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0EE" w:rsidRPr="00A51BE5" w:rsidRDefault="003470EE" w:rsidP="003470EE">
      <w:pPr>
        <w:tabs>
          <w:tab w:val="left" w:pos="1851"/>
        </w:tabs>
        <w:jc w:val="center"/>
        <w:rPr>
          <w:b/>
          <w:bCs/>
          <w:sz w:val="36"/>
          <w:szCs w:val="36"/>
          <w:lang w:eastAsia="en-GB"/>
        </w:rPr>
      </w:pPr>
      <w:r w:rsidRPr="009A2331">
        <w:rPr>
          <w:b/>
          <w:bCs/>
          <w:sz w:val="36"/>
          <w:szCs w:val="36"/>
          <w:lang w:eastAsia="en-GB"/>
        </w:rPr>
        <w:t>A comparative analysis of th</w:t>
      </w:r>
      <w:r>
        <w:rPr>
          <w:b/>
          <w:bCs/>
          <w:sz w:val="36"/>
          <w:szCs w:val="36"/>
          <w:lang w:eastAsia="en-GB"/>
        </w:rPr>
        <w:t>e governance mechanisms in two Centres for Inclusive L</w:t>
      </w:r>
      <w:r w:rsidRPr="009A2331">
        <w:rPr>
          <w:b/>
          <w:bCs/>
          <w:sz w:val="36"/>
          <w:szCs w:val="36"/>
          <w:lang w:eastAsia="en-GB"/>
        </w:rPr>
        <w:t>iving that enhance disabled peoples’ life choices</w:t>
      </w:r>
    </w:p>
    <w:p w:rsidR="003470EE" w:rsidRPr="008C0C82" w:rsidRDefault="003470EE" w:rsidP="003470EE">
      <w:pPr>
        <w:tabs>
          <w:tab w:val="left" w:pos="1851"/>
        </w:tabs>
        <w:jc w:val="center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A51BE5" w:rsidRDefault="003470EE" w:rsidP="003470EE">
      <w:pPr>
        <w:spacing w:before="120" w:line="480" w:lineRule="auto"/>
        <w:jc w:val="center"/>
        <w:rPr>
          <w:rFonts w:eastAsia="Times New Roman"/>
          <w:lang w:eastAsia="en-GB"/>
        </w:rPr>
      </w:pPr>
      <w:r w:rsidRPr="00A51BE5">
        <w:rPr>
          <w:rFonts w:eastAsia="Times New Roman"/>
          <w:lang w:eastAsia="en-GB"/>
        </w:rPr>
        <w:t>Dianne-Dominique Theakstone</w:t>
      </w: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 w:val="22"/>
          <w:lang w:eastAsia="en-GB"/>
        </w:rPr>
      </w:pPr>
    </w:p>
    <w:p w:rsidR="003470EE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Pr="00A51BE5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lang w:eastAsia="en-GB"/>
        </w:rPr>
      </w:pPr>
      <w:r w:rsidRPr="00A51BE5">
        <w:rPr>
          <w:rFonts w:eastAsia="Times New Roman"/>
          <w:lang w:eastAsia="en-GB"/>
        </w:rPr>
        <w:t>Thesis submitted for the degree of Doctor of Philosophy</w:t>
      </w:r>
    </w:p>
    <w:p w:rsidR="003470EE" w:rsidRPr="008C0C82" w:rsidRDefault="003470EE" w:rsidP="003470E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en-GB"/>
        </w:rPr>
      </w:pPr>
    </w:p>
    <w:p w:rsidR="003470EE" w:rsidRPr="00A51BE5" w:rsidRDefault="003470EE" w:rsidP="003470EE">
      <w:pPr>
        <w:spacing w:line="480" w:lineRule="auto"/>
        <w:jc w:val="center"/>
        <w:rPr>
          <w:rFonts w:eastAsia="Times New Roman" w:cs="Times New Roman"/>
          <w:lang w:eastAsia="en-GB"/>
        </w:rPr>
      </w:pPr>
      <w:r w:rsidRPr="00A51BE5">
        <w:rPr>
          <w:rFonts w:eastAsia="Times New Roman" w:cs="Times New Roman"/>
          <w:lang w:eastAsia="en-GB"/>
        </w:rPr>
        <w:t xml:space="preserve">University of Stirling </w:t>
      </w:r>
    </w:p>
    <w:p w:rsidR="003470EE" w:rsidRPr="00A51BE5" w:rsidRDefault="003470EE" w:rsidP="003470EE">
      <w:pPr>
        <w:spacing w:line="480" w:lineRule="auto"/>
        <w:jc w:val="center"/>
        <w:rPr>
          <w:rFonts w:eastAsia="Times New Roman" w:cs="Times New Roman"/>
          <w:lang w:eastAsia="en-GB"/>
        </w:rPr>
      </w:pPr>
      <w:r w:rsidRPr="00A51BE5">
        <w:rPr>
          <w:rFonts w:eastAsia="Times New Roman" w:cs="Times New Roman"/>
          <w:lang w:eastAsia="en-GB"/>
        </w:rPr>
        <w:t>School of Applied Social S</w:t>
      </w:r>
      <w:bookmarkStart w:id="0" w:name="_GoBack"/>
      <w:bookmarkEnd w:id="0"/>
      <w:r w:rsidRPr="00A51BE5">
        <w:rPr>
          <w:rFonts w:eastAsia="Times New Roman" w:cs="Times New Roman"/>
          <w:lang w:eastAsia="en-GB"/>
        </w:rPr>
        <w:t>ciences</w:t>
      </w:r>
    </w:p>
    <w:p w:rsidR="003470EE" w:rsidRPr="00A51BE5" w:rsidRDefault="003470EE" w:rsidP="003470EE">
      <w:pPr>
        <w:spacing w:line="480" w:lineRule="auto"/>
        <w:jc w:val="center"/>
        <w:rPr>
          <w:rFonts w:eastAsia="Times New Roman" w:cs="Times New Roman"/>
          <w:lang w:eastAsia="en-GB"/>
        </w:rPr>
      </w:pPr>
      <w:r w:rsidRPr="00A51BE5">
        <w:rPr>
          <w:rFonts w:eastAsia="Times New Roman" w:cs="Times New Roman"/>
          <w:lang w:eastAsia="en-GB"/>
        </w:rPr>
        <w:t>Housing Studies</w:t>
      </w:r>
    </w:p>
    <w:p w:rsidR="003470EE" w:rsidRPr="008C0C82" w:rsidRDefault="003470EE" w:rsidP="003470EE">
      <w:pPr>
        <w:spacing w:line="480" w:lineRule="auto"/>
        <w:jc w:val="both"/>
        <w:rPr>
          <w:rFonts w:eastAsia="Times New Roman" w:cs="Times New Roman"/>
          <w:szCs w:val="28"/>
          <w:lang w:eastAsia="en-GB"/>
        </w:rPr>
      </w:pPr>
    </w:p>
    <w:p w:rsidR="003470EE" w:rsidRDefault="003470EE" w:rsidP="003470EE">
      <w:pPr>
        <w:spacing w:line="480" w:lineRule="auto"/>
        <w:jc w:val="center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 August 2017</w:t>
      </w:r>
    </w:p>
    <w:p w:rsidR="003470EE" w:rsidRPr="00A51BE5" w:rsidRDefault="003470EE" w:rsidP="003470EE">
      <w:pPr>
        <w:spacing w:line="480" w:lineRule="auto"/>
        <w:rPr>
          <w:rFonts w:eastAsia="Times New Roman"/>
          <w:lang w:eastAsia="en-GB"/>
        </w:rPr>
        <w:sectPr w:rsidR="003470EE" w:rsidRPr="00A51BE5" w:rsidSect="00DB6FBC">
          <w:footerReference w:type="even" r:id="rId6"/>
          <w:footerReference w:type="default" r:id="rId7"/>
          <w:pgSz w:w="11906" w:h="16838"/>
          <w:pgMar w:top="1440" w:right="1440" w:bottom="1440" w:left="1985" w:header="708" w:footer="708" w:gutter="0"/>
          <w:pgNumType w:fmt="lowerRoman" w:start="1"/>
          <w:cols w:space="708"/>
          <w:titlePg/>
          <w:docGrid w:linePitch="360"/>
        </w:sectPr>
      </w:pPr>
    </w:p>
    <w:p w:rsidR="003470EE" w:rsidRPr="003470EE" w:rsidRDefault="003470EE" w:rsidP="003470EE">
      <w:pPr>
        <w:rPr>
          <w:sz w:val="2"/>
          <w:szCs w:val="2"/>
        </w:rPr>
      </w:pPr>
    </w:p>
    <w:sectPr w:rsidR="003470EE" w:rsidRPr="003470EE" w:rsidSect="00EC0D69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01" w:rsidRDefault="005D7301" w:rsidP="003470EE">
      <w:r>
        <w:separator/>
      </w:r>
    </w:p>
  </w:endnote>
  <w:endnote w:type="continuationSeparator" w:id="0">
    <w:p w:rsidR="005D7301" w:rsidRDefault="005D7301" w:rsidP="0034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BD" w:rsidRDefault="005D7301" w:rsidP="002011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EBD" w:rsidRDefault="005D7301" w:rsidP="00DB6F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BD" w:rsidRDefault="005D7301" w:rsidP="00DB6F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01" w:rsidRDefault="005D7301" w:rsidP="003470EE">
      <w:r>
        <w:separator/>
      </w:r>
    </w:p>
  </w:footnote>
  <w:footnote w:type="continuationSeparator" w:id="0">
    <w:p w:rsidR="005D7301" w:rsidRDefault="005D7301" w:rsidP="0034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0EE" w:rsidRDefault="00347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EE"/>
    <w:rsid w:val="003470EE"/>
    <w:rsid w:val="0057621A"/>
    <w:rsid w:val="005D7301"/>
    <w:rsid w:val="00BB2072"/>
    <w:rsid w:val="00E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B52CD"/>
  <w15:chartTrackingRefBased/>
  <w15:docId w15:val="{7713D059-294C-144B-9DEE-9508BE9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0EE"/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EE"/>
    <w:rPr>
      <w:rFonts w:ascii="Arial" w:eastAsia="Calibri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3470EE"/>
  </w:style>
  <w:style w:type="paragraph" w:styleId="Header">
    <w:name w:val="header"/>
    <w:basedOn w:val="Normal"/>
    <w:link w:val="HeaderChar"/>
    <w:uiPriority w:val="99"/>
    <w:unhideWhenUsed/>
    <w:rsid w:val="00347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EE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Lawrence {psych}</dc:creator>
  <cp:keywords/>
  <dc:description/>
  <cp:lastModifiedBy>Julia Lawrence {psych}</cp:lastModifiedBy>
  <cp:revision>1</cp:revision>
  <dcterms:created xsi:type="dcterms:W3CDTF">2018-07-24T13:59:00Z</dcterms:created>
  <dcterms:modified xsi:type="dcterms:W3CDTF">2018-07-24T14:01:00Z</dcterms:modified>
</cp:coreProperties>
</file>