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801F6" w14:textId="77777777" w:rsidR="000A563F" w:rsidRPr="00D93E81" w:rsidRDefault="000A563F" w:rsidP="00407C28">
      <w:pPr>
        <w:spacing w:after="0" w:line="480" w:lineRule="auto"/>
        <w:jc w:val="both"/>
        <w:rPr>
          <w:rFonts w:asciiTheme="majorHAnsi" w:eastAsia="Calibri" w:hAnsiTheme="majorHAnsi" w:cstheme="majorHAnsi"/>
          <w:b/>
          <w:sz w:val="32"/>
          <w:szCs w:val="32"/>
        </w:rPr>
      </w:pPr>
      <w:r w:rsidRPr="00D93E81">
        <w:rPr>
          <w:rFonts w:asciiTheme="majorHAnsi" w:eastAsia="Calibri" w:hAnsiTheme="majorHAnsi" w:cstheme="majorHAnsi"/>
          <w:b/>
          <w:sz w:val="32"/>
          <w:szCs w:val="32"/>
        </w:rPr>
        <w:t xml:space="preserve">The aquatic plastisphere: ecology, pathogen dissemination and antimicrobial resistance </w:t>
      </w:r>
    </w:p>
    <w:p w14:paraId="1798FDEB" w14:textId="77777777" w:rsidR="00A12245" w:rsidRPr="00D93E81" w:rsidRDefault="00A12245" w:rsidP="00407C28">
      <w:pPr>
        <w:spacing w:after="0" w:line="480" w:lineRule="auto"/>
        <w:jc w:val="both"/>
        <w:rPr>
          <w:rFonts w:asciiTheme="majorHAnsi" w:eastAsia="Calibri" w:hAnsiTheme="majorHAnsi" w:cstheme="majorHAnsi"/>
        </w:rPr>
      </w:pPr>
    </w:p>
    <w:p w14:paraId="457CBBBE" w14:textId="0432E129" w:rsidR="000A563F" w:rsidRPr="00D93E81" w:rsidRDefault="000A563F" w:rsidP="00407C28">
      <w:pPr>
        <w:spacing w:after="0" w:line="480" w:lineRule="auto"/>
        <w:jc w:val="both"/>
        <w:rPr>
          <w:rFonts w:asciiTheme="majorHAnsi" w:eastAsia="Calibri" w:hAnsiTheme="majorHAnsi" w:cstheme="majorHAnsi"/>
        </w:rPr>
      </w:pPr>
      <w:r w:rsidRPr="00D93E81">
        <w:rPr>
          <w:rFonts w:asciiTheme="majorHAnsi" w:eastAsia="Calibri" w:hAnsiTheme="majorHAnsi" w:cstheme="majorHAnsi"/>
        </w:rPr>
        <w:t>Michael J. Ormsby</w:t>
      </w:r>
      <w:r w:rsidRPr="00D93E81">
        <w:rPr>
          <w:rFonts w:asciiTheme="majorHAnsi" w:eastAsia="Calibri" w:hAnsiTheme="majorHAnsi" w:cstheme="majorHAnsi"/>
          <w:vertAlign w:val="superscript"/>
        </w:rPr>
        <w:t xml:space="preserve">1 </w:t>
      </w:r>
      <w:r w:rsidRPr="00D93E81">
        <w:rPr>
          <w:rFonts w:asciiTheme="majorHAnsi" w:eastAsia="Calibri" w:hAnsiTheme="majorHAnsi" w:cstheme="majorHAnsi"/>
        </w:rPr>
        <w:t>and Richard S. Quilliam</w:t>
      </w:r>
      <w:r w:rsidRPr="00D93E81">
        <w:rPr>
          <w:rFonts w:asciiTheme="majorHAnsi" w:eastAsia="Calibri" w:hAnsiTheme="majorHAnsi" w:cstheme="majorHAnsi"/>
          <w:vertAlign w:val="superscript"/>
        </w:rPr>
        <w:t>2</w:t>
      </w:r>
    </w:p>
    <w:p w14:paraId="5D3B4981" w14:textId="448105F4" w:rsidR="000A563F" w:rsidRPr="00D93E81" w:rsidRDefault="000A563F" w:rsidP="00407C28">
      <w:pPr>
        <w:spacing w:after="0" w:line="480" w:lineRule="auto"/>
        <w:jc w:val="both"/>
        <w:rPr>
          <w:rFonts w:asciiTheme="majorHAnsi" w:eastAsia="Calibri" w:hAnsiTheme="majorHAnsi" w:cstheme="majorHAnsi"/>
          <w:sz w:val="20"/>
          <w:szCs w:val="20"/>
        </w:rPr>
      </w:pPr>
      <w:r w:rsidRPr="00D93E81">
        <w:rPr>
          <w:rFonts w:asciiTheme="majorHAnsi" w:eastAsia="Calibri" w:hAnsiTheme="majorHAnsi" w:cstheme="majorHAnsi"/>
          <w:sz w:val="20"/>
          <w:szCs w:val="20"/>
          <w:vertAlign w:val="superscript"/>
        </w:rPr>
        <w:t>1</w:t>
      </w:r>
      <w:r w:rsidRPr="00D93E81">
        <w:rPr>
          <w:rFonts w:asciiTheme="majorHAnsi" w:eastAsia="Calibri" w:hAnsiTheme="majorHAnsi" w:cstheme="majorHAnsi"/>
          <w:sz w:val="20"/>
          <w:szCs w:val="20"/>
        </w:rPr>
        <w:t xml:space="preserve"> Biodiversity, One Health and Veterinary Medicine, University of Glasgow, Glasgow, </w:t>
      </w:r>
      <w:r w:rsidR="004A47E9">
        <w:rPr>
          <w:rFonts w:asciiTheme="majorHAnsi" w:eastAsia="Calibri" w:hAnsiTheme="majorHAnsi" w:cstheme="majorHAnsi"/>
          <w:sz w:val="20"/>
          <w:szCs w:val="20"/>
        </w:rPr>
        <w:t>United Kingdom</w:t>
      </w:r>
      <w:r w:rsidRPr="00D93E81">
        <w:rPr>
          <w:rFonts w:asciiTheme="majorHAnsi" w:eastAsia="Calibri" w:hAnsiTheme="majorHAnsi" w:cstheme="majorHAnsi"/>
          <w:sz w:val="20"/>
          <w:szCs w:val="20"/>
        </w:rPr>
        <w:t>.</w:t>
      </w:r>
    </w:p>
    <w:p w14:paraId="467FBFC4" w14:textId="6A125508" w:rsidR="000A563F" w:rsidRPr="00D93E81" w:rsidRDefault="000A563F" w:rsidP="00407C28">
      <w:pPr>
        <w:spacing w:after="0" w:line="480" w:lineRule="auto"/>
        <w:jc w:val="both"/>
        <w:rPr>
          <w:rFonts w:asciiTheme="majorHAnsi" w:eastAsia="Calibri" w:hAnsiTheme="majorHAnsi" w:cstheme="majorHAnsi"/>
          <w:sz w:val="20"/>
          <w:szCs w:val="20"/>
        </w:rPr>
      </w:pPr>
      <w:r w:rsidRPr="00D93E81">
        <w:rPr>
          <w:rFonts w:asciiTheme="majorHAnsi" w:eastAsia="Calibri" w:hAnsiTheme="majorHAnsi" w:cstheme="majorHAnsi"/>
          <w:sz w:val="20"/>
          <w:szCs w:val="20"/>
          <w:vertAlign w:val="superscript"/>
        </w:rPr>
        <w:t>2</w:t>
      </w:r>
      <w:r w:rsidRPr="00D93E81">
        <w:rPr>
          <w:rFonts w:asciiTheme="majorHAnsi" w:eastAsia="Calibri" w:hAnsiTheme="majorHAnsi" w:cstheme="majorHAnsi"/>
          <w:sz w:val="20"/>
          <w:szCs w:val="20"/>
        </w:rPr>
        <w:t xml:space="preserve"> Biological and Environmental Sciences, University of Stirling, Stirling, </w:t>
      </w:r>
      <w:r w:rsidR="004A47E9">
        <w:rPr>
          <w:rFonts w:asciiTheme="majorHAnsi" w:eastAsia="Calibri" w:hAnsiTheme="majorHAnsi" w:cstheme="majorHAnsi"/>
          <w:sz w:val="20"/>
          <w:szCs w:val="20"/>
        </w:rPr>
        <w:t>United Kingdom</w:t>
      </w:r>
      <w:r w:rsidRPr="00D93E81">
        <w:rPr>
          <w:rFonts w:asciiTheme="majorHAnsi" w:eastAsia="Calibri" w:hAnsiTheme="majorHAnsi" w:cstheme="majorHAnsi"/>
          <w:sz w:val="20"/>
          <w:szCs w:val="20"/>
        </w:rPr>
        <w:t>.</w:t>
      </w:r>
    </w:p>
    <w:p w14:paraId="50D2024A" w14:textId="0F0AA417" w:rsidR="008F60BE" w:rsidRPr="00BB1F6C" w:rsidRDefault="004A47E9" w:rsidP="00407C28">
      <w:pPr>
        <w:spacing w:after="0" w:line="480" w:lineRule="auto"/>
        <w:jc w:val="both"/>
        <w:rPr>
          <w:rFonts w:asciiTheme="majorHAnsi" w:hAnsiTheme="majorHAnsi" w:cstheme="majorHAnsi"/>
        </w:rPr>
      </w:pPr>
      <w:r>
        <w:rPr>
          <w:rFonts w:asciiTheme="majorHAnsi" w:hAnsiTheme="majorHAnsi" w:cstheme="majorHAnsi"/>
        </w:rPr>
        <w:t>E</w:t>
      </w:r>
      <w:r w:rsidR="000A563F" w:rsidRPr="00407C28">
        <w:rPr>
          <w:rFonts w:asciiTheme="majorHAnsi" w:hAnsiTheme="majorHAnsi" w:cstheme="majorHAnsi"/>
        </w:rPr>
        <w:t>-mail</w:t>
      </w:r>
      <w:r w:rsidR="007F5E78" w:rsidRPr="00407C28">
        <w:rPr>
          <w:rFonts w:asciiTheme="majorHAnsi" w:hAnsiTheme="majorHAnsi" w:cstheme="majorHAnsi"/>
        </w:rPr>
        <w:t>s</w:t>
      </w:r>
      <w:r w:rsidR="000A563F" w:rsidRPr="00407C28">
        <w:rPr>
          <w:rFonts w:asciiTheme="majorHAnsi" w:hAnsiTheme="majorHAnsi" w:cstheme="majorHAnsi"/>
        </w:rPr>
        <w:t xml:space="preserve">: </w:t>
      </w:r>
      <w:hyperlink r:id="rId11" w:history="1">
        <w:r w:rsidR="007F5E78" w:rsidRPr="0098227F">
          <w:rPr>
            <w:rStyle w:val="Hyperlink"/>
            <w:rFonts w:asciiTheme="majorHAnsi" w:hAnsiTheme="majorHAnsi" w:cstheme="majorHAnsi"/>
          </w:rPr>
          <w:t>richard.quilliam@stir.ac.uk</w:t>
        </w:r>
      </w:hyperlink>
      <w:r w:rsidR="0098227F" w:rsidRPr="00407C28">
        <w:rPr>
          <w:rFonts w:asciiTheme="majorHAnsi" w:hAnsiTheme="majorHAnsi" w:cstheme="majorHAnsi"/>
        </w:rPr>
        <w:t>;</w:t>
      </w:r>
      <w:r w:rsidR="007F5E78" w:rsidRPr="00407C28">
        <w:rPr>
          <w:rFonts w:asciiTheme="majorHAnsi" w:hAnsiTheme="majorHAnsi" w:cstheme="majorHAnsi"/>
        </w:rPr>
        <w:t xml:space="preserve"> </w:t>
      </w:r>
      <w:hyperlink r:id="rId12" w:history="1">
        <w:r w:rsidR="000A563F" w:rsidRPr="00407C28">
          <w:rPr>
            <w:rStyle w:val="Hyperlink"/>
            <w:rFonts w:asciiTheme="majorHAnsi" w:hAnsiTheme="majorHAnsi" w:cstheme="majorHAnsi"/>
            <w:color w:val="auto"/>
          </w:rPr>
          <w:t>michael.ormsby@glasgow.ac.uk</w:t>
        </w:r>
      </w:hyperlink>
      <w:r w:rsidR="0098227F" w:rsidRPr="00407C28">
        <w:t xml:space="preserve"> </w:t>
      </w:r>
    </w:p>
    <w:p w14:paraId="1349818D" w14:textId="77777777" w:rsidR="00A12245" w:rsidRPr="00BB1F6C" w:rsidRDefault="00A12245" w:rsidP="008F60BE">
      <w:pPr>
        <w:spacing w:after="0" w:line="480" w:lineRule="auto"/>
        <w:jc w:val="both"/>
        <w:rPr>
          <w:rFonts w:asciiTheme="majorHAnsi" w:eastAsia="Calibri" w:hAnsiTheme="majorHAnsi" w:cstheme="majorHAnsi"/>
        </w:rPr>
      </w:pPr>
    </w:p>
    <w:p w14:paraId="69A1F1DB" w14:textId="4E2E0D97" w:rsidR="00A12245" w:rsidRDefault="00AC6C85" w:rsidP="00EE55DE">
      <w:pPr>
        <w:spacing w:line="480" w:lineRule="auto"/>
        <w:jc w:val="both"/>
        <w:rPr>
          <w:rFonts w:asciiTheme="majorHAnsi" w:hAnsiTheme="majorHAnsi" w:cstheme="majorHAnsi"/>
        </w:rPr>
      </w:pPr>
      <w:r w:rsidRPr="0098227F">
        <w:rPr>
          <w:rFonts w:asciiTheme="majorHAnsi" w:eastAsia="Calibri" w:hAnsiTheme="majorHAnsi" w:cstheme="majorHAnsi"/>
          <w:b/>
        </w:rPr>
        <w:t>Abstract</w:t>
      </w:r>
      <w:r w:rsidRPr="00D93E81">
        <w:rPr>
          <w:rFonts w:asciiTheme="majorHAnsi" w:eastAsia="Calibri" w:hAnsiTheme="majorHAnsi" w:cstheme="majorHAnsi"/>
          <w:b/>
        </w:rPr>
        <w:t xml:space="preserve"> |</w:t>
      </w:r>
      <w:r w:rsidRPr="00D93E81">
        <w:rPr>
          <w:rFonts w:asciiTheme="majorHAnsi" w:eastAsia="Calibri" w:hAnsiTheme="majorHAnsi" w:cstheme="majorHAnsi"/>
        </w:rPr>
        <w:t xml:space="preserve"> </w:t>
      </w:r>
      <w:bookmarkStart w:id="0" w:name="_Hlk206067195"/>
      <w:r w:rsidR="000A563F" w:rsidRPr="00D93E81">
        <w:rPr>
          <w:rFonts w:asciiTheme="majorHAnsi" w:hAnsiTheme="majorHAnsi" w:cstheme="majorHAnsi"/>
        </w:rPr>
        <w:t xml:space="preserve">The escalating </w:t>
      </w:r>
      <w:r w:rsidR="00062D74" w:rsidRPr="00D93E81">
        <w:rPr>
          <w:rFonts w:asciiTheme="majorHAnsi" w:hAnsiTheme="majorHAnsi" w:cstheme="majorHAnsi"/>
        </w:rPr>
        <w:t xml:space="preserve">volume </w:t>
      </w:r>
      <w:r w:rsidR="000A563F" w:rsidRPr="00D93E81">
        <w:rPr>
          <w:rFonts w:asciiTheme="majorHAnsi" w:hAnsiTheme="majorHAnsi" w:cstheme="majorHAnsi"/>
        </w:rPr>
        <w:t xml:space="preserve">of plastic debris in the </w:t>
      </w:r>
      <w:r w:rsidR="00494CB8" w:rsidRPr="00D93E81">
        <w:rPr>
          <w:rFonts w:asciiTheme="majorHAnsi" w:hAnsiTheme="majorHAnsi" w:cstheme="majorHAnsi"/>
        </w:rPr>
        <w:t xml:space="preserve">aquatic </w:t>
      </w:r>
      <w:r w:rsidR="000A563F" w:rsidRPr="00D93E81">
        <w:rPr>
          <w:rFonts w:asciiTheme="majorHAnsi" w:hAnsiTheme="majorHAnsi" w:cstheme="majorHAnsi"/>
        </w:rPr>
        <w:t>environment has created a novel ecological niche</w:t>
      </w:r>
      <w:r w:rsidR="0060001E" w:rsidRPr="00D93E81">
        <w:rPr>
          <w:rFonts w:asciiTheme="majorHAnsi" w:hAnsiTheme="majorHAnsi" w:cstheme="majorHAnsi"/>
        </w:rPr>
        <w:t xml:space="preserve"> for microorganisms</w:t>
      </w:r>
      <w:r w:rsidR="000A563F" w:rsidRPr="00D93E81">
        <w:rPr>
          <w:rFonts w:asciiTheme="majorHAnsi" w:hAnsiTheme="majorHAnsi" w:cstheme="majorHAnsi"/>
        </w:rPr>
        <w:t>. This habitat</w:t>
      </w:r>
      <w:r w:rsidR="0009514F" w:rsidRPr="00D93E81">
        <w:rPr>
          <w:rFonts w:asciiTheme="majorHAnsi" w:hAnsiTheme="majorHAnsi" w:cstheme="majorHAnsi"/>
        </w:rPr>
        <w:t xml:space="preserve">, </w:t>
      </w:r>
      <w:r w:rsidR="004F4136" w:rsidRPr="00D93E81">
        <w:rPr>
          <w:rFonts w:asciiTheme="majorHAnsi" w:hAnsiTheme="majorHAnsi" w:cstheme="majorHAnsi"/>
        </w:rPr>
        <w:t>known as the plastisphere,</w:t>
      </w:r>
      <w:r w:rsidR="00B37FD5" w:rsidRPr="00D93E81">
        <w:rPr>
          <w:rFonts w:asciiTheme="majorHAnsi" w:hAnsiTheme="majorHAnsi" w:cstheme="majorHAnsi"/>
        </w:rPr>
        <w:t xml:space="preserve"> hosts </w:t>
      </w:r>
      <w:r w:rsidR="00B13B5A" w:rsidRPr="00D93E81">
        <w:rPr>
          <w:rFonts w:asciiTheme="majorHAnsi" w:hAnsiTheme="majorHAnsi" w:cstheme="majorHAnsi"/>
        </w:rPr>
        <w:t>ecologically diverse micro</w:t>
      </w:r>
      <w:r w:rsidR="00D07BF6" w:rsidRPr="00D93E81">
        <w:rPr>
          <w:rFonts w:asciiTheme="majorHAnsi" w:hAnsiTheme="majorHAnsi" w:cstheme="majorHAnsi"/>
        </w:rPr>
        <w:t>bial communities</w:t>
      </w:r>
      <w:r w:rsidR="007D2C31" w:rsidRPr="00D93E81">
        <w:rPr>
          <w:rFonts w:asciiTheme="majorHAnsi" w:hAnsiTheme="majorHAnsi" w:cstheme="majorHAnsi"/>
        </w:rPr>
        <w:t>, yet their degree of divergence</w:t>
      </w:r>
      <w:r w:rsidR="000E30DA" w:rsidRPr="00D93E81">
        <w:rPr>
          <w:rFonts w:asciiTheme="majorHAnsi" w:hAnsiTheme="majorHAnsi" w:cstheme="majorHAnsi"/>
        </w:rPr>
        <w:t xml:space="preserve"> in composition and function</w:t>
      </w:r>
      <w:r w:rsidR="007D2C31" w:rsidRPr="00D93E81">
        <w:rPr>
          <w:rFonts w:asciiTheme="majorHAnsi" w:hAnsiTheme="majorHAnsi" w:cstheme="majorHAnsi"/>
        </w:rPr>
        <w:t xml:space="preserve"> from natural substrates remains a key topic of debate</w:t>
      </w:r>
      <w:r w:rsidR="00EA01C0" w:rsidRPr="00D93E81">
        <w:rPr>
          <w:rFonts w:asciiTheme="majorHAnsi" w:hAnsiTheme="majorHAnsi" w:cstheme="majorHAnsi"/>
        </w:rPr>
        <w:t>.</w:t>
      </w:r>
      <w:r w:rsidR="000A563F" w:rsidRPr="00D93E81">
        <w:rPr>
          <w:rFonts w:asciiTheme="majorHAnsi" w:hAnsiTheme="majorHAnsi" w:cstheme="majorHAnsi"/>
        </w:rPr>
        <w:t xml:space="preserve"> </w:t>
      </w:r>
      <w:r w:rsidR="00684588">
        <w:rPr>
          <w:rFonts w:asciiTheme="majorHAnsi" w:hAnsiTheme="majorHAnsi" w:cstheme="majorHAnsi"/>
        </w:rPr>
        <w:t>In this Review</w:t>
      </w:r>
      <w:r w:rsidR="00D772DF" w:rsidRPr="00D93E81">
        <w:rPr>
          <w:rFonts w:asciiTheme="majorHAnsi" w:hAnsiTheme="majorHAnsi" w:cstheme="majorHAnsi"/>
        </w:rPr>
        <w:t>,</w:t>
      </w:r>
      <w:r w:rsidR="000A563F" w:rsidRPr="00D93E81">
        <w:rPr>
          <w:rFonts w:asciiTheme="majorHAnsi" w:hAnsiTheme="majorHAnsi" w:cstheme="majorHAnsi"/>
        </w:rPr>
        <w:t xml:space="preserve"> we provide a comprehensive overview of the aquatic plastisphere, highlighting its community composition, assembly dynamics and key functional traits, such as degradation pathways and nutrient cycling. We explore how this novel environment acts as a critical hub for the persistence and dissemination of human pathogens</w:t>
      </w:r>
      <w:r w:rsidR="00232D92">
        <w:rPr>
          <w:rFonts w:asciiTheme="majorHAnsi" w:hAnsiTheme="majorHAnsi" w:cstheme="majorHAnsi"/>
        </w:rPr>
        <w:t xml:space="preserve"> and </w:t>
      </w:r>
      <w:r w:rsidR="000A563F" w:rsidRPr="00D93E81">
        <w:rPr>
          <w:rFonts w:asciiTheme="majorHAnsi" w:hAnsiTheme="majorHAnsi" w:cstheme="majorHAnsi"/>
        </w:rPr>
        <w:t>antimicrobial resistance. We discuss how dynamic environmental factors, together with complex inter-kingdom metabolic interactions, can reshape community composition, accelerate the evolution of resistant pathotypes and influence pathogen virulence. We conclude by emphasi</w:t>
      </w:r>
      <w:r w:rsidR="00D52CD7" w:rsidRPr="00D93E81">
        <w:rPr>
          <w:rFonts w:asciiTheme="majorHAnsi" w:hAnsiTheme="majorHAnsi" w:cstheme="majorHAnsi"/>
        </w:rPr>
        <w:t>s</w:t>
      </w:r>
      <w:r w:rsidR="000A563F" w:rsidRPr="00D93E81">
        <w:rPr>
          <w:rFonts w:asciiTheme="majorHAnsi" w:hAnsiTheme="majorHAnsi" w:cstheme="majorHAnsi"/>
        </w:rPr>
        <w:t xml:space="preserve">ing that climate-induced changes in temperature, </w:t>
      </w:r>
      <w:r w:rsidR="00232D92">
        <w:rPr>
          <w:rFonts w:asciiTheme="majorHAnsi" w:hAnsiTheme="majorHAnsi" w:cstheme="majorHAnsi"/>
        </w:rPr>
        <w:t>ultraviolet light</w:t>
      </w:r>
      <w:r w:rsidR="00232D92" w:rsidRPr="00D93E81">
        <w:rPr>
          <w:rFonts w:asciiTheme="majorHAnsi" w:hAnsiTheme="majorHAnsi" w:cstheme="majorHAnsi"/>
        </w:rPr>
        <w:t xml:space="preserve"> </w:t>
      </w:r>
      <w:r w:rsidR="000A563F" w:rsidRPr="00D93E81">
        <w:rPr>
          <w:rFonts w:asciiTheme="majorHAnsi" w:hAnsiTheme="majorHAnsi" w:cstheme="majorHAnsi"/>
        </w:rPr>
        <w:t>radiation, salinity and hydrodynamic patterns are likely to further influence the microbial composition and phenotypic expression of pathogens within the</w:t>
      </w:r>
      <w:r w:rsidR="00680A9B" w:rsidRPr="00D93E81">
        <w:rPr>
          <w:rFonts w:asciiTheme="majorHAnsi" w:hAnsiTheme="majorHAnsi" w:cstheme="majorHAnsi"/>
        </w:rPr>
        <w:t xml:space="preserve"> aquatic</w:t>
      </w:r>
      <w:r w:rsidR="000A563F" w:rsidRPr="00D93E81">
        <w:rPr>
          <w:rFonts w:asciiTheme="majorHAnsi" w:hAnsiTheme="majorHAnsi" w:cstheme="majorHAnsi"/>
        </w:rPr>
        <w:t xml:space="preserve"> plastisphere. </w:t>
      </w:r>
      <w:r w:rsidR="001E67A9" w:rsidRPr="00D93E81">
        <w:rPr>
          <w:rFonts w:asciiTheme="majorHAnsi" w:hAnsiTheme="majorHAnsi" w:cstheme="majorHAnsi"/>
        </w:rPr>
        <w:t>Finally, we underscore the need for a One Health approach</w:t>
      </w:r>
      <w:r w:rsidR="00B8540F">
        <w:rPr>
          <w:rFonts w:asciiTheme="majorHAnsi" w:hAnsiTheme="majorHAnsi" w:cstheme="majorHAnsi"/>
        </w:rPr>
        <w:t xml:space="preserve"> to study</w:t>
      </w:r>
      <w:r w:rsidR="00635802">
        <w:rPr>
          <w:rFonts w:asciiTheme="majorHAnsi" w:hAnsiTheme="majorHAnsi" w:cstheme="majorHAnsi"/>
        </w:rPr>
        <w:t xml:space="preserve"> the plastisphere</w:t>
      </w:r>
      <w:r w:rsidR="000B7ADE">
        <w:rPr>
          <w:rFonts w:asciiTheme="majorHAnsi" w:hAnsiTheme="majorHAnsi" w:cstheme="majorHAnsi"/>
        </w:rPr>
        <w:t xml:space="preserve"> and</w:t>
      </w:r>
      <w:r w:rsidR="001E67A9" w:rsidRPr="00D93E81">
        <w:rPr>
          <w:rFonts w:asciiTheme="majorHAnsi" w:hAnsiTheme="majorHAnsi" w:cstheme="majorHAnsi"/>
        </w:rPr>
        <w:t xml:space="preserve"> </w:t>
      </w:r>
      <w:r w:rsidR="00E67795" w:rsidRPr="00D93E81">
        <w:rPr>
          <w:rFonts w:asciiTheme="majorHAnsi" w:hAnsiTheme="majorHAnsi" w:cstheme="majorHAnsi"/>
        </w:rPr>
        <w:t xml:space="preserve">advocate </w:t>
      </w:r>
      <w:r w:rsidR="001E67A9" w:rsidRPr="00D93E81">
        <w:rPr>
          <w:rFonts w:asciiTheme="majorHAnsi" w:hAnsiTheme="majorHAnsi" w:cstheme="majorHAnsi"/>
        </w:rPr>
        <w:t>mov</w:t>
      </w:r>
      <w:r w:rsidR="00E67795" w:rsidRPr="00D93E81">
        <w:rPr>
          <w:rFonts w:asciiTheme="majorHAnsi" w:hAnsiTheme="majorHAnsi" w:cstheme="majorHAnsi"/>
        </w:rPr>
        <w:t>ing</w:t>
      </w:r>
      <w:r w:rsidR="001E67A9" w:rsidRPr="00D93E81">
        <w:rPr>
          <w:rFonts w:asciiTheme="majorHAnsi" w:hAnsiTheme="majorHAnsi" w:cstheme="majorHAnsi"/>
        </w:rPr>
        <w:t xml:space="preserve"> the field from </w:t>
      </w:r>
      <w:r w:rsidR="001E67A9" w:rsidRPr="00D93E81">
        <w:rPr>
          <w:rFonts w:asciiTheme="majorHAnsi" w:hAnsiTheme="majorHAnsi" w:cstheme="majorHAnsi"/>
        </w:rPr>
        <w:lastRenderedPageBreak/>
        <w:t>descriptive ecology toward</w:t>
      </w:r>
      <w:r w:rsidR="00E67795" w:rsidRPr="00D93E81">
        <w:rPr>
          <w:rFonts w:asciiTheme="majorHAnsi" w:hAnsiTheme="majorHAnsi" w:cstheme="majorHAnsi"/>
        </w:rPr>
        <w:t>s</w:t>
      </w:r>
      <w:r w:rsidR="001E67A9" w:rsidRPr="00D93E81">
        <w:rPr>
          <w:rFonts w:asciiTheme="majorHAnsi" w:hAnsiTheme="majorHAnsi" w:cstheme="majorHAnsi"/>
        </w:rPr>
        <w:t xml:space="preserve"> a mechanistic, policy-relevant framework to address the growing public health threat amidst accelerating plastic pollution and climate-driven shifts.</w:t>
      </w:r>
      <w:bookmarkEnd w:id="0"/>
      <w:r w:rsidR="00181C33">
        <w:rPr>
          <w:rFonts w:asciiTheme="majorHAnsi" w:hAnsiTheme="majorHAnsi" w:cstheme="majorHAnsi"/>
        </w:rPr>
        <w:t xml:space="preserve"> </w:t>
      </w:r>
    </w:p>
    <w:p w14:paraId="20787F9E" w14:textId="77777777" w:rsidR="004C795C" w:rsidRPr="00D93E81" w:rsidRDefault="004C795C" w:rsidP="00EE55DE">
      <w:pPr>
        <w:spacing w:line="480" w:lineRule="auto"/>
        <w:jc w:val="both"/>
        <w:rPr>
          <w:rFonts w:asciiTheme="majorHAnsi" w:hAnsiTheme="majorHAnsi" w:cstheme="majorHAnsi"/>
        </w:rPr>
      </w:pPr>
    </w:p>
    <w:p w14:paraId="029FDCE0" w14:textId="2EB194A3" w:rsidR="008025FF" w:rsidRPr="00D93E81" w:rsidRDefault="00EE55DE" w:rsidP="00EE55DE">
      <w:pPr>
        <w:spacing w:after="0" w:line="480" w:lineRule="auto"/>
        <w:jc w:val="both"/>
        <w:rPr>
          <w:rFonts w:asciiTheme="majorHAnsi" w:eastAsia="Calibri" w:hAnsiTheme="majorHAnsi" w:cstheme="majorHAnsi"/>
          <w:b/>
          <w:sz w:val="26"/>
          <w:szCs w:val="26"/>
        </w:rPr>
      </w:pPr>
      <w:r>
        <w:rPr>
          <w:rFonts w:asciiTheme="majorHAnsi" w:eastAsia="Calibri" w:hAnsiTheme="majorHAnsi" w:cstheme="majorHAnsi"/>
          <w:b/>
          <w:sz w:val="26"/>
          <w:szCs w:val="26"/>
        </w:rPr>
        <w:t xml:space="preserve">[H1] </w:t>
      </w:r>
      <w:r w:rsidR="00AC6C85" w:rsidRPr="00D93E81">
        <w:rPr>
          <w:rFonts w:asciiTheme="majorHAnsi" w:eastAsia="Calibri" w:hAnsiTheme="majorHAnsi" w:cstheme="majorHAnsi"/>
          <w:b/>
          <w:sz w:val="26"/>
          <w:szCs w:val="26"/>
        </w:rPr>
        <w:t>Introduction</w:t>
      </w:r>
    </w:p>
    <w:p w14:paraId="547AB6F8" w14:textId="6C2E6786" w:rsidR="004C1CB3" w:rsidRPr="00D93E81" w:rsidRDefault="004C1CB3" w:rsidP="00EE55DE">
      <w:pPr>
        <w:pBdr>
          <w:top w:val="nil"/>
          <w:left w:val="nil"/>
          <w:bottom w:val="nil"/>
          <w:right w:val="nil"/>
          <w:between w:val="nil"/>
        </w:pBdr>
        <w:spacing w:after="0" w:line="480" w:lineRule="auto"/>
        <w:ind w:firstLine="720"/>
        <w:jc w:val="both"/>
        <w:rPr>
          <w:rFonts w:asciiTheme="majorHAnsi" w:hAnsiTheme="majorHAnsi" w:cstheme="majorHAnsi"/>
        </w:rPr>
      </w:pPr>
      <w:r w:rsidRPr="00D93E81">
        <w:rPr>
          <w:rFonts w:asciiTheme="majorHAnsi" w:hAnsiTheme="majorHAnsi" w:cstheme="majorHAnsi"/>
        </w:rPr>
        <w:t xml:space="preserve">Each year, </w:t>
      </w:r>
      <w:r w:rsidR="00C92DF7" w:rsidRPr="00D93E81">
        <w:rPr>
          <w:rFonts w:asciiTheme="majorHAnsi" w:hAnsiTheme="majorHAnsi" w:cstheme="majorHAnsi"/>
        </w:rPr>
        <w:t xml:space="preserve">an estimated 19-23 </w:t>
      </w:r>
      <w:r w:rsidRPr="00D93E81">
        <w:rPr>
          <w:rFonts w:asciiTheme="majorHAnsi" w:hAnsiTheme="majorHAnsi" w:cstheme="majorHAnsi"/>
        </w:rPr>
        <w:t>million tonnes of plastic enter rivers, lakes and oceans</w:t>
      </w:r>
      <w:sdt>
        <w:sdtPr>
          <w:rPr>
            <w:rFonts w:ascii="Calibri" w:hAnsi="Calibri" w:cs="Calibri"/>
            <w:color w:val="000000"/>
            <w:vertAlign w:val="superscript"/>
          </w:rPr>
          <w:tag w:val="MENDELEY_CITATION_v3_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"/>
          <w:id w:val="791405560"/>
          <w:placeholder>
            <w:docPart w:val="DefaultPlaceholder_-1854013440"/>
          </w:placeholder>
        </w:sdtPr>
        <w:sdtContent>
          <w:r w:rsidR="00B10D33" w:rsidRPr="00B10D33">
            <w:rPr>
              <w:rFonts w:ascii="Calibri" w:hAnsi="Calibri" w:cs="Calibri"/>
              <w:color w:val="000000"/>
              <w:vertAlign w:val="superscript"/>
            </w:rPr>
            <w:t>1</w:t>
          </w:r>
        </w:sdtContent>
      </w:sdt>
      <w:r w:rsidRPr="00D93E81">
        <w:rPr>
          <w:rFonts w:asciiTheme="majorHAnsi" w:hAnsiTheme="majorHAnsi" w:cstheme="majorHAnsi"/>
        </w:rPr>
        <w:t xml:space="preserve">. Unlike organic matter, plastic fragments </w:t>
      </w:r>
      <w:r w:rsidR="008F7F4B" w:rsidRPr="00D93E81">
        <w:rPr>
          <w:rFonts w:asciiTheme="majorHAnsi" w:hAnsiTheme="majorHAnsi" w:cstheme="majorHAnsi"/>
        </w:rPr>
        <w:t>can persist</w:t>
      </w:r>
      <w:r w:rsidRPr="00D93E81">
        <w:rPr>
          <w:rFonts w:asciiTheme="majorHAnsi" w:hAnsiTheme="majorHAnsi" w:cstheme="majorHAnsi"/>
        </w:rPr>
        <w:t xml:space="preserve"> </w:t>
      </w:r>
      <w:r w:rsidR="00994296" w:rsidRPr="00D93E81">
        <w:rPr>
          <w:rFonts w:asciiTheme="majorHAnsi" w:hAnsiTheme="majorHAnsi" w:cstheme="majorHAnsi"/>
        </w:rPr>
        <w:t xml:space="preserve">in the environment </w:t>
      </w:r>
      <w:r w:rsidRPr="00D93E81">
        <w:rPr>
          <w:rFonts w:asciiTheme="majorHAnsi" w:hAnsiTheme="majorHAnsi" w:cstheme="majorHAnsi"/>
        </w:rPr>
        <w:t xml:space="preserve">for </w:t>
      </w:r>
      <w:r w:rsidR="008F7F4B" w:rsidRPr="00D93E81">
        <w:rPr>
          <w:rFonts w:asciiTheme="majorHAnsi" w:hAnsiTheme="majorHAnsi" w:cstheme="majorHAnsi"/>
        </w:rPr>
        <w:t xml:space="preserve">decades or even </w:t>
      </w:r>
      <w:r w:rsidRPr="00D93E81">
        <w:rPr>
          <w:rFonts w:asciiTheme="majorHAnsi" w:hAnsiTheme="majorHAnsi" w:cstheme="majorHAnsi"/>
        </w:rPr>
        <w:t xml:space="preserve">centuries, </w:t>
      </w:r>
      <w:r w:rsidR="00F158FE" w:rsidRPr="00D93E81">
        <w:rPr>
          <w:rFonts w:asciiTheme="majorHAnsi" w:hAnsiTheme="majorHAnsi" w:cstheme="majorHAnsi"/>
        </w:rPr>
        <w:t>with their surfaces</w:t>
      </w:r>
      <w:r w:rsidRPr="00D93E81">
        <w:rPr>
          <w:rFonts w:asciiTheme="majorHAnsi" w:hAnsiTheme="majorHAnsi" w:cstheme="majorHAnsi"/>
        </w:rPr>
        <w:t xml:space="preserve"> rapidly </w:t>
      </w:r>
      <w:r w:rsidRPr="004C795C">
        <w:rPr>
          <w:rFonts w:asciiTheme="majorHAnsi" w:hAnsiTheme="majorHAnsi" w:cstheme="majorHAnsi"/>
        </w:rPr>
        <w:t>transformed into living, mobile ecosystem</w:t>
      </w:r>
      <w:r w:rsidR="00CF1C88" w:rsidRPr="004C795C">
        <w:rPr>
          <w:rFonts w:asciiTheme="majorHAnsi" w:hAnsiTheme="majorHAnsi" w:cstheme="majorHAnsi"/>
        </w:rPr>
        <w:t>s</w:t>
      </w:r>
      <w:r w:rsidRPr="004C795C">
        <w:rPr>
          <w:rFonts w:asciiTheme="majorHAnsi" w:hAnsiTheme="majorHAnsi" w:cstheme="majorHAnsi"/>
        </w:rPr>
        <w:t xml:space="preserve"> known as the plastisphere</w:t>
      </w:r>
      <w:sdt>
        <w:sdtPr>
          <w:rPr>
            <w:rFonts w:ascii="Calibri" w:eastAsia="Calibri" w:hAnsi="Calibri" w:cs="Calibri"/>
            <w:color w:val="000000"/>
            <w:vertAlign w:val="superscript"/>
          </w:rPr>
          <w:tag w:val="MENDELEY_CITATION_v3_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"/>
          <w:id w:val="-808714984"/>
          <w:placeholder>
            <w:docPart w:val="3A215B4DEAC44C8CAA2BDAC9B7D63FB6"/>
          </w:placeholder>
        </w:sdtPr>
        <w:sdtContent>
          <w:r w:rsidR="00B10D33" w:rsidRPr="00B10D33">
            <w:rPr>
              <w:rFonts w:ascii="Calibri" w:eastAsia="Times New Roman" w:hAnsi="Calibri" w:cs="Calibri"/>
              <w:color w:val="000000"/>
              <w:vertAlign w:val="superscript"/>
            </w:rPr>
            <w:t>2</w:t>
          </w:r>
        </w:sdtContent>
      </w:sdt>
      <w:r w:rsidRPr="004C795C">
        <w:rPr>
          <w:rFonts w:asciiTheme="majorHAnsi" w:hAnsiTheme="majorHAnsi" w:cstheme="majorHAnsi"/>
        </w:rPr>
        <w:t>.</w:t>
      </w:r>
      <w:r w:rsidR="007C7CD3" w:rsidRPr="00D93E81">
        <w:rPr>
          <w:rFonts w:asciiTheme="majorHAnsi" w:hAnsiTheme="majorHAnsi" w:cstheme="majorHAnsi"/>
        </w:rPr>
        <w:t xml:space="preserve"> </w:t>
      </w:r>
      <w:r w:rsidRPr="00D93E81">
        <w:rPr>
          <w:rFonts w:asciiTheme="majorHAnsi" w:hAnsiTheme="majorHAnsi" w:cstheme="majorHAnsi"/>
        </w:rPr>
        <w:t>This transformation begins within minutes of plastic</w:t>
      </w:r>
      <w:r w:rsidR="00523881" w:rsidRPr="00D93E81">
        <w:rPr>
          <w:rFonts w:asciiTheme="majorHAnsi" w:hAnsiTheme="majorHAnsi" w:cstheme="majorHAnsi"/>
        </w:rPr>
        <w:t>s</w:t>
      </w:r>
      <w:r w:rsidRPr="00D93E81">
        <w:rPr>
          <w:rFonts w:asciiTheme="majorHAnsi" w:hAnsiTheme="majorHAnsi" w:cstheme="majorHAnsi"/>
        </w:rPr>
        <w:t xml:space="preserve"> entering the water, </w:t>
      </w:r>
      <w:r w:rsidR="00C0742E" w:rsidRPr="00D93E81">
        <w:rPr>
          <w:rFonts w:asciiTheme="majorHAnsi" w:hAnsiTheme="majorHAnsi" w:cstheme="majorHAnsi"/>
        </w:rPr>
        <w:t xml:space="preserve">with </w:t>
      </w:r>
      <w:r w:rsidRPr="00D93E81">
        <w:rPr>
          <w:rFonts w:asciiTheme="majorHAnsi" w:hAnsiTheme="majorHAnsi" w:cstheme="majorHAnsi"/>
        </w:rPr>
        <w:t>a conditioning layer of dissolved organic matter</w:t>
      </w:r>
      <w:r w:rsidR="000502B0" w:rsidRPr="00D93E81">
        <w:rPr>
          <w:rFonts w:asciiTheme="majorHAnsi" w:hAnsiTheme="majorHAnsi" w:cstheme="majorHAnsi"/>
        </w:rPr>
        <w:t xml:space="preserve"> known as </w:t>
      </w:r>
      <w:r w:rsidRPr="00D93E81">
        <w:rPr>
          <w:rFonts w:asciiTheme="majorHAnsi" w:hAnsiTheme="majorHAnsi" w:cstheme="majorHAnsi"/>
        </w:rPr>
        <w:t>the eco-corona</w:t>
      </w:r>
      <w:r w:rsidR="002316AD" w:rsidRPr="00D93E81">
        <w:rPr>
          <w:rFonts w:asciiTheme="majorHAnsi" w:hAnsiTheme="majorHAnsi" w:cstheme="majorHAnsi"/>
        </w:rPr>
        <w:t>,</w:t>
      </w:r>
      <w:r w:rsidR="002316AD" w:rsidRPr="00D93E81">
        <w:rPr>
          <w:rFonts w:asciiTheme="majorHAnsi" w:hAnsiTheme="majorHAnsi" w:cstheme="majorHAnsi"/>
          <w:b/>
          <w:bCs/>
        </w:rPr>
        <w:t xml:space="preserve"> </w:t>
      </w:r>
      <w:r w:rsidRPr="00D93E81">
        <w:rPr>
          <w:rFonts w:asciiTheme="majorHAnsi" w:hAnsiTheme="majorHAnsi" w:cstheme="majorHAnsi"/>
        </w:rPr>
        <w:t>form</w:t>
      </w:r>
      <w:r w:rsidR="00C0742E" w:rsidRPr="00D93E81">
        <w:rPr>
          <w:rFonts w:asciiTheme="majorHAnsi" w:hAnsiTheme="majorHAnsi" w:cstheme="majorHAnsi"/>
        </w:rPr>
        <w:t>ing</w:t>
      </w:r>
      <w:r w:rsidRPr="00D93E81">
        <w:rPr>
          <w:rFonts w:asciiTheme="majorHAnsi" w:hAnsiTheme="majorHAnsi" w:cstheme="majorHAnsi"/>
        </w:rPr>
        <w:t xml:space="preserve"> on </w:t>
      </w:r>
      <w:r w:rsidR="006A2704">
        <w:rPr>
          <w:rFonts w:asciiTheme="majorHAnsi" w:hAnsiTheme="majorHAnsi" w:cstheme="majorHAnsi"/>
        </w:rPr>
        <w:t>the plastic</w:t>
      </w:r>
      <w:r w:rsidR="006A2704" w:rsidRPr="00D93E81">
        <w:rPr>
          <w:rFonts w:asciiTheme="majorHAnsi" w:hAnsiTheme="majorHAnsi" w:cstheme="majorHAnsi"/>
        </w:rPr>
        <w:t xml:space="preserve"> </w:t>
      </w:r>
      <w:r w:rsidRPr="00D93E81">
        <w:rPr>
          <w:rFonts w:asciiTheme="majorHAnsi" w:hAnsiTheme="majorHAnsi" w:cstheme="majorHAnsi"/>
        </w:rPr>
        <w:t>surface</w:t>
      </w:r>
      <w:sdt>
        <w:sdtPr>
          <w:rPr>
            <w:rFonts w:ascii="Cambria" w:eastAsia="Calibri" w:hAnsi="Cambria" w:cstheme="majorHAnsi"/>
            <w:bCs/>
            <w:color w:val="000000"/>
            <w:vertAlign w:val="superscript"/>
          </w:rPr>
          <w:tag w:val="MENDELEY_CITATION_v3_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"/>
          <w:id w:val="-72129705"/>
          <w:placeholder>
            <w:docPart w:val="284DEE4A3D654F1CBFE384895AC16524"/>
          </w:placeholder>
        </w:sdtPr>
        <w:sdtContent>
          <w:r w:rsidR="00B10D33" w:rsidRPr="00B10D33">
            <w:rPr>
              <w:rFonts w:ascii="Cambria" w:eastAsia="Times New Roman" w:hAnsi="Cambria"/>
              <w:color w:val="000000"/>
              <w:vertAlign w:val="superscript"/>
            </w:rPr>
            <w:t>3,4</w:t>
          </w:r>
        </w:sdtContent>
      </w:sdt>
      <w:r w:rsidRPr="00D93E81">
        <w:rPr>
          <w:rFonts w:asciiTheme="majorHAnsi" w:hAnsiTheme="majorHAnsi" w:cstheme="majorHAnsi"/>
        </w:rPr>
        <w:t xml:space="preserve">. This layer </w:t>
      </w:r>
      <w:r w:rsidR="000502B0" w:rsidRPr="00D93E81">
        <w:rPr>
          <w:rFonts w:asciiTheme="majorHAnsi" w:hAnsiTheme="majorHAnsi" w:cstheme="majorHAnsi"/>
        </w:rPr>
        <w:t xml:space="preserve">can </w:t>
      </w:r>
      <w:r w:rsidRPr="00D93E81">
        <w:rPr>
          <w:rFonts w:asciiTheme="majorHAnsi" w:hAnsiTheme="majorHAnsi" w:cstheme="majorHAnsi"/>
        </w:rPr>
        <w:t xml:space="preserve">fundamentally alter the </w:t>
      </w:r>
      <w:r w:rsidR="000502B0" w:rsidRPr="00D93E81">
        <w:rPr>
          <w:rFonts w:asciiTheme="majorHAnsi" w:hAnsiTheme="majorHAnsi" w:cstheme="majorHAnsi"/>
        </w:rPr>
        <w:t>surface</w:t>
      </w:r>
      <w:r w:rsidRPr="00D93E81">
        <w:rPr>
          <w:rFonts w:asciiTheme="majorHAnsi" w:hAnsiTheme="majorHAnsi" w:cstheme="majorHAnsi"/>
        </w:rPr>
        <w:t xml:space="preserve"> chemistry </w:t>
      </w:r>
      <w:r w:rsidR="000502B0" w:rsidRPr="00D93E81">
        <w:rPr>
          <w:rFonts w:asciiTheme="majorHAnsi" w:hAnsiTheme="majorHAnsi" w:cstheme="majorHAnsi"/>
        </w:rPr>
        <w:t xml:space="preserve">of the plastic </w:t>
      </w:r>
      <w:r w:rsidRPr="00D93E81">
        <w:rPr>
          <w:rFonts w:asciiTheme="majorHAnsi" w:hAnsiTheme="majorHAnsi" w:cstheme="majorHAnsi"/>
        </w:rPr>
        <w:t xml:space="preserve">and </w:t>
      </w:r>
      <w:r w:rsidR="00795156">
        <w:rPr>
          <w:rFonts w:asciiTheme="majorHAnsi" w:hAnsiTheme="majorHAnsi" w:cstheme="majorHAnsi"/>
        </w:rPr>
        <w:t>function</w:t>
      </w:r>
      <w:r w:rsidR="00795156" w:rsidRPr="00D93E81">
        <w:rPr>
          <w:rFonts w:asciiTheme="majorHAnsi" w:hAnsiTheme="majorHAnsi" w:cstheme="majorHAnsi"/>
        </w:rPr>
        <w:t xml:space="preserve"> </w:t>
      </w:r>
      <w:r w:rsidRPr="00D93E81">
        <w:rPr>
          <w:rFonts w:asciiTheme="majorHAnsi" w:hAnsiTheme="majorHAnsi" w:cstheme="majorHAnsi"/>
        </w:rPr>
        <w:t xml:space="preserve">as the foundation for </w:t>
      </w:r>
      <w:r w:rsidR="00795156">
        <w:rPr>
          <w:rFonts w:asciiTheme="majorHAnsi" w:hAnsiTheme="majorHAnsi" w:cstheme="majorHAnsi"/>
        </w:rPr>
        <w:t xml:space="preserve">the formation of microbial </w:t>
      </w:r>
      <w:r w:rsidR="00DE6560" w:rsidRPr="00D93E81">
        <w:rPr>
          <w:rFonts w:asciiTheme="majorHAnsi" w:hAnsiTheme="majorHAnsi" w:cstheme="majorHAnsi"/>
        </w:rPr>
        <w:t>biofilm</w:t>
      </w:r>
      <w:r w:rsidR="00795156">
        <w:rPr>
          <w:rFonts w:asciiTheme="majorHAnsi" w:hAnsiTheme="majorHAnsi" w:cstheme="majorHAnsi"/>
        </w:rPr>
        <w:t>s</w:t>
      </w:r>
      <w:r w:rsidR="004C621A" w:rsidRPr="00D93E81">
        <w:rPr>
          <w:rFonts w:asciiTheme="majorHAnsi" w:hAnsiTheme="majorHAnsi" w:cstheme="majorHAnsi"/>
        </w:rPr>
        <w:t>,</w:t>
      </w:r>
      <w:r w:rsidRPr="00D93E81">
        <w:rPr>
          <w:rFonts w:asciiTheme="majorHAnsi" w:hAnsiTheme="majorHAnsi" w:cstheme="majorHAnsi"/>
        </w:rPr>
        <w:t xml:space="preserve"> </w:t>
      </w:r>
      <w:r w:rsidR="00795156">
        <w:rPr>
          <w:rFonts w:asciiTheme="majorHAnsi" w:hAnsiTheme="majorHAnsi" w:cstheme="majorHAnsi"/>
        </w:rPr>
        <w:t>which are</w:t>
      </w:r>
      <w:r w:rsidR="00795156" w:rsidRPr="00D93E81">
        <w:rPr>
          <w:rFonts w:asciiTheme="majorHAnsi" w:hAnsiTheme="majorHAnsi" w:cstheme="majorHAnsi"/>
        </w:rPr>
        <w:t xml:space="preserve"> </w:t>
      </w:r>
      <w:r w:rsidRPr="00D93E81">
        <w:rPr>
          <w:rFonts w:asciiTheme="majorHAnsi" w:hAnsiTheme="majorHAnsi" w:cstheme="majorHAnsi"/>
        </w:rPr>
        <w:t>complex communit</w:t>
      </w:r>
      <w:r w:rsidR="00795156">
        <w:rPr>
          <w:rFonts w:asciiTheme="majorHAnsi" w:hAnsiTheme="majorHAnsi" w:cstheme="majorHAnsi"/>
        </w:rPr>
        <w:t>ies</w:t>
      </w:r>
      <w:r w:rsidRPr="00D93E81">
        <w:rPr>
          <w:rFonts w:asciiTheme="majorHAnsi" w:hAnsiTheme="majorHAnsi" w:cstheme="majorHAnsi"/>
        </w:rPr>
        <w:t xml:space="preserve"> of microorganisms </w:t>
      </w:r>
      <w:r w:rsidR="00795156">
        <w:rPr>
          <w:rFonts w:asciiTheme="majorHAnsi" w:hAnsiTheme="majorHAnsi" w:cstheme="majorHAnsi"/>
        </w:rPr>
        <w:t xml:space="preserve">that are </w:t>
      </w:r>
      <w:r w:rsidRPr="00D93E81">
        <w:rPr>
          <w:rFonts w:asciiTheme="majorHAnsi" w:hAnsiTheme="majorHAnsi" w:cstheme="majorHAnsi"/>
        </w:rPr>
        <w:t xml:space="preserve">embedded </w:t>
      </w:r>
      <w:r w:rsidR="00044FCB" w:rsidRPr="00D93E81">
        <w:rPr>
          <w:rFonts w:asciiTheme="majorHAnsi" w:hAnsiTheme="majorHAnsi" w:cstheme="majorHAnsi"/>
        </w:rPr>
        <w:t>with</w:t>
      </w:r>
      <w:r w:rsidRPr="00D93E81">
        <w:rPr>
          <w:rFonts w:asciiTheme="majorHAnsi" w:hAnsiTheme="majorHAnsi" w:cstheme="majorHAnsi"/>
        </w:rPr>
        <w:t>in a self-produced matrix of extracellular polymeric substances (EPS)</w:t>
      </w:r>
      <w:sdt>
        <w:sdtPr>
          <w:rPr>
            <w:rFonts w:ascii="Cambria" w:hAnsi="Cambria" w:cstheme="majorHAnsi"/>
            <w:color w:val="000000"/>
            <w:vertAlign w:val="superscript"/>
          </w:rPr>
          <w:tag w:val="MENDELEY_CITATION_v3_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"/>
          <w:id w:val="1312836681"/>
          <w:placeholder>
            <w:docPart w:val="DefaultPlaceholder_-1854013440"/>
          </w:placeholder>
        </w:sdtPr>
        <w:sdtContent>
          <w:r w:rsidR="00B10D33" w:rsidRPr="00B10D33">
            <w:rPr>
              <w:rFonts w:ascii="Cambria" w:eastAsia="Times New Roman" w:hAnsi="Cambria"/>
              <w:color w:val="000000"/>
              <w:vertAlign w:val="superscript"/>
            </w:rPr>
            <w:t>5</w:t>
          </w:r>
        </w:sdtContent>
      </w:sdt>
      <w:r w:rsidRPr="00D93E81">
        <w:rPr>
          <w:rFonts w:asciiTheme="majorHAnsi" w:hAnsiTheme="majorHAnsi" w:cstheme="majorHAnsi"/>
        </w:rPr>
        <w:t xml:space="preserve">. </w:t>
      </w:r>
      <w:r w:rsidR="00AF52B8" w:rsidRPr="00D93E81">
        <w:rPr>
          <w:rFonts w:asciiTheme="majorHAnsi" w:hAnsiTheme="majorHAnsi" w:cstheme="majorHAnsi"/>
        </w:rPr>
        <w:t xml:space="preserve">Whilst </w:t>
      </w:r>
      <w:r w:rsidRPr="00D93E81">
        <w:rPr>
          <w:rFonts w:asciiTheme="majorHAnsi" w:hAnsiTheme="majorHAnsi" w:cstheme="majorHAnsi"/>
        </w:rPr>
        <w:t>close cell</w:t>
      </w:r>
      <w:r w:rsidR="00795156">
        <w:rPr>
          <w:rFonts w:asciiTheme="majorHAnsi" w:hAnsiTheme="majorHAnsi" w:cstheme="majorHAnsi"/>
        </w:rPr>
        <w:t>–</w:t>
      </w:r>
      <w:r w:rsidRPr="00D93E81">
        <w:rPr>
          <w:rFonts w:asciiTheme="majorHAnsi" w:hAnsiTheme="majorHAnsi" w:cstheme="majorHAnsi"/>
        </w:rPr>
        <w:t xml:space="preserve">cell interactions within the plastisphere </w:t>
      </w:r>
      <w:r w:rsidR="00AF52B8" w:rsidRPr="00D93E81">
        <w:rPr>
          <w:rFonts w:asciiTheme="majorHAnsi" w:hAnsiTheme="majorHAnsi" w:cstheme="majorHAnsi"/>
        </w:rPr>
        <w:t xml:space="preserve">distinguish </w:t>
      </w:r>
      <w:r w:rsidR="00556C2D" w:rsidRPr="00D93E81">
        <w:rPr>
          <w:rFonts w:asciiTheme="majorHAnsi" w:hAnsiTheme="majorHAnsi" w:cstheme="majorHAnsi"/>
        </w:rPr>
        <w:t xml:space="preserve">this habitat </w:t>
      </w:r>
      <w:r w:rsidRPr="00D93E81">
        <w:rPr>
          <w:rFonts w:asciiTheme="majorHAnsi" w:hAnsiTheme="majorHAnsi" w:cstheme="majorHAnsi"/>
        </w:rPr>
        <w:t>from free-floating (planktonic) microbial assemblages</w:t>
      </w:r>
      <w:r w:rsidR="00556C2D" w:rsidRPr="00D93E81">
        <w:rPr>
          <w:rFonts w:asciiTheme="majorHAnsi" w:hAnsiTheme="majorHAnsi" w:cstheme="majorHAnsi"/>
        </w:rPr>
        <w:t xml:space="preserve">, it is </w:t>
      </w:r>
      <w:r w:rsidR="007325C8" w:rsidRPr="00D93E81">
        <w:rPr>
          <w:rFonts w:asciiTheme="majorHAnsi" w:hAnsiTheme="majorHAnsi" w:cstheme="majorHAnsi"/>
        </w:rPr>
        <w:t>the</w:t>
      </w:r>
      <w:r w:rsidRPr="00D93E81">
        <w:rPr>
          <w:rFonts w:asciiTheme="majorHAnsi" w:hAnsiTheme="majorHAnsi" w:cstheme="majorHAnsi"/>
        </w:rPr>
        <w:t xml:space="preserve"> </w:t>
      </w:r>
      <w:r w:rsidR="007325C8" w:rsidRPr="00D93E81">
        <w:rPr>
          <w:rFonts w:asciiTheme="majorHAnsi" w:hAnsiTheme="majorHAnsi" w:cstheme="majorHAnsi"/>
        </w:rPr>
        <w:t>combination of interactions</w:t>
      </w:r>
      <w:r w:rsidR="00181C33">
        <w:rPr>
          <w:rFonts w:asciiTheme="majorHAnsi" w:hAnsiTheme="majorHAnsi" w:cstheme="majorHAnsi"/>
        </w:rPr>
        <w:t xml:space="preserve"> </w:t>
      </w:r>
      <w:r w:rsidR="007325C8" w:rsidRPr="00D93E81">
        <w:rPr>
          <w:rFonts w:asciiTheme="majorHAnsi" w:hAnsiTheme="majorHAnsi" w:cstheme="majorHAnsi"/>
        </w:rPr>
        <w:t xml:space="preserve">with the </w:t>
      </w:r>
      <w:r w:rsidR="000B4DA5" w:rsidRPr="00D93E81">
        <w:rPr>
          <w:rFonts w:asciiTheme="majorHAnsi" w:hAnsiTheme="majorHAnsi" w:cstheme="majorHAnsi"/>
        </w:rPr>
        <w:t>intrinsic surface</w:t>
      </w:r>
      <w:r w:rsidR="007325C8" w:rsidRPr="00D93E81">
        <w:rPr>
          <w:rFonts w:asciiTheme="majorHAnsi" w:hAnsiTheme="majorHAnsi" w:cstheme="majorHAnsi"/>
        </w:rPr>
        <w:t xml:space="preserve"> chemistry </w:t>
      </w:r>
      <w:r w:rsidR="00775120" w:rsidRPr="00D93E81">
        <w:rPr>
          <w:rFonts w:asciiTheme="majorHAnsi" w:hAnsiTheme="majorHAnsi" w:cstheme="majorHAnsi"/>
        </w:rPr>
        <w:t xml:space="preserve">and recalcitrance </w:t>
      </w:r>
      <w:r w:rsidR="007325C8" w:rsidRPr="00D93E81">
        <w:rPr>
          <w:rFonts w:asciiTheme="majorHAnsi" w:hAnsiTheme="majorHAnsi" w:cstheme="majorHAnsi"/>
        </w:rPr>
        <w:t>of plastics</w:t>
      </w:r>
      <w:r w:rsidR="00804FC0" w:rsidRPr="00D93E81">
        <w:rPr>
          <w:rFonts w:asciiTheme="majorHAnsi" w:hAnsiTheme="majorHAnsi" w:cstheme="majorHAnsi"/>
        </w:rPr>
        <w:t xml:space="preserve"> </w:t>
      </w:r>
      <w:r w:rsidR="00556C2D" w:rsidRPr="00D93E81">
        <w:rPr>
          <w:rFonts w:asciiTheme="majorHAnsi" w:hAnsiTheme="majorHAnsi" w:cstheme="majorHAnsi"/>
        </w:rPr>
        <w:t xml:space="preserve">that </w:t>
      </w:r>
      <w:r w:rsidR="00574C0F" w:rsidRPr="00D93E81">
        <w:rPr>
          <w:rFonts w:asciiTheme="majorHAnsi" w:hAnsiTheme="majorHAnsi" w:cstheme="majorHAnsi"/>
        </w:rPr>
        <w:t xml:space="preserve">contribute to </w:t>
      </w:r>
      <w:r w:rsidR="00824249" w:rsidRPr="00D93E81">
        <w:rPr>
          <w:rFonts w:asciiTheme="majorHAnsi" w:hAnsiTheme="majorHAnsi" w:cstheme="majorHAnsi"/>
        </w:rPr>
        <w:t>the unique</w:t>
      </w:r>
      <w:r w:rsidR="00574C0F" w:rsidRPr="00D93E81">
        <w:rPr>
          <w:rFonts w:asciiTheme="majorHAnsi" w:hAnsiTheme="majorHAnsi" w:cstheme="majorHAnsi"/>
        </w:rPr>
        <w:t xml:space="preserve"> role </w:t>
      </w:r>
      <w:r w:rsidR="002C2A67" w:rsidRPr="00D93E81">
        <w:rPr>
          <w:rFonts w:asciiTheme="majorHAnsi" w:hAnsiTheme="majorHAnsi" w:cstheme="majorHAnsi"/>
        </w:rPr>
        <w:t xml:space="preserve">of the plastisphere </w:t>
      </w:r>
      <w:r w:rsidR="00574C0F" w:rsidRPr="00D93E81">
        <w:rPr>
          <w:rFonts w:asciiTheme="majorHAnsi" w:hAnsiTheme="majorHAnsi" w:cstheme="majorHAnsi"/>
        </w:rPr>
        <w:t>as a critical hub</w:t>
      </w:r>
      <w:r w:rsidR="00E9536E" w:rsidRPr="00D93E81">
        <w:rPr>
          <w:rFonts w:asciiTheme="majorHAnsi" w:hAnsiTheme="majorHAnsi" w:cstheme="majorHAnsi"/>
        </w:rPr>
        <w:t xml:space="preserve"> for microbial evolution</w:t>
      </w:r>
      <w:sdt>
        <w:sdtPr>
          <w:rPr>
            <w:rFonts w:ascii="Calibri" w:hAnsi="Calibri" w:cs="Calibri"/>
            <w:color w:val="000000"/>
            <w:vertAlign w:val="superscript"/>
          </w:rPr>
          <w:tag w:val="MENDELEY_CITATION_v3_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"/>
          <w:id w:val="-1746330564"/>
          <w:placeholder>
            <w:docPart w:val="DefaultPlaceholder_-1854013440"/>
          </w:placeholder>
        </w:sdtPr>
        <w:sdtContent>
          <w:r w:rsidR="00B10D33" w:rsidRPr="00B10D33">
            <w:rPr>
              <w:rFonts w:ascii="Calibri" w:hAnsi="Calibri" w:cs="Calibri"/>
              <w:color w:val="000000"/>
              <w:vertAlign w:val="superscript"/>
            </w:rPr>
            <w:t>6</w:t>
          </w:r>
        </w:sdtContent>
      </w:sdt>
      <w:r w:rsidRPr="00D93E81">
        <w:rPr>
          <w:rFonts w:asciiTheme="majorHAnsi" w:hAnsiTheme="majorHAnsi" w:cstheme="majorHAnsi"/>
        </w:rPr>
        <w:t>.</w:t>
      </w:r>
    </w:p>
    <w:p w14:paraId="1ABD6A8F" w14:textId="2063D92D" w:rsidR="0086628B" w:rsidRPr="00D93E81" w:rsidRDefault="00797C88" w:rsidP="00EE55DE">
      <w:pPr>
        <w:pBdr>
          <w:top w:val="nil"/>
          <w:left w:val="nil"/>
          <w:bottom w:val="nil"/>
          <w:right w:val="nil"/>
          <w:between w:val="nil"/>
        </w:pBdr>
        <w:spacing w:after="0" w:line="480" w:lineRule="auto"/>
        <w:ind w:firstLine="720"/>
        <w:jc w:val="both"/>
        <w:rPr>
          <w:rFonts w:asciiTheme="majorHAnsi" w:hAnsiTheme="majorHAnsi" w:cstheme="majorHAnsi"/>
        </w:rPr>
      </w:pPr>
      <w:r w:rsidRPr="00D93E81">
        <w:rPr>
          <w:rFonts w:asciiTheme="majorHAnsi" w:hAnsiTheme="majorHAnsi" w:cstheme="majorHAnsi"/>
        </w:rPr>
        <w:t>T</w:t>
      </w:r>
      <w:r w:rsidR="004C1CB3" w:rsidRPr="00D93E81">
        <w:rPr>
          <w:rFonts w:asciiTheme="majorHAnsi" w:hAnsiTheme="majorHAnsi" w:cstheme="majorHAnsi"/>
        </w:rPr>
        <w:t xml:space="preserve">he term </w:t>
      </w:r>
      <w:r w:rsidRPr="00D93E81">
        <w:rPr>
          <w:rFonts w:asciiTheme="majorHAnsi" w:hAnsiTheme="majorHAnsi" w:cstheme="majorHAnsi"/>
        </w:rPr>
        <w:t>‘</w:t>
      </w:r>
      <w:r w:rsidR="002316AD" w:rsidRPr="00D93E81">
        <w:rPr>
          <w:rFonts w:asciiTheme="majorHAnsi" w:hAnsiTheme="majorHAnsi" w:cstheme="majorHAnsi"/>
        </w:rPr>
        <w:t>plastisphere</w:t>
      </w:r>
      <w:r w:rsidRPr="00D93E81">
        <w:rPr>
          <w:rFonts w:asciiTheme="majorHAnsi" w:hAnsiTheme="majorHAnsi" w:cstheme="majorHAnsi"/>
        </w:rPr>
        <w:t>’</w:t>
      </w:r>
      <w:r w:rsidR="002316AD" w:rsidRPr="00D93E81">
        <w:rPr>
          <w:rFonts w:asciiTheme="majorHAnsi" w:hAnsiTheme="majorHAnsi" w:cstheme="majorHAnsi"/>
        </w:rPr>
        <w:t xml:space="preserve"> </w:t>
      </w:r>
      <w:r w:rsidR="004C1CB3" w:rsidRPr="00D93E81">
        <w:rPr>
          <w:rFonts w:asciiTheme="majorHAnsi" w:hAnsiTheme="majorHAnsi" w:cstheme="majorHAnsi"/>
        </w:rPr>
        <w:t>was originally coined for</w:t>
      </w:r>
      <w:r w:rsidR="004033AD" w:rsidRPr="00D93E81">
        <w:rPr>
          <w:rFonts w:asciiTheme="majorHAnsi" w:hAnsiTheme="majorHAnsi" w:cstheme="majorHAnsi"/>
        </w:rPr>
        <w:t xml:space="preserve"> the biofilm communities </w:t>
      </w:r>
      <w:r w:rsidR="00CA06C9">
        <w:rPr>
          <w:rFonts w:asciiTheme="majorHAnsi" w:hAnsiTheme="majorHAnsi" w:cstheme="majorHAnsi"/>
        </w:rPr>
        <w:t>that bind</w:t>
      </w:r>
      <w:r w:rsidR="00CA06C9" w:rsidRPr="00D93E81">
        <w:rPr>
          <w:rFonts w:asciiTheme="majorHAnsi" w:hAnsiTheme="majorHAnsi" w:cstheme="majorHAnsi"/>
        </w:rPr>
        <w:t xml:space="preserve"> </w:t>
      </w:r>
      <w:r w:rsidR="004033AD" w:rsidRPr="00D93E81">
        <w:rPr>
          <w:rFonts w:asciiTheme="majorHAnsi" w:hAnsiTheme="majorHAnsi" w:cstheme="majorHAnsi"/>
        </w:rPr>
        <w:t>to</w:t>
      </w:r>
      <w:r w:rsidR="004C1CB3" w:rsidRPr="00D93E81">
        <w:rPr>
          <w:rFonts w:asciiTheme="majorHAnsi" w:hAnsiTheme="majorHAnsi" w:cstheme="majorHAnsi"/>
        </w:rPr>
        <w:t xml:space="preserve"> marine </w:t>
      </w:r>
      <w:r w:rsidR="00CA06C9">
        <w:rPr>
          <w:rFonts w:asciiTheme="majorHAnsi" w:hAnsiTheme="majorHAnsi" w:cstheme="majorHAnsi"/>
        </w:rPr>
        <w:t xml:space="preserve">plastic </w:t>
      </w:r>
      <w:r w:rsidR="004C1CB3" w:rsidRPr="00D93E81">
        <w:rPr>
          <w:rFonts w:asciiTheme="majorHAnsi" w:hAnsiTheme="majorHAnsi" w:cstheme="majorHAnsi"/>
        </w:rPr>
        <w:t>debris</w:t>
      </w:r>
      <w:sdt>
        <w:sdtPr>
          <w:rPr>
            <w:rFonts w:ascii="Calibri" w:eastAsia="Calibri" w:hAnsi="Calibri" w:cs="Calibri"/>
            <w:color w:val="000000"/>
            <w:vertAlign w:val="superscript"/>
          </w:rPr>
          <w:tag w:val="MENDELEY_CITATION_v3_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"/>
          <w:id w:val="-2062556522"/>
          <w:placeholder>
            <w:docPart w:val="89592FA3506B4DFCB9227D1202B80765"/>
          </w:placeholder>
        </w:sdtPr>
        <w:sdtContent>
          <w:r w:rsidR="00B10D33" w:rsidRPr="00B10D33">
            <w:rPr>
              <w:rFonts w:ascii="Calibri" w:eastAsia="Times New Roman" w:hAnsi="Calibri" w:cs="Calibri"/>
              <w:color w:val="000000"/>
              <w:vertAlign w:val="superscript"/>
            </w:rPr>
            <w:t>2</w:t>
          </w:r>
        </w:sdtContent>
      </w:sdt>
      <w:r w:rsidR="007E1B8E">
        <w:rPr>
          <w:rFonts w:asciiTheme="majorHAnsi" w:hAnsiTheme="majorHAnsi" w:cstheme="majorHAnsi"/>
        </w:rPr>
        <w:t>;</w:t>
      </w:r>
      <w:r w:rsidR="004C1CB3" w:rsidRPr="00D93E81">
        <w:rPr>
          <w:rFonts w:asciiTheme="majorHAnsi" w:hAnsiTheme="majorHAnsi" w:cstheme="majorHAnsi"/>
        </w:rPr>
        <w:t xml:space="preserve"> </w:t>
      </w:r>
      <w:r w:rsidR="002E5985" w:rsidRPr="00D93E81">
        <w:rPr>
          <w:rFonts w:asciiTheme="majorHAnsi" w:hAnsiTheme="majorHAnsi" w:cstheme="majorHAnsi"/>
        </w:rPr>
        <w:t xml:space="preserve">however, </w:t>
      </w:r>
      <w:r w:rsidR="004C1CB3" w:rsidRPr="00D93E81">
        <w:rPr>
          <w:rFonts w:asciiTheme="majorHAnsi" w:hAnsiTheme="majorHAnsi" w:cstheme="majorHAnsi"/>
        </w:rPr>
        <w:t xml:space="preserve">the concept of the plastisphere has </w:t>
      </w:r>
      <w:r w:rsidR="002E5985" w:rsidRPr="00D93E81">
        <w:rPr>
          <w:rFonts w:asciiTheme="majorHAnsi" w:hAnsiTheme="majorHAnsi" w:cstheme="majorHAnsi"/>
        </w:rPr>
        <w:t xml:space="preserve">now been </w:t>
      </w:r>
      <w:r w:rsidR="004C1CB3" w:rsidRPr="00D93E81">
        <w:rPr>
          <w:rFonts w:asciiTheme="majorHAnsi" w:hAnsiTheme="majorHAnsi" w:cstheme="majorHAnsi"/>
        </w:rPr>
        <w:t>expanded to encompass plastic-associated biofilms across diverse ecological niches, including freshwater, soil</w:t>
      </w:r>
      <w:r w:rsidR="00CA06C9">
        <w:rPr>
          <w:rFonts w:asciiTheme="majorHAnsi" w:hAnsiTheme="majorHAnsi" w:cstheme="majorHAnsi"/>
        </w:rPr>
        <w:t xml:space="preserve"> </w:t>
      </w:r>
      <w:r w:rsidR="004C1CB3" w:rsidRPr="00D93E81">
        <w:rPr>
          <w:rFonts w:asciiTheme="majorHAnsi" w:hAnsiTheme="majorHAnsi" w:cstheme="majorHAnsi"/>
        </w:rPr>
        <w:t>and the atmosphere</w:t>
      </w:r>
      <w:sdt>
        <w:sdtPr>
          <w:rPr>
            <w:rFonts w:ascii="Calibri" w:eastAsia="Calibri" w:hAnsi="Calibri" w:cs="Calibri"/>
            <w:color w:val="000000"/>
            <w:vertAlign w:val="superscript"/>
          </w:rPr>
          <w:tag w:val="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"/>
          <w:id w:val="8726408"/>
          <w:placeholder>
            <w:docPart w:val="AE8739CCE02949A995012F051CD60723"/>
          </w:placeholder>
        </w:sdtPr>
        <w:sdtContent>
          <w:r w:rsidR="00B10D33" w:rsidRPr="00B10D33">
            <w:rPr>
              <w:rFonts w:ascii="Calibri" w:eastAsia="Times New Roman" w:hAnsi="Calibri" w:cs="Calibri"/>
              <w:color w:val="000000"/>
              <w:vertAlign w:val="superscript"/>
            </w:rPr>
            <w:t>7–11</w:t>
          </w:r>
        </w:sdtContent>
      </w:sdt>
      <w:r w:rsidR="004C1CB3" w:rsidRPr="00D93E81">
        <w:rPr>
          <w:rFonts w:asciiTheme="majorHAnsi" w:hAnsiTheme="majorHAnsi" w:cstheme="majorHAnsi"/>
        </w:rPr>
        <w:t xml:space="preserve">. </w:t>
      </w:r>
      <w:r w:rsidR="00471607" w:rsidRPr="00D93E81">
        <w:rPr>
          <w:rFonts w:asciiTheme="majorHAnsi" w:hAnsiTheme="majorHAnsi" w:cstheme="majorHAnsi"/>
        </w:rPr>
        <w:t>S</w:t>
      </w:r>
      <w:r w:rsidR="00C15DCF" w:rsidRPr="00D93E81">
        <w:rPr>
          <w:rFonts w:asciiTheme="majorHAnsi" w:hAnsiTheme="majorHAnsi" w:cstheme="majorHAnsi"/>
        </w:rPr>
        <w:t>pecific properties of p</w:t>
      </w:r>
      <w:r w:rsidR="0086628B" w:rsidRPr="00D93E81">
        <w:rPr>
          <w:rFonts w:asciiTheme="majorHAnsi" w:hAnsiTheme="majorHAnsi" w:cstheme="majorHAnsi"/>
        </w:rPr>
        <w:t>lastics</w:t>
      </w:r>
      <w:r w:rsidR="00471607" w:rsidRPr="00D93E81">
        <w:rPr>
          <w:rFonts w:asciiTheme="majorHAnsi" w:hAnsiTheme="majorHAnsi" w:cstheme="majorHAnsi"/>
        </w:rPr>
        <w:t>,</w:t>
      </w:r>
      <w:r w:rsidR="00156825" w:rsidRPr="00D93E81">
        <w:rPr>
          <w:rFonts w:asciiTheme="majorHAnsi" w:hAnsiTheme="majorHAnsi" w:cstheme="majorHAnsi"/>
        </w:rPr>
        <w:t xml:space="preserve"> such as their</w:t>
      </w:r>
      <w:r w:rsidR="0086628B" w:rsidRPr="00D93E81">
        <w:rPr>
          <w:rFonts w:asciiTheme="majorHAnsi" w:hAnsiTheme="majorHAnsi" w:cstheme="majorHAnsi"/>
        </w:rPr>
        <w:t xml:space="preserve"> buoyancy, size, colour</w:t>
      </w:r>
      <w:r w:rsidR="00156825" w:rsidRPr="00D93E81">
        <w:rPr>
          <w:rFonts w:asciiTheme="majorHAnsi" w:hAnsiTheme="majorHAnsi" w:cstheme="majorHAnsi"/>
        </w:rPr>
        <w:t>,</w:t>
      </w:r>
      <w:r w:rsidR="0086628B" w:rsidRPr="00D93E81">
        <w:rPr>
          <w:rFonts w:asciiTheme="majorHAnsi" w:hAnsiTheme="majorHAnsi" w:cstheme="majorHAnsi"/>
        </w:rPr>
        <w:t xml:space="preserve"> durability</w:t>
      </w:r>
      <w:r w:rsidR="00156825" w:rsidRPr="00D93E81">
        <w:rPr>
          <w:rFonts w:asciiTheme="majorHAnsi" w:hAnsiTheme="majorHAnsi" w:cstheme="majorHAnsi"/>
        </w:rPr>
        <w:t xml:space="preserve"> and </w:t>
      </w:r>
      <w:r w:rsidR="00A818A4" w:rsidRPr="00D93E81">
        <w:rPr>
          <w:rFonts w:asciiTheme="majorHAnsi" w:hAnsiTheme="majorHAnsi" w:cstheme="majorHAnsi"/>
        </w:rPr>
        <w:t xml:space="preserve">specific </w:t>
      </w:r>
      <w:r w:rsidR="00156825" w:rsidRPr="00D93E81">
        <w:rPr>
          <w:rFonts w:asciiTheme="majorHAnsi" w:hAnsiTheme="majorHAnsi" w:cstheme="majorHAnsi"/>
        </w:rPr>
        <w:t>surface chemistry</w:t>
      </w:r>
      <w:r w:rsidR="004D297A" w:rsidRPr="00D93E81">
        <w:rPr>
          <w:rFonts w:asciiTheme="majorHAnsi" w:hAnsiTheme="majorHAnsi" w:cstheme="majorHAnsi"/>
        </w:rPr>
        <w:t xml:space="preserve">, </w:t>
      </w:r>
      <w:r w:rsidR="00156825" w:rsidRPr="00D93E81">
        <w:rPr>
          <w:rFonts w:asciiTheme="majorHAnsi" w:hAnsiTheme="majorHAnsi" w:cstheme="majorHAnsi"/>
        </w:rPr>
        <w:t>distinguish</w:t>
      </w:r>
      <w:r w:rsidR="004D297A" w:rsidRPr="00D93E81">
        <w:rPr>
          <w:rFonts w:asciiTheme="majorHAnsi" w:hAnsiTheme="majorHAnsi" w:cstheme="majorHAnsi"/>
        </w:rPr>
        <w:t>es</w:t>
      </w:r>
      <w:r w:rsidR="00156825" w:rsidRPr="00D93E81">
        <w:rPr>
          <w:rFonts w:asciiTheme="majorHAnsi" w:hAnsiTheme="majorHAnsi" w:cstheme="majorHAnsi"/>
        </w:rPr>
        <w:t xml:space="preserve"> them from natural substrates in aquatic </w:t>
      </w:r>
      <w:r w:rsidR="00B76A88" w:rsidRPr="00D93E81">
        <w:rPr>
          <w:rFonts w:asciiTheme="majorHAnsi" w:hAnsiTheme="majorHAnsi" w:cstheme="majorHAnsi"/>
        </w:rPr>
        <w:t>environments</w:t>
      </w:r>
      <w:r w:rsidR="00076C9B" w:rsidRPr="00D93E81">
        <w:rPr>
          <w:rFonts w:asciiTheme="majorHAnsi" w:hAnsiTheme="majorHAnsi" w:cstheme="majorHAnsi"/>
        </w:rPr>
        <w:t xml:space="preserve">, and influences how </w:t>
      </w:r>
      <w:r w:rsidR="001B2E5D">
        <w:rPr>
          <w:rFonts w:asciiTheme="majorHAnsi" w:hAnsiTheme="majorHAnsi" w:cstheme="majorHAnsi"/>
        </w:rPr>
        <w:t>microorganisms</w:t>
      </w:r>
      <w:r w:rsidR="001B2E5D" w:rsidRPr="00D93E81">
        <w:rPr>
          <w:rFonts w:asciiTheme="majorHAnsi" w:hAnsiTheme="majorHAnsi" w:cstheme="majorHAnsi"/>
        </w:rPr>
        <w:t xml:space="preserve"> </w:t>
      </w:r>
      <w:r w:rsidR="00076C9B" w:rsidRPr="00D93E81">
        <w:rPr>
          <w:rFonts w:asciiTheme="majorHAnsi" w:hAnsiTheme="majorHAnsi" w:cstheme="majorHAnsi"/>
        </w:rPr>
        <w:t>attach, interact and persist on plastics</w:t>
      </w:r>
      <w:r w:rsidR="0086628B" w:rsidRPr="00D93E81">
        <w:rPr>
          <w:rFonts w:asciiTheme="majorHAnsi" w:hAnsiTheme="majorHAnsi" w:cstheme="majorHAnsi"/>
        </w:rPr>
        <w:t>​</w:t>
      </w:r>
      <w:sdt>
        <w:sdtPr>
          <w:rPr>
            <w:rFonts w:ascii="Calibri" w:hAnsi="Calibri" w:cs="Calibri"/>
            <w:color w:val="000000"/>
            <w:vertAlign w:val="superscript"/>
          </w:rPr>
          <w:tag w:val="MENDELEY_CITATION_v3_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"/>
          <w:id w:val="-567800081"/>
          <w:placeholder>
            <w:docPart w:val="D6A4EFB2019248359B6A7BF404CB08BA"/>
          </w:placeholder>
        </w:sdtPr>
        <w:sdtContent>
          <w:r w:rsidR="00B10D33" w:rsidRPr="00B10D33">
            <w:rPr>
              <w:rFonts w:ascii="Calibri" w:hAnsi="Calibri" w:cs="Calibri"/>
              <w:color w:val="000000"/>
              <w:vertAlign w:val="superscript"/>
            </w:rPr>
            <w:t>12</w:t>
          </w:r>
        </w:sdtContent>
      </w:sdt>
      <w:r w:rsidR="0086628B" w:rsidRPr="00D93E81">
        <w:rPr>
          <w:rFonts w:asciiTheme="majorHAnsi" w:hAnsiTheme="majorHAnsi" w:cstheme="majorHAnsi"/>
        </w:rPr>
        <w:t xml:space="preserve">. The </w:t>
      </w:r>
      <w:r w:rsidR="0086628B" w:rsidRPr="00D93E81">
        <w:rPr>
          <w:rFonts w:asciiTheme="majorHAnsi" w:hAnsiTheme="majorHAnsi" w:cstheme="majorHAnsi"/>
        </w:rPr>
        <w:lastRenderedPageBreak/>
        <w:t>plastisphere therefore represents a novel, engineered</w:t>
      </w:r>
      <w:r w:rsidR="00D638E3" w:rsidRPr="00D93E81">
        <w:rPr>
          <w:rFonts w:asciiTheme="majorHAnsi" w:hAnsiTheme="majorHAnsi" w:cstheme="majorHAnsi"/>
        </w:rPr>
        <w:t>,</w:t>
      </w:r>
      <w:r w:rsidR="0086628B" w:rsidRPr="00D93E81">
        <w:rPr>
          <w:rFonts w:asciiTheme="majorHAnsi" w:hAnsiTheme="majorHAnsi" w:cstheme="majorHAnsi"/>
        </w:rPr>
        <w:t xml:space="preserve"> </w:t>
      </w:r>
      <w:r w:rsidR="00D638E3" w:rsidRPr="00D93E81">
        <w:rPr>
          <w:rFonts w:asciiTheme="majorHAnsi" w:hAnsiTheme="majorHAnsi" w:cstheme="majorHAnsi"/>
        </w:rPr>
        <w:t xml:space="preserve">globally distributed and mobile </w:t>
      </w:r>
      <w:r w:rsidR="0086628B" w:rsidRPr="00D93E81">
        <w:rPr>
          <w:rFonts w:asciiTheme="majorHAnsi" w:hAnsiTheme="majorHAnsi" w:cstheme="majorHAnsi"/>
        </w:rPr>
        <w:t>ecological niche that is subject to constant environmental change.</w:t>
      </w:r>
    </w:p>
    <w:p w14:paraId="39069934" w14:textId="3BF0FE37" w:rsidR="00200EBB" w:rsidRPr="00D93E81" w:rsidRDefault="004C1CB3" w:rsidP="00EE55DE">
      <w:pPr>
        <w:pBdr>
          <w:top w:val="nil"/>
          <w:left w:val="nil"/>
          <w:bottom w:val="nil"/>
          <w:right w:val="nil"/>
          <w:between w:val="nil"/>
        </w:pBdr>
        <w:spacing w:after="0" w:line="480" w:lineRule="auto"/>
        <w:ind w:firstLine="720"/>
        <w:jc w:val="both"/>
        <w:rPr>
          <w:rFonts w:asciiTheme="majorHAnsi" w:hAnsiTheme="majorHAnsi" w:cstheme="majorHAnsi"/>
        </w:rPr>
      </w:pPr>
      <w:r w:rsidRPr="00D93E81">
        <w:rPr>
          <w:rFonts w:asciiTheme="majorHAnsi" w:hAnsiTheme="majorHAnsi" w:cstheme="majorHAnsi"/>
        </w:rPr>
        <w:t xml:space="preserve">For </w:t>
      </w:r>
      <w:r w:rsidR="009B4F82" w:rsidRPr="00D93E81">
        <w:rPr>
          <w:rFonts w:asciiTheme="majorHAnsi" w:hAnsiTheme="majorHAnsi" w:cstheme="majorHAnsi"/>
        </w:rPr>
        <w:t xml:space="preserve">the </w:t>
      </w:r>
      <w:r w:rsidR="001B2E5D">
        <w:rPr>
          <w:rFonts w:asciiTheme="majorHAnsi" w:hAnsiTheme="majorHAnsi" w:cstheme="majorHAnsi"/>
        </w:rPr>
        <w:t>p</w:t>
      </w:r>
      <w:r w:rsidR="009B4F82" w:rsidRPr="00D93E81">
        <w:rPr>
          <w:rFonts w:asciiTheme="majorHAnsi" w:hAnsiTheme="majorHAnsi" w:cstheme="majorHAnsi"/>
        </w:rPr>
        <w:t>ast decade</w:t>
      </w:r>
      <w:r w:rsidRPr="00D93E81">
        <w:rPr>
          <w:rFonts w:asciiTheme="majorHAnsi" w:hAnsiTheme="majorHAnsi" w:cstheme="majorHAnsi"/>
        </w:rPr>
        <w:t xml:space="preserve">, research on the plastisphere </w:t>
      </w:r>
      <w:r w:rsidR="009B4F82" w:rsidRPr="00D93E81">
        <w:rPr>
          <w:rFonts w:asciiTheme="majorHAnsi" w:hAnsiTheme="majorHAnsi" w:cstheme="majorHAnsi"/>
        </w:rPr>
        <w:t xml:space="preserve">has been </w:t>
      </w:r>
      <w:r w:rsidRPr="00D93E81">
        <w:rPr>
          <w:rFonts w:asciiTheme="majorHAnsi" w:hAnsiTheme="majorHAnsi" w:cstheme="majorHAnsi"/>
        </w:rPr>
        <w:t>largely descriptive</w:t>
      </w:r>
      <w:sdt>
        <w:sdtPr>
          <w:rPr>
            <w:rFonts w:ascii="Cambria" w:hAnsi="Cambria" w:cstheme="majorHAnsi"/>
            <w:color w:val="000000"/>
            <w:vertAlign w:val="superscript"/>
          </w:rPr>
          <w:tag w:val="MENDELEY_CITATION_v3_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"/>
          <w:id w:val="-181510009"/>
          <w:placeholder>
            <w:docPart w:val="FC2E633DE97C4232B8BDA2A63F451128"/>
          </w:placeholder>
        </w:sdtPr>
        <w:sdtContent>
          <w:r w:rsidR="00B10D33" w:rsidRPr="00B10D33">
            <w:rPr>
              <w:rFonts w:ascii="Cambria" w:eastAsia="Times New Roman" w:hAnsi="Cambria"/>
              <w:color w:val="000000"/>
              <w:vertAlign w:val="superscript"/>
            </w:rPr>
            <w:t>2,13,14</w:t>
          </w:r>
        </w:sdtContent>
      </w:sdt>
      <w:r w:rsidRPr="00D93E81">
        <w:rPr>
          <w:rFonts w:asciiTheme="majorHAnsi" w:hAnsiTheme="majorHAnsi" w:cstheme="majorHAnsi"/>
        </w:rPr>
        <w:t>.</w:t>
      </w:r>
      <w:r w:rsidR="00922DC6" w:rsidRPr="00D93E81">
        <w:rPr>
          <w:rFonts w:asciiTheme="majorHAnsi" w:hAnsiTheme="majorHAnsi" w:cstheme="majorHAnsi"/>
        </w:rPr>
        <w:t xml:space="preserve"> </w:t>
      </w:r>
      <w:r w:rsidRPr="00D93E81">
        <w:rPr>
          <w:rFonts w:asciiTheme="majorHAnsi" w:hAnsiTheme="majorHAnsi" w:cstheme="majorHAnsi"/>
        </w:rPr>
        <w:t xml:space="preserve">However, </w:t>
      </w:r>
      <w:r w:rsidR="00922DC6" w:rsidRPr="00D93E81">
        <w:rPr>
          <w:rFonts w:asciiTheme="majorHAnsi" w:hAnsiTheme="majorHAnsi" w:cstheme="majorHAnsi"/>
        </w:rPr>
        <w:t>a</w:t>
      </w:r>
      <w:r w:rsidRPr="00D93E81">
        <w:rPr>
          <w:rFonts w:asciiTheme="majorHAnsi" w:hAnsiTheme="majorHAnsi" w:cstheme="majorHAnsi"/>
        </w:rPr>
        <w:t xml:space="preserve">dvances in experimental methods and high-resolution omics </w:t>
      </w:r>
      <w:r w:rsidR="00377843" w:rsidRPr="00D93E81">
        <w:rPr>
          <w:rFonts w:asciiTheme="majorHAnsi" w:hAnsiTheme="majorHAnsi" w:cstheme="majorHAnsi"/>
        </w:rPr>
        <w:t xml:space="preserve">are </w:t>
      </w:r>
      <w:r w:rsidRPr="00D93E81">
        <w:rPr>
          <w:rFonts w:asciiTheme="majorHAnsi" w:hAnsiTheme="majorHAnsi" w:cstheme="majorHAnsi"/>
        </w:rPr>
        <w:t>now enabl</w:t>
      </w:r>
      <w:r w:rsidR="00377843" w:rsidRPr="00D93E81">
        <w:rPr>
          <w:rFonts w:asciiTheme="majorHAnsi" w:hAnsiTheme="majorHAnsi" w:cstheme="majorHAnsi"/>
        </w:rPr>
        <w:t>ing</w:t>
      </w:r>
      <w:r w:rsidRPr="00D93E81">
        <w:rPr>
          <w:rFonts w:asciiTheme="majorHAnsi" w:hAnsiTheme="majorHAnsi" w:cstheme="majorHAnsi"/>
        </w:rPr>
        <w:t xml:space="preserve"> researchers to move beyond simple </w:t>
      </w:r>
      <w:r w:rsidR="00087931" w:rsidRPr="00D93E81">
        <w:rPr>
          <w:rFonts w:asciiTheme="majorHAnsi" w:hAnsiTheme="majorHAnsi" w:cstheme="majorHAnsi"/>
        </w:rPr>
        <w:t xml:space="preserve">taxonomic </w:t>
      </w:r>
      <w:r w:rsidR="00377843" w:rsidRPr="00D93E81">
        <w:rPr>
          <w:rFonts w:asciiTheme="majorHAnsi" w:hAnsiTheme="majorHAnsi" w:cstheme="majorHAnsi"/>
        </w:rPr>
        <w:t xml:space="preserve">inventories </w:t>
      </w:r>
      <w:r w:rsidRPr="00D93E81">
        <w:rPr>
          <w:rFonts w:asciiTheme="majorHAnsi" w:hAnsiTheme="majorHAnsi" w:cstheme="majorHAnsi"/>
        </w:rPr>
        <w:t xml:space="preserve">to investigate the ecological drivers, functional traits and interactions that determine how </w:t>
      </w:r>
      <w:r w:rsidR="00274516" w:rsidRPr="00D93E81">
        <w:rPr>
          <w:rFonts w:asciiTheme="majorHAnsi" w:hAnsiTheme="majorHAnsi" w:cstheme="majorHAnsi"/>
        </w:rPr>
        <w:t xml:space="preserve">plastisphere </w:t>
      </w:r>
      <w:r w:rsidRPr="00D93E81">
        <w:rPr>
          <w:rFonts w:asciiTheme="majorHAnsi" w:hAnsiTheme="majorHAnsi" w:cstheme="majorHAnsi"/>
        </w:rPr>
        <w:t xml:space="preserve">communities assemble and function. This </w:t>
      </w:r>
      <w:r w:rsidR="00274516" w:rsidRPr="00D93E81">
        <w:rPr>
          <w:rFonts w:asciiTheme="majorHAnsi" w:hAnsiTheme="majorHAnsi" w:cstheme="majorHAnsi"/>
        </w:rPr>
        <w:t>has</w:t>
      </w:r>
      <w:r w:rsidRPr="00D93E81">
        <w:rPr>
          <w:rFonts w:asciiTheme="majorHAnsi" w:hAnsiTheme="majorHAnsi" w:cstheme="majorHAnsi"/>
        </w:rPr>
        <w:t xml:space="preserve"> reveal</w:t>
      </w:r>
      <w:r w:rsidR="00274516" w:rsidRPr="00D93E81">
        <w:rPr>
          <w:rFonts w:asciiTheme="majorHAnsi" w:hAnsiTheme="majorHAnsi" w:cstheme="majorHAnsi"/>
        </w:rPr>
        <w:t>ed</w:t>
      </w:r>
      <w:r w:rsidRPr="00D93E81">
        <w:rPr>
          <w:rFonts w:asciiTheme="majorHAnsi" w:hAnsiTheme="majorHAnsi" w:cstheme="majorHAnsi"/>
        </w:rPr>
        <w:t xml:space="preserve"> a complex interplay between abiotic factors </w:t>
      </w:r>
      <w:r w:rsidR="00E21AD5" w:rsidRPr="00D93E81">
        <w:rPr>
          <w:rFonts w:asciiTheme="majorHAnsi" w:hAnsiTheme="majorHAnsi" w:cstheme="majorHAnsi"/>
        </w:rPr>
        <w:t xml:space="preserve">(light, </w:t>
      </w:r>
      <w:r w:rsidR="00407C28">
        <w:rPr>
          <w:rFonts w:asciiTheme="majorHAnsi" w:hAnsiTheme="majorHAnsi" w:cstheme="majorHAnsi"/>
        </w:rPr>
        <w:t>ultraviolet</w:t>
      </w:r>
      <w:r w:rsidR="00237217">
        <w:rPr>
          <w:rFonts w:asciiTheme="majorHAnsi" w:hAnsiTheme="majorHAnsi" w:cstheme="majorHAnsi"/>
        </w:rPr>
        <w:t xml:space="preserve"> (</w:t>
      </w:r>
      <w:r w:rsidR="00E21AD5" w:rsidRPr="00D93E81">
        <w:rPr>
          <w:rFonts w:asciiTheme="majorHAnsi" w:hAnsiTheme="majorHAnsi" w:cstheme="majorHAnsi"/>
        </w:rPr>
        <w:t>UV</w:t>
      </w:r>
      <w:r w:rsidR="00237217">
        <w:rPr>
          <w:rFonts w:asciiTheme="majorHAnsi" w:hAnsiTheme="majorHAnsi" w:cstheme="majorHAnsi"/>
        </w:rPr>
        <w:t>) light</w:t>
      </w:r>
      <w:r w:rsidR="00181C33">
        <w:rPr>
          <w:rFonts w:asciiTheme="majorHAnsi" w:hAnsiTheme="majorHAnsi" w:cstheme="majorHAnsi"/>
        </w:rPr>
        <w:t xml:space="preserve"> </w:t>
      </w:r>
      <w:r w:rsidR="00E21AD5" w:rsidRPr="00D93E81">
        <w:rPr>
          <w:rFonts w:asciiTheme="majorHAnsi" w:hAnsiTheme="majorHAnsi" w:cstheme="majorHAnsi"/>
        </w:rPr>
        <w:t>exposure, salinity, oxygen</w:t>
      </w:r>
      <w:r w:rsidR="00237217">
        <w:rPr>
          <w:rFonts w:asciiTheme="majorHAnsi" w:hAnsiTheme="majorHAnsi" w:cstheme="majorHAnsi"/>
        </w:rPr>
        <w:t xml:space="preserve"> and</w:t>
      </w:r>
      <w:r w:rsidR="00E21AD5" w:rsidRPr="00D93E81">
        <w:rPr>
          <w:rFonts w:asciiTheme="majorHAnsi" w:hAnsiTheme="majorHAnsi" w:cstheme="majorHAnsi"/>
        </w:rPr>
        <w:t xml:space="preserve"> pH)</w:t>
      </w:r>
      <w:sdt>
        <w:sdtPr>
          <w:rPr>
            <w:rFonts w:ascii="Cambria" w:eastAsia="Calibri" w:hAnsi="Cambria" w:cstheme="majorHAnsi"/>
            <w:bCs/>
            <w:color w:val="000000"/>
            <w:vertAlign w:val="superscript"/>
          </w:rPr>
          <w:tag w:val="MENDELEY_CITATION_v3_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"/>
          <w:id w:val="-1483764935"/>
          <w:placeholder>
            <w:docPart w:val="6DFF7FD859B54F0B91C3073ACF138DFD"/>
          </w:placeholder>
        </w:sdtPr>
        <w:sdtContent>
          <w:r w:rsidR="00B10D33" w:rsidRPr="00B10D33">
            <w:rPr>
              <w:rFonts w:ascii="Cambria" w:eastAsia="Times New Roman" w:hAnsi="Cambria"/>
              <w:color w:val="000000"/>
              <w:vertAlign w:val="superscript"/>
            </w:rPr>
            <w:t>15–17</w:t>
          </w:r>
        </w:sdtContent>
      </w:sdt>
      <w:r w:rsidR="00E21AD5" w:rsidRPr="00D93E81">
        <w:rPr>
          <w:rFonts w:asciiTheme="majorHAnsi" w:hAnsiTheme="majorHAnsi" w:cstheme="majorHAnsi"/>
        </w:rPr>
        <w:t>, material properties (polymer type, particle size</w:t>
      </w:r>
      <w:r w:rsidR="00237217">
        <w:rPr>
          <w:rFonts w:asciiTheme="majorHAnsi" w:hAnsiTheme="majorHAnsi" w:cstheme="majorHAnsi"/>
        </w:rPr>
        <w:t xml:space="preserve"> and</w:t>
      </w:r>
      <w:r w:rsidR="00E21AD5" w:rsidRPr="00D93E81">
        <w:rPr>
          <w:rFonts w:asciiTheme="majorHAnsi" w:hAnsiTheme="majorHAnsi" w:cstheme="majorHAnsi"/>
        </w:rPr>
        <w:t xml:space="preserve"> surface chemistry)</w:t>
      </w:r>
      <w:sdt>
        <w:sdtPr>
          <w:rPr>
            <w:rFonts w:ascii="Calibri" w:eastAsia="Calibri" w:hAnsi="Calibri" w:cs="Calibri"/>
            <w:bCs/>
            <w:color w:val="000000"/>
            <w:vertAlign w:val="superscript"/>
          </w:rPr>
          <w:tag w:val="MENDELEY_CITATION_v3_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"/>
          <w:id w:val="1686406539"/>
          <w:placeholder>
            <w:docPart w:val="F938A10DE3EA48AF8AAD2676EFC88F94"/>
          </w:placeholder>
        </w:sdtPr>
        <w:sdtContent>
          <w:r w:rsidR="00B10D33" w:rsidRPr="00B10D33">
            <w:rPr>
              <w:rFonts w:ascii="Calibri" w:eastAsia="Times New Roman" w:hAnsi="Calibri" w:cs="Calibri"/>
              <w:color w:val="000000"/>
              <w:vertAlign w:val="superscript"/>
            </w:rPr>
            <w:t>18</w:t>
          </w:r>
        </w:sdtContent>
      </w:sdt>
      <w:r w:rsidR="00E21AD5" w:rsidRPr="00D93E81">
        <w:rPr>
          <w:rFonts w:asciiTheme="majorHAnsi" w:hAnsiTheme="majorHAnsi" w:cstheme="majorHAnsi"/>
        </w:rPr>
        <w:t>, and microbial recruitment from both local (autochthonous) and transient (allochthonous) sources</w:t>
      </w:r>
      <w:sdt>
        <w:sdtPr>
          <w:rPr>
            <w:rFonts w:ascii="Cambria" w:eastAsia="Calibri" w:hAnsi="Cambria" w:cstheme="majorHAnsi"/>
            <w:bCs/>
            <w:color w:val="000000"/>
            <w:vertAlign w:val="superscript"/>
          </w:rPr>
          <w:tag w:val="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"/>
          <w:id w:val="-2126763189"/>
          <w:placeholder>
            <w:docPart w:val="B31DBD0E2E874D568408337811667BAD"/>
          </w:placeholder>
        </w:sdtPr>
        <w:sdtContent>
          <w:r w:rsidR="00B10D33" w:rsidRPr="00B10D33">
            <w:rPr>
              <w:rFonts w:ascii="Cambria" w:eastAsia="Times New Roman" w:hAnsi="Cambria"/>
              <w:color w:val="000000"/>
              <w:vertAlign w:val="superscript"/>
            </w:rPr>
            <w:t>6,9,19–21</w:t>
          </w:r>
        </w:sdtContent>
      </w:sdt>
      <w:r w:rsidR="00E21AD5" w:rsidRPr="00D93E81">
        <w:rPr>
          <w:rFonts w:asciiTheme="majorHAnsi" w:hAnsiTheme="majorHAnsi" w:cstheme="majorHAnsi"/>
        </w:rPr>
        <w:t>.</w:t>
      </w:r>
      <w:r w:rsidR="000365B1" w:rsidRPr="00D93E81">
        <w:rPr>
          <w:rFonts w:asciiTheme="majorHAnsi" w:hAnsiTheme="majorHAnsi" w:cstheme="majorHAnsi"/>
        </w:rPr>
        <w:t xml:space="preserve"> </w:t>
      </w:r>
      <w:r w:rsidR="00200EBB" w:rsidRPr="00D93E81">
        <w:rPr>
          <w:rFonts w:asciiTheme="majorHAnsi" w:hAnsiTheme="majorHAnsi" w:cstheme="majorHAnsi"/>
        </w:rPr>
        <w:t>The ecological consequences of this dynamism are twofold. Plastisphere consortia can contribute to key ecosystem processes</w:t>
      </w:r>
      <w:r w:rsidR="003B721A">
        <w:rPr>
          <w:rFonts w:asciiTheme="majorHAnsi" w:hAnsiTheme="majorHAnsi" w:cstheme="majorHAnsi"/>
        </w:rPr>
        <w:t>:</w:t>
      </w:r>
      <w:r w:rsidR="000C7E28" w:rsidRPr="00D93E81">
        <w:rPr>
          <w:rFonts w:asciiTheme="majorHAnsi" w:hAnsiTheme="majorHAnsi" w:cstheme="majorHAnsi"/>
        </w:rPr>
        <w:t xml:space="preserve"> </w:t>
      </w:r>
      <w:r w:rsidR="00200EBB" w:rsidRPr="00D93E81">
        <w:rPr>
          <w:rFonts w:asciiTheme="majorHAnsi" w:hAnsiTheme="majorHAnsi" w:cstheme="majorHAnsi"/>
        </w:rPr>
        <w:t xml:space="preserve">for </w:t>
      </w:r>
      <w:r w:rsidR="000C7E28" w:rsidRPr="00D93E81">
        <w:rPr>
          <w:rFonts w:asciiTheme="majorHAnsi" w:hAnsiTheme="majorHAnsi" w:cstheme="majorHAnsi"/>
        </w:rPr>
        <w:t>example</w:t>
      </w:r>
      <w:r w:rsidR="00200EBB" w:rsidRPr="00D93E81">
        <w:rPr>
          <w:rFonts w:asciiTheme="majorHAnsi" w:hAnsiTheme="majorHAnsi" w:cstheme="majorHAnsi"/>
        </w:rPr>
        <w:t>, nitrifying bacteria (</w:t>
      </w:r>
      <w:r w:rsidR="00651846">
        <w:rPr>
          <w:rFonts w:asciiTheme="majorHAnsi" w:hAnsiTheme="majorHAnsi" w:cstheme="majorHAnsi"/>
        </w:rPr>
        <w:t>for example,</w:t>
      </w:r>
      <w:r w:rsidR="00200EBB" w:rsidRPr="00D93E81">
        <w:rPr>
          <w:rFonts w:asciiTheme="majorHAnsi" w:hAnsiTheme="majorHAnsi" w:cstheme="majorHAnsi"/>
        </w:rPr>
        <w:t xml:space="preserve"> </w:t>
      </w:r>
      <w:r w:rsidR="00200EBB" w:rsidRPr="00D93E81">
        <w:rPr>
          <w:rFonts w:asciiTheme="majorHAnsi" w:hAnsiTheme="majorHAnsi" w:cstheme="majorHAnsi"/>
          <w:i/>
          <w:iCs/>
        </w:rPr>
        <w:t>Nitrosomonas</w:t>
      </w:r>
      <w:r w:rsidR="00651846">
        <w:rPr>
          <w:rFonts w:asciiTheme="majorHAnsi" w:hAnsiTheme="majorHAnsi" w:cstheme="majorHAnsi"/>
        </w:rPr>
        <w:t xml:space="preserve"> and </w:t>
      </w:r>
      <w:r w:rsidR="00200EBB" w:rsidRPr="00D93E81">
        <w:rPr>
          <w:rFonts w:asciiTheme="majorHAnsi" w:hAnsiTheme="majorHAnsi" w:cstheme="majorHAnsi"/>
          <w:i/>
          <w:iCs/>
        </w:rPr>
        <w:t>Nitrobacter</w:t>
      </w:r>
      <w:r w:rsidR="00651846">
        <w:rPr>
          <w:rFonts w:asciiTheme="majorHAnsi" w:hAnsiTheme="majorHAnsi" w:cstheme="majorHAnsi"/>
          <w:iCs/>
        </w:rPr>
        <w:t xml:space="preserve"> species</w:t>
      </w:r>
      <w:r w:rsidR="00200EBB" w:rsidRPr="00D93E81">
        <w:rPr>
          <w:rFonts w:asciiTheme="majorHAnsi" w:hAnsiTheme="majorHAnsi" w:cstheme="majorHAnsi"/>
        </w:rPr>
        <w:t>) facilitate nitrogen cycling</w:t>
      </w:r>
      <w:sdt>
        <w:sdtPr>
          <w:rPr>
            <w:rFonts w:ascii="Calibri" w:hAnsi="Calibri" w:cs="Calibri"/>
            <w:color w:val="000000"/>
            <w:vertAlign w:val="superscript"/>
          </w:rPr>
          <w:tag w:val="MENDELEY_CITATION_v3_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"/>
          <w:id w:val="-1207792997"/>
          <w:placeholder>
            <w:docPart w:val="D2E3A4EC75DB4CBAB0A1FC1D1086DAC4"/>
          </w:placeholder>
        </w:sdtPr>
        <w:sdtContent>
          <w:r w:rsidR="00B10D33" w:rsidRPr="00B10D33">
            <w:rPr>
              <w:rFonts w:ascii="Calibri" w:hAnsi="Calibri" w:cs="Calibri"/>
              <w:color w:val="000000"/>
              <w:vertAlign w:val="superscript"/>
            </w:rPr>
            <w:t>22</w:t>
          </w:r>
        </w:sdtContent>
      </w:sdt>
      <w:r w:rsidR="00200EBB" w:rsidRPr="00D93E81">
        <w:rPr>
          <w:rFonts w:asciiTheme="majorHAnsi" w:hAnsiTheme="majorHAnsi" w:cstheme="majorHAnsi"/>
        </w:rPr>
        <w:t>; sulphate-reducing bacteria (</w:t>
      </w:r>
      <w:r w:rsidR="00200EBB" w:rsidRPr="00D93E81">
        <w:rPr>
          <w:rFonts w:asciiTheme="majorHAnsi" w:hAnsiTheme="majorHAnsi" w:cstheme="majorHAnsi"/>
          <w:i/>
          <w:iCs/>
        </w:rPr>
        <w:t>Desulfovibrio</w:t>
      </w:r>
      <w:r w:rsidR="00200EBB" w:rsidRPr="00D93E81">
        <w:rPr>
          <w:rFonts w:asciiTheme="majorHAnsi" w:hAnsiTheme="majorHAnsi" w:cstheme="majorHAnsi"/>
        </w:rPr>
        <w:t xml:space="preserve"> spp.) </w:t>
      </w:r>
      <w:r w:rsidR="000C7E28" w:rsidRPr="00D93E81">
        <w:rPr>
          <w:rFonts w:asciiTheme="majorHAnsi" w:hAnsiTheme="majorHAnsi" w:cstheme="majorHAnsi"/>
        </w:rPr>
        <w:t xml:space="preserve">can </w:t>
      </w:r>
      <w:r w:rsidR="00200EBB" w:rsidRPr="00D93E81">
        <w:rPr>
          <w:rFonts w:asciiTheme="majorHAnsi" w:hAnsiTheme="majorHAnsi" w:cstheme="majorHAnsi"/>
        </w:rPr>
        <w:t>influence sulphur fluxes in sediments</w:t>
      </w:r>
      <w:sdt>
        <w:sdtPr>
          <w:rPr>
            <w:rFonts w:ascii="Calibri" w:hAnsi="Calibri" w:cs="Calibri"/>
            <w:color w:val="000000"/>
            <w:vertAlign w:val="superscript"/>
          </w:rPr>
          <w:tag w:val="MENDELEY_CITATION_v3_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"/>
          <w:id w:val="-1611280240"/>
          <w:placeholder>
            <w:docPart w:val="D2E3A4EC75DB4CBAB0A1FC1D1086DAC4"/>
          </w:placeholder>
        </w:sdtPr>
        <w:sdtContent>
          <w:r w:rsidR="00B10D33" w:rsidRPr="00B10D33">
            <w:rPr>
              <w:rFonts w:ascii="Calibri" w:hAnsi="Calibri" w:cs="Calibri"/>
              <w:color w:val="000000"/>
              <w:vertAlign w:val="superscript"/>
            </w:rPr>
            <w:t>23</w:t>
          </w:r>
        </w:sdtContent>
      </w:sdt>
      <w:r w:rsidR="00200EBB" w:rsidRPr="00D93E81">
        <w:rPr>
          <w:rFonts w:asciiTheme="majorHAnsi" w:hAnsiTheme="majorHAnsi" w:cstheme="majorHAnsi"/>
        </w:rPr>
        <w:t>; and certain microalgae can sequester metals and pollutants</w:t>
      </w:r>
      <w:sdt>
        <w:sdtPr>
          <w:rPr>
            <w:rFonts w:ascii="Calibri" w:hAnsi="Calibri" w:cs="Calibri"/>
            <w:color w:val="000000"/>
            <w:vertAlign w:val="superscript"/>
          </w:rPr>
          <w:tag w:val="MENDELEY_CITATION_v3_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"/>
          <w:id w:val="896092096"/>
          <w:placeholder>
            <w:docPart w:val="D2E3A4EC75DB4CBAB0A1FC1D1086DAC4"/>
          </w:placeholder>
        </w:sdtPr>
        <w:sdtContent>
          <w:r w:rsidR="00B10D33" w:rsidRPr="00B10D33">
            <w:rPr>
              <w:rFonts w:ascii="Calibri" w:hAnsi="Calibri" w:cs="Calibri"/>
              <w:color w:val="000000"/>
              <w:vertAlign w:val="superscript"/>
            </w:rPr>
            <w:t>24</w:t>
          </w:r>
        </w:sdtContent>
      </w:sdt>
      <w:r w:rsidR="00200EBB" w:rsidRPr="00D93E81">
        <w:rPr>
          <w:rFonts w:asciiTheme="majorHAnsi" w:hAnsiTheme="majorHAnsi" w:cstheme="majorHAnsi"/>
        </w:rPr>
        <w:t xml:space="preserve">, </w:t>
      </w:r>
      <w:r w:rsidR="003B08FC">
        <w:rPr>
          <w:rFonts w:asciiTheme="majorHAnsi" w:hAnsiTheme="majorHAnsi" w:cstheme="majorHAnsi"/>
        </w:rPr>
        <w:t>indicating</w:t>
      </w:r>
      <w:r w:rsidR="00200EBB" w:rsidRPr="00D93E81">
        <w:rPr>
          <w:rFonts w:asciiTheme="majorHAnsi" w:hAnsiTheme="majorHAnsi" w:cstheme="majorHAnsi"/>
        </w:rPr>
        <w:t xml:space="preserve"> potential applications in bioremediation. </w:t>
      </w:r>
      <w:r w:rsidR="000334F4" w:rsidRPr="00D93E81">
        <w:rPr>
          <w:rFonts w:asciiTheme="majorHAnsi" w:hAnsiTheme="majorHAnsi" w:cstheme="majorHAnsi"/>
        </w:rPr>
        <w:t>P</w:t>
      </w:r>
      <w:r w:rsidR="00200EBB" w:rsidRPr="00D93E81">
        <w:rPr>
          <w:rFonts w:asciiTheme="majorHAnsi" w:hAnsiTheme="majorHAnsi" w:cstheme="majorHAnsi"/>
        </w:rPr>
        <w:t>lastics</w:t>
      </w:r>
      <w:r w:rsidR="000334F4" w:rsidRPr="00D93E81">
        <w:rPr>
          <w:rFonts w:asciiTheme="majorHAnsi" w:hAnsiTheme="majorHAnsi" w:cstheme="majorHAnsi"/>
        </w:rPr>
        <w:t xml:space="preserve"> in aquatic systems can also</w:t>
      </w:r>
      <w:r w:rsidR="00200EBB" w:rsidRPr="00D93E81">
        <w:rPr>
          <w:rFonts w:asciiTheme="majorHAnsi" w:hAnsiTheme="majorHAnsi" w:cstheme="majorHAnsi"/>
        </w:rPr>
        <w:t xml:space="preserve"> frequently encounter</w:t>
      </w:r>
      <w:r w:rsidR="00B314FB">
        <w:rPr>
          <w:rFonts w:asciiTheme="majorHAnsi" w:hAnsiTheme="majorHAnsi" w:cstheme="majorHAnsi"/>
        </w:rPr>
        <w:t xml:space="preserve"> pathogens and antimicrobial resistance genes (ARGs)</w:t>
      </w:r>
      <w:r w:rsidR="00B314FB" w:rsidRPr="00B314FB">
        <w:rPr>
          <w:rFonts w:ascii="Calibri" w:eastAsia="Calibri" w:hAnsi="Calibri" w:cs="Calibri"/>
          <w:color w:val="000000"/>
          <w:vertAlign w:val="superscript"/>
        </w:rPr>
        <w:t xml:space="preserve"> </w:t>
      </w:r>
      <w:sdt>
        <w:sdtPr>
          <w:rPr>
            <w:rFonts w:ascii="Calibri" w:eastAsia="Calibri" w:hAnsi="Calibri" w:cs="Calibri"/>
            <w:color w:val="000000"/>
            <w:vertAlign w:val="superscript"/>
          </w:rPr>
          <w:tag w:val="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"/>
          <w:id w:val="-1816868864"/>
          <w:placeholder>
            <w:docPart w:val="5231A1EA29A4476E81B61DDC5DF15CF3"/>
          </w:placeholder>
        </w:sdtPr>
        <w:sdtEndPr>
          <w:rPr>
            <w:rFonts w:eastAsiaTheme="minorEastAsia"/>
          </w:rPr>
        </w:sdtEndPr>
        <w:sdtContent>
          <w:r w:rsidR="00B10D33" w:rsidRPr="00B10D33">
            <w:rPr>
              <w:rFonts w:ascii="Calibri" w:eastAsia="Times New Roman" w:hAnsi="Calibri" w:cs="Calibri"/>
              <w:color w:val="000000"/>
              <w:vertAlign w:val="superscript"/>
            </w:rPr>
            <w:t>25–29</w:t>
          </w:r>
        </w:sdtContent>
      </w:sdt>
      <w:r w:rsidR="00A438F8">
        <w:rPr>
          <w:rFonts w:ascii="Calibri" w:hAnsi="Calibri" w:cs="Calibri"/>
          <w:color w:val="000000"/>
          <w:vertAlign w:val="superscript"/>
        </w:rPr>
        <w:t xml:space="preserve"> </w:t>
      </w:r>
      <w:r w:rsidR="00A438F8">
        <w:rPr>
          <w:rFonts w:asciiTheme="majorHAnsi" w:hAnsiTheme="majorHAnsi" w:cstheme="majorHAnsi"/>
        </w:rPr>
        <w:t>, i</w:t>
      </w:r>
      <w:r w:rsidR="00E6301B">
        <w:rPr>
          <w:rFonts w:asciiTheme="majorHAnsi" w:hAnsiTheme="majorHAnsi" w:cstheme="majorHAnsi"/>
        </w:rPr>
        <w:t xml:space="preserve">n </w:t>
      </w:r>
      <w:r w:rsidR="00200EBB" w:rsidRPr="00D93E81">
        <w:rPr>
          <w:rFonts w:asciiTheme="majorHAnsi" w:hAnsiTheme="majorHAnsi" w:cstheme="majorHAnsi"/>
        </w:rPr>
        <w:t xml:space="preserve">wastewater discharge and agricultural runoff, </w:t>
      </w:r>
      <w:r w:rsidR="001F027E">
        <w:rPr>
          <w:rFonts w:asciiTheme="majorHAnsi" w:hAnsiTheme="majorHAnsi" w:cstheme="majorHAnsi"/>
        </w:rPr>
        <w:t>and</w:t>
      </w:r>
      <w:r w:rsidR="00181C33">
        <w:rPr>
          <w:rFonts w:asciiTheme="majorHAnsi" w:eastAsia="Calibri" w:hAnsiTheme="majorHAnsi" w:cstheme="majorHAnsi"/>
        </w:rPr>
        <w:t xml:space="preserve"> </w:t>
      </w:r>
      <w:r w:rsidR="00200EBB" w:rsidRPr="00D93E81">
        <w:rPr>
          <w:rFonts w:asciiTheme="majorHAnsi" w:eastAsia="Calibri" w:hAnsiTheme="majorHAnsi" w:cstheme="majorHAnsi"/>
        </w:rPr>
        <w:t>the plastisphere</w:t>
      </w:r>
      <w:r w:rsidR="001F027E">
        <w:rPr>
          <w:rFonts w:asciiTheme="majorHAnsi" w:eastAsia="Calibri" w:hAnsiTheme="majorHAnsi" w:cstheme="majorHAnsi"/>
        </w:rPr>
        <w:t xml:space="preserve"> can therefore</w:t>
      </w:r>
      <w:r w:rsidR="00200EBB" w:rsidRPr="00D93E81">
        <w:rPr>
          <w:rFonts w:asciiTheme="majorHAnsi" w:eastAsia="Calibri" w:hAnsiTheme="majorHAnsi" w:cstheme="majorHAnsi"/>
        </w:rPr>
        <w:t xml:space="preserve"> act as a</w:t>
      </w:r>
      <w:r w:rsidR="00181C33">
        <w:rPr>
          <w:rFonts w:asciiTheme="majorHAnsi" w:eastAsia="Calibri" w:hAnsiTheme="majorHAnsi" w:cstheme="majorHAnsi"/>
        </w:rPr>
        <w:t xml:space="preserve"> </w:t>
      </w:r>
      <w:r w:rsidR="00200EBB" w:rsidRPr="00D93E81">
        <w:rPr>
          <w:rFonts w:asciiTheme="majorHAnsi" w:eastAsia="Calibri" w:hAnsiTheme="majorHAnsi" w:cstheme="majorHAnsi"/>
        </w:rPr>
        <w:t xml:space="preserve">hotspot for the evolution of novel pathotypes with increased virulence and </w:t>
      </w:r>
      <w:r w:rsidR="00F15EE2" w:rsidRPr="00D93E81">
        <w:rPr>
          <w:rFonts w:asciiTheme="majorHAnsi" w:eastAsia="Calibri" w:hAnsiTheme="majorHAnsi" w:cstheme="majorHAnsi"/>
        </w:rPr>
        <w:t>antimicrobial resistance (</w:t>
      </w:r>
      <w:r w:rsidR="00200EBB" w:rsidRPr="00D93E81">
        <w:rPr>
          <w:rFonts w:asciiTheme="majorHAnsi" w:eastAsia="Calibri" w:hAnsiTheme="majorHAnsi" w:cstheme="majorHAnsi"/>
        </w:rPr>
        <w:t>AMR</w:t>
      </w:r>
      <w:r w:rsidR="00F15EE2" w:rsidRPr="00D93E81">
        <w:rPr>
          <w:rFonts w:asciiTheme="majorHAnsi" w:eastAsia="Calibri" w:hAnsiTheme="majorHAnsi" w:cstheme="majorHAnsi"/>
        </w:rPr>
        <w:t>)</w:t>
      </w:r>
      <w:sdt>
        <w:sdtPr>
          <w:rPr>
            <w:rFonts w:ascii="Cambria" w:eastAsia="Calibri" w:hAnsi="Cambria" w:cstheme="majorHAnsi"/>
            <w:color w:val="000000"/>
            <w:vertAlign w:val="superscript"/>
          </w:rPr>
          <w:tag w:val="MENDELEY_CITATION_v3_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"/>
          <w:id w:val="-1009598098"/>
          <w:placeholder>
            <w:docPart w:val="D9733284122540FFA6D2B4CBE0A6E573"/>
          </w:placeholder>
        </w:sdtPr>
        <w:sdtContent>
          <w:r w:rsidR="00B10D33" w:rsidRPr="00B10D33">
            <w:rPr>
              <w:rFonts w:ascii="Cambria" w:eastAsia="Times New Roman" w:hAnsi="Cambria"/>
              <w:color w:val="000000"/>
              <w:vertAlign w:val="superscript"/>
            </w:rPr>
            <w:t>30,31</w:t>
          </w:r>
        </w:sdtContent>
      </w:sdt>
      <w:r w:rsidR="00200EBB" w:rsidRPr="00D93E81">
        <w:rPr>
          <w:rFonts w:asciiTheme="majorHAnsi" w:eastAsia="Calibri" w:hAnsiTheme="majorHAnsi" w:cstheme="majorHAnsi"/>
        </w:rPr>
        <w:t xml:space="preserve">. </w:t>
      </w:r>
      <w:r w:rsidR="00883BAF" w:rsidRPr="00D93E81">
        <w:rPr>
          <w:rFonts w:asciiTheme="majorHAnsi" w:eastAsia="Calibri" w:hAnsiTheme="majorHAnsi" w:cstheme="majorHAnsi"/>
        </w:rPr>
        <w:t>Importantly, t</w:t>
      </w:r>
      <w:r w:rsidR="00200EBB" w:rsidRPr="00D93E81">
        <w:rPr>
          <w:rFonts w:asciiTheme="majorHAnsi" w:hAnsiTheme="majorHAnsi" w:cstheme="majorHAnsi"/>
        </w:rPr>
        <w:t xml:space="preserve">he buoyancy and </w:t>
      </w:r>
      <w:r w:rsidR="007A3B81" w:rsidRPr="00D93E81">
        <w:rPr>
          <w:rFonts w:asciiTheme="majorHAnsi" w:hAnsiTheme="majorHAnsi" w:cstheme="majorHAnsi"/>
        </w:rPr>
        <w:t xml:space="preserve">recalcitrance </w:t>
      </w:r>
      <w:r w:rsidR="00200EBB" w:rsidRPr="00D93E81">
        <w:rPr>
          <w:rFonts w:asciiTheme="majorHAnsi" w:hAnsiTheme="majorHAnsi" w:cstheme="majorHAnsi"/>
        </w:rPr>
        <w:t xml:space="preserve">of </w:t>
      </w:r>
      <w:r w:rsidR="00265895" w:rsidRPr="00D93E81">
        <w:rPr>
          <w:rFonts w:asciiTheme="majorHAnsi" w:hAnsiTheme="majorHAnsi" w:cstheme="majorHAnsi"/>
        </w:rPr>
        <w:t>plastic</w:t>
      </w:r>
      <w:r w:rsidR="00911800" w:rsidRPr="00D93E81">
        <w:rPr>
          <w:rFonts w:asciiTheme="majorHAnsi" w:hAnsiTheme="majorHAnsi" w:cstheme="majorHAnsi"/>
        </w:rPr>
        <w:t>s</w:t>
      </w:r>
      <w:r w:rsidR="00200EBB" w:rsidRPr="00D93E81">
        <w:rPr>
          <w:rFonts w:asciiTheme="majorHAnsi" w:hAnsiTheme="majorHAnsi" w:cstheme="majorHAnsi"/>
        </w:rPr>
        <w:t xml:space="preserve"> </w:t>
      </w:r>
      <w:r w:rsidR="00F15EE2" w:rsidRPr="00D93E81">
        <w:rPr>
          <w:rFonts w:asciiTheme="majorHAnsi" w:hAnsiTheme="majorHAnsi" w:cstheme="majorHAnsi"/>
        </w:rPr>
        <w:t>increase</w:t>
      </w:r>
      <w:r w:rsidR="0076792C" w:rsidRPr="00D93E81">
        <w:rPr>
          <w:rFonts w:asciiTheme="majorHAnsi" w:hAnsiTheme="majorHAnsi" w:cstheme="majorHAnsi"/>
        </w:rPr>
        <w:t xml:space="preserve"> </w:t>
      </w:r>
      <w:r w:rsidR="00200EBB" w:rsidRPr="00D93E81">
        <w:rPr>
          <w:rFonts w:asciiTheme="majorHAnsi" w:hAnsiTheme="majorHAnsi" w:cstheme="majorHAnsi"/>
        </w:rPr>
        <w:t>the dispersal potential of the</w:t>
      </w:r>
      <w:r w:rsidR="00265895" w:rsidRPr="00D93E81">
        <w:rPr>
          <w:rFonts w:asciiTheme="majorHAnsi" w:hAnsiTheme="majorHAnsi" w:cstheme="majorHAnsi"/>
        </w:rPr>
        <w:t xml:space="preserve"> plastisphere</w:t>
      </w:r>
      <w:r w:rsidR="00200EBB" w:rsidRPr="00D93E81">
        <w:rPr>
          <w:rFonts w:asciiTheme="majorHAnsi" w:hAnsiTheme="majorHAnsi" w:cstheme="majorHAnsi"/>
        </w:rPr>
        <w:t>,</w:t>
      </w:r>
      <w:r w:rsidR="006D6DFC" w:rsidRPr="00D93E81">
        <w:rPr>
          <w:rFonts w:asciiTheme="majorHAnsi" w:hAnsiTheme="majorHAnsi" w:cstheme="majorHAnsi"/>
        </w:rPr>
        <w:t xml:space="preserve"> which c</w:t>
      </w:r>
      <w:r w:rsidR="00152C79" w:rsidRPr="00D93E81">
        <w:rPr>
          <w:rFonts w:asciiTheme="majorHAnsi" w:hAnsiTheme="majorHAnsi" w:cstheme="majorHAnsi"/>
        </w:rPr>
        <w:t>ould</w:t>
      </w:r>
      <w:r w:rsidR="00200EBB" w:rsidRPr="00D93E81">
        <w:rPr>
          <w:rFonts w:asciiTheme="majorHAnsi" w:hAnsiTheme="majorHAnsi" w:cstheme="majorHAnsi"/>
        </w:rPr>
        <w:t xml:space="preserve"> creat</w:t>
      </w:r>
      <w:r w:rsidR="006D6DFC" w:rsidRPr="00D93E81">
        <w:rPr>
          <w:rFonts w:asciiTheme="majorHAnsi" w:hAnsiTheme="majorHAnsi" w:cstheme="majorHAnsi"/>
        </w:rPr>
        <w:t>e</w:t>
      </w:r>
      <w:r w:rsidR="00200EBB" w:rsidRPr="00D93E81">
        <w:rPr>
          <w:rFonts w:asciiTheme="majorHAnsi" w:hAnsiTheme="majorHAnsi" w:cstheme="majorHAnsi"/>
        </w:rPr>
        <w:t xml:space="preserve"> novel exposure pathways and amplify</w:t>
      </w:r>
      <w:r w:rsidR="006D6DFC" w:rsidRPr="00D93E81">
        <w:rPr>
          <w:rFonts w:asciiTheme="majorHAnsi" w:hAnsiTheme="majorHAnsi" w:cstheme="majorHAnsi"/>
        </w:rPr>
        <w:t xml:space="preserve"> potential</w:t>
      </w:r>
      <w:r w:rsidR="00200EBB" w:rsidRPr="00D93E81">
        <w:rPr>
          <w:rFonts w:asciiTheme="majorHAnsi" w:hAnsiTheme="majorHAnsi" w:cstheme="majorHAnsi"/>
        </w:rPr>
        <w:t xml:space="preserve"> public health concerns</w:t>
      </w:r>
      <w:sdt>
        <w:sdtPr>
          <w:rPr>
            <w:rFonts w:ascii="Calibri" w:eastAsia="Calibri" w:hAnsi="Calibri" w:cs="Calibri"/>
            <w:color w:val="000000"/>
            <w:vertAlign w:val="superscript"/>
          </w:rPr>
          <w:tag w:val="MENDELEY_CITATION_v3_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"/>
          <w:id w:val="45816755"/>
          <w:placeholder>
            <w:docPart w:val="C3674D849F634969A76DA0FC303B93C6"/>
          </w:placeholder>
        </w:sdtPr>
        <w:sdtContent>
          <w:r w:rsidR="00B10D33" w:rsidRPr="00B10D33">
            <w:rPr>
              <w:rFonts w:ascii="Calibri" w:eastAsia="Times New Roman" w:hAnsi="Calibri" w:cs="Calibri"/>
              <w:color w:val="000000"/>
              <w:vertAlign w:val="superscript"/>
            </w:rPr>
            <w:t>14,32</w:t>
          </w:r>
        </w:sdtContent>
      </w:sdt>
      <w:r w:rsidR="00200EBB" w:rsidRPr="00D93E81">
        <w:rPr>
          <w:rFonts w:asciiTheme="majorHAnsi" w:hAnsiTheme="majorHAnsi" w:cstheme="majorHAnsi"/>
        </w:rPr>
        <w:t>.</w:t>
      </w:r>
      <w:r w:rsidR="00A42C5A" w:rsidRPr="00D93E81">
        <w:rPr>
          <w:rFonts w:asciiTheme="majorHAnsi" w:hAnsiTheme="majorHAnsi" w:cstheme="majorHAnsi"/>
        </w:rPr>
        <w:t xml:space="preserve"> </w:t>
      </w:r>
      <w:r w:rsidR="00200EBB" w:rsidRPr="00D93E81">
        <w:rPr>
          <w:rFonts w:asciiTheme="majorHAnsi" w:hAnsiTheme="majorHAnsi" w:cstheme="majorHAnsi"/>
        </w:rPr>
        <w:t xml:space="preserve">Longitudinal field studies </w:t>
      </w:r>
      <w:r w:rsidR="00B5037A" w:rsidRPr="00D93E81">
        <w:rPr>
          <w:rFonts w:asciiTheme="majorHAnsi" w:hAnsiTheme="majorHAnsi" w:cstheme="majorHAnsi"/>
        </w:rPr>
        <w:t xml:space="preserve">have </w:t>
      </w:r>
      <w:r w:rsidR="00200EBB" w:rsidRPr="00D93E81">
        <w:rPr>
          <w:rFonts w:asciiTheme="majorHAnsi" w:hAnsiTheme="majorHAnsi" w:cstheme="majorHAnsi"/>
        </w:rPr>
        <w:t>trace</w:t>
      </w:r>
      <w:r w:rsidR="00B5037A" w:rsidRPr="00D93E81">
        <w:rPr>
          <w:rFonts w:asciiTheme="majorHAnsi" w:hAnsiTheme="majorHAnsi" w:cstheme="majorHAnsi"/>
        </w:rPr>
        <w:t>d</w:t>
      </w:r>
      <w:r w:rsidR="00200EBB" w:rsidRPr="00D93E81">
        <w:rPr>
          <w:rFonts w:asciiTheme="majorHAnsi" w:hAnsiTheme="majorHAnsi" w:cstheme="majorHAnsi"/>
        </w:rPr>
        <w:t xml:space="preserve"> </w:t>
      </w:r>
      <w:r w:rsidR="006948A7" w:rsidRPr="00D93E81">
        <w:rPr>
          <w:rFonts w:asciiTheme="majorHAnsi" w:hAnsiTheme="majorHAnsi" w:cstheme="majorHAnsi"/>
        </w:rPr>
        <w:t xml:space="preserve">aquatic </w:t>
      </w:r>
      <w:r w:rsidR="00200EBB" w:rsidRPr="00D93E81">
        <w:rPr>
          <w:rFonts w:asciiTheme="majorHAnsi" w:hAnsiTheme="majorHAnsi" w:cstheme="majorHAnsi"/>
        </w:rPr>
        <w:t>plastisphere succession</w:t>
      </w:r>
      <w:sdt>
        <w:sdtPr>
          <w:rPr>
            <w:rFonts w:ascii="Calibri" w:hAnsi="Calibri" w:cs="Calibri"/>
            <w:color w:val="000000"/>
            <w:vertAlign w:val="superscript"/>
          </w:rPr>
          <w:tag w:val="MENDELEY_CITATION_v3_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"/>
          <w:id w:val="-1395889421"/>
          <w:placeholder>
            <w:docPart w:val="BBF32D65F13449E288EFC1A6911B9EFB"/>
          </w:placeholder>
        </w:sdtPr>
        <w:sdtContent>
          <w:r w:rsidR="00B10D33" w:rsidRPr="00B10D33">
            <w:rPr>
              <w:rFonts w:ascii="Calibri" w:hAnsi="Calibri" w:cs="Calibri"/>
              <w:color w:val="000000"/>
              <w:vertAlign w:val="superscript"/>
            </w:rPr>
            <w:t>26,33</w:t>
          </w:r>
        </w:sdtContent>
      </w:sdt>
      <w:r w:rsidR="00200EBB" w:rsidRPr="00D93E81">
        <w:rPr>
          <w:rFonts w:asciiTheme="majorHAnsi" w:hAnsiTheme="majorHAnsi" w:cstheme="majorHAnsi"/>
        </w:rPr>
        <w:t xml:space="preserve">, and high-resolution omics (including long-read metagenomics, </w:t>
      </w:r>
      <w:proofErr w:type="spellStart"/>
      <w:r w:rsidR="00200EBB" w:rsidRPr="00D93E81">
        <w:rPr>
          <w:rFonts w:asciiTheme="majorHAnsi" w:hAnsiTheme="majorHAnsi" w:cstheme="majorHAnsi"/>
        </w:rPr>
        <w:t>metatranscriptomics</w:t>
      </w:r>
      <w:proofErr w:type="spellEnd"/>
      <w:r w:rsidR="00200EBB" w:rsidRPr="00D93E81">
        <w:rPr>
          <w:rFonts w:asciiTheme="majorHAnsi" w:hAnsiTheme="majorHAnsi" w:cstheme="majorHAnsi"/>
        </w:rPr>
        <w:t xml:space="preserve"> and metabolomics) have revealed previously hidden taxa, mobile genetic elements (MGEs) and cross-kingdom metabolic interactions</w:t>
      </w:r>
      <w:sdt>
        <w:sdtPr>
          <w:rPr>
            <w:rFonts w:ascii="Cambria" w:eastAsia="Calibri" w:hAnsi="Cambria" w:cstheme="majorHAnsi"/>
            <w:bCs/>
            <w:color w:val="000000"/>
            <w:vertAlign w:val="superscript"/>
          </w:rPr>
          <w:tag w:val="MENDELEY_CITATION_v3_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"/>
          <w:id w:val="398414187"/>
          <w:placeholder>
            <w:docPart w:val="9ED63E96218148E7A4D93B843A902836"/>
          </w:placeholder>
        </w:sdtPr>
        <w:sdtContent>
          <w:r w:rsidR="00B10D33" w:rsidRPr="00B10D33">
            <w:rPr>
              <w:rFonts w:ascii="Cambria" w:eastAsia="Times New Roman" w:hAnsi="Cambria"/>
              <w:color w:val="000000"/>
              <w:vertAlign w:val="superscript"/>
            </w:rPr>
            <w:t>34,35</w:t>
          </w:r>
        </w:sdtContent>
      </w:sdt>
      <w:r w:rsidR="00200EBB" w:rsidRPr="00D93E81">
        <w:rPr>
          <w:rFonts w:asciiTheme="majorHAnsi" w:hAnsiTheme="majorHAnsi" w:cstheme="majorHAnsi"/>
        </w:rPr>
        <w:t xml:space="preserve">. </w:t>
      </w:r>
      <w:r w:rsidR="009769A7" w:rsidRPr="00D93E81">
        <w:rPr>
          <w:rFonts w:asciiTheme="majorHAnsi" w:hAnsiTheme="majorHAnsi" w:cstheme="majorHAnsi"/>
        </w:rPr>
        <w:t>This</w:t>
      </w:r>
      <w:r w:rsidR="0037421A" w:rsidRPr="00D93E81">
        <w:rPr>
          <w:rFonts w:asciiTheme="majorHAnsi" w:hAnsiTheme="majorHAnsi" w:cstheme="majorHAnsi"/>
        </w:rPr>
        <w:t xml:space="preserve"> </w:t>
      </w:r>
      <w:r w:rsidR="0037421A" w:rsidRPr="00D93E81">
        <w:rPr>
          <w:rFonts w:asciiTheme="majorHAnsi" w:hAnsiTheme="majorHAnsi" w:cstheme="majorHAnsi"/>
        </w:rPr>
        <w:lastRenderedPageBreak/>
        <w:t>improved</w:t>
      </w:r>
      <w:r w:rsidR="00545D66" w:rsidRPr="00D93E81">
        <w:rPr>
          <w:rFonts w:asciiTheme="majorHAnsi" w:hAnsiTheme="majorHAnsi" w:cstheme="majorHAnsi"/>
        </w:rPr>
        <w:t xml:space="preserve"> </w:t>
      </w:r>
      <w:r w:rsidR="009904E7" w:rsidRPr="00386C63">
        <w:rPr>
          <w:rFonts w:asciiTheme="majorHAnsi" w:hAnsiTheme="majorHAnsi" w:cstheme="majorHAnsi"/>
        </w:rPr>
        <w:t>mechanistic understanding of ecological drivers, biochemical transformations and co-selection processes</w:t>
      </w:r>
      <w:r w:rsidR="00DE610F">
        <w:rPr>
          <w:rFonts w:asciiTheme="majorHAnsi" w:hAnsiTheme="majorHAnsi" w:cstheme="majorHAnsi"/>
        </w:rPr>
        <w:t xml:space="preserve"> </w:t>
      </w:r>
      <w:r w:rsidR="00D567AF" w:rsidRPr="00D93E81">
        <w:rPr>
          <w:rFonts w:asciiTheme="majorHAnsi" w:hAnsiTheme="majorHAnsi" w:cstheme="majorHAnsi"/>
        </w:rPr>
        <w:t>demonstrate</w:t>
      </w:r>
      <w:r w:rsidR="00545D66" w:rsidRPr="00D93E81">
        <w:rPr>
          <w:rFonts w:asciiTheme="majorHAnsi" w:hAnsiTheme="majorHAnsi" w:cstheme="majorHAnsi"/>
        </w:rPr>
        <w:t>s</w:t>
      </w:r>
      <w:r w:rsidR="00D567AF" w:rsidRPr="00D93E81">
        <w:rPr>
          <w:rFonts w:asciiTheme="majorHAnsi" w:hAnsiTheme="majorHAnsi" w:cstheme="majorHAnsi"/>
        </w:rPr>
        <w:t xml:space="preserve"> that</w:t>
      </w:r>
      <w:r w:rsidR="00200EBB" w:rsidRPr="00D93E81">
        <w:rPr>
          <w:rFonts w:asciiTheme="majorHAnsi" w:hAnsiTheme="majorHAnsi" w:cstheme="majorHAnsi"/>
        </w:rPr>
        <w:t xml:space="preserve"> the plastisphere is no longer a</w:t>
      </w:r>
      <w:r w:rsidR="009769A7" w:rsidRPr="00D93E81">
        <w:rPr>
          <w:rFonts w:asciiTheme="majorHAnsi" w:hAnsiTheme="majorHAnsi" w:cstheme="majorHAnsi"/>
        </w:rPr>
        <w:t xml:space="preserve"> mere</w:t>
      </w:r>
      <w:r w:rsidR="00200EBB" w:rsidRPr="00D93E81">
        <w:rPr>
          <w:rFonts w:asciiTheme="majorHAnsi" w:hAnsiTheme="majorHAnsi" w:cstheme="majorHAnsi"/>
        </w:rPr>
        <w:t xml:space="preserve"> curiosity</w:t>
      </w:r>
      <w:r w:rsidR="00605B93" w:rsidRPr="00D93E81">
        <w:rPr>
          <w:rFonts w:asciiTheme="majorHAnsi" w:hAnsiTheme="majorHAnsi" w:cstheme="majorHAnsi"/>
        </w:rPr>
        <w:t>, but rather,</w:t>
      </w:r>
      <w:r w:rsidR="00200EBB" w:rsidRPr="00D93E81">
        <w:rPr>
          <w:rFonts w:asciiTheme="majorHAnsi" w:hAnsiTheme="majorHAnsi" w:cstheme="majorHAnsi"/>
        </w:rPr>
        <w:t xml:space="preserve"> an experimentally tractable and policy-relevant microbial habitat.</w:t>
      </w:r>
    </w:p>
    <w:p w14:paraId="04B26CCB" w14:textId="74BDD2AE" w:rsidR="00E50BC4" w:rsidRPr="00D93E81" w:rsidRDefault="009535D6" w:rsidP="00EE55DE">
      <w:pPr>
        <w:pBdr>
          <w:top w:val="nil"/>
          <w:left w:val="nil"/>
          <w:bottom w:val="nil"/>
          <w:right w:val="nil"/>
          <w:between w:val="nil"/>
        </w:pBdr>
        <w:spacing w:after="0" w:line="480" w:lineRule="auto"/>
        <w:ind w:firstLine="720"/>
        <w:jc w:val="both"/>
        <w:rPr>
          <w:rFonts w:asciiTheme="majorHAnsi" w:hAnsiTheme="majorHAnsi" w:cstheme="majorHAnsi"/>
        </w:rPr>
      </w:pPr>
      <w:r>
        <w:rPr>
          <w:rFonts w:asciiTheme="majorHAnsi" w:hAnsiTheme="majorHAnsi" w:cstheme="majorBidi"/>
        </w:rPr>
        <w:t>In this Review, we</w:t>
      </w:r>
      <w:r w:rsidR="0020739F" w:rsidRPr="00D93E81">
        <w:rPr>
          <w:rFonts w:asciiTheme="majorHAnsi" w:hAnsiTheme="majorHAnsi" w:cstheme="majorBidi"/>
        </w:rPr>
        <w:t xml:space="preserve"> synthesise current knowledge on how plastisphere communities assemble and function in aquatic </w:t>
      </w:r>
      <w:r w:rsidR="00A5668D" w:rsidRPr="00D93E81">
        <w:rPr>
          <w:rFonts w:asciiTheme="majorHAnsi" w:hAnsiTheme="majorHAnsi" w:cstheme="majorBidi"/>
        </w:rPr>
        <w:t xml:space="preserve">(marine and freshwater) </w:t>
      </w:r>
      <w:r w:rsidR="0020739F" w:rsidRPr="00D93E81">
        <w:rPr>
          <w:rFonts w:asciiTheme="majorHAnsi" w:hAnsiTheme="majorHAnsi" w:cstheme="majorBidi"/>
        </w:rPr>
        <w:t>ecosystems,</w:t>
      </w:r>
      <w:r w:rsidR="00A23EAF" w:rsidRPr="00D93E81">
        <w:rPr>
          <w:rFonts w:asciiTheme="majorHAnsi" w:hAnsiTheme="majorHAnsi" w:cstheme="majorBidi"/>
        </w:rPr>
        <w:t xml:space="preserve"> and</w:t>
      </w:r>
      <w:r w:rsidR="0020739F" w:rsidRPr="00D93E81">
        <w:rPr>
          <w:rFonts w:asciiTheme="majorHAnsi" w:hAnsiTheme="majorHAnsi" w:cstheme="majorBidi"/>
        </w:rPr>
        <w:t xml:space="preserve"> </w:t>
      </w:r>
      <w:r w:rsidR="00A23EAF" w:rsidRPr="00D93E81">
        <w:rPr>
          <w:rFonts w:asciiTheme="majorHAnsi" w:hAnsiTheme="majorHAnsi" w:cstheme="majorBidi"/>
        </w:rPr>
        <w:t xml:space="preserve">critically </w:t>
      </w:r>
      <w:r w:rsidR="0020739F" w:rsidRPr="00D93E81">
        <w:rPr>
          <w:rFonts w:asciiTheme="majorHAnsi" w:hAnsiTheme="majorHAnsi" w:cstheme="majorBidi"/>
        </w:rPr>
        <w:t>assess</w:t>
      </w:r>
      <w:r w:rsidR="00A23EAF" w:rsidRPr="00D93E81">
        <w:rPr>
          <w:rFonts w:asciiTheme="majorHAnsi" w:hAnsiTheme="majorHAnsi" w:cstheme="majorBidi"/>
        </w:rPr>
        <w:t>es</w:t>
      </w:r>
      <w:r w:rsidR="0020739F" w:rsidRPr="00D93E81">
        <w:rPr>
          <w:rFonts w:asciiTheme="majorHAnsi" w:hAnsiTheme="majorHAnsi" w:cstheme="majorBidi"/>
        </w:rPr>
        <w:t xml:space="preserve"> the </w:t>
      </w:r>
      <w:r w:rsidR="00B40EF9" w:rsidRPr="00D93E81">
        <w:rPr>
          <w:rFonts w:asciiTheme="majorHAnsi" w:hAnsiTheme="majorHAnsi" w:cstheme="majorBidi"/>
        </w:rPr>
        <w:t xml:space="preserve">current </w:t>
      </w:r>
      <w:r w:rsidR="0020739F" w:rsidRPr="00D93E81">
        <w:rPr>
          <w:rFonts w:asciiTheme="majorHAnsi" w:hAnsiTheme="majorHAnsi" w:cstheme="majorBidi"/>
        </w:rPr>
        <w:t xml:space="preserve">evidence for plastics </w:t>
      </w:r>
      <w:r w:rsidR="00C706E7">
        <w:rPr>
          <w:rFonts w:asciiTheme="majorHAnsi" w:hAnsiTheme="majorHAnsi" w:cstheme="majorBidi"/>
        </w:rPr>
        <w:t>being</w:t>
      </w:r>
      <w:r w:rsidR="0020739F" w:rsidRPr="00D93E81">
        <w:rPr>
          <w:rFonts w:asciiTheme="majorHAnsi" w:hAnsiTheme="majorHAnsi" w:cstheme="majorBidi"/>
        </w:rPr>
        <w:t xml:space="preserve"> reservoirs </w:t>
      </w:r>
      <w:r w:rsidR="004C66B9" w:rsidRPr="00D93E81">
        <w:rPr>
          <w:rFonts w:asciiTheme="majorHAnsi" w:hAnsiTheme="majorHAnsi" w:cstheme="majorBidi"/>
        </w:rPr>
        <w:t xml:space="preserve">for </w:t>
      </w:r>
      <w:r w:rsidR="0020739F" w:rsidRPr="00D93E81">
        <w:rPr>
          <w:rFonts w:asciiTheme="majorHAnsi" w:hAnsiTheme="majorHAnsi" w:cstheme="majorBidi"/>
        </w:rPr>
        <w:t>pathogens and AMR</w:t>
      </w:r>
      <w:r w:rsidR="004C66B9" w:rsidRPr="00D93E81">
        <w:rPr>
          <w:rFonts w:asciiTheme="majorHAnsi" w:hAnsiTheme="majorHAnsi" w:cstheme="majorBidi"/>
        </w:rPr>
        <w:t>,</w:t>
      </w:r>
      <w:r w:rsidR="0020739F" w:rsidRPr="00D93E81">
        <w:rPr>
          <w:rFonts w:asciiTheme="majorHAnsi" w:hAnsiTheme="majorHAnsi" w:cstheme="majorBidi"/>
        </w:rPr>
        <w:t xml:space="preserve"> </w:t>
      </w:r>
      <w:r w:rsidR="001479FC" w:rsidRPr="00D93E81">
        <w:rPr>
          <w:rFonts w:asciiTheme="majorHAnsi" w:hAnsiTheme="majorHAnsi" w:cstheme="majorBidi"/>
        </w:rPr>
        <w:t>with a particular focus on</w:t>
      </w:r>
      <w:r w:rsidR="00E04F77" w:rsidRPr="00D93E81">
        <w:rPr>
          <w:rFonts w:asciiTheme="majorHAnsi" w:hAnsiTheme="majorHAnsi" w:cstheme="majorBidi"/>
        </w:rPr>
        <w:t xml:space="preserve"> how these processes may be influenced by </w:t>
      </w:r>
      <w:r w:rsidR="0020739F" w:rsidRPr="00D93E81">
        <w:rPr>
          <w:rFonts w:asciiTheme="majorHAnsi" w:hAnsiTheme="majorHAnsi" w:cstheme="majorBidi"/>
        </w:rPr>
        <w:t>climate change</w:t>
      </w:r>
      <w:r w:rsidR="001F14F9" w:rsidRPr="00D93E81">
        <w:rPr>
          <w:rFonts w:asciiTheme="majorHAnsi" w:hAnsiTheme="majorHAnsi" w:cstheme="majorBidi"/>
        </w:rPr>
        <w:t xml:space="preserve"> variables</w:t>
      </w:r>
      <w:r w:rsidR="0020739F" w:rsidRPr="00D93E81">
        <w:rPr>
          <w:rFonts w:asciiTheme="majorHAnsi" w:hAnsiTheme="majorHAnsi" w:cstheme="majorBidi"/>
        </w:rPr>
        <w:t>.</w:t>
      </w:r>
    </w:p>
    <w:p w14:paraId="49DD9EAC" w14:textId="77777777" w:rsidR="00EA512E" w:rsidRPr="00D93E81" w:rsidRDefault="00EA512E" w:rsidP="00EE55DE">
      <w:pPr>
        <w:pStyle w:val="H1-NRM"/>
        <w:spacing w:line="480" w:lineRule="auto"/>
        <w:rPr>
          <w:rFonts w:cstheme="majorHAnsi"/>
          <w:b w:val="0"/>
        </w:rPr>
      </w:pPr>
    </w:p>
    <w:p w14:paraId="3D67A4AB" w14:textId="34B266A1" w:rsidR="000A563F" w:rsidRPr="00D93E81" w:rsidRDefault="00FD5D4B" w:rsidP="00EE55DE">
      <w:pPr>
        <w:pStyle w:val="H1-NRM"/>
        <w:spacing w:line="480" w:lineRule="auto"/>
        <w:rPr>
          <w:rFonts w:cstheme="majorHAnsi"/>
        </w:rPr>
      </w:pPr>
      <w:r>
        <w:rPr>
          <w:rFonts w:cstheme="majorHAnsi"/>
        </w:rPr>
        <w:t xml:space="preserve">[H1] </w:t>
      </w:r>
      <w:r w:rsidR="000A563F" w:rsidRPr="00D93E81">
        <w:rPr>
          <w:rFonts w:cstheme="majorHAnsi"/>
        </w:rPr>
        <w:t xml:space="preserve">Ecology of the </w:t>
      </w:r>
      <w:r>
        <w:rPr>
          <w:rFonts w:cstheme="majorHAnsi"/>
        </w:rPr>
        <w:t>a</w:t>
      </w:r>
      <w:r w:rsidR="000A563F" w:rsidRPr="00D93E81">
        <w:rPr>
          <w:rFonts w:cstheme="majorHAnsi"/>
        </w:rPr>
        <w:t xml:space="preserve">quatic </w:t>
      </w:r>
      <w:r>
        <w:rPr>
          <w:rFonts w:cstheme="majorHAnsi"/>
        </w:rPr>
        <w:t>p</w:t>
      </w:r>
      <w:r w:rsidR="000A563F" w:rsidRPr="00D93E81">
        <w:rPr>
          <w:rFonts w:cstheme="majorHAnsi"/>
        </w:rPr>
        <w:t>lastisphere</w:t>
      </w:r>
    </w:p>
    <w:p w14:paraId="46B7FA8E" w14:textId="374C6D91" w:rsidR="00B876A5" w:rsidRPr="00D93E81" w:rsidRDefault="00FD5D4B" w:rsidP="00EE55DE">
      <w:pPr>
        <w:pStyle w:val="H2-NRM"/>
        <w:spacing w:line="480" w:lineRule="auto"/>
        <w:rPr>
          <w:rFonts w:asciiTheme="majorHAnsi" w:hAnsiTheme="majorHAnsi" w:cstheme="majorHAnsi"/>
        </w:rPr>
      </w:pPr>
      <w:r>
        <w:rPr>
          <w:rFonts w:asciiTheme="majorHAnsi" w:hAnsiTheme="majorHAnsi" w:cstheme="majorHAnsi"/>
        </w:rPr>
        <w:t xml:space="preserve">[H2] </w:t>
      </w:r>
      <w:r w:rsidR="00B876A5" w:rsidRPr="00D93E81">
        <w:rPr>
          <w:rFonts w:asciiTheme="majorHAnsi" w:hAnsiTheme="majorHAnsi" w:cstheme="majorHAnsi"/>
        </w:rPr>
        <w:t>Community assembly and succession</w:t>
      </w:r>
      <w:r>
        <w:rPr>
          <w:rFonts w:asciiTheme="majorHAnsi" w:hAnsiTheme="majorHAnsi" w:cstheme="majorHAnsi"/>
        </w:rPr>
        <w:t>.</w:t>
      </w:r>
    </w:p>
    <w:p w14:paraId="1EB858FF" w14:textId="3D49A70C" w:rsidR="003F547A" w:rsidRPr="00D93E81" w:rsidRDefault="00CE1124" w:rsidP="00EE55DE">
      <w:pPr>
        <w:pStyle w:val="H2-NRM"/>
        <w:spacing w:line="480" w:lineRule="auto"/>
        <w:ind w:firstLine="720"/>
        <w:rPr>
          <w:rFonts w:asciiTheme="majorHAnsi" w:hAnsiTheme="majorHAnsi" w:cstheme="majorHAnsi"/>
          <w:b w:val="0"/>
        </w:rPr>
      </w:pPr>
      <w:r w:rsidRPr="00D93E81">
        <w:rPr>
          <w:rFonts w:asciiTheme="majorHAnsi" w:hAnsiTheme="majorHAnsi" w:cstheme="majorHAnsi"/>
          <w:b w:val="0"/>
        </w:rPr>
        <w:t xml:space="preserve">Immediately after a </w:t>
      </w:r>
      <w:r w:rsidR="00962002" w:rsidRPr="00D93E81">
        <w:rPr>
          <w:rFonts w:asciiTheme="majorHAnsi" w:hAnsiTheme="majorHAnsi" w:cstheme="majorHAnsi"/>
          <w:b w:val="0"/>
        </w:rPr>
        <w:t xml:space="preserve">plastic </w:t>
      </w:r>
      <w:r w:rsidRPr="00D93E81">
        <w:rPr>
          <w:rFonts w:asciiTheme="majorHAnsi" w:hAnsiTheme="majorHAnsi" w:cstheme="majorHAnsi"/>
          <w:b w:val="0"/>
        </w:rPr>
        <w:t xml:space="preserve">particle enters </w:t>
      </w:r>
      <w:r w:rsidR="000D23D1" w:rsidRPr="00D93E81">
        <w:rPr>
          <w:rFonts w:asciiTheme="majorHAnsi" w:hAnsiTheme="majorHAnsi" w:cstheme="majorHAnsi"/>
          <w:b w:val="0"/>
        </w:rPr>
        <w:t xml:space="preserve">a </w:t>
      </w:r>
      <w:r w:rsidRPr="00D93E81">
        <w:rPr>
          <w:rFonts w:asciiTheme="majorHAnsi" w:hAnsiTheme="majorHAnsi" w:cstheme="majorHAnsi"/>
          <w:b w:val="0"/>
        </w:rPr>
        <w:t>water</w:t>
      </w:r>
      <w:r w:rsidR="000D23D1" w:rsidRPr="00D93E81">
        <w:rPr>
          <w:rFonts w:asciiTheme="majorHAnsi" w:hAnsiTheme="majorHAnsi" w:cstheme="majorHAnsi"/>
          <w:b w:val="0"/>
        </w:rPr>
        <w:t>body</w:t>
      </w:r>
      <w:r w:rsidRPr="00D93E81">
        <w:rPr>
          <w:rFonts w:asciiTheme="majorHAnsi" w:hAnsiTheme="majorHAnsi" w:cstheme="majorHAnsi"/>
          <w:b w:val="0"/>
        </w:rPr>
        <w:t xml:space="preserve">, physicochemical (adsorption of dissolved organic matter and small molecules) </w:t>
      </w:r>
      <w:r w:rsidR="00AD788C">
        <w:rPr>
          <w:rFonts w:asciiTheme="majorHAnsi" w:hAnsiTheme="majorHAnsi" w:cstheme="majorHAnsi"/>
          <w:b w:val="0"/>
        </w:rPr>
        <w:t>result in</w:t>
      </w:r>
      <w:r w:rsidR="00AD788C" w:rsidRPr="00D93E81">
        <w:rPr>
          <w:rFonts w:asciiTheme="majorHAnsi" w:hAnsiTheme="majorHAnsi" w:cstheme="majorHAnsi"/>
          <w:b w:val="0"/>
        </w:rPr>
        <w:t xml:space="preserve"> </w:t>
      </w:r>
      <w:r w:rsidR="00490E4B">
        <w:rPr>
          <w:rFonts w:asciiTheme="majorHAnsi" w:hAnsiTheme="majorHAnsi" w:cstheme="majorHAnsi"/>
          <w:b w:val="0"/>
        </w:rPr>
        <w:t xml:space="preserve">the formation of </w:t>
      </w:r>
      <w:r w:rsidRPr="00D93E81">
        <w:rPr>
          <w:rFonts w:asciiTheme="majorHAnsi" w:hAnsiTheme="majorHAnsi" w:cstheme="majorHAnsi"/>
          <w:b w:val="0"/>
        </w:rPr>
        <w:t xml:space="preserve">a transient conditioning </w:t>
      </w:r>
      <w:r w:rsidR="00D82BE8">
        <w:rPr>
          <w:rFonts w:asciiTheme="majorHAnsi" w:hAnsiTheme="majorHAnsi" w:cstheme="majorHAnsi"/>
          <w:b w:val="0"/>
        </w:rPr>
        <w:t>layer that alters</w:t>
      </w:r>
      <w:r w:rsidR="00474E54" w:rsidRPr="00D93E81">
        <w:rPr>
          <w:rFonts w:asciiTheme="majorHAnsi" w:hAnsiTheme="majorHAnsi" w:cstheme="majorHAnsi"/>
          <w:b w:val="0"/>
        </w:rPr>
        <w:t xml:space="preserve"> </w:t>
      </w:r>
      <w:r w:rsidRPr="00D93E81">
        <w:rPr>
          <w:rFonts w:asciiTheme="majorHAnsi" w:hAnsiTheme="majorHAnsi" w:cstheme="majorHAnsi"/>
          <w:b w:val="0"/>
        </w:rPr>
        <w:t>surface charge and hydrophobicity</w:t>
      </w:r>
      <w:r w:rsidR="00181C33">
        <w:rPr>
          <w:rFonts w:asciiTheme="majorHAnsi" w:hAnsiTheme="majorHAnsi" w:cstheme="majorHAnsi"/>
          <w:b w:val="0"/>
        </w:rPr>
        <w:t xml:space="preserve"> </w:t>
      </w:r>
      <w:r w:rsidRPr="00D93E81">
        <w:rPr>
          <w:rFonts w:asciiTheme="majorHAnsi" w:hAnsiTheme="majorHAnsi" w:cstheme="majorHAnsi"/>
          <w:b w:val="0"/>
        </w:rPr>
        <w:t xml:space="preserve">and thereby mediates the </w:t>
      </w:r>
      <w:r w:rsidR="000F54EE" w:rsidRPr="00D93E81">
        <w:rPr>
          <w:rFonts w:asciiTheme="majorHAnsi" w:hAnsiTheme="majorHAnsi" w:cstheme="majorHAnsi"/>
          <w:b w:val="0"/>
        </w:rPr>
        <w:t xml:space="preserve">primary </w:t>
      </w:r>
      <w:r w:rsidRPr="00D93E81">
        <w:rPr>
          <w:rFonts w:asciiTheme="majorHAnsi" w:hAnsiTheme="majorHAnsi" w:cstheme="majorHAnsi"/>
          <w:b w:val="0"/>
        </w:rPr>
        <w:t>contact</w:t>
      </w:r>
      <w:r w:rsidR="006C0B6F" w:rsidRPr="00D93E81">
        <w:rPr>
          <w:rFonts w:asciiTheme="majorHAnsi" w:hAnsiTheme="majorHAnsi" w:cstheme="majorHAnsi"/>
          <w:b w:val="0"/>
        </w:rPr>
        <w:t xml:space="preserve"> of </w:t>
      </w:r>
      <w:r w:rsidR="000F27ED">
        <w:rPr>
          <w:rFonts w:asciiTheme="majorHAnsi" w:hAnsiTheme="majorHAnsi" w:cstheme="majorHAnsi"/>
          <w:b w:val="0"/>
        </w:rPr>
        <w:t>microorganisms</w:t>
      </w:r>
      <w:r w:rsidR="000F27ED" w:rsidRPr="00D93E81">
        <w:rPr>
          <w:rFonts w:asciiTheme="majorHAnsi" w:hAnsiTheme="majorHAnsi" w:cstheme="majorHAnsi"/>
          <w:b w:val="0"/>
        </w:rPr>
        <w:t xml:space="preserve"> </w:t>
      </w:r>
      <w:r w:rsidR="006C0B6F" w:rsidRPr="00D93E81">
        <w:rPr>
          <w:rFonts w:asciiTheme="majorHAnsi" w:hAnsiTheme="majorHAnsi" w:cstheme="majorHAnsi"/>
          <w:b w:val="0"/>
        </w:rPr>
        <w:t>with the plastic surface</w:t>
      </w:r>
      <w:r w:rsidR="003F547A" w:rsidRPr="00D93E81">
        <w:rPr>
          <w:rFonts w:asciiTheme="majorHAnsi" w:hAnsiTheme="majorHAnsi" w:cstheme="majorHAnsi"/>
          <w:b w:val="0"/>
        </w:rPr>
        <w:t>. Th</w:t>
      </w:r>
      <w:r w:rsidR="00D02AD6" w:rsidRPr="00D93E81">
        <w:rPr>
          <w:rFonts w:asciiTheme="majorHAnsi" w:hAnsiTheme="majorHAnsi" w:cstheme="majorHAnsi"/>
          <w:b w:val="0"/>
        </w:rPr>
        <w:t>is</w:t>
      </w:r>
      <w:r w:rsidR="003F547A" w:rsidRPr="00D93E81">
        <w:rPr>
          <w:rFonts w:asciiTheme="majorHAnsi" w:hAnsiTheme="majorHAnsi" w:cstheme="majorHAnsi"/>
          <w:b w:val="0"/>
        </w:rPr>
        <w:t xml:space="preserve"> eco-corona</w:t>
      </w:r>
      <w:sdt>
        <w:sdtPr>
          <w:rPr>
            <w:b w:val="0"/>
            <w:bCs/>
            <w:color w:val="000000"/>
            <w:vertAlign w:val="superscript"/>
          </w:rPr>
          <w:tag w:val="MENDELEY_CITATION_v3_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"/>
          <w:id w:val="595993192"/>
          <w:placeholder>
            <w:docPart w:val="B7A38D64AF304AFCA1973E018A0D7474"/>
          </w:placeholder>
        </w:sdtPr>
        <w:sdtContent>
          <w:r w:rsidR="00B10D33" w:rsidRPr="00B10D33">
            <w:rPr>
              <w:rFonts w:eastAsia="Times New Roman"/>
              <w:b w:val="0"/>
              <w:color w:val="000000"/>
              <w:vertAlign w:val="superscript"/>
            </w:rPr>
            <w:t>3,4</w:t>
          </w:r>
        </w:sdtContent>
      </w:sdt>
      <w:r w:rsidR="003F547A" w:rsidRPr="00D93E81">
        <w:rPr>
          <w:rFonts w:asciiTheme="majorHAnsi" w:hAnsiTheme="majorHAnsi" w:cstheme="majorHAnsi"/>
          <w:b w:val="0"/>
        </w:rPr>
        <w:t xml:space="preserve"> fundamentally modifies </w:t>
      </w:r>
      <w:r w:rsidR="006E4EC2" w:rsidRPr="00D93E81">
        <w:rPr>
          <w:rFonts w:asciiTheme="majorHAnsi" w:hAnsiTheme="majorHAnsi" w:cstheme="majorHAnsi"/>
          <w:b w:val="0"/>
        </w:rPr>
        <w:t xml:space="preserve">microbial </w:t>
      </w:r>
      <w:r w:rsidR="003F547A" w:rsidRPr="00D93E81">
        <w:rPr>
          <w:rFonts w:asciiTheme="majorHAnsi" w:hAnsiTheme="majorHAnsi" w:cstheme="majorHAnsi"/>
          <w:b w:val="0"/>
        </w:rPr>
        <w:t xml:space="preserve">interactions with plastics by </w:t>
      </w:r>
      <w:r w:rsidR="006F362C">
        <w:rPr>
          <w:rFonts w:asciiTheme="majorHAnsi" w:hAnsiTheme="majorHAnsi" w:cstheme="majorHAnsi"/>
          <w:b w:val="0"/>
        </w:rPr>
        <w:t>forming</w:t>
      </w:r>
      <w:r w:rsidR="006F362C" w:rsidRPr="00D93E81">
        <w:rPr>
          <w:rFonts w:asciiTheme="majorHAnsi" w:hAnsiTheme="majorHAnsi" w:cstheme="majorHAnsi"/>
          <w:b w:val="0"/>
        </w:rPr>
        <w:t xml:space="preserve"> </w:t>
      </w:r>
      <w:r w:rsidR="00E85589" w:rsidRPr="00D93E81">
        <w:rPr>
          <w:rFonts w:asciiTheme="majorHAnsi" w:hAnsiTheme="majorHAnsi" w:cstheme="majorHAnsi"/>
          <w:b w:val="0"/>
        </w:rPr>
        <w:t>biologically active</w:t>
      </w:r>
      <w:r w:rsidR="00E85589">
        <w:rPr>
          <w:rFonts w:asciiTheme="majorHAnsi" w:hAnsiTheme="majorHAnsi" w:cstheme="majorHAnsi"/>
          <w:b w:val="0"/>
        </w:rPr>
        <w:t xml:space="preserve"> </w:t>
      </w:r>
      <w:r w:rsidR="003F547A" w:rsidRPr="00D93E81">
        <w:rPr>
          <w:rFonts w:asciiTheme="majorHAnsi" w:hAnsiTheme="majorHAnsi" w:cstheme="majorHAnsi"/>
          <w:b w:val="0"/>
        </w:rPr>
        <w:t>microhabitats that support coloni</w:t>
      </w:r>
      <w:r w:rsidR="006003CD" w:rsidRPr="00D93E81">
        <w:rPr>
          <w:rFonts w:asciiTheme="majorHAnsi" w:hAnsiTheme="majorHAnsi" w:cstheme="majorHAnsi"/>
          <w:b w:val="0"/>
        </w:rPr>
        <w:t>s</w:t>
      </w:r>
      <w:r w:rsidR="003F547A" w:rsidRPr="00D93E81">
        <w:rPr>
          <w:rFonts w:asciiTheme="majorHAnsi" w:hAnsiTheme="majorHAnsi" w:cstheme="majorHAnsi"/>
          <w:b w:val="0"/>
        </w:rPr>
        <w:t xml:space="preserve">ation, persistence and </w:t>
      </w:r>
      <w:r w:rsidR="00E85589">
        <w:rPr>
          <w:rFonts w:asciiTheme="majorHAnsi" w:hAnsiTheme="majorHAnsi" w:cstheme="majorHAnsi"/>
          <w:b w:val="0"/>
        </w:rPr>
        <w:t xml:space="preserve">potential </w:t>
      </w:r>
      <w:r w:rsidR="003F547A" w:rsidRPr="00D93E81">
        <w:rPr>
          <w:rFonts w:asciiTheme="majorHAnsi" w:hAnsiTheme="majorHAnsi" w:cstheme="majorHAnsi"/>
          <w:b w:val="0"/>
        </w:rPr>
        <w:t>dispersal</w:t>
      </w:r>
      <w:bookmarkStart w:id="1" w:name="_Hlk202175242"/>
      <w:sdt>
        <w:sdtPr>
          <w:rPr>
            <w:b w:val="0"/>
            <w:bCs/>
            <w:color w:val="000000"/>
            <w:vertAlign w:val="superscript"/>
          </w:rPr>
          <w:tag w:val="MENDELEY_CITATION_v3_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"/>
          <w:id w:val="1555351362"/>
          <w:placeholder>
            <w:docPart w:val="6834DEF0A8E8479486CD3A5B8AA458E4"/>
          </w:placeholder>
        </w:sdtPr>
        <w:sdtContent>
          <w:r w:rsidR="00B10D33" w:rsidRPr="00B10D33">
            <w:rPr>
              <w:rFonts w:eastAsia="Times New Roman"/>
              <w:b w:val="0"/>
              <w:color w:val="000000"/>
              <w:vertAlign w:val="superscript"/>
            </w:rPr>
            <w:t>36,37</w:t>
          </w:r>
        </w:sdtContent>
      </w:sdt>
      <w:bookmarkEnd w:id="1"/>
      <w:r w:rsidR="003F547A" w:rsidRPr="00D93E81">
        <w:rPr>
          <w:rFonts w:asciiTheme="majorHAnsi" w:hAnsiTheme="majorHAnsi" w:cstheme="majorHAnsi"/>
          <w:b w:val="0"/>
        </w:rPr>
        <w:t>. It is hypothesised that the formation of the eco-corona represents a critical initial step in plastisphere formation, providing a hospitable interface for microorganisms to colonise plastic surfaces</w:t>
      </w:r>
      <w:sdt>
        <w:sdtPr>
          <w:rPr>
            <w:b w:val="0"/>
            <w:color w:val="000000"/>
            <w:vertAlign w:val="superscript"/>
          </w:rPr>
          <w:tag w:val="MENDELEY_CITATION_v3_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"/>
          <w:id w:val="-508913848"/>
          <w:placeholder>
            <w:docPart w:val="DefaultPlaceholder_-1854013440"/>
          </w:placeholder>
        </w:sdtPr>
        <w:sdtContent>
          <w:r w:rsidR="00B10D33" w:rsidRPr="00B10D33">
            <w:rPr>
              <w:b w:val="0"/>
              <w:color w:val="000000"/>
              <w:vertAlign w:val="superscript"/>
            </w:rPr>
            <w:t>38</w:t>
          </w:r>
        </w:sdtContent>
      </w:sdt>
      <w:r w:rsidR="003F547A" w:rsidRPr="00D93E81">
        <w:rPr>
          <w:rFonts w:asciiTheme="majorHAnsi" w:hAnsiTheme="majorHAnsi" w:cstheme="majorHAnsi"/>
          <w:b w:val="0"/>
        </w:rPr>
        <w:t xml:space="preserve">. In </w:t>
      </w:r>
      <w:r w:rsidR="004F72BB" w:rsidRPr="00D93E81">
        <w:rPr>
          <w:rFonts w:asciiTheme="majorHAnsi" w:hAnsiTheme="majorHAnsi" w:cstheme="majorHAnsi"/>
          <w:b w:val="0"/>
        </w:rPr>
        <w:t>freshwater, estuarine and marine environments</w:t>
      </w:r>
      <w:sdt>
        <w:sdtPr>
          <w:rPr>
            <w:b w:val="0"/>
            <w:bCs/>
            <w:color w:val="000000"/>
            <w:vertAlign w:val="superscript"/>
          </w:rPr>
          <w:tag w:val="MENDELEY_CITATION_v3_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"/>
          <w:id w:val="529466588"/>
          <w:placeholder>
            <w:docPart w:val="584BB50E570944D3A968AEE3EBD7164D"/>
          </w:placeholder>
        </w:sdtPr>
        <w:sdtContent>
          <w:r w:rsidR="00B10D33" w:rsidRPr="00B10D33">
            <w:rPr>
              <w:rFonts w:eastAsia="Times New Roman"/>
              <w:b w:val="0"/>
              <w:color w:val="000000"/>
              <w:vertAlign w:val="superscript"/>
            </w:rPr>
            <w:t>39</w:t>
          </w:r>
        </w:sdtContent>
      </w:sdt>
      <w:r w:rsidR="003F547A" w:rsidRPr="00D93E81">
        <w:rPr>
          <w:rFonts w:asciiTheme="majorHAnsi" w:hAnsiTheme="majorHAnsi" w:cstheme="majorHAnsi"/>
          <w:b w:val="0"/>
        </w:rPr>
        <w:t xml:space="preserve">, the eco-corona is seeded by </w:t>
      </w:r>
      <w:r w:rsidR="00F30AE9" w:rsidRPr="00D93E81">
        <w:rPr>
          <w:rFonts w:asciiTheme="majorHAnsi" w:hAnsiTheme="majorHAnsi" w:cstheme="majorHAnsi"/>
          <w:b w:val="0"/>
        </w:rPr>
        <w:t>suspended</w:t>
      </w:r>
      <w:r w:rsidR="003F547A" w:rsidRPr="00D93E81">
        <w:rPr>
          <w:rFonts w:asciiTheme="majorHAnsi" w:hAnsiTheme="majorHAnsi" w:cstheme="majorHAnsi"/>
          <w:b w:val="0"/>
        </w:rPr>
        <w:t xml:space="preserve"> organic matter from</w:t>
      </w:r>
      <w:r w:rsidR="00934320" w:rsidRPr="00D93E81">
        <w:rPr>
          <w:rFonts w:asciiTheme="majorHAnsi" w:hAnsiTheme="majorHAnsi" w:cstheme="majorHAnsi"/>
          <w:b w:val="0"/>
        </w:rPr>
        <w:t xml:space="preserve">, </w:t>
      </w:r>
      <w:r w:rsidR="00490E4B">
        <w:rPr>
          <w:rFonts w:asciiTheme="majorHAnsi" w:hAnsiTheme="majorHAnsi" w:cstheme="majorHAnsi"/>
          <w:b w:val="0"/>
        </w:rPr>
        <w:t xml:space="preserve">for example, </w:t>
      </w:r>
      <w:r w:rsidR="003F547A" w:rsidRPr="00D93E81">
        <w:rPr>
          <w:rFonts w:asciiTheme="majorHAnsi" w:hAnsiTheme="majorHAnsi" w:cstheme="majorHAnsi"/>
          <w:b w:val="0"/>
        </w:rPr>
        <w:t xml:space="preserve">sewage, algal exudates and agricultural run-off, which creates distinct colonisation </w:t>
      </w:r>
      <w:r w:rsidR="007616A4" w:rsidRPr="00D93E81">
        <w:rPr>
          <w:rFonts w:asciiTheme="majorHAnsi" w:hAnsiTheme="majorHAnsi" w:cstheme="majorHAnsi"/>
          <w:b w:val="0"/>
        </w:rPr>
        <w:t xml:space="preserve">potential </w:t>
      </w:r>
      <w:r w:rsidR="003F547A" w:rsidRPr="00D93E81">
        <w:rPr>
          <w:rFonts w:asciiTheme="majorHAnsi" w:hAnsiTheme="majorHAnsi" w:cstheme="majorHAnsi"/>
          <w:b w:val="0"/>
        </w:rPr>
        <w:t>along the freshwater–marine continuum</w:t>
      </w:r>
      <w:sdt>
        <w:sdtPr>
          <w:rPr>
            <w:b w:val="0"/>
            <w:bCs/>
            <w:color w:val="000000"/>
            <w:vertAlign w:val="superscript"/>
          </w:rPr>
          <w:tag w:val="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"/>
          <w:id w:val="57684605"/>
          <w:placeholder>
            <w:docPart w:val="C2E330CE01784ED3B06EC055111F1796"/>
          </w:placeholder>
        </w:sdtPr>
        <w:sdtContent>
          <w:r w:rsidR="00B10D33" w:rsidRPr="00B10D33">
            <w:rPr>
              <w:rFonts w:eastAsia="Times New Roman"/>
              <w:b w:val="0"/>
              <w:color w:val="000000"/>
              <w:vertAlign w:val="superscript"/>
            </w:rPr>
            <w:t>3,4,40</w:t>
          </w:r>
        </w:sdtContent>
      </w:sdt>
      <w:r w:rsidR="003F547A" w:rsidRPr="00D93E81">
        <w:rPr>
          <w:rFonts w:asciiTheme="majorHAnsi" w:hAnsiTheme="majorHAnsi" w:cstheme="majorHAnsi"/>
          <w:b w:val="0"/>
        </w:rPr>
        <w:t xml:space="preserve">, </w:t>
      </w:r>
      <w:r w:rsidR="00C760B4" w:rsidRPr="00D93E81">
        <w:rPr>
          <w:rFonts w:asciiTheme="majorHAnsi" w:hAnsiTheme="majorHAnsi" w:cstheme="majorHAnsi"/>
          <w:b w:val="0"/>
        </w:rPr>
        <w:t xml:space="preserve">and </w:t>
      </w:r>
      <w:r w:rsidR="003F547A" w:rsidRPr="00D93E81">
        <w:rPr>
          <w:rFonts w:asciiTheme="majorHAnsi" w:hAnsiTheme="majorHAnsi" w:cstheme="majorHAnsi"/>
          <w:b w:val="0"/>
        </w:rPr>
        <w:t>shap</w:t>
      </w:r>
      <w:r w:rsidR="00C760B4" w:rsidRPr="00D93E81">
        <w:rPr>
          <w:rFonts w:asciiTheme="majorHAnsi" w:hAnsiTheme="majorHAnsi" w:cstheme="majorHAnsi"/>
          <w:b w:val="0"/>
        </w:rPr>
        <w:t>es</w:t>
      </w:r>
      <w:r w:rsidR="003F547A" w:rsidRPr="00D93E81">
        <w:rPr>
          <w:rFonts w:asciiTheme="majorHAnsi" w:hAnsiTheme="majorHAnsi" w:cstheme="majorHAnsi"/>
          <w:b w:val="0"/>
        </w:rPr>
        <w:t xml:space="preserve"> </w:t>
      </w:r>
      <w:r w:rsidR="0001645B" w:rsidRPr="00D93E81">
        <w:rPr>
          <w:rFonts w:asciiTheme="majorHAnsi" w:hAnsiTheme="majorHAnsi" w:cstheme="majorHAnsi"/>
          <w:b w:val="0"/>
        </w:rPr>
        <w:t>microorganism</w:t>
      </w:r>
      <w:r w:rsidR="003F547A" w:rsidRPr="00D93E81">
        <w:rPr>
          <w:rFonts w:asciiTheme="majorHAnsi" w:hAnsiTheme="majorHAnsi" w:cstheme="majorHAnsi"/>
          <w:b w:val="0"/>
        </w:rPr>
        <w:t xml:space="preserve"> recruitment </w:t>
      </w:r>
      <w:r w:rsidR="005D4840" w:rsidRPr="00D93E81">
        <w:rPr>
          <w:rFonts w:asciiTheme="majorHAnsi" w:hAnsiTheme="majorHAnsi" w:cstheme="majorHAnsi"/>
          <w:b w:val="0"/>
        </w:rPr>
        <w:t>in</w:t>
      </w:r>
      <w:r w:rsidR="003F547A" w:rsidRPr="00D93E81">
        <w:rPr>
          <w:rFonts w:asciiTheme="majorHAnsi" w:hAnsiTheme="majorHAnsi" w:cstheme="majorHAnsi"/>
          <w:b w:val="0"/>
        </w:rPr>
        <w:t xml:space="preserve">to </w:t>
      </w:r>
      <w:r w:rsidR="005D4840" w:rsidRPr="00D93E81">
        <w:rPr>
          <w:rFonts w:asciiTheme="majorHAnsi" w:hAnsiTheme="majorHAnsi" w:cstheme="majorHAnsi"/>
          <w:b w:val="0"/>
        </w:rPr>
        <w:t>the plastisphere</w:t>
      </w:r>
      <w:sdt>
        <w:sdtPr>
          <w:rPr>
            <w:b w:val="0"/>
            <w:bCs/>
            <w:color w:val="000000"/>
            <w:vertAlign w:val="superscript"/>
          </w:rPr>
          <w:tag w:val="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"/>
          <w:id w:val="314381859"/>
          <w:placeholder>
            <w:docPart w:val="1D53FD13F67E4F9E8A9C8F82E89C2FDC"/>
          </w:placeholder>
        </w:sdtPr>
        <w:sdtContent>
          <w:r w:rsidR="00B10D33" w:rsidRPr="00B10D33">
            <w:rPr>
              <w:rFonts w:eastAsia="Times New Roman"/>
              <w:b w:val="0"/>
              <w:color w:val="000000"/>
              <w:vertAlign w:val="superscript"/>
            </w:rPr>
            <w:t>41,42</w:t>
          </w:r>
        </w:sdtContent>
      </w:sdt>
      <w:r w:rsidR="003F547A" w:rsidRPr="00D93E81">
        <w:rPr>
          <w:rFonts w:asciiTheme="majorHAnsi" w:hAnsiTheme="majorHAnsi" w:cstheme="majorHAnsi"/>
          <w:b w:val="0"/>
        </w:rPr>
        <w:t xml:space="preserve">. </w:t>
      </w:r>
      <w:r w:rsidR="009B3F5F" w:rsidRPr="00D93E81">
        <w:rPr>
          <w:rFonts w:asciiTheme="majorHAnsi" w:hAnsiTheme="majorHAnsi" w:cstheme="majorHAnsi"/>
          <w:b w:val="0"/>
        </w:rPr>
        <w:t>Microbial colonisation of plastics</w:t>
      </w:r>
      <w:r w:rsidR="009A19AB">
        <w:rPr>
          <w:rFonts w:asciiTheme="majorHAnsi" w:hAnsiTheme="majorHAnsi" w:cstheme="majorHAnsi"/>
          <w:b w:val="0"/>
        </w:rPr>
        <w:t xml:space="preserve"> in the aquatic environment</w:t>
      </w:r>
      <w:r w:rsidR="009B3F5F" w:rsidRPr="00D93E81">
        <w:rPr>
          <w:rFonts w:asciiTheme="majorHAnsi" w:hAnsiTheme="majorHAnsi" w:cstheme="majorHAnsi"/>
          <w:b w:val="0"/>
        </w:rPr>
        <w:t xml:space="preserve"> follows a </w:t>
      </w:r>
      <w:r w:rsidR="009B3F5F" w:rsidRPr="00D93E81">
        <w:rPr>
          <w:rFonts w:asciiTheme="majorHAnsi" w:hAnsiTheme="majorHAnsi" w:cstheme="majorHAnsi"/>
          <w:b w:val="0"/>
        </w:rPr>
        <w:lastRenderedPageBreak/>
        <w:t>predictable pattern: conditioning of the surface, reversible attachment of planktonic cells, irreversible attachment</w:t>
      </w:r>
      <w:r w:rsidR="00417F5A">
        <w:rPr>
          <w:rFonts w:asciiTheme="majorHAnsi" w:hAnsiTheme="majorHAnsi" w:cstheme="majorHAnsi"/>
          <w:b w:val="0"/>
        </w:rPr>
        <w:t xml:space="preserve"> of cells</w:t>
      </w:r>
      <w:r w:rsidR="009B3F5F" w:rsidRPr="00D93E81">
        <w:rPr>
          <w:rFonts w:asciiTheme="majorHAnsi" w:hAnsiTheme="majorHAnsi" w:cstheme="majorHAnsi"/>
          <w:b w:val="0"/>
        </w:rPr>
        <w:t xml:space="preserve"> with </w:t>
      </w:r>
      <w:r w:rsidR="002D7EE9">
        <w:rPr>
          <w:rFonts w:asciiTheme="majorHAnsi" w:hAnsiTheme="majorHAnsi" w:cstheme="majorHAnsi"/>
          <w:b w:val="0"/>
        </w:rPr>
        <w:t xml:space="preserve">production of </w:t>
      </w:r>
      <w:r w:rsidR="00C53A66">
        <w:rPr>
          <w:rFonts w:asciiTheme="majorHAnsi" w:hAnsiTheme="majorHAnsi" w:cstheme="majorHAnsi"/>
          <w:b w:val="0"/>
        </w:rPr>
        <w:t>m</w:t>
      </w:r>
      <w:r w:rsidR="00C53A66" w:rsidRPr="00C53A66">
        <w:rPr>
          <w:rFonts w:asciiTheme="majorHAnsi" w:hAnsiTheme="majorHAnsi" w:cstheme="majorHAnsi"/>
          <w:b w:val="0"/>
        </w:rPr>
        <w:t xml:space="preserve">icrobial extracellular polymeric substances </w:t>
      </w:r>
      <w:r w:rsidR="00C53A66">
        <w:rPr>
          <w:rFonts w:asciiTheme="majorHAnsi" w:hAnsiTheme="majorHAnsi" w:cstheme="majorHAnsi"/>
          <w:b w:val="0"/>
        </w:rPr>
        <w:t>(EPS)</w:t>
      </w:r>
      <w:r w:rsidR="009B3F5F" w:rsidRPr="00D93E81">
        <w:rPr>
          <w:rFonts w:asciiTheme="majorHAnsi" w:hAnsiTheme="majorHAnsi" w:cstheme="majorHAnsi"/>
          <w:b w:val="0"/>
        </w:rPr>
        <w:t xml:space="preserve"> and progressive maturation into a structurally complex biofilm</w:t>
      </w:r>
      <w:sdt>
        <w:sdtPr>
          <w:rPr>
            <w:b w:val="0"/>
            <w:color w:val="000000"/>
            <w:vertAlign w:val="superscript"/>
          </w:rPr>
          <w:tag w:val="MENDELEY_CITATION_v3_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"/>
          <w:id w:val="-865052845"/>
          <w:placeholder>
            <w:docPart w:val="D85CDD5DF83647A4A88150FEF88D3BC0"/>
          </w:placeholder>
        </w:sdtPr>
        <w:sdtContent>
          <w:r w:rsidR="00B10D33" w:rsidRPr="00B10D33">
            <w:rPr>
              <w:b w:val="0"/>
              <w:color w:val="000000"/>
              <w:vertAlign w:val="superscript"/>
            </w:rPr>
            <w:t>43–45</w:t>
          </w:r>
        </w:sdtContent>
      </w:sdt>
      <w:r w:rsidR="009B3F5F" w:rsidRPr="00D93E81">
        <w:rPr>
          <w:rFonts w:asciiTheme="majorHAnsi" w:hAnsiTheme="majorHAnsi" w:cstheme="majorHAnsi"/>
          <w:b w:val="0"/>
          <w:color w:val="000000"/>
        </w:rPr>
        <w:t xml:space="preserve"> (</w:t>
      </w:r>
      <w:r w:rsidR="009B3F5F" w:rsidRPr="00D93E81">
        <w:rPr>
          <w:rFonts w:asciiTheme="majorHAnsi" w:hAnsiTheme="majorHAnsi" w:cstheme="majorHAnsi"/>
          <w:bCs/>
          <w:color w:val="000000"/>
        </w:rPr>
        <w:t>Fig. 1</w:t>
      </w:r>
      <w:r w:rsidR="009B3F5F" w:rsidRPr="00D93E81">
        <w:rPr>
          <w:rFonts w:asciiTheme="majorHAnsi" w:hAnsiTheme="majorHAnsi" w:cstheme="majorHAnsi"/>
          <w:b w:val="0"/>
          <w:color w:val="000000"/>
        </w:rPr>
        <w:t>)</w:t>
      </w:r>
      <w:r w:rsidR="009B3F5F" w:rsidRPr="00D93E81">
        <w:rPr>
          <w:rFonts w:asciiTheme="majorHAnsi" w:hAnsiTheme="majorHAnsi" w:cstheme="majorHAnsi"/>
          <w:b w:val="0"/>
        </w:rPr>
        <w:t>. The timing of this process var</w:t>
      </w:r>
      <w:r w:rsidR="00417F5A">
        <w:rPr>
          <w:rFonts w:asciiTheme="majorHAnsi" w:hAnsiTheme="majorHAnsi" w:cstheme="majorHAnsi"/>
          <w:b w:val="0"/>
        </w:rPr>
        <w:t>ies</w:t>
      </w:r>
      <w:r w:rsidR="009B3F5F" w:rsidRPr="00D93E81">
        <w:rPr>
          <w:rFonts w:asciiTheme="majorHAnsi" w:hAnsiTheme="majorHAnsi" w:cstheme="majorHAnsi"/>
          <w:b w:val="0"/>
        </w:rPr>
        <w:t xml:space="preserve"> </w:t>
      </w:r>
      <w:r w:rsidR="004A7F79">
        <w:rPr>
          <w:rFonts w:asciiTheme="majorHAnsi" w:hAnsiTheme="majorHAnsi" w:cstheme="majorHAnsi"/>
          <w:b w:val="0"/>
        </w:rPr>
        <w:t>depending on the</w:t>
      </w:r>
      <w:r w:rsidR="004A7F79" w:rsidRPr="00D93E81">
        <w:rPr>
          <w:rFonts w:asciiTheme="majorHAnsi" w:hAnsiTheme="majorHAnsi" w:cstheme="majorHAnsi"/>
          <w:b w:val="0"/>
        </w:rPr>
        <w:t xml:space="preserve"> </w:t>
      </w:r>
      <w:r w:rsidR="009B3F5F" w:rsidRPr="00D93E81">
        <w:rPr>
          <w:rFonts w:asciiTheme="majorHAnsi" w:hAnsiTheme="majorHAnsi" w:cstheme="majorHAnsi"/>
          <w:b w:val="0"/>
        </w:rPr>
        <w:t>environmental context, although taxonomic changes are linked to shifts in the function</w:t>
      </w:r>
      <w:r w:rsidR="004A7F79">
        <w:rPr>
          <w:rFonts w:asciiTheme="majorHAnsi" w:hAnsiTheme="majorHAnsi" w:cstheme="majorHAnsi"/>
          <w:b w:val="0"/>
        </w:rPr>
        <w:t xml:space="preserve"> of the biofilm</w:t>
      </w:r>
      <w:r w:rsidR="009B3F5F" w:rsidRPr="00D93E81">
        <w:rPr>
          <w:rFonts w:asciiTheme="majorHAnsi" w:hAnsiTheme="majorHAnsi" w:cstheme="majorHAnsi"/>
          <w:b w:val="0"/>
        </w:rPr>
        <w:t>.</w:t>
      </w:r>
    </w:p>
    <w:p w14:paraId="7F318256" w14:textId="6C642B94" w:rsidR="00283BC1" w:rsidRPr="00D93E81" w:rsidRDefault="008542A2" w:rsidP="00EE55DE">
      <w:pPr>
        <w:pStyle w:val="H2-NRM"/>
        <w:spacing w:line="480" w:lineRule="auto"/>
        <w:ind w:firstLine="720"/>
        <w:rPr>
          <w:rFonts w:asciiTheme="majorHAnsi" w:hAnsiTheme="majorHAnsi" w:cstheme="majorHAnsi"/>
          <w:b w:val="0"/>
        </w:rPr>
      </w:pPr>
      <w:r w:rsidRPr="00D93E81">
        <w:rPr>
          <w:rFonts w:asciiTheme="majorHAnsi" w:hAnsiTheme="majorHAnsi" w:cstheme="majorHAnsi"/>
          <w:b w:val="0"/>
        </w:rPr>
        <w:t xml:space="preserve">Importantly, </w:t>
      </w:r>
      <w:r w:rsidR="004A7F79">
        <w:rPr>
          <w:rFonts w:asciiTheme="majorHAnsi" w:hAnsiTheme="majorHAnsi" w:cstheme="majorHAnsi"/>
          <w:b w:val="0"/>
        </w:rPr>
        <w:t xml:space="preserve">the development of the </w:t>
      </w:r>
      <w:r w:rsidRPr="00D93E81">
        <w:rPr>
          <w:rFonts w:asciiTheme="majorHAnsi" w:hAnsiTheme="majorHAnsi" w:cstheme="majorHAnsi"/>
          <w:b w:val="0"/>
        </w:rPr>
        <w:t xml:space="preserve">plastisphere is not a one-way process. </w:t>
      </w:r>
      <w:r w:rsidR="00037726">
        <w:rPr>
          <w:rFonts w:asciiTheme="majorHAnsi" w:hAnsiTheme="majorHAnsi" w:cstheme="majorHAnsi"/>
          <w:b w:val="0"/>
        </w:rPr>
        <w:t>Although</w:t>
      </w:r>
      <w:r w:rsidR="00037726" w:rsidRPr="00D93E81">
        <w:rPr>
          <w:rFonts w:asciiTheme="majorHAnsi" w:hAnsiTheme="majorHAnsi" w:cstheme="majorHAnsi"/>
          <w:b w:val="0"/>
        </w:rPr>
        <w:t xml:space="preserve"> </w:t>
      </w:r>
      <w:r w:rsidRPr="00D93E81">
        <w:rPr>
          <w:rFonts w:asciiTheme="majorHAnsi" w:hAnsiTheme="majorHAnsi" w:cstheme="majorHAnsi"/>
          <w:b w:val="0"/>
        </w:rPr>
        <w:t xml:space="preserve">polymer type, </w:t>
      </w:r>
      <w:r w:rsidR="0091168B" w:rsidRPr="00D93E81">
        <w:rPr>
          <w:rFonts w:asciiTheme="majorHAnsi" w:hAnsiTheme="majorHAnsi" w:cstheme="majorHAnsi"/>
          <w:b w:val="0"/>
        </w:rPr>
        <w:t xml:space="preserve">plastic </w:t>
      </w:r>
      <w:r w:rsidRPr="00D93E81">
        <w:rPr>
          <w:rFonts w:asciiTheme="majorHAnsi" w:hAnsiTheme="majorHAnsi" w:cstheme="majorHAnsi"/>
          <w:b w:val="0"/>
        </w:rPr>
        <w:t>additives</w:t>
      </w:r>
      <w:r w:rsidR="00037726">
        <w:rPr>
          <w:rFonts w:asciiTheme="majorHAnsi" w:hAnsiTheme="majorHAnsi" w:cstheme="majorHAnsi"/>
          <w:b w:val="0"/>
        </w:rPr>
        <w:t xml:space="preserve"> </w:t>
      </w:r>
      <w:r w:rsidRPr="00D93E81">
        <w:rPr>
          <w:rFonts w:asciiTheme="majorHAnsi" w:hAnsiTheme="majorHAnsi" w:cstheme="majorHAnsi"/>
          <w:b w:val="0"/>
        </w:rPr>
        <w:t xml:space="preserve">and </w:t>
      </w:r>
      <w:r w:rsidR="0091168B" w:rsidRPr="00D93E81">
        <w:rPr>
          <w:rFonts w:asciiTheme="majorHAnsi" w:hAnsiTheme="majorHAnsi" w:cstheme="majorHAnsi"/>
          <w:b w:val="0"/>
        </w:rPr>
        <w:t xml:space="preserve">the </w:t>
      </w:r>
      <w:r w:rsidR="002C7AA1" w:rsidRPr="00D93E81">
        <w:rPr>
          <w:rFonts w:asciiTheme="majorHAnsi" w:hAnsiTheme="majorHAnsi" w:cstheme="majorHAnsi"/>
          <w:b w:val="0"/>
        </w:rPr>
        <w:t xml:space="preserve">composition of the </w:t>
      </w:r>
      <w:r w:rsidRPr="00D93E81">
        <w:rPr>
          <w:rFonts w:asciiTheme="majorHAnsi" w:hAnsiTheme="majorHAnsi" w:cstheme="majorHAnsi"/>
          <w:b w:val="0"/>
        </w:rPr>
        <w:t xml:space="preserve">eco-corona </w:t>
      </w:r>
      <w:r w:rsidR="002C7AA1" w:rsidRPr="00D93E81">
        <w:rPr>
          <w:rFonts w:asciiTheme="majorHAnsi" w:hAnsiTheme="majorHAnsi" w:cstheme="majorHAnsi"/>
          <w:b w:val="0"/>
        </w:rPr>
        <w:t xml:space="preserve">can </w:t>
      </w:r>
      <w:r w:rsidR="00037726">
        <w:rPr>
          <w:rFonts w:asciiTheme="majorHAnsi" w:hAnsiTheme="majorHAnsi" w:cstheme="majorHAnsi"/>
          <w:b w:val="0"/>
        </w:rPr>
        <w:t>greatly</w:t>
      </w:r>
      <w:r w:rsidR="00037726" w:rsidRPr="00D93E81">
        <w:rPr>
          <w:rFonts w:asciiTheme="majorHAnsi" w:hAnsiTheme="majorHAnsi" w:cstheme="majorHAnsi"/>
          <w:b w:val="0"/>
        </w:rPr>
        <w:t xml:space="preserve"> </w:t>
      </w:r>
      <w:r w:rsidRPr="00D93E81">
        <w:rPr>
          <w:rFonts w:asciiTheme="majorHAnsi" w:hAnsiTheme="majorHAnsi" w:cstheme="majorHAnsi"/>
          <w:b w:val="0"/>
        </w:rPr>
        <w:t>shape initial colonisation</w:t>
      </w:r>
      <w:r w:rsidR="002C7AA1" w:rsidRPr="00D93E81">
        <w:rPr>
          <w:rFonts w:asciiTheme="majorHAnsi" w:hAnsiTheme="majorHAnsi" w:cstheme="majorHAnsi"/>
          <w:b w:val="0"/>
        </w:rPr>
        <w:t xml:space="preserve"> dynamics</w:t>
      </w:r>
      <w:r w:rsidRPr="00D93E81">
        <w:rPr>
          <w:rFonts w:asciiTheme="majorHAnsi" w:hAnsiTheme="majorHAnsi" w:cstheme="majorHAnsi"/>
          <w:b w:val="0"/>
        </w:rPr>
        <w:t xml:space="preserve">, the biofilm itself </w:t>
      </w:r>
      <w:r w:rsidR="002C7AA1" w:rsidRPr="00D93E81">
        <w:rPr>
          <w:rFonts w:asciiTheme="majorHAnsi" w:hAnsiTheme="majorHAnsi" w:cstheme="majorHAnsi"/>
          <w:b w:val="0"/>
        </w:rPr>
        <w:t>can also</w:t>
      </w:r>
      <w:r w:rsidRPr="00D93E81">
        <w:rPr>
          <w:rFonts w:asciiTheme="majorHAnsi" w:hAnsiTheme="majorHAnsi" w:cstheme="majorHAnsi"/>
          <w:b w:val="0"/>
        </w:rPr>
        <w:t xml:space="preserve"> </w:t>
      </w:r>
      <w:r w:rsidR="00945A70" w:rsidRPr="00D93E81">
        <w:rPr>
          <w:rFonts w:asciiTheme="majorHAnsi" w:hAnsiTheme="majorHAnsi" w:cstheme="majorHAnsi"/>
          <w:b w:val="0"/>
        </w:rPr>
        <w:t>modify</w:t>
      </w:r>
      <w:r w:rsidRPr="00D93E81">
        <w:rPr>
          <w:rFonts w:asciiTheme="majorHAnsi" w:hAnsiTheme="majorHAnsi" w:cstheme="majorHAnsi"/>
          <w:b w:val="0"/>
        </w:rPr>
        <w:t xml:space="preserve"> </w:t>
      </w:r>
      <w:r w:rsidR="00200061" w:rsidRPr="00D93E81">
        <w:rPr>
          <w:rFonts w:asciiTheme="majorHAnsi" w:hAnsiTheme="majorHAnsi" w:cstheme="majorHAnsi"/>
          <w:b w:val="0"/>
        </w:rPr>
        <w:t xml:space="preserve">the </w:t>
      </w:r>
      <w:r w:rsidRPr="00D93E81">
        <w:rPr>
          <w:rFonts w:asciiTheme="majorHAnsi" w:hAnsiTheme="majorHAnsi" w:cstheme="majorHAnsi"/>
          <w:b w:val="0"/>
        </w:rPr>
        <w:t xml:space="preserve">plastic </w:t>
      </w:r>
      <w:r w:rsidR="00945A70" w:rsidRPr="00D93E81">
        <w:rPr>
          <w:rFonts w:asciiTheme="majorHAnsi" w:hAnsiTheme="majorHAnsi" w:cstheme="majorHAnsi"/>
          <w:b w:val="0"/>
        </w:rPr>
        <w:t>substrate</w:t>
      </w:r>
      <w:sdt>
        <w:sdtPr>
          <w:rPr>
            <w:b w:val="0"/>
            <w:color w:val="000000"/>
            <w:vertAlign w:val="superscript"/>
          </w:rPr>
          <w:tag w:val="MENDELEY_CITATION_v3_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"/>
          <w:id w:val="1770737125"/>
          <w:placeholder>
            <w:docPart w:val="CAD7578BA0BD40FD82C85000775B0A1F"/>
          </w:placeholder>
        </w:sdtPr>
        <w:sdtContent>
          <w:r w:rsidR="00B10D33" w:rsidRPr="00B10D33">
            <w:rPr>
              <w:b w:val="0"/>
              <w:color w:val="000000"/>
              <w:vertAlign w:val="superscript"/>
            </w:rPr>
            <w:t>46,47</w:t>
          </w:r>
        </w:sdtContent>
      </w:sdt>
      <w:r w:rsidRPr="00D93E81">
        <w:rPr>
          <w:rFonts w:asciiTheme="majorHAnsi" w:hAnsiTheme="majorHAnsi" w:cstheme="majorHAnsi"/>
          <w:b w:val="0"/>
        </w:rPr>
        <w:t xml:space="preserve">. Microbial activity, EPS deposition and surface chemistry can </w:t>
      </w:r>
      <w:r w:rsidR="00200061" w:rsidRPr="00D93E81">
        <w:rPr>
          <w:rFonts w:asciiTheme="majorHAnsi" w:hAnsiTheme="majorHAnsi" w:cstheme="majorHAnsi"/>
          <w:b w:val="0"/>
        </w:rPr>
        <w:t xml:space="preserve">alter </w:t>
      </w:r>
      <w:r w:rsidRPr="00D93E81">
        <w:rPr>
          <w:rFonts w:asciiTheme="majorHAnsi" w:hAnsiTheme="majorHAnsi" w:cstheme="majorHAnsi"/>
          <w:b w:val="0"/>
        </w:rPr>
        <w:t xml:space="preserve">buoyancy, </w:t>
      </w:r>
      <w:r w:rsidR="004C56A2" w:rsidRPr="00D93E81">
        <w:rPr>
          <w:rFonts w:asciiTheme="majorHAnsi" w:hAnsiTheme="majorHAnsi" w:cstheme="majorHAnsi"/>
          <w:b w:val="0"/>
        </w:rPr>
        <w:t xml:space="preserve">the rate of </w:t>
      </w:r>
      <w:r w:rsidRPr="00D93E81">
        <w:rPr>
          <w:rFonts w:asciiTheme="majorHAnsi" w:hAnsiTheme="majorHAnsi" w:cstheme="majorHAnsi"/>
          <w:b w:val="0"/>
        </w:rPr>
        <w:t xml:space="preserve">fragmentation and </w:t>
      </w:r>
      <w:r w:rsidR="004C56A2" w:rsidRPr="00D93E81">
        <w:rPr>
          <w:rFonts w:asciiTheme="majorHAnsi" w:hAnsiTheme="majorHAnsi" w:cstheme="majorHAnsi"/>
          <w:b w:val="0"/>
        </w:rPr>
        <w:t xml:space="preserve">the sorption of </w:t>
      </w:r>
      <w:r w:rsidRPr="00D93E81">
        <w:rPr>
          <w:rFonts w:asciiTheme="majorHAnsi" w:hAnsiTheme="majorHAnsi" w:cstheme="majorHAnsi"/>
          <w:b w:val="0"/>
        </w:rPr>
        <w:t>contaminant</w:t>
      </w:r>
      <w:r w:rsidR="004C56A2" w:rsidRPr="00D93E81">
        <w:rPr>
          <w:rFonts w:asciiTheme="majorHAnsi" w:hAnsiTheme="majorHAnsi" w:cstheme="majorHAnsi"/>
          <w:b w:val="0"/>
        </w:rPr>
        <w:t>s</w:t>
      </w:r>
      <w:r w:rsidRPr="00D93E81">
        <w:rPr>
          <w:rFonts w:asciiTheme="majorHAnsi" w:hAnsiTheme="majorHAnsi" w:cstheme="majorHAnsi"/>
          <w:b w:val="0"/>
        </w:rPr>
        <w:t xml:space="preserve">, thereby reshaping </w:t>
      </w:r>
      <w:r w:rsidRPr="00D338CD">
        <w:rPr>
          <w:rFonts w:asciiTheme="majorHAnsi" w:hAnsiTheme="majorHAnsi" w:cstheme="majorHAnsi"/>
          <w:b w:val="0"/>
        </w:rPr>
        <w:t>transport pathways</w:t>
      </w:r>
      <w:r w:rsidR="00D338CD">
        <w:rPr>
          <w:rFonts w:asciiTheme="majorHAnsi" w:hAnsiTheme="majorHAnsi" w:cstheme="majorHAnsi"/>
          <w:b w:val="0"/>
        </w:rPr>
        <w:t xml:space="preserve"> of the plastic particles</w:t>
      </w:r>
      <w:r w:rsidR="00407C28">
        <w:rPr>
          <w:rFonts w:asciiTheme="majorHAnsi" w:hAnsiTheme="majorHAnsi" w:cstheme="majorHAnsi"/>
          <w:b w:val="0"/>
        </w:rPr>
        <w:t xml:space="preserve"> </w:t>
      </w:r>
      <w:r w:rsidRPr="00D93E81">
        <w:rPr>
          <w:rFonts w:asciiTheme="majorHAnsi" w:hAnsiTheme="majorHAnsi" w:cstheme="majorHAnsi"/>
          <w:b w:val="0"/>
        </w:rPr>
        <w:t xml:space="preserve">and </w:t>
      </w:r>
      <w:r w:rsidR="0032261B">
        <w:rPr>
          <w:rFonts w:asciiTheme="majorHAnsi" w:hAnsiTheme="majorHAnsi" w:cstheme="majorHAnsi"/>
          <w:b w:val="0"/>
        </w:rPr>
        <w:t xml:space="preserve">the potential for human </w:t>
      </w:r>
      <w:r w:rsidRPr="00D93E81">
        <w:rPr>
          <w:rFonts w:asciiTheme="majorHAnsi" w:hAnsiTheme="majorHAnsi" w:cstheme="majorHAnsi"/>
          <w:b w:val="0"/>
        </w:rPr>
        <w:t>exposure</w:t>
      </w:r>
      <w:r w:rsidR="00181C33">
        <w:rPr>
          <w:rFonts w:asciiTheme="majorHAnsi" w:hAnsiTheme="majorHAnsi" w:cstheme="majorHAnsi"/>
          <w:b w:val="0"/>
        </w:rPr>
        <w:t xml:space="preserve"> </w:t>
      </w:r>
      <w:r w:rsidRPr="00D93E81">
        <w:rPr>
          <w:rFonts w:asciiTheme="majorHAnsi" w:hAnsiTheme="majorHAnsi" w:cstheme="majorHAnsi"/>
          <w:b w:val="0"/>
        </w:rPr>
        <w:t>scenarios</w:t>
      </w:r>
      <w:sdt>
        <w:sdtPr>
          <w:rPr>
            <w:b w:val="0"/>
            <w:color w:val="000000"/>
            <w:vertAlign w:val="superscript"/>
          </w:rPr>
          <w:tag w:val="MENDELEY_CITATION_v3_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"/>
          <w:id w:val="996456298"/>
          <w:placeholder>
            <w:docPart w:val="DefaultPlaceholder_-1854013440"/>
          </w:placeholder>
        </w:sdtPr>
        <w:sdtContent>
          <w:r w:rsidR="00B10D33" w:rsidRPr="00B10D33">
            <w:rPr>
              <w:b w:val="0"/>
              <w:color w:val="000000"/>
              <w:vertAlign w:val="superscript"/>
            </w:rPr>
            <w:t>17,48</w:t>
          </w:r>
        </w:sdtContent>
      </w:sdt>
      <w:r w:rsidRPr="00D93E81">
        <w:rPr>
          <w:rFonts w:asciiTheme="majorHAnsi" w:hAnsiTheme="majorHAnsi" w:cstheme="majorHAnsi"/>
          <w:b w:val="0"/>
        </w:rPr>
        <w:t xml:space="preserve">. This bidirectional feedback loop underscores why plastisphere traits cannot be understood solely as a microbial community property </w:t>
      </w:r>
      <w:r w:rsidR="00A80714" w:rsidRPr="00D93E81">
        <w:rPr>
          <w:rFonts w:asciiTheme="majorHAnsi" w:hAnsiTheme="majorHAnsi" w:cstheme="majorHAnsi"/>
          <w:b w:val="0"/>
        </w:rPr>
        <w:t>as their presence</w:t>
      </w:r>
      <w:r w:rsidRPr="00D93E81">
        <w:rPr>
          <w:rFonts w:asciiTheme="majorHAnsi" w:hAnsiTheme="majorHAnsi" w:cstheme="majorHAnsi"/>
          <w:b w:val="0"/>
        </w:rPr>
        <w:t xml:space="preserve"> actively determine</w:t>
      </w:r>
      <w:r w:rsidR="00A80714" w:rsidRPr="00D93E81">
        <w:rPr>
          <w:rFonts w:asciiTheme="majorHAnsi" w:hAnsiTheme="majorHAnsi" w:cstheme="majorHAnsi"/>
          <w:b w:val="0"/>
        </w:rPr>
        <w:t>s</w:t>
      </w:r>
      <w:r w:rsidRPr="00D93E81">
        <w:rPr>
          <w:rFonts w:asciiTheme="majorHAnsi" w:hAnsiTheme="majorHAnsi" w:cstheme="majorHAnsi"/>
          <w:b w:val="0"/>
        </w:rPr>
        <w:t xml:space="preserve"> the persistence, distribution and risk profile of plastics in aquatic systems.</w:t>
      </w:r>
    </w:p>
    <w:p w14:paraId="5A58DEA4" w14:textId="2FAFAAB3" w:rsidR="00CE1124" w:rsidRPr="00D93E81" w:rsidRDefault="00B31EA5" w:rsidP="00EE55DE">
      <w:pPr>
        <w:pStyle w:val="H2-NRM"/>
        <w:spacing w:line="480" w:lineRule="auto"/>
        <w:ind w:firstLine="720"/>
        <w:rPr>
          <w:rFonts w:asciiTheme="majorHAnsi" w:hAnsiTheme="majorHAnsi" w:cstheme="majorHAnsi"/>
          <w:b w:val="0"/>
          <w:bCs/>
        </w:rPr>
      </w:pPr>
      <w:r w:rsidRPr="00D93E81">
        <w:rPr>
          <w:rFonts w:asciiTheme="majorHAnsi" w:hAnsiTheme="majorHAnsi" w:cstheme="majorHAnsi"/>
          <w:b w:val="0"/>
          <w:bCs/>
        </w:rPr>
        <w:t>Succession</w:t>
      </w:r>
      <w:r w:rsidR="00957418" w:rsidRPr="00D93E81">
        <w:rPr>
          <w:rFonts w:asciiTheme="majorHAnsi" w:hAnsiTheme="majorHAnsi" w:cstheme="majorHAnsi"/>
          <w:b w:val="0"/>
          <w:bCs/>
        </w:rPr>
        <w:t xml:space="preserve"> in the plastisphere</w:t>
      </w:r>
      <w:r w:rsidRPr="00D93E81">
        <w:rPr>
          <w:rFonts w:asciiTheme="majorHAnsi" w:hAnsiTheme="majorHAnsi" w:cstheme="majorHAnsi"/>
          <w:b w:val="0"/>
          <w:bCs/>
        </w:rPr>
        <w:t xml:space="preserve"> mirrors many principles of biofilm ecology on natural </w:t>
      </w:r>
      <w:r w:rsidR="00C2221A" w:rsidRPr="00D93E81">
        <w:rPr>
          <w:rFonts w:asciiTheme="majorHAnsi" w:hAnsiTheme="majorHAnsi" w:cstheme="majorHAnsi"/>
          <w:b w:val="0"/>
          <w:bCs/>
        </w:rPr>
        <w:t>substrate</w:t>
      </w:r>
      <w:r w:rsidRPr="00D93E81">
        <w:rPr>
          <w:rFonts w:asciiTheme="majorHAnsi" w:hAnsiTheme="majorHAnsi" w:cstheme="majorHAnsi"/>
          <w:b w:val="0"/>
          <w:bCs/>
        </w:rPr>
        <w:t>s, but with important divergences.</w:t>
      </w:r>
      <w:r w:rsidR="00CE1124" w:rsidRPr="00D93E81">
        <w:rPr>
          <w:rFonts w:asciiTheme="majorHAnsi" w:hAnsiTheme="majorHAnsi" w:cstheme="majorHAnsi"/>
          <w:b w:val="0"/>
          <w:bCs/>
        </w:rPr>
        <w:t xml:space="preserve"> Early </w:t>
      </w:r>
      <w:r w:rsidR="0009119D" w:rsidRPr="00D93E81">
        <w:rPr>
          <w:rFonts w:asciiTheme="majorHAnsi" w:hAnsiTheme="majorHAnsi" w:cstheme="majorHAnsi"/>
          <w:b w:val="0"/>
          <w:bCs/>
        </w:rPr>
        <w:t xml:space="preserve">microbial </w:t>
      </w:r>
      <w:r w:rsidR="00CE1124" w:rsidRPr="00D93E81">
        <w:rPr>
          <w:rFonts w:asciiTheme="majorHAnsi" w:hAnsiTheme="majorHAnsi" w:cstheme="majorHAnsi"/>
          <w:b w:val="0"/>
          <w:bCs/>
        </w:rPr>
        <w:t xml:space="preserve">colonisers are often fast-growing, </w:t>
      </w:r>
      <w:proofErr w:type="spellStart"/>
      <w:r w:rsidR="00CE1124" w:rsidRPr="00D93E81">
        <w:rPr>
          <w:rFonts w:asciiTheme="majorHAnsi" w:hAnsiTheme="majorHAnsi" w:cstheme="majorHAnsi"/>
          <w:b w:val="0"/>
          <w:bCs/>
        </w:rPr>
        <w:t>copiotrophic</w:t>
      </w:r>
      <w:proofErr w:type="spellEnd"/>
      <w:r w:rsidR="00CE1124" w:rsidRPr="00D93E81">
        <w:rPr>
          <w:rFonts w:asciiTheme="majorHAnsi" w:hAnsiTheme="majorHAnsi" w:cstheme="majorHAnsi"/>
          <w:b w:val="0"/>
          <w:bCs/>
        </w:rPr>
        <w:t xml:space="preserve"> taxa that exploit freshly available dissolved organic</w:t>
      </w:r>
      <w:r w:rsidR="005A040E" w:rsidRPr="00D93E81">
        <w:rPr>
          <w:rFonts w:asciiTheme="majorHAnsi" w:hAnsiTheme="majorHAnsi" w:cstheme="majorHAnsi"/>
          <w:b w:val="0"/>
          <w:bCs/>
        </w:rPr>
        <w:t xml:space="preserve"> matter</w:t>
      </w:r>
      <w:r w:rsidR="00773ACD" w:rsidRPr="00D93E81">
        <w:rPr>
          <w:rFonts w:asciiTheme="majorHAnsi" w:hAnsiTheme="majorHAnsi" w:cstheme="majorHAnsi"/>
          <w:b w:val="0"/>
          <w:bCs/>
        </w:rPr>
        <w:t>. I</w:t>
      </w:r>
      <w:r w:rsidR="00CE1124" w:rsidRPr="00D93E81">
        <w:rPr>
          <w:rFonts w:asciiTheme="majorHAnsi" w:hAnsiTheme="majorHAnsi" w:cstheme="majorHAnsi"/>
          <w:b w:val="0"/>
          <w:bCs/>
        </w:rPr>
        <w:t>n marine systems</w:t>
      </w:r>
      <w:r w:rsidR="005A040E" w:rsidRPr="00D93E81">
        <w:rPr>
          <w:rFonts w:asciiTheme="majorHAnsi" w:hAnsiTheme="majorHAnsi" w:cstheme="majorHAnsi"/>
          <w:b w:val="0"/>
          <w:bCs/>
        </w:rPr>
        <w:t>,</w:t>
      </w:r>
      <w:r w:rsidR="00CE1124" w:rsidRPr="00D93E81">
        <w:rPr>
          <w:rFonts w:asciiTheme="majorHAnsi" w:hAnsiTheme="majorHAnsi" w:cstheme="majorHAnsi"/>
          <w:b w:val="0"/>
          <w:bCs/>
        </w:rPr>
        <w:t xml:space="preserve"> genera such as </w:t>
      </w:r>
      <w:proofErr w:type="spellStart"/>
      <w:r w:rsidR="00CE1124" w:rsidRPr="00D93E81">
        <w:rPr>
          <w:rFonts w:asciiTheme="majorHAnsi" w:hAnsiTheme="majorHAnsi" w:cstheme="majorHAnsi"/>
          <w:b w:val="0"/>
          <w:bCs/>
          <w:i/>
          <w:iCs/>
        </w:rPr>
        <w:t>Alteromonas</w:t>
      </w:r>
      <w:proofErr w:type="spellEnd"/>
      <w:r w:rsidR="00CE1124" w:rsidRPr="00D93E81">
        <w:rPr>
          <w:rFonts w:asciiTheme="majorHAnsi" w:hAnsiTheme="majorHAnsi" w:cstheme="majorHAnsi"/>
          <w:b w:val="0"/>
          <w:bCs/>
        </w:rPr>
        <w:t xml:space="preserve"> and other Gammaproteobacteria commonly dominate </w:t>
      </w:r>
      <w:r w:rsidR="005A040E" w:rsidRPr="00D93E81">
        <w:rPr>
          <w:rFonts w:asciiTheme="majorHAnsi" w:hAnsiTheme="majorHAnsi" w:cstheme="majorHAnsi"/>
          <w:b w:val="0"/>
          <w:bCs/>
        </w:rPr>
        <w:t xml:space="preserve">these </w:t>
      </w:r>
      <w:r w:rsidR="00CE1124" w:rsidRPr="00D93E81">
        <w:rPr>
          <w:rFonts w:asciiTheme="majorHAnsi" w:hAnsiTheme="majorHAnsi" w:cstheme="majorHAnsi"/>
          <w:b w:val="0"/>
          <w:bCs/>
        </w:rPr>
        <w:t>initial phases</w:t>
      </w:r>
      <w:sdt>
        <w:sdtPr>
          <w:rPr>
            <w:b w:val="0"/>
            <w:bCs/>
            <w:color w:val="000000"/>
            <w:vertAlign w:val="superscript"/>
          </w:rPr>
          <w:tag w:val="MENDELEY_CITATION_v3_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"/>
          <w:id w:val="467167853"/>
          <w:placeholder>
            <w:docPart w:val="DefaultPlaceholder_-1854013440"/>
          </w:placeholder>
        </w:sdtPr>
        <w:sdtContent>
          <w:r w:rsidR="00B10D33" w:rsidRPr="00B10D33">
            <w:rPr>
              <w:rFonts w:eastAsia="Times New Roman"/>
              <w:b w:val="0"/>
              <w:color w:val="000000"/>
              <w:vertAlign w:val="superscript"/>
            </w:rPr>
            <w:t>49,50</w:t>
          </w:r>
        </w:sdtContent>
      </w:sdt>
      <w:r w:rsidR="00CE1124" w:rsidRPr="00D93E81">
        <w:rPr>
          <w:rFonts w:asciiTheme="majorHAnsi" w:hAnsiTheme="majorHAnsi" w:cstheme="majorHAnsi"/>
          <w:b w:val="0"/>
          <w:bCs/>
        </w:rPr>
        <w:t>, whereas in freshwater systems</w:t>
      </w:r>
      <w:r w:rsidR="002A5563" w:rsidRPr="00D93E81">
        <w:rPr>
          <w:rFonts w:asciiTheme="majorHAnsi" w:hAnsiTheme="majorHAnsi" w:cstheme="majorHAnsi"/>
          <w:b w:val="0"/>
          <w:bCs/>
        </w:rPr>
        <w:t>,</w:t>
      </w:r>
      <w:r w:rsidR="00CE1124" w:rsidRPr="00D93E81">
        <w:rPr>
          <w:rFonts w:asciiTheme="majorHAnsi" w:hAnsiTheme="majorHAnsi" w:cstheme="majorHAnsi"/>
          <w:b w:val="0"/>
          <w:bCs/>
        </w:rPr>
        <w:t xml:space="preserve"> taxa associated with terrestrial or wastewater inputs (for example </w:t>
      </w:r>
      <w:r w:rsidR="00CE1124" w:rsidRPr="00D93E81">
        <w:rPr>
          <w:rFonts w:asciiTheme="majorHAnsi" w:hAnsiTheme="majorHAnsi" w:cstheme="majorHAnsi"/>
          <w:b w:val="0"/>
          <w:bCs/>
          <w:i/>
          <w:iCs/>
        </w:rPr>
        <w:t>Acinetobacter</w:t>
      </w:r>
      <w:r w:rsidR="00EF0087" w:rsidRPr="00D93E81">
        <w:rPr>
          <w:rFonts w:asciiTheme="majorHAnsi" w:hAnsiTheme="majorHAnsi" w:cstheme="majorHAnsi"/>
          <w:b w:val="0"/>
          <w:bCs/>
          <w:i/>
          <w:iCs/>
        </w:rPr>
        <w:t xml:space="preserve"> </w:t>
      </w:r>
      <w:r w:rsidR="00EF0087" w:rsidRPr="00D93E81">
        <w:rPr>
          <w:rFonts w:asciiTheme="majorHAnsi" w:hAnsiTheme="majorHAnsi" w:cstheme="majorHAnsi"/>
          <w:b w:val="0"/>
          <w:bCs/>
        </w:rPr>
        <w:t>spp.</w:t>
      </w:r>
      <w:r w:rsidR="00E200CA">
        <w:rPr>
          <w:rFonts w:asciiTheme="majorHAnsi" w:hAnsiTheme="majorHAnsi" w:cstheme="majorHAnsi"/>
          <w:b w:val="0"/>
          <w:bCs/>
        </w:rPr>
        <w:t xml:space="preserve"> </w:t>
      </w:r>
      <w:r w:rsidR="002E56BF">
        <w:rPr>
          <w:rFonts w:asciiTheme="majorHAnsi" w:hAnsiTheme="majorHAnsi" w:cstheme="majorHAnsi"/>
          <w:b w:val="0"/>
          <w:bCs/>
        </w:rPr>
        <w:t>and</w:t>
      </w:r>
      <w:r w:rsidR="00E200CA">
        <w:rPr>
          <w:rFonts w:asciiTheme="majorHAnsi" w:hAnsiTheme="majorHAnsi" w:cstheme="majorHAnsi"/>
          <w:b w:val="0"/>
          <w:bCs/>
        </w:rPr>
        <w:t xml:space="preserve"> </w:t>
      </w:r>
      <w:r w:rsidR="00CE1124" w:rsidRPr="00D93E81">
        <w:rPr>
          <w:rFonts w:asciiTheme="majorHAnsi" w:hAnsiTheme="majorHAnsi" w:cstheme="majorHAnsi"/>
          <w:b w:val="0"/>
          <w:bCs/>
          <w:i/>
          <w:iCs/>
        </w:rPr>
        <w:t>Flavobacterium</w:t>
      </w:r>
      <w:r w:rsidR="00EF0087" w:rsidRPr="00D93E81">
        <w:rPr>
          <w:rFonts w:asciiTheme="majorHAnsi" w:hAnsiTheme="majorHAnsi" w:cstheme="majorHAnsi"/>
          <w:b w:val="0"/>
          <w:bCs/>
        </w:rPr>
        <w:t xml:space="preserve"> spp.</w:t>
      </w:r>
      <w:r w:rsidR="00CE1124" w:rsidRPr="00D93E81">
        <w:rPr>
          <w:rFonts w:asciiTheme="majorHAnsi" w:hAnsiTheme="majorHAnsi" w:cstheme="majorHAnsi"/>
          <w:b w:val="0"/>
          <w:bCs/>
        </w:rPr>
        <w:t>) are frequently observed</w:t>
      </w:r>
      <w:sdt>
        <w:sdtPr>
          <w:rPr>
            <w:b w:val="0"/>
            <w:bCs/>
            <w:color w:val="000000"/>
            <w:vertAlign w:val="superscript"/>
          </w:rPr>
          <w:tag w:val="MENDELEY_CITATION_v3_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"/>
          <w:id w:val="1189413682"/>
          <w:placeholder>
            <w:docPart w:val="DefaultPlaceholder_-1854013440"/>
          </w:placeholder>
        </w:sdtPr>
        <w:sdtContent>
          <w:r w:rsidR="00B10D33" w:rsidRPr="00B10D33">
            <w:rPr>
              <w:b w:val="0"/>
              <w:bCs/>
              <w:color w:val="000000"/>
              <w:vertAlign w:val="superscript"/>
            </w:rPr>
            <w:t>51</w:t>
          </w:r>
        </w:sdtContent>
      </w:sdt>
      <w:r w:rsidR="00CE1124" w:rsidRPr="00D93E81">
        <w:rPr>
          <w:rFonts w:asciiTheme="majorHAnsi" w:hAnsiTheme="majorHAnsi" w:cstheme="majorHAnsi"/>
          <w:b w:val="0"/>
          <w:bCs/>
        </w:rPr>
        <w:t>. Phototrophs (cyanobacteria</w:t>
      </w:r>
      <w:r w:rsidR="002E56BF">
        <w:rPr>
          <w:rFonts w:asciiTheme="majorHAnsi" w:hAnsiTheme="majorHAnsi" w:cstheme="majorHAnsi"/>
          <w:b w:val="0"/>
          <w:bCs/>
        </w:rPr>
        <w:t xml:space="preserve"> and</w:t>
      </w:r>
      <w:r w:rsidR="00CE1124" w:rsidRPr="00D93E81">
        <w:rPr>
          <w:rFonts w:asciiTheme="majorHAnsi" w:hAnsiTheme="majorHAnsi" w:cstheme="majorHAnsi"/>
          <w:b w:val="0"/>
          <w:bCs/>
        </w:rPr>
        <w:t xml:space="preserve"> microalgae) and eukaryotic diatoms (</w:t>
      </w:r>
      <w:proofErr w:type="spellStart"/>
      <w:r w:rsidR="00CE1124" w:rsidRPr="00D93E81">
        <w:rPr>
          <w:rFonts w:asciiTheme="majorHAnsi" w:hAnsiTheme="majorHAnsi" w:cstheme="majorHAnsi"/>
          <w:b w:val="0"/>
          <w:bCs/>
          <w:i/>
          <w:iCs/>
        </w:rPr>
        <w:t>Navicula</w:t>
      </w:r>
      <w:proofErr w:type="spellEnd"/>
      <w:r w:rsidR="00CE1124" w:rsidRPr="00D93E81">
        <w:rPr>
          <w:rFonts w:asciiTheme="majorHAnsi" w:hAnsiTheme="majorHAnsi" w:cstheme="majorHAnsi"/>
          <w:b w:val="0"/>
          <w:bCs/>
        </w:rPr>
        <w:t xml:space="preserve"> spp.</w:t>
      </w:r>
      <w:r w:rsidR="002E56BF">
        <w:rPr>
          <w:rFonts w:asciiTheme="majorHAnsi" w:hAnsiTheme="majorHAnsi" w:cstheme="majorHAnsi"/>
          <w:b w:val="0"/>
          <w:bCs/>
        </w:rPr>
        <w:t xml:space="preserve"> and</w:t>
      </w:r>
      <w:r w:rsidR="00CE1124" w:rsidRPr="00D93E81">
        <w:rPr>
          <w:rFonts w:asciiTheme="majorHAnsi" w:hAnsiTheme="majorHAnsi" w:cstheme="majorHAnsi"/>
          <w:b w:val="0"/>
          <w:bCs/>
        </w:rPr>
        <w:t xml:space="preserve"> </w:t>
      </w:r>
      <w:proofErr w:type="spellStart"/>
      <w:r w:rsidR="00CE1124" w:rsidRPr="00D93E81">
        <w:rPr>
          <w:rFonts w:asciiTheme="majorHAnsi" w:hAnsiTheme="majorHAnsi" w:cstheme="majorHAnsi"/>
          <w:b w:val="0"/>
          <w:bCs/>
          <w:i/>
          <w:iCs/>
        </w:rPr>
        <w:t>Skeletonema</w:t>
      </w:r>
      <w:proofErr w:type="spellEnd"/>
      <w:r w:rsidR="00CE1124" w:rsidRPr="00D93E81">
        <w:rPr>
          <w:rFonts w:asciiTheme="majorHAnsi" w:hAnsiTheme="majorHAnsi" w:cstheme="majorHAnsi"/>
          <w:b w:val="0"/>
          <w:bCs/>
        </w:rPr>
        <w:t xml:space="preserve"> </w:t>
      </w:r>
      <w:proofErr w:type="spellStart"/>
      <w:r w:rsidR="00CE1124" w:rsidRPr="00D93E81">
        <w:rPr>
          <w:rFonts w:asciiTheme="majorHAnsi" w:hAnsiTheme="majorHAnsi" w:cstheme="majorHAnsi"/>
          <w:b w:val="0"/>
          <w:bCs/>
          <w:i/>
          <w:iCs/>
        </w:rPr>
        <w:t>costatum</w:t>
      </w:r>
      <w:proofErr w:type="spellEnd"/>
      <w:r w:rsidR="00CE1124" w:rsidRPr="00D93E81">
        <w:rPr>
          <w:rFonts w:asciiTheme="majorHAnsi" w:hAnsiTheme="majorHAnsi" w:cstheme="majorHAnsi"/>
          <w:b w:val="0"/>
          <w:bCs/>
        </w:rPr>
        <w:t>) typically appear in mid-succession</w:t>
      </w:r>
      <w:sdt>
        <w:sdtPr>
          <w:rPr>
            <w:b w:val="0"/>
            <w:bCs/>
            <w:color w:val="000000"/>
            <w:vertAlign w:val="superscript"/>
          </w:rPr>
          <w:tag w:val="MENDELEY_CITATION_v3_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"/>
          <w:id w:val="-181602876"/>
          <w:placeholder>
            <w:docPart w:val="27131CEDE57540EDBE2A4DB0C50D6A3A"/>
          </w:placeholder>
        </w:sdtPr>
        <w:sdtContent>
          <w:r w:rsidR="00B10D33" w:rsidRPr="00B10D33">
            <w:rPr>
              <w:b w:val="0"/>
              <w:bCs/>
              <w:color w:val="000000"/>
              <w:vertAlign w:val="superscript"/>
            </w:rPr>
            <w:t>52,53</w:t>
          </w:r>
        </w:sdtContent>
      </w:sdt>
      <w:r w:rsidR="00CE1124" w:rsidRPr="00D93E81">
        <w:rPr>
          <w:rFonts w:asciiTheme="majorHAnsi" w:hAnsiTheme="majorHAnsi" w:cstheme="majorHAnsi"/>
          <w:b w:val="0"/>
          <w:bCs/>
        </w:rPr>
        <w:t>, supplying organic carbon and altering surface properties through extracellular polysaccharide</w:t>
      </w:r>
      <w:r w:rsidR="00181C33">
        <w:rPr>
          <w:rFonts w:asciiTheme="majorHAnsi" w:hAnsiTheme="majorHAnsi" w:cstheme="majorHAnsi"/>
          <w:b w:val="0"/>
          <w:bCs/>
        </w:rPr>
        <w:t xml:space="preserve"> </w:t>
      </w:r>
      <w:r w:rsidR="00CE1124" w:rsidRPr="00D93E81">
        <w:rPr>
          <w:rFonts w:asciiTheme="majorHAnsi" w:hAnsiTheme="majorHAnsi" w:cstheme="majorHAnsi"/>
          <w:b w:val="0"/>
          <w:bCs/>
        </w:rPr>
        <w:t xml:space="preserve">production; later </w:t>
      </w:r>
      <w:r w:rsidR="00773ACD" w:rsidRPr="00D93E81">
        <w:rPr>
          <w:rFonts w:asciiTheme="majorHAnsi" w:hAnsiTheme="majorHAnsi" w:cstheme="majorHAnsi"/>
          <w:b w:val="0"/>
          <w:bCs/>
        </w:rPr>
        <w:t xml:space="preserve">successional </w:t>
      </w:r>
      <w:r w:rsidR="00CE1124" w:rsidRPr="00D93E81">
        <w:rPr>
          <w:rFonts w:asciiTheme="majorHAnsi" w:hAnsiTheme="majorHAnsi" w:cstheme="majorHAnsi"/>
          <w:b w:val="0"/>
          <w:bCs/>
        </w:rPr>
        <w:t xml:space="preserve">stages see </w:t>
      </w:r>
      <w:r w:rsidR="00CE1124" w:rsidRPr="00D93E81">
        <w:rPr>
          <w:rFonts w:asciiTheme="majorHAnsi" w:hAnsiTheme="majorHAnsi" w:cstheme="majorHAnsi"/>
          <w:b w:val="0"/>
          <w:bCs/>
        </w:rPr>
        <w:lastRenderedPageBreak/>
        <w:t xml:space="preserve">increased </w:t>
      </w:r>
      <w:r w:rsidR="00773ACD" w:rsidRPr="00D93E81">
        <w:rPr>
          <w:rFonts w:asciiTheme="majorHAnsi" w:hAnsiTheme="majorHAnsi" w:cstheme="majorHAnsi"/>
          <w:b w:val="0"/>
          <w:bCs/>
        </w:rPr>
        <w:t>propor</w:t>
      </w:r>
      <w:r w:rsidR="00CE1124" w:rsidRPr="00D93E81">
        <w:rPr>
          <w:rFonts w:asciiTheme="majorHAnsi" w:hAnsiTheme="majorHAnsi" w:cstheme="majorHAnsi"/>
          <w:b w:val="0"/>
          <w:bCs/>
        </w:rPr>
        <w:t>tion</w:t>
      </w:r>
      <w:r w:rsidR="001927A8" w:rsidRPr="00D93E81">
        <w:rPr>
          <w:rFonts w:asciiTheme="majorHAnsi" w:hAnsiTheme="majorHAnsi" w:cstheme="majorHAnsi"/>
          <w:b w:val="0"/>
          <w:bCs/>
        </w:rPr>
        <w:t>s</w:t>
      </w:r>
      <w:r w:rsidR="00CE1124" w:rsidRPr="00D93E81">
        <w:rPr>
          <w:rFonts w:asciiTheme="majorHAnsi" w:hAnsiTheme="majorHAnsi" w:cstheme="majorHAnsi"/>
          <w:b w:val="0"/>
          <w:bCs/>
        </w:rPr>
        <w:t xml:space="preserve"> of heterotrophs, degraders and taxa </w:t>
      </w:r>
      <w:r w:rsidR="006073C0" w:rsidRPr="00D93E81">
        <w:rPr>
          <w:rFonts w:asciiTheme="majorHAnsi" w:hAnsiTheme="majorHAnsi" w:cstheme="majorHAnsi"/>
          <w:b w:val="0"/>
          <w:bCs/>
        </w:rPr>
        <w:t xml:space="preserve">more </w:t>
      </w:r>
      <w:r w:rsidR="00CE1124" w:rsidRPr="00D93E81">
        <w:rPr>
          <w:rFonts w:asciiTheme="majorHAnsi" w:hAnsiTheme="majorHAnsi" w:cstheme="majorHAnsi"/>
          <w:b w:val="0"/>
          <w:bCs/>
        </w:rPr>
        <w:t>adapted to microaerobic or anoxic microniches</w:t>
      </w:r>
      <w:sdt>
        <w:sdtPr>
          <w:rPr>
            <w:b w:val="0"/>
            <w:bCs/>
            <w:color w:val="000000"/>
            <w:vertAlign w:val="superscript"/>
          </w:rPr>
          <w:tag w:val="MENDELEY_CITATION_v3_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"/>
          <w:id w:val="891622173"/>
          <w:placeholder>
            <w:docPart w:val="DefaultPlaceholder_-1854013440"/>
          </w:placeholder>
        </w:sdtPr>
        <w:sdtContent>
          <w:r w:rsidR="00B10D33" w:rsidRPr="00B10D33">
            <w:rPr>
              <w:b w:val="0"/>
              <w:bCs/>
              <w:color w:val="000000"/>
              <w:vertAlign w:val="superscript"/>
            </w:rPr>
            <w:t>54</w:t>
          </w:r>
        </w:sdtContent>
      </w:sdt>
      <w:r w:rsidR="00CE1124" w:rsidRPr="00D93E81">
        <w:rPr>
          <w:rFonts w:asciiTheme="majorHAnsi" w:hAnsiTheme="majorHAnsi" w:cstheme="majorHAnsi"/>
          <w:b w:val="0"/>
          <w:bCs/>
        </w:rPr>
        <w:t xml:space="preserve">. </w:t>
      </w:r>
      <w:r w:rsidR="005719DC" w:rsidRPr="00D93E81">
        <w:rPr>
          <w:rFonts w:asciiTheme="majorHAnsi" w:hAnsiTheme="majorHAnsi" w:cstheme="majorHAnsi"/>
          <w:b w:val="0"/>
          <w:bCs/>
        </w:rPr>
        <w:t>T</w:t>
      </w:r>
      <w:r w:rsidR="00CE1124" w:rsidRPr="00D93E81">
        <w:rPr>
          <w:rFonts w:asciiTheme="majorHAnsi" w:hAnsiTheme="majorHAnsi" w:cstheme="majorHAnsi"/>
          <w:b w:val="0"/>
          <w:bCs/>
        </w:rPr>
        <w:t xml:space="preserve">axonomic </w:t>
      </w:r>
      <w:r w:rsidR="005719DC" w:rsidRPr="00D93E81">
        <w:rPr>
          <w:rFonts w:asciiTheme="majorHAnsi" w:hAnsiTheme="majorHAnsi" w:cstheme="majorHAnsi"/>
          <w:b w:val="0"/>
          <w:bCs/>
        </w:rPr>
        <w:t>succession</w:t>
      </w:r>
      <w:r w:rsidR="00FA7EB1" w:rsidRPr="00D93E81">
        <w:rPr>
          <w:rFonts w:asciiTheme="majorHAnsi" w:hAnsiTheme="majorHAnsi" w:cstheme="majorHAnsi"/>
          <w:b w:val="0"/>
          <w:bCs/>
        </w:rPr>
        <w:t xml:space="preserve"> is</w:t>
      </w:r>
      <w:r w:rsidR="00CE1124" w:rsidRPr="00D93E81">
        <w:rPr>
          <w:rFonts w:asciiTheme="majorHAnsi" w:hAnsiTheme="majorHAnsi" w:cstheme="majorHAnsi"/>
          <w:b w:val="0"/>
          <w:bCs/>
        </w:rPr>
        <w:t xml:space="preserve"> accompanied by shifts in </w:t>
      </w:r>
      <w:r w:rsidR="00563E2E" w:rsidRPr="00D93E81">
        <w:rPr>
          <w:rFonts w:asciiTheme="majorHAnsi" w:hAnsiTheme="majorHAnsi" w:cstheme="majorHAnsi"/>
          <w:b w:val="0"/>
          <w:bCs/>
        </w:rPr>
        <w:t xml:space="preserve">community </w:t>
      </w:r>
      <w:r w:rsidR="00CE1124" w:rsidRPr="00D93E81">
        <w:rPr>
          <w:rFonts w:asciiTheme="majorHAnsi" w:hAnsiTheme="majorHAnsi" w:cstheme="majorHAnsi"/>
          <w:b w:val="0"/>
          <w:bCs/>
        </w:rPr>
        <w:t>function, from rapid uptake and turnover of labile organic</w:t>
      </w:r>
      <w:r w:rsidR="000962AE" w:rsidRPr="00D93E81">
        <w:rPr>
          <w:rFonts w:asciiTheme="majorHAnsi" w:hAnsiTheme="majorHAnsi" w:cstheme="majorHAnsi"/>
          <w:b w:val="0"/>
          <w:bCs/>
        </w:rPr>
        <w:t xml:space="preserve"> matter</w:t>
      </w:r>
      <w:r w:rsidR="00CE1124" w:rsidRPr="00D93E81">
        <w:rPr>
          <w:rFonts w:asciiTheme="majorHAnsi" w:hAnsiTheme="majorHAnsi" w:cstheme="majorHAnsi"/>
          <w:b w:val="0"/>
          <w:bCs/>
        </w:rPr>
        <w:t xml:space="preserve"> toward more diverse capacities for complex polymer transformation, nutrient cycling and secondary metabolism</w:t>
      </w:r>
      <w:sdt>
        <w:sdtPr>
          <w:rPr>
            <w:b w:val="0"/>
            <w:bCs/>
            <w:color w:val="000000"/>
            <w:vertAlign w:val="superscript"/>
          </w:rPr>
          <w:tag w:val="MENDELEY_CITATION_v3_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"/>
          <w:id w:val="-1006818509"/>
          <w:placeholder>
            <w:docPart w:val="CF7E812B2D1B44B7B8865F180A5ECDE1"/>
          </w:placeholder>
        </w:sdtPr>
        <w:sdtContent>
          <w:r w:rsidR="00B10D33" w:rsidRPr="00B10D33">
            <w:rPr>
              <w:b w:val="0"/>
              <w:bCs/>
              <w:color w:val="000000"/>
              <w:vertAlign w:val="superscript"/>
            </w:rPr>
            <w:t>55,56</w:t>
          </w:r>
        </w:sdtContent>
      </w:sdt>
      <w:r w:rsidR="00CE1124" w:rsidRPr="00D93E81">
        <w:rPr>
          <w:rFonts w:asciiTheme="majorHAnsi" w:hAnsiTheme="majorHAnsi" w:cstheme="majorHAnsi"/>
          <w:b w:val="0"/>
          <w:bCs/>
        </w:rPr>
        <w:t>.</w:t>
      </w:r>
    </w:p>
    <w:p w14:paraId="206B4B27" w14:textId="79E8F734" w:rsidR="00945C79" w:rsidRPr="00D93E81" w:rsidRDefault="00BC41EE" w:rsidP="00EE55DE">
      <w:pPr>
        <w:pStyle w:val="H2-NRM"/>
        <w:spacing w:line="480" w:lineRule="auto"/>
        <w:ind w:firstLine="720"/>
        <w:rPr>
          <w:rFonts w:asciiTheme="majorHAnsi" w:hAnsiTheme="majorHAnsi" w:cstheme="majorHAnsi"/>
          <w:b w:val="0"/>
          <w:bCs/>
        </w:rPr>
      </w:pPr>
      <w:r w:rsidRPr="00D93E81">
        <w:rPr>
          <w:rFonts w:asciiTheme="majorHAnsi" w:hAnsiTheme="majorHAnsi" w:cstheme="majorHAnsi"/>
          <w:b w:val="0"/>
        </w:rPr>
        <w:t xml:space="preserve">The shift from a pioneer assemblage to a nascent biofilm is mediated by a suite of microbial processes that </w:t>
      </w:r>
      <w:r w:rsidR="007E5142" w:rsidRPr="00D93E81">
        <w:rPr>
          <w:rFonts w:asciiTheme="majorHAnsi" w:hAnsiTheme="majorHAnsi" w:cstheme="majorHAnsi"/>
          <w:b w:val="0"/>
        </w:rPr>
        <w:t xml:space="preserve">more </w:t>
      </w:r>
      <w:r w:rsidRPr="00D93E81">
        <w:rPr>
          <w:rFonts w:asciiTheme="majorHAnsi" w:hAnsiTheme="majorHAnsi" w:cstheme="majorHAnsi"/>
          <w:b w:val="0"/>
        </w:rPr>
        <w:t>secure</w:t>
      </w:r>
      <w:r w:rsidR="007E5142" w:rsidRPr="00D93E81">
        <w:rPr>
          <w:rFonts w:asciiTheme="majorHAnsi" w:hAnsiTheme="majorHAnsi" w:cstheme="majorHAnsi"/>
          <w:b w:val="0"/>
        </w:rPr>
        <w:t>ly attach</w:t>
      </w:r>
      <w:r w:rsidRPr="00D93E81">
        <w:rPr>
          <w:rFonts w:asciiTheme="majorHAnsi" w:hAnsiTheme="majorHAnsi" w:cstheme="majorHAnsi"/>
          <w:b w:val="0"/>
        </w:rPr>
        <w:t xml:space="preserve"> cells to the plastic surface. Within hours to days, motile bacteria and other planktonic cells </w:t>
      </w:r>
      <w:r w:rsidR="001927A8" w:rsidRPr="00D93E81">
        <w:rPr>
          <w:rFonts w:asciiTheme="majorHAnsi" w:hAnsiTheme="majorHAnsi" w:cstheme="majorHAnsi"/>
          <w:b w:val="0"/>
        </w:rPr>
        <w:t xml:space="preserve">reversibly </w:t>
      </w:r>
      <w:r w:rsidRPr="00D93E81">
        <w:rPr>
          <w:rFonts w:asciiTheme="majorHAnsi" w:hAnsiTheme="majorHAnsi" w:cstheme="majorHAnsi"/>
          <w:b w:val="0"/>
        </w:rPr>
        <w:t xml:space="preserve">attach </w:t>
      </w:r>
      <w:r w:rsidR="00364BE2" w:rsidRPr="00D93E81">
        <w:rPr>
          <w:rFonts w:asciiTheme="majorHAnsi" w:hAnsiTheme="majorHAnsi" w:cstheme="majorHAnsi"/>
          <w:b w:val="0"/>
        </w:rPr>
        <w:t>to plastic surface</w:t>
      </w:r>
      <w:r w:rsidR="001927A8" w:rsidRPr="00D93E81">
        <w:rPr>
          <w:rFonts w:asciiTheme="majorHAnsi" w:hAnsiTheme="majorHAnsi" w:cstheme="majorHAnsi"/>
          <w:b w:val="0"/>
        </w:rPr>
        <w:t>s</w:t>
      </w:r>
      <w:r w:rsidRPr="00D93E81">
        <w:rPr>
          <w:rFonts w:asciiTheme="majorHAnsi" w:hAnsiTheme="majorHAnsi" w:cstheme="majorHAnsi"/>
          <w:b w:val="0"/>
        </w:rPr>
        <w:t>; if conditions favour persistence they switch to irreversible attachment and begin producing EPS</w:t>
      </w:r>
      <w:sdt>
        <w:sdtPr>
          <w:rPr>
            <w:b w:val="0"/>
            <w:color w:val="000000"/>
            <w:vertAlign w:val="superscript"/>
          </w:rPr>
          <w:tag w:val="MENDELEY_CITATION_v3_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"/>
          <w:id w:val="-1558771358"/>
          <w:placeholder>
            <w:docPart w:val="DefaultPlaceholder_-1854013440"/>
          </w:placeholder>
        </w:sdtPr>
        <w:sdtContent>
          <w:r w:rsidR="00B10D33" w:rsidRPr="00B10D33">
            <w:rPr>
              <w:b w:val="0"/>
              <w:color w:val="000000"/>
              <w:vertAlign w:val="superscript"/>
            </w:rPr>
            <w:t>57</w:t>
          </w:r>
        </w:sdtContent>
      </w:sdt>
      <w:r w:rsidRPr="00D93E81">
        <w:rPr>
          <w:rFonts w:asciiTheme="majorHAnsi" w:hAnsiTheme="majorHAnsi" w:cstheme="majorHAnsi"/>
          <w:b w:val="0"/>
        </w:rPr>
        <w:t>.</w:t>
      </w:r>
      <w:r w:rsidR="00541577" w:rsidRPr="00D93E81">
        <w:rPr>
          <w:rFonts w:asciiTheme="majorHAnsi" w:hAnsiTheme="majorHAnsi" w:cstheme="majorHAnsi"/>
          <w:b w:val="0"/>
        </w:rPr>
        <w:t xml:space="preserve"> </w:t>
      </w:r>
      <w:r w:rsidR="00945C79" w:rsidRPr="00D93E81">
        <w:rPr>
          <w:rFonts w:asciiTheme="majorHAnsi" w:hAnsiTheme="majorHAnsi" w:cstheme="majorHAnsi"/>
          <w:b w:val="0"/>
          <w:bCs/>
        </w:rPr>
        <w:t xml:space="preserve">Many bacterial species, such as </w:t>
      </w:r>
      <w:r w:rsidR="00945C79" w:rsidRPr="00D93E81">
        <w:rPr>
          <w:rFonts w:asciiTheme="majorHAnsi" w:hAnsiTheme="majorHAnsi" w:cstheme="majorHAnsi"/>
          <w:b w:val="0"/>
          <w:bCs/>
          <w:i/>
          <w:iCs/>
        </w:rPr>
        <w:t>E. coli</w:t>
      </w:r>
      <w:r w:rsidR="00945C79" w:rsidRPr="00D93E81">
        <w:rPr>
          <w:rFonts w:asciiTheme="majorHAnsi" w:hAnsiTheme="majorHAnsi" w:cstheme="majorHAnsi"/>
          <w:b w:val="0"/>
          <w:bCs/>
        </w:rPr>
        <w:t xml:space="preserve"> and </w:t>
      </w:r>
      <w:r w:rsidR="00945C79" w:rsidRPr="00D93E81">
        <w:rPr>
          <w:rFonts w:asciiTheme="majorHAnsi" w:hAnsiTheme="majorHAnsi" w:cstheme="majorHAnsi"/>
          <w:b w:val="0"/>
          <w:bCs/>
          <w:i/>
          <w:iCs/>
        </w:rPr>
        <w:t>Vibrio</w:t>
      </w:r>
      <w:r w:rsidR="009346E3" w:rsidRPr="00D93E81">
        <w:rPr>
          <w:rFonts w:asciiTheme="majorHAnsi" w:hAnsiTheme="majorHAnsi" w:cstheme="majorHAnsi"/>
          <w:b w:val="0"/>
          <w:bCs/>
          <w:i/>
          <w:iCs/>
        </w:rPr>
        <w:t xml:space="preserve"> </w:t>
      </w:r>
      <w:r w:rsidR="009346E3" w:rsidRPr="00D93E81">
        <w:rPr>
          <w:rFonts w:asciiTheme="majorHAnsi" w:hAnsiTheme="majorHAnsi" w:cstheme="majorHAnsi"/>
          <w:b w:val="0"/>
          <w:bCs/>
        </w:rPr>
        <w:t>spp.</w:t>
      </w:r>
      <w:r w:rsidR="00945C79" w:rsidRPr="00D93E81">
        <w:rPr>
          <w:rFonts w:asciiTheme="majorHAnsi" w:hAnsiTheme="majorHAnsi" w:cstheme="majorHAnsi"/>
          <w:b w:val="0"/>
          <w:bCs/>
        </w:rPr>
        <w:t>, use flagellar motility and chemotaxis to actively seek out and initially attach to surfaces</w:t>
      </w:r>
      <w:sdt>
        <w:sdtPr>
          <w:rPr>
            <w:b w:val="0"/>
            <w:bCs/>
            <w:color w:val="000000"/>
            <w:vertAlign w:val="superscript"/>
          </w:rPr>
          <w:tag w:val="MENDELEY_CITATION_v3_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"/>
          <w:id w:val="829334203"/>
          <w:placeholder>
            <w:docPart w:val="DefaultPlaceholder_-1854013440"/>
          </w:placeholder>
        </w:sdtPr>
        <w:sdtContent>
          <w:r w:rsidR="00B10D33" w:rsidRPr="00B10D33">
            <w:rPr>
              <w:b w:val="0"/>
              <w:bCs/>
              <w:color w:val="000000"/>
              <w:vertAlign w:val="superscript"/>
            </w:rPr>
            <w:t>58</w:t>
          </w:r>
        </w:sdtContent>
      </w:sdt>
      <w:r w:rsidR="00945C79" w:rsidRPr="00D93E81">
        <w:rPr>
          <w:rFonts w:asciiTheme="majorHAnsi" w:hAnsiTheme="majorHAnsi" w:cstheme="majorHAnsi"/>
          <w:b w:val="0"/>
          <w:bCs/>
        </w:rPr>
        <w:t>. Once a surface is located, speciali</w:t>
      </w:r>
      <w:r w:rsidR="00036FB8" w:rsidRPr="00D93E81">
        <w:rPr>
          <w:rFonts w:asciiTheme="majorHAnsi" w:hAnsiTheme="majorHAnsi" w:cstheme="majorHAnsi"/>
          <w:b w:val="0"/>
          <w:bCs/>
        </w:rPr>
        <w:t>s</w:t>
      </w:r>
      <w:r w:rsidR="00945C79" w:rsidRPr="00D93E81">
        <w:rPr>
          <w:rFonts w:asciiTheme="majorHAnsi" w:hAnsiTheme="majorHAnsi" w:cstheme="majorHAnsi"/>
          <w:b w:val="0"/>
          <w:bCs/>
        </w:rPr>
        <w:t>ed proteins called adhesins</w:t>
      </w:r>
      <w:r w:rsidR="00F36F7C" w:rsidRPr="00D93E81">
        <w:rPr>
          <w:rFonts w:asciiTheme="majorHAnsi" w:hAnsiTheme="majorHAnsi" w:cstheme="majorHAnsi"/>
          <w:b w:val="0"/>
          <w:bCs/>
        </w:rPr>
        <w:t>,</w:t>
      </w:r>
      <w:r w:rsidR="00945C79" w:rsidRPr="00D93E81">
        <w:rPr>
          <w:rFonts w:asciiTheme="majorHAnsi" w:hAnsiTheme="majorHAnsi" w:cstheme="majorHAnsi"/>
          <w:b w:val="0"/>
          <w:bCs/>
        </w:rPr>
        <w:t xml:space="preserve"> including curli fimbriae in </w:t>
      </w:r>
      <w:r w:rsidR="00945C79" w:rsidRPr="00D93E81">
        <w:rPr>
          <w:rFonts w:asciiTheme="majorHAnsi" w:hAnsiTheme="majorHAnsi" w:cstheme="majorHAnsi"/>
          <w:b w:val="0"/>
          <w:bCs/>
          <w:i/>
          <w:iCs/>
        </w:rPr>
        <w:t>E. coli</w:t>
      </w:r>
      <w:sdt>
        <w:sdtPr>
          <w:rPr>
            <w:b w:val="0"/>
            <w:bCs/>
            <w:color w:val="000000"/>
            <w:vertAlign w:val="superscript"/>
          </w:rPr>
          <w:tag w:val="MENDELEY_CITATION_v3_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"/>
          <w:id w:val="1842508599"/>
          <w:placeholder>
            <w:docPart w:val="DefaultPlaceholder_-1854013440"/>
          </w:placeholder>
        </w:sdtPr>
        <w:sdtContent>
          <w:r w:rsidR="00B10D33" w:rsidRPr="00B10D33">
            <w:rPr>
              <w:b w:val="0"/>
              <w:bCs/>
              <w:color w:val="000000"/>
              <w:vertAlign w:val="superscript"/>
            </w:rPr>
            <w:t>59</w:t>
          </w:r>
        </w:sdtContent>
      </w:sdt>
      <w:r w:rsidR="00945C79" w:rsidRPr="00D93E81">
        <w:rPr>
          <w:rFonts w:asciiTheme="majorHAnsi" w:hAnsiTheme="majorHAnsi" w:cstheme="majorHAnsi"/>
          <w:b w:val="0"/>
          <w:bCs/>
        </w:rPr>
        <w:t xml:space="preserve"> or various adhesin proteins in </w:t>
      </w:r>
      <w:r w:rsidR="00945C79" w:rsidRPr="00D93E81">
        <w:rPr>
          <w:rFonts w:asciiTheme="majorHAnsi" w:hAnsiTheme="majorHAnsi" w:cstheme="majorHAnsi"/>
          <w:b w:val="0"/>
          <w:bCs/>
          <w:i/>
          <w:iCs/>
        </w:rPr>
        <w:t>Vibrio</w:t>
      </w:r>
      <w:r w:rsidR="00EF0087" w:rsidRPr="00D93E81">
        <w:rPr>
          <w:rFonts w:asciiTheme="majorHAnsi" w:hAnsiTheme="majorHAnsi" w:cstheme="majorHAnsi"/>
          <w:b w:val="0"/>
          <w:bCs/>
        </w:rPr>
        <w:t xml:space="preserve"> spp.</w:t>
      </w:r>
      <w:sdt>
        <w:sdtPr>
          <w:rPr>
            <w:b w:val="0"/>
            <w:bCs/>
            <w:color w:val="000000"/>
            <w:vertAlign w:val="superscript"/>
          </w:rPr>
          <w:tag w:val="MENDELEY_CITATION_v3_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"/>
          <w:id w:val="-924269394"/>
          <w:placeholder>
            <w:docPart w:val="DefaultPlaceholder_-1854013440"/>
          </w:placeholder>
        </w:sdtPr>
        <w:sdtContent>
          <w:r w:rsidR="00B10D33" w:rsidRPr="00B10D33">
            <w:rPr>
              <w:rFonts w:eastAsia="Times New Roman"/>
              <w:b w:val="0"/>
              <w:color w:val="000000"/>
              <w:vertAlign w:val="superscript"/>
            </w:rPr>
            <w:t>60</w:t>
          </w:r>
        </w:sdtContent>
      </w:sdt>
      <w:r w:rsidR="00945C79" w:rsidRPr="00D93E81">
        <w:rPr>
          <w:rFonts w:asciiTheme="majorHAnsi" w:hAnsiTheme="majorHAnsi" w:cstheme="majorHAnsi"/>
          <w:b w:val="0"/>
          <w:bCs/>
        </w:rPr>
        <w:t>,</w:t>
      </w:r>
      <w:r w:rsidR="00F24488" w:rsidRPr="00D93E81">
        <w:rPr>
          <w:rFonts w:asciiTheme="majorHAnsi" w:hAnsiTheme="majorHAnsi" w:cstheme="majorHAnsi"/>
          <w:b w:val="0"/>
          <w:bCs/>
        </w:rPr>
        <w:t xml:space="preserve"> </w:t>
      </w:r>
      <w:r w:rsidR="00945C79" w:rsidRPr="00D93E81">
        <w:rPr>
          <w:rFonts w:asciiTheme="majorHAnsi" w:hAnsiTheme="majorHAnsi" w:cstheme="majorHAnsi"/>
          <w:b w:val="0"/>
          <w:bCs/>
        </w:rPr>
        <w:t xml:space="preserve">facilitate strong, irreversible binding. While this full process has not yet been directly demonstrated for the plastisphere or </w:t>
      </w:r>
      <w:r w:rsidR="00061554" w:rsidRPr="00D93E81">
        <w:rPr>
          <w:rFonts w:asciiTheme="majorHAnsi" w:hAnsiTheme="majorHAnsi" w:cstheme="majorHAnsi"/>
          <w:b w:val="0"/>
          <w:bCs/>
        </w:rPr>
        <w:t xml:space="preserve">the </w:t>
      </w:r>
      <w:r w:rsidR="00945C79" w:rsidRPr="00D93E81">
        <w:rPr>
          <w:rFonts w:asciiTheme="majorHAnsi" w:hAnsiTheme="majorHAnsi" w:cstheme="majorHAnsi"/>
          <w:b w:val="0"/>
          <w:bCs/>
        </w:rPr>
        <w:t>eco-corona, it is highly probable that a similar mechanism is involved in the initial coloni</w:t>
      </w:r>
      <w:r w:rsidR="00F24488" w:rsidRPr="00D93E81">
        <w:rPr>
          <w:rFonts w:asciiTheme="majorHAnsi" w:hAnsiTheme="majorHAnsi" w:cstheme="majorHAnsi"/>
          <w:b w:val="0"/>
          <w:bCs/>
        </w:rPr>
        <w:t>s</w:t>
      </w:r>
      <w:r w:rsidR="00945C79" w:rsidRPr="00D93E81">
        <w:rPr>
          <w:rFonts w:asciiTheme="majorHAnsi" w:hAnsiTheme="majorHAnsi" w:cstheme="majorHAnsi"/>
          <w:b w:val="0"/>
          <w:bCs/>
        </w:rPr>
        <w:t>ation of plastics</w:t>
      </w:r>
      <w:r w:rsidR="00933FDB" w:rsidRPr="00D93E81">
        <w:rPr>
          <w:rFonts w:asciiTheme="majorHAnsi" w:hAnsiTheme="majorHAnsi" w:cstheme="majorHAnsi"/>
          <w:b w:val="0"/>
          <w:bCs/>
        </w:rPr>
        <w:t xml:space="preserve">, which </w:t>
      </w:r>
      <w:r w:rsidR="00945C79" w:rsidRPr="00D93E81">
        <w:rPr>
          <w:rFonts w:asciiTheme="majorHAnsi" w:hAnsiTheme="majorHAnsi" w:cstheme="majorHAnsi"/>
          <w:b w:val="0"/>
          <w:bCs/>
        </w:rPr>
        <w:t>is supported by the well-established principles of bacterial</w:t>
      </w:r>
      <w:r w:rsidR="008439B7">
        <w:rPr>
          <w:rFonts w:asciiTheme="majorHAnsi" w:hAnsiTheme="majorHAnsi" w:cstheme="majorHAnsi"/>
          <w:b w:val="0"/>
          <w:bCs/>
        </w:rPr>
        <w:t>–</w:t>
      </w:r>
      <w:r w:rsidR="00945C79" w:rsidRPr="00D93E81">
        <w:rPr>
          <w:rFonts w:asciiTheme="majorHAnsi" w:hAnsiTheme="majorHAnsi" w:cstheme="majorHAnsi"/>
          <w:b w:val="0"/>
          <w:bCs/>
        </w:rPr>
        <w:t>surface interactions in other environments.</w:t>
      </w:r>
    </w:p>
    <w:p w14:paraId="6BB00188" w14:textId="04CFEC30" w:rsidR="00CE1124" w:rsidRPr="00D93E81" w:rsidRDefault="00DE7529" w:rsidP="00EE55DE">
      <w:pPr>
        <w:pStyle w:val="H2-NRM"/>
        <w:spacing w:line="480" w:lineRule="auto"/>
        <w:ind w:firstLine="720"/>
        <w:rPr>
          <w:rFonts w:asciiTheme="majorHAnsi" w:hAnsiTheme="majorHAnsi" w:cstheme="majorHAnsi"/>
          <w:b w:val="0"/>
          <w:bCs/>
        </w:rPr>
      </w:pPr>
      <w:r w:rsidRPr="00D93E81">
        <w:rPr>
          <w:rFonts w:asciiTheme="majorHAnsi" w:hAnsiTheme="majorHAnsi" w:cstheme="majorHAnsi"/>
          <w:b w:val="0"/>
        </w:rPr>
        <w:t>P</w:t>
      </w:r>
      <w:r w:rsidR="00C52841" w:rsidRPr="00D93E81">
        <w:rPr>
          <w:rFonts w:asciiTheme="majorHAnsi" w:hAnsiTheme="majorHAnsi" w:cstheme="majorHAnsi"/>
          <w:b w:val="0"/>
        </w:rPr>
        <w:t xml:space="preserve">hysical properties of plastic, like surface roughness and hydrophobicity, can either </w:t>
      </w:r>
      <w:r w:rsidR="00DF3805" w:rsidRPr="00D93E81">
        <w:rPr>
          <w:rFonts w:asciiTheme="majorHAnsi" w:hAnsiTheme="majorHAnsi" w:cstheme="majorHAnsi"/>
          <w:b w:val="0"/>
        </w:rPr>
        <w:t xml:space="preserve">limit </w:t>
      </w:r>
      <w:r w:rsidR="00C52841" w:rsidRPr="00D93E81">
        <w:rPr>
          <w:rFonts w:asciiTheme="majorHAnsi" w:hAnsiTheme="majorHAnsi" w:cstheme="majorHAnsi"/>
          <w:b w:val="0"/>
        </w:rPr>
        <w:t xml:space="preserve">or promote initial </w:t>
      </w:r>
      <w:r w:rsidR="00C935AE" w:rsidRPr="00D93E81">
        <w:rPr>
          <w:rFonts w:asciiTheme="majorHAnsi" w:hAnsiTheme="majorHAnsi" w:cstheme="majorHAnsi"/>
          <w:b w:val="0"/>
        </w:rPr>
        <w:t xml:space="preserve">microbial </w:t>
      </w:r>
      <w:r w:rsidR="00C52841" w:rsidRPr="00D93E81">
        <w:rPr>
          <w:rFonts w:asciiTheme="majorHAnsi" w:hAnsiTheme="majorHAnsi" w:cstheme="majorHAnsi"/>
          <w:b w:val="0"/>
        </w:rPr>
        <w:t>contact and the subsequent production of the protective EPS</w:t>
      </w:r>
      <w:sdt>
        <w:sdtPr>
          <w:rPr>
            <w:b w:val="0"/>
            <w:bCs/>
            <w:color w:val="000000"/>
            <w:vertAlign w:val="superscript"/>
          </w:rPr>
          <w:tag w:val="MENDELEY_CITATION_v3_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"/>
          <w:id w:val="-238949370"/>
          <w:placeholder>
            <w:docPart w:val="B9FCCACF5E03417B9ED3DA0B109407AF"/>
          </w:placeholder>
        </w:sdtPr>
        <w:sdtContent>
          <w:r w:rsidR="00B10D33" w:rsidRPr="00B10D33">
            <w:rPr>
              <w:b w:val="0"/>
              <w:bCs/>
              <w:color w:val="000000"/>
              <w:vertAlign w:val="superscript"/>
            </w:rPr>
            <w:t>61</w:t>
          </w:r>
        </w:sdtContent>
      </w:sdt>
      <w:r w:rsidR="00C52841" w:rsidRPr="00D93E81">
        <w:rPr>
          <w:rFonts w:asciiTheme="majorHAnsi" w:hAnsiTheme="majorHAnsi" w:cstheme="majorHAnsi"/>
          <w:b w:val="0"/>
        </w:rPr>
        <w:t xml:space="preserve">. The EPS matrix both cements cells to the substrate and generates steep </w:t>
      </w:r>
      <w:r w:rsidR="003D33BA" w:rsidRPr="00D93E81">
        <w:rPr>
          <w:rFonts w:asciiTheme="majorHAnsi" w:hAnsiTheme="majorHAnsi" w:cstheme="majorHAnsi"/>
          <w:b w:val="0"/>
        </w:rPr>
        <w:t>micro-gradients</w:t>
      </w:r>
      <w:r w:rsidR="00C52841" w:rsidRPr="00D93E81">
        <w:rPr>
          <w:rFonts w:asciiTheme="majorHAnsi" w:hAnsiTheme="majorHAnsi" w:cstheme="majorHAnsi"/>
          <w:b w:val="0"/>
        </w:rPr>
        <w:t xml:space="preserve"> of oxygen, redox potential and nutrients that </w:t>
      </w:r>
      <w:r w:rsidR="00AA37DF">
        <w:rPr>
          <w:rFonts w:asciiTheme="majorHAnsi" w:hAnsiTheme="majorHAnsi" w:cstheme="majorHAnsi"/>
          <w:b w:val="0"/>
        </w:rPr>
        <w:t>enable</w:t>
      </w:r>
      <w:r w:rsidR="00AA37DF" w:rsidRPr="00D93E81">
        <w:rPr>
          <w:rFonts w:asciiTheme="majorHAnsi" w:hAnsiTheme="majorHAnsi" w:cstheme="majorHAnsi"/>
          <w:b w:val="0"/>
        </w:rPr>
        <w:t xml:space="preserve"> </w:t>
      </w:r>
      <w:r w:rsidR="00C52841" w:rsidRPr="00D93E81">
        <w:rPr>
          <w:rFonts w:asciiTheme="majorHAnsi" w:hAnsiTheme="majorHAnsi" w:cstheme="majorHAnsi"/>
          <w:b w:val="0"/>
        </w:rPr>
        <w:t>metabolic micro-niches to emerge</w:t>
      </w:r>
      <w:sdt>
        <w:sdtPr>
          <w:rPr>
            <w:b w:val="0"/>
            <w:color w:val="000000"/>
            <w:vertAlign w:val="superscript"/>
          </w:rPr>
          <w:tag w:val="MENDELEY_CITATION_v3_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"/>
          <w:id w:val="1143852450"/>
          <w:placeholder>
            <w:docPart w:val="FF3CDA329DE54692BFEB8044F01FFA07"/>
          </w:placeholder>
        </w:sdtPr>
        <w:sdtContent>
          <w:r w:rsidR="00B10D33" w:rsidRPr="00B10D33">
            <w:rPr>
              <w:rFonts w:eastAsia="Times New Roman"/>
              <w:b w:val="0"/>
              <w:color w:val="000000"/>
              <w:vertAlign w:val="superscript"/>
            </w:rPr>
            <w:t>5</w:t>
          </w:r>
        </w:sdtContent>
      </w:sdt>
      <w:r w:rsidR="00C52841" w:rsidRPr="00D93E81">
        <w:rPr>
          <w:rFonts w:asciiTheme="majorHAnsi" w:hAnsiTheme="majorHAnsi" w:cstheme="majorHAnsi"/>
          <w:b w:val="0"/>
        </w:rPr>
        <w:t>. These microenvironments underpin the transition from a simple pioneer community to a heterogeneous, mature plastisphere.</w:t>
      </w:r>
      <w:r w:rsidR="00A72234" w:rsidRPr="00D93E81">
        <w:rPr>
          <w:rFonts w:asciiTheme="majorHAnsi" w:hAnsiTheme="majorHAnsi" w:cstheme="majorHAnsi"/>
          <w:b w:val="0"/>
        </w:rPr>
        <w:t xml:space="preserve"> </w:t>
      </w:r>
      <w:r w:rsidR="00C52841" w:rsidRPr="000D52C7">
        <w:rPr>
          <w:rFonts w:asciiTheme="majorHAnsi" w:hAnsiTheme="majorHAnsi" w:cstheme="majorHAnsi"/>
          <w:b w:val="0"/>
          <w:bCs/>
        </w:rPr>
        <w:t xml:space="preserve">Crucially, the successional trajectory on plastics is shaped not only by classical biofilm drivers but by aquatic-specific processes, such as particle transport, surface microlayer interactions, and </w:t>
      </w:r>
      <w:r w:rsidR="0081619C" w:rsidRPr="000D52C7">
        <w:rPr>
          <w:rFonts w:asciiTheme="majorHAnsi" w:hAnsiTheme="majorHAnsi" w:cstheme="majorHAnsi"/>
          <w:b w:val="0"/>
          <w:bCs/>
        </w:rPr>
        <w:t>hydrodynamics</w:t>
      </w:r>
      <w:r w:rsidR="00777F97" w:rsidRPr="000D52C7">
        <w:rPr>
          <w:rFonts w:asciiTheme="majorHAnsi" w:hAnsiTheme="majorHAnsi" w:cstheme="majorHAnsi"/>
          <w:b w:val="0"/>
          <w:bCs/>
        </w:rPr>
        <w:t>.</w:t>
      </w:r>
      <w:r w:rsidR="00486DEC" w:rsidRPr="000D52C7">
        <w:rPr>
          <w:rFonts w:asciiTheme="majorHAnsi" w:hAnsiTheme="majorHAnsi" w:cstheme="majorHAnsi"/>
          <w:b w:val="0"/>
          <w:bCs/>
        </w:rPr>
        <w:t xml:space="preserve"> While many studies show high taxonomic </w:t>
      </w:r>
      <w:r w:rsidR="00486DEC" w:rsidRPr="000D52C7">
        <w:rPr>
          <w:rFonts w:asciiTheme="majorHAnsi" w:hAnsiTheme="majorHAnsi" w:cstheme="majorHAnsi"/>
          <w:b w:val="0"/>
          <w:bCs/>
        </w:rPr>
        <w:lastRenderedPageBreak/>
        <w:t xml:space="preserve">similarity between pioneer communities on plastics and surrounding natural particles, the unique combination of </w:t>
      </w:r>
      <w:r w:rsidR="00B146ED" w:rsidRPr="000D52C7">
        <w:rPr>
          <w:rFonts w:asciiTheme="majorHAnsi" w:hAnsiTheme="majorHAnsi" w:cstheme="majorHAnsi"/>
          <w:b w:val="0"/>
          <w:bCs/>
        </w:rPr>
        <w:t>environmental factors</w:t>
      </w:r>
      <w:r w:rsidR="00486DEC" w:rsidRPr="000D52C7">
        <w:rPr>
          <w:rFonts w:asciiTheme="majorHAnsi" w:hAnsiTheme="majorHAnsi" w:cstheme="majorHAnsi"/>
          <w:b w:val="0"/>
          <w:bCs/>
        </w:rPr>
        <w:t xml:space="preserve">, together with </w:t>
      </w:r>
      <w:r w:rsidR="00AE30E6" w:rsidRPr="000D52C7">
        <w:rPr>
          <w:rFonts w:asciiTheme="majorHAnsi" w:hAnsiTheme="majorHAnsi" w:cstheme="majorHAnsi"/>
          <w:b w:val="0"/>
          <w:bCs/>
        </w:rPr>
        <w:t xml:space="preserve">surface chemistry of the </w:t>
      </w:r>
      <w:r w:rsidR="000E672F" w:rsidRPr="000D52C7">
        <w:rPr>
          <w:rFonts w:asciiTheme="majorHAnsi" w:hAnsiTheme="majorHAnsi" w:cstheme="majorHAnsi"/>
          <w:b w:val="0"/>
          <w:bCs/>
        </w:rPr>
        <w:t>plastic</w:t>
      </w:r>
      <w:r w:rsidR="00AE30E6" w:rsidRPr="000D52C7">
        <w:rPr>
          <w:rFonts w:asciiTheme="majorHAnsi" w:hAnsiTheme="majorHAnsi" w:cstheme="majorHAnsi"/>
          <w:b w:val="0"/>
          <w:bCs/>
        </w:rPr>
        <w:t xml:space="preserve"> </w:t>
      </w:r>
      <w:r w:rsidR="002669BB" w:rsidRPr="000D52C7">
        <w:rPr>
          <w:rFonts w:asciiTheme="majorHAnsi" w:hAnsiTheme="majorHAnsi" w:cstheme="majorHAnsi"/>
          <w:b w:val="0"/>
          <w:bCs/>
        </w:rPr>
        <w:t xml:space="preserve">substrate </w:t>
      </w:r>
      <w:r w:rsidR="000E672F" w:rsidRPr="000D52C7">
        <w:rPr>
          <w:rFonts w:asciiTheme="majorHAnsi" w:hAnsiTheme="majorHAnsi" w:cstheme="majorHAnsi"/>
          <w:b w:val="0"/>
          <w:bCs/>
        </w:rPr>
        <w:t>and</w:t>
      </w:r>
      <w:r w:rsidR="00486DEC" w:rsidRPr="000D52C7">
        <w:rPr>
          <w:rFonts w:asciiTheme="majorHAnsi" w:hAnsiTheme="majorHAnsi" w:cstheme="majorHAnsi"/>
          <w:b w:val="0"/>
          <w:bCs/>
        </w:rPr>
        <w:t xml:space="preserve"> polymer-driven changes in buoyancy, creates distinct ecological trajectories that influence microbial </w:t>
      </w:r>
      <w:r w:rsidR="00DE34C0" w:rsidRPr="000D52C7">
        <w:rPr>
          <w:rFonts w:asciiTheme="majorHAnsi" w:hAnsiTheme="majorHAnsi" w:cstheme="majorHAnsi"/>
          <w:b w:val="0"/>
          <w:bCs/>
        </w:rPr>
        <w:t xml:space="preserve">colonisation, </w:t>
      </w:r>
      <w:r w:rsidR="00054090" w:rsidRPr="000D52C7">
        <w:rPr>
          <w:rFonts w:asciiTheme="majorHAnsi" w:hAnsiTheme="majorHAnsi" w:cstheme="majorHAnsi"/>
          <w:b w:val="0"/>
          <w:bCs/>
        </w:rPr>
        <w:t xml:space="preserve">activity and </w:t>
      </w:r>
      <w:r w:rsidR="00486DEC" w:rsidRPr="000D52C7">
        <w:rPr>
          <w:rFonts w:asciiTheme="majorHAnsi" w:hAnsiTheme="majorHAnsi" w:cstheme="majorHAnsi"/>
          <w:b w:val="0"/>
          <w:bCs/>
        </w:rPr>
        <w:t>function and potential pathogen dispersal</w:t>
      </w:r>
      <w:sdt>
        <w:sdtPr>
          <w:rPr>
            <w:b w:val="0"/>
            <w:color w:val="000000"/>
            <w:vertAlign w:val="superscript"/>
          </w:rPr>
          <w:tag w:val="MENDELEY_CITATION_v3_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"/>
          <w:id w:val="807675698"/>
          <w:placeholder>
            <w:docPart w:val="DefaultPlaceholder_-1854013440"/>
          </w:placeholder>
        </w:sdtPr>
        <w:sdtContent>
          <w:r w:rsidR="00B10D33" w:rsidRPr="00B10D33">
            <w:rPr>
              <w:b w:val="0"/>
              <w:color w:val="000000"/>
              <w:vertAlign w:val="superscript"/>
            </w:rPr>
            <w:t>62</w:t>
          </w:r>
        </w:sdtContent>
      </w:sdt>
      <w:r w:rsidR="00054090" w:rsidRPr="00D93E81">
        <w:rPr>
          <w:rFonts w:asciiTheme="majorHAnsi" w:hAnsiTheme="majorHAnsi" w:cstheme="majorHAnsi"/>
          <w:color w:val="000000"/>
          <w:vertAlign w:val="superscript"/>
        </w:rPr>
        <w:t>,</w:t>
      </w:r>
      <w:sdt>
        <w:sdtPr>
          <w:rPr>
            <w:b w:val="0"/>
            <w:bCs/>
            <w:color w:val="000000"/>
            <w:vertAlign w:val="superscript"/>
          </w:rPr>
          <w:tag w:val="MENDELEY_CITATION_v3_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"/>
          <w:id w:val="-1206258230"/>
          <w:placeholder>
            <w:docPart w:val="DefaultPlaceholder_-1854013440"/>
          </w:placeholder>
        </w:sdtPr>
        <w:sdtContent>
          <w:r w:rsidR="00B10D33" w:rsidRPr="00B10D33">
            <w:rPr>
              <w:b w:val="0"/>
              <w:bCs/>
              <w:color w:val="000000"/>
              <w:vertAlign w:val="superscript"/>
            </w:rPr>
            <w:t>63</w:t>
          </w:r>
        </w:sdtContent>
      </w:sdt>
      <w:r w:rsidR="00B072C4" w:rsidRPr="00D93E81">
        <w:rPr>
          <w:rFonts w:asciiTheme="majorHAnsi" w:hAnsiTheme="majorHAnsi" w:cstheme="majorHAnsi"/>
          <w:bCs/>
        </w:rPr>
        <w:t>.</w:t>
      </w:r>
      <w:r w:rsidR="00087113" w:rsidRPr="00D93E81">
        <w:rPr>
          <w:rFonts w:asciiTheme="majorHAnsi" w:hAnsiTheme="majorHAnsi" w:cstheme="majorHAnsi"/>
          <w:bCs/>
        </w:rPr>
        <w:t xml:space="preserve"> </w:t>
      </w:r>
      <w:r w:rsidR="003A71B2" w:rsidRPr="00D93E81">
        <w:rPr>
          <w:rFonts w:asciiTheme="majorHAnsi" w:hAnsiTheme="majorHAnsi" w:cstheme="majorHAnsi"/>
          <w:b w:val="0"/>
        </w:rPr>
        <w:t>Furthermore,</w:t>
      </w:r>
      <w:r w:rsidR="00CE1124" w:rsidRPr="00D93E81">
        <w:rPr>
          <w:rFonts w:asciiTheme="majorHAnsi" w:hAnsiTheme="majorHAnsi" w:cstheme="majorHAnsi"/>
          <w:b w:val="0"/>
          <w:bCs/>
        </w:rPr>
        <w:t xml:space="preserve"> </w:t>
      </w:r>
      <w:r w:rsidR="00DA61ED" w:rsidRPr="00D93E81">
        <w:rPr>
          <w:rFonts w:asciiTheme="majorHAnsi" w:hAnsiTheme="majorHAnsi" w:cstheme="majorHAnsi"/>
          <w:b w:val="0"/>
          <w:bCs/>
        </w:rPr>
        <w:t>s</w:t>
      </w:r>
      <w:r w:rsidR="00CE1124" w:rsidRPr="00D93E81">
        <w:rPr>
          <w:rFonts w:asciiTheme="majorHAnsi" w:hAnsiTheme="majorHAnsi" w:cstheme="majorHAnsi"/>
          <w:b w:val="0"/>
          <w:bCs/>
        </w:rPr>
        <w:t>easonal changes in temperature and light alter growth rates and phototroph abundance</w:t>
      </w:r>
      <w:sdt>
        <w:sdtPr>
          <w:rPr>
            <w:b w:val="0"/>
            <w:bCs/>
            <w:color w:val="000000"/>
            <w:vertAlign w:val="superscript"/>
          </w:rPr>
          <w:tag w:val="MENDELEY_CITATION_v3_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"/>
          <w:id w:val="836267988"/>
          <w:placeholder>
            <w:docPart w:val="3A64322DC92C454C94DE05B58AF23826"/>
          </w:placeholder>
        </w:sdtPr>
        <w:sdtContent>
          <w:r w:rsidR="00B10D33" w:rsidRPr="00B10D33">
            <w:rPr>
              <w:b w:val="0"/>
              <w:bCs/>
              <w:color w:val="000000"/>
              <w:vertAlign w:val="superscript"/>
            </w:rPr>
            <w:t>43,64,65</w:t>
          </w:r>
        </w:sdtContent>
      </w:sdt>
      <w:r w:rsidR="00A15B29" w:rsidRPr="00D93E81">
        <w:rPr>
          <w:rFonts w:asciiTheme="majorHAnsi" w:hAnsiTheme="majorHAnsi" w:cstheme="majorHAnsi"/>
          <w:b w:val="0"/>
          <w:bCs/>
        </w:rPr>
        <w:t xml:space="preserve">, </w:t>
      </w:r>
      <w:r w:rsidR="0092179C">
        <w:rPr>
          <w:rFonts w:asciiTheme="majorHAnsi" w:hAnsiTheme="majorHAnsi" w:cstheme="majorHAnsi"/>
          <w:b w:val="0"/>
          <w:bCs/>
        </w:rPr>
        <w:t>whilst</w:t>
      </w:r>
      <w:r w:rsidR="00CE1124" w:rsidRPr="00D93E81">
        <w:rPr>
          <w:rFonts w:asciiTheme="majorHAnsi" w:hAnsiTheme="majorHAnsi" w:cstheme="majorHAnsi"/>
          <w:b w:val="0"/>
          <w:bCs/>
        </w:rPr>
        <w:t xml:space="preserve"> pulsed nutrient inputs from wastewater or </w:t>
      </w:r>
      <w:r w:rsidR="00A15B29" w:rsidRPr="00D93E81">
        <w:rPr>
          <w:rFonts w:asciiTheme="majorHAnsi" w:hAnsiTheme="majorHAnsi" w:cstheme="majorHAnsi"/>
          <w:b w:val="0"/>
          <w:bCs/>
        </w:rPr>
        <w:t xml:space="preserve">terrestrial </w:t>
      </w:r>
      <w:r w:rsidR="00CE1124" w:rsidRPr="00D93E81">
        <w:rPr>
          <w:rFonts w:asciiTheme="majorHAnsi" w:hAnsiTheme="majorHAnsi" w:cstheme="majorHAnsi"/>
          <w:b w:val="0"/>
          <w:bCs/>
        </w:rPr>
        <w:t xml:space="preserve">runoff </w:t>
      </w:r>
      <w:r w:rsidR="00A15B29" w:rsidRPr="00D93E81">
        <w:rPr>
          <w:rFonts w:asciiTheme="majorHAnsi" w:hAnsiTheme="majorHAnsi" w:cstheme="majorHAnsi"/>
          <w:b w:val="0"/>
          <w:bCs/>
        </w:rPr>
        <w:t xml:space="preserve">can </w:t>
      </w:r>
      <w:r w:rsidR="00CE1124" w:rsidRPr="00D93E81">
        <w:rPr>
          <w:rFonts w:asciiTheme="majorHAnsi" w:hAnsiTheme="majorHAnsi" w:cstheme="majorHAnsi"/>
          <w:b w:val="0"/>
          <w:bCs/>
        </w:rPr>
        <w:t>accelerate successional turnover and promote bloom-forming cyanobacteria in freshwater plastispheres</w:t>
      </w:r>
      <w:sdt>
        <w:sdtPr>
          <w:rPr>
            <w:b w:val="0"/>
            <w:bCs/>
            <w:color w:val="000000"/>
            <w:vertAlign w:val="superscript"/>
          </w:rPr>
          <w:tag w:val="MENDELEY_CITATION_v3_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"/>
          <w:id w:val="-836682689"/>
          <w:placeholder>
            <w:docPart w:val="C655F4618BF84A67B07FACD935AFC990"/>
          </w:placeholder>
        </w:sdtPr>
        <w:sdtContent>
          <w:r w:rsidR="00B10D33" w:rsidRPr="00B10D33">
            <w:rPr>
              <w:b w:val="0"/>
              <w:bCs/>
              <w:color w:val="000000"/>
              <w:vertAlign w:val="superscript"/>
            </w:rPr>
            <w:t>52,53</w:t>
          </w:r>
        </w:sdtContent>
      </w:sdt>
      <w:r w:rsidR="00CE1124" w:rsidRPr="00D93E81">
        <w:rPr>
          <w:rFonts w:asciiTheme="majorHAnsi" w:hAnsiTheme="majorHAnsi" w:cstheme="majorHAnsi"/>
          <w:b w:val="0"/>
          <w:bCs/>
        </w:rPr>
        <w:t xml:space="preserve">. </w:t>
      </w:r>
      <w:r w:rsidR="00871F90" w:rsidRPr="00D93E81">
        <w:rPr>
          <w:rFonts w:asciiTheme="majorHAnsi" w:hAnsiTheme="majorHAnsi" w:cstheme="majorHAnsi"/>
          <w:b w:val="0"/>
          <w:bCs/>
        </w:rPr>
        <w:t>Plastic</w:t>
      </w:r>
      <w:r w:rsidR="00CE1124" w:rsidRPr="00D93E81">
        <w:rPr>
          <w:rFonts w:asciiTheme="majorHAnsi" w:hAnsiTheme="majorHAnsi" w:cstheme="majorHAnsi"/>
          <w:b w:val="0"/>
          <w:bCs/>
        </w:rPr>
        <w:t xml:space="preserve"> particles </w:t>
      </w:r>
      <w:r w:rsidR="00871F90" w:rsidRPr="00D93E81">
        <w:rPr>
          <w:rFonts w:asciiTheme="majorHAnsi" w:hAnsiTheme="majorHAnsi" w:cstheme="majorHAnsi"/>
          <w:b w:val="0"/>
          <w:bCs/>
        </w:rPr>
        <w:t xml:space="preserve">rapidly transported through aquatic systems </w:t>
      </w:r>
      <w:r w:rsidR="00CE1124" w:rsidRPr="00D93E81">
        <w:rPr>
          <w:rFonts w:asciiTheme="majorHAnsi" w:hAnsiTheme="majorHAnsi" w:cstheme="majorHAnsi"/>
          <w:b w:val="0"/>
          <w:bCs/>
        </w:rPr>
        <w:t xml:space="preserve">may retain pioneer assemblages </w:t>
      </w:r>
      <w:r w:rsidR="00EF7996">
        <w:rPr>
          <w:rFonts w:asciiTheme="majorHAnsi" w:hAnsiTheme="majorHAnsi" w:cstheme="majorHAnsi"/>
          <w:b w:val="0"/>
          <w:bCs/>
        </w:rPr>
        <w:t>characteristic</w:t>
      </w:r>
      <w:r w:rsidR="00CE1124" w:rsidRPr="00D93E81">
        <w:rPr>
          <w:rFonts w:asciiTheme="majorHAnsi" w:hAnsiTheme="majorHAnsi" w:cstheme="majorHAnsi"/>
          <w:b w:val="0"/>
          <w:bCs/>
        </w:rPr>
        <w:t xml:space="preserve"> of their source waters, whereas longer-resident </w:t>
      </w:r>
      <w:r w:rsidR="00E924E7" w:rsidRPr="00D93E81">
        <w:rPr>
          <w:rFonts w:asciiTheme="majorHAnsi" w:hAnsiTheme="majorHAnsi" w:cstheme="majorHAnsi"/>
          <w:b w:val="0"/>
          <w:bCs/>
        </w:rPr>
        <w:t xml:space="preserve">plastics </w:t>
      </w:r>
      <w:r w:rsidR="00CE1124" w:rsidRPr="00D93E81">
        <w:rPr>
          <w:rFonts w:asciiTheme="majorHAnsi" w:hAnsiTheme="majorHAnsi" w:cstheme="majorHAnsi"/>
          <w:b w:val="0"/>
          <w:bCs/>
        </w:rPr>
        <w:t>develop more complex, locally adapted communities</w:t>
      </w:r>
      <w:sdt>
        <w:sdtPr>
          <w:rPr>
            <w:b w:val="0"/>
            <w:bCs/>
            <w:color w:val="000000"/>
            <w:vertAlign w:val="superscript"/>
          </w:rPr>
          <w:tag w:val="MENDELEY_CITATION_v3_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"/>
          <w:id w:val="-1668701088"/>
          <w:placeholder>
            <w:docPart w:val="DefaultPlaceholder_-1854013440"/>
          </w:placeholder>
        </w:sdtPr>
        <w:sdtContent>
          <w:r w:rsidR="00B10D33" w:rsidRPr="00B10D33">
            <w:rPr>
              <w:b w:val="0"/>
              <w:bCs/>
              <w:color w:val="000000"/>
              <w:vertAlign w:val="superscript"/>
            </w:rPr>
            <w:t>43,66</w:t>
          </w:r>
        </w:sdtContent>
      </w:sdt>
      <w:r w:rsidR="00CE1124" w:rsidRPr="00D93E81">
        <w:rPr>
          <w:rFonts w:asciiTheme="majorHAnsi" w:hAnsiTheme="majorHAnsi" w:cstheme="majorHAnsi"/>
          <w:b w:val="0"/>
          <w:bCs/>
        </w:rPr>
        <w:t>.</w:t>
      </w:r>
    </w:p>
    <w:p w14:paraId="2A49BDF6" w14:textId="7A208313" w:rsidR="00085A29" w:rsidRPr="00D93E81" w:rsidRDefault="00CE1124" w:rsidP="00EE55DE">
      <w:pPr>
        <w:pStyle w:val="H2-NRM"/>
        <w:spacing w:line="480" w:lineRule="auto"/>
        <w:ind w:firstLine="720"/>
        <w:rPr>
          <w:rFonts w:asciiTheme="majorHAnsi" w:hAnsiTheme="majorHAnsi" w:cstheme="majorHAnsi"/>
          <w:b w:val="0"/>
          <w:bCs/>
        </w:rPr>
      </w:pPr>
      <w:r w:rsidRPr="00D93E81">
        <w:rPr>
          <w:rFonts w:asciiTheme="majorHAnsi" w:hAnsiTheme="majorHAnsi" w:cstheme="majorHAnsi"/>
          <w:b w:val="0"/>
          <w:bCs/>
        </w:rPr>
        <w:t xml:space="preserve">Protists and small metazoans </w:t>
      </w:r>
      <w:r w:rsidR="005112BE" w:rsidRPr="00D93E81">
        <w:rPr>
          <w:rFonts w:asciiTheme="majorHAnsi" w:hAnsiTheme="majorHAnsi" w:cstheme="majorHAnsi"/>
          <w:b w:val="0"/>
          <w:bCs/>
        </w:rPr>
        <w:t xml:space="preserve">in the plastisphere </w:t>
      </w:r>
      <w:r w:rsidRPr="00D93E81">
        <w:rPr>
          <w:rFonts w:asciiTheme="majorHAnsi" w:hAnsiTheme="majorHAnsi" w:cstheme="majorHAnsi"/>
          <w:b w:val="0"/>
          <w:bCs/>
        </w:rPr>
        <w:t>graz</w:t>
      </w:r>
      <w:r w:rsidR="005112BE" w:rsidRPr="00D93E81">
        <w:rPr>
          <w:rFonts w:asciiTheme="majorHAnsi" w:hAnsiTheme="majorHAnsi" w:cstheme="majorHAnsi"/>
          <w:b w:val="0"/>
          <w:bCs/>
        </w:rPr>
        <w:t>e</w:t>
      </w:r>
      <w:r w:rsidRPr="00D93E81">
        <w:rPr>
          <w:rFonts w:asciiTheme="majorHAnsi" w:hAnsiTheme="majorHAnsi" w:cstheme="majorHAnsi"/>
          <w:b w:val="0"/>
          <w:bCs/>
        </w:rPr>
        <w:t xml:space="preserve"> on bacterial assemblages and thereby </w:t>
      </w:r>
      <w:r w:rsidR="00EF7996">
        <w:rPr>
          <w:rFonts w:asciiTheme="majorHAnsi" w:hAnsiTheme="majorHAnsi" w:cstheme="majorHAnsi"/>
          <w:b w:val="0"/>
          <w:bCs/>
        </w:rPr>
        <w:t xml:space="preserve">also </w:t>
      </w:r>
      <w:r w:rsidRPr="00D93E81">
        <w:rPr>
          <w:rFonts w:asciiTheme="majorHAnsi" w:hAnsiTheme="majorHAnsi" w:cstheme="majorHAnsi"/>
          <w:b w:val="0"/>
          <w:bCs/>
        </w:rPr>
        <w:t>influenc</w:t>
      </w:r>
      <w:r w:rsidR="00C666E4" w:rsidRPr="00D93E81">
        <w:rPr>
          <w:rFonts w:asciiTheme="majorHAnsi" w:hAnsiTheme="majorHAnsi" w:cstheme="majorHAnsi"/>
          <w:b w:val="0"/>
          <w:bCs/>
        </w:rPr>
        <w:t>e</w:t>
      </w:r>
      <w:r w:rsidRPr="00D93E81">
        <w:rPr>
          <w:rFonts w:asciiTheme="majorHAnsi" w:hAnsiTheme="majorHAnsi" w:cstheme="majorHAnsi"/>
          <w:b w:val="0"/>
          <w:bCs/>
        </w:rPr>
        <w:t xml:space="preserve"> community composition</w:t>
      </w:r>
      <w:sdt>
        <w:sdtPr>
          <w:rPr>
            <w:b w:val="0"/>
            <w:bCs/>
            <w:color w:val="000000"/>
            <w:vertAlign w:val="superscript"/>
          </w:rPr>
          <w:tag w:val="MENDELEY_CITATION_v3_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"/>
          <w:id w:val="-1232844049"/>
          <w:placeholder>
            <w:docPart w:val="630BCA67450543AB97C65CF2F7B9BC93"/>
          </w:placeholder>
        </w:sdtPr>
        <w:sdtContent>
          <w:r w:rsidR="00B10D33" w:rsidRPr="00B10D33">
            <w:rPr>
              <w:b w:val="0"/>
              <w:bCs/>
              <w:color w:val="000000"/>
              <w:vertAlign w:val="superscript"/>
            </w:rPr>
            <w:t>54,67</w:t>
          </w:r>
        </w:sdtContent>
      </w:sdt>
      <w:r w:rsidR="00C666E4" w:rsidRPr="00D93E81">
        <w:rPr>
          <w:rFonts w:asciiTheme="majorHAnsi" w:hAnsiTheme="majorHAnsi" w:cstheme="majorHAnsi"/>
          <w:b w:val="0"/>
          <w:bCs/>
        </w:rPr>
        <w:t>.</w:t>
      </w:r>
      <w:r w:rsidRPr="00D93E81">
        <w:rPr>
          <w:rFonts w:asciiTheme="majorHAnsi" w:hAnsiTheme="majorHAnsi" w:cstheme="majorHAnsi"/>
          <w:b w:val="0"/>
          <w:bCs/>
        </w:rPr>
        <w:t xml:space="preserve"> </w:t>
      </w:r>
      <w:r w:rsidR="00C666E4" w:rsidRPr="00D93E81">
        <w:rPr>
          <w:rFonts w:asciiTheme="majorHAnsi" w:hAnsiTheme="majorHAnsi" w:cstheme="majorHAnsi"/>
          <w:b w:val="0"/>
          <w:bCs/>
        </w:rPr>
        <w:t>P</w:t>
      </w:r>
      <w:r w:rsidRPr="00D93E81">
        <w:rPr>
          <w:rFonts w:asciiTheme="majorHAnsi" w:hAnsiTheme="majorHAnsi" w:cstheme="majorHAnsi"/>
          <w:b w:val="0"/>
          <w:bCs/>
        </w:rPr>
        <w:t>hage predation can</w:t>
      </w:r>
      <w:r w:rsidR="00C666E4" w:rsidRPr="00D93E81">
        <w:rPr>
          <w:rFonts w:asciiTheme="majorHAnsi" w:hAnsiTheme="majorHAnsi" w:cstheme="majorHAnsi"/>
          <w:b w:val="0"/>
          <w:bCs/>
        </w:rPr>
        <w:t xml:space="preserve"> also</w:t>
      </w:r>
      <w:r w:rsidRPr="00D93E81">
        <w:rPr>
          <w:rFonts w:asciiTheme="majorHAnsi" w:hAnsiTheme="majorHAnsi" w:cstheme="majorHAnsi"/>
          <w:b w:val="0"/>
          <w:bCs/>
        </w:rPr>
        <w:t xml:space="preserve"> modulate bacterial population dynamics and </w:t>
      </w:r>
      <w:r w:rsidR="00C83F4E" w:rsidRPr="00D93E81">
        <w:rPr>
          <w:rFonts w:asciiTheme="majorHAnsi" w:hAnsiTheme="majorHAnsi" w:cstheme="majorHAnsi"/>
          <w:b w:val="0"/>
          <w:bCs/>
        </w:rPr>
        <w:t>horizontal gene transfer (</w:t>
      </w:r>
      <w:r w:rsidR="008A0B25" w:rsidRPr="00D93E81">
        <w:rPr>
          <w:rFonts w:asciiTheme="majorHAnsi" w:hAnsiTheme="majorHAnsi" w:cstheme="majorHAnsi"/>
          <w:b w:val="0"/>
          <w:bCs/>
        </w:rPr>
        <w:t>HGT</w:t>
      </w:r>
      <w:r w:rsidR="00C83F4E" w:rsidRPr="00D93E81">
        <w:rPr>
          <w:rFonts w:asciiTheme="majorHAnsi" w:hAnsiTheme="majorHAnsi" w:cstheme="majorHAnsi"/>
          <w:b w:val="0"/>
          <w:bCs/>
        </w:rPr>
        <w:t>)</w:t>
      </w:r>
      <w:sdt>
        <w:sdtPr>
          <w:rPr>
            <w:b w:val="0"/>
            <w:bCs/>
            <w:color w:val="000000"/>
            <w:vertAlign w:val="superscript"/>
          </w:rPr>
          <w:tag w:val="MENDELEY_CITATION_v3_eyJjaXRhdGlvbklEIjoiTUVOREVMRVlfQ0lUQVRJT05fZWRkNThkY2YtNmZhZC00YzU0LWE2N2ItOTAxZDA3ZGNkNGNhIiwicHJvcGVydGllcyI6eyJub3RlSW5kZXgiOjB9LCJpc0VkaXRlZCI6ZmFsc2UsIm1hbnVhbE92ZXJyaWRlIjp7ImlzTWFudWFsbHlPdmVycmlkZGVuIjpmYWxzZSwiY2l0ZXByb2NUZXh0IjoiPHN1cD42OD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XX0="/>
          <w:id w:val="-1241866924"/>
          <w:placeholder>
            <w:docPart w:val="8AF2B2FFEC8246279C33CA6225DAAB07"/>
          </w:placeholder>
        </w:sdtPr>
        <w:sdtContent>
          <w:r w:rsidR="00B10D33" w:rsidRPr="00B10D33">
            <w:rPr>
              <w:rFonts w:eastAsia="Times New Roman"/>
              <w:b w:val="0"/>
              <w:color w:val="000000"/>
              <w:vertAlign w:val="superscript"/>
            </w:rPr>
            <w:t>68</w:t>
          </w:r>
        </w:sdtContent>
      </w:sdt>
      <w:r w:rsidR="00C666E4" w:rsidRPr="00D93E81">
        <w:rPr>
          <w:rFonts w:asciiTheme="majorHAnsi" w:hAnsiTheme="majorHAnsi" w:cstheme="majorHAnsi"/>
          <w:b w:val="0"/>
          <w:bCs/>
        </w:rPr>
        <w:t xml:space="preserve">, </w:t>
      </w:r>
      <w:r w:rsidR="00AF4A3F">
        <w:rPr>
          <w:rFonts w:asciiTheme="majorHAnsi" w:hAnsiTheme="majorHAnsi" w:cstheme="majorHAnsi"/>
          <w:b w:val="0"/>
          <w:bCs/>
        </w:rPr>
        <w:t>whereas</w:t>
      </w:r>
      <w:r w:rsidR="00AF4A3F" w:rsidRPr="00D93E81">
        <w:rPr>
          <w:rFonts w:asciiTheme="majorHAnsi" w:hAnsiTheme="majorHAnsi" w:cstheme="majorHAnsi"/>
          <w:b w:val="0"/>
          <w:bCs/>
        </w:rPr>
        <w:t xml:space="preserve"> </w:t>
      </w:r>
      <w:r w:rsidRPr="00D93E81">
        <w:rPr>
          <w:rFonts w:asciiTheme="majorHAnsi" w:hAnsiTheme="majorHAnsi" w:cstheme="majorHAnsi"/>
          <w:b w:val="0"/>
          <w:bCs/>
        </w:rPr>
        <w:t>fungal colonisers and cross-kingdom consortia may catalyse the breakdown of complex polymers or alter nutrient fluxes within the biofilm</w:t>
      </w:r>
      <w:sdt>
        <w:sdtPr>
          <w:rPr>
            <w:b w:val="0"/>
            <w:bCs/>
            <w:color w:val="000000"/>
            <w:vertAlign w:val="superscript"/>
          </w:rPr>
          <w:tag w:val="MENDELEY_CITATION_v3_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"/>
          <w:id w:val="1495992888"/>
          <w:placeholder>
            <w:docPart w:val="DefaultPlaceholder_-1854013440"/>
          </w:placeholder>
        </w:sdtPr>
        <w:sdtContent>
          <w:r w:rsidR="00B10D33" w:rsidRPr="00B10D33">
            <w:rPr>
              <w:b w:val="0"/>
              <w:bCs/>
              <w:color w:val="000000"/>
              <w:vertAlign w:val="superscript"/>
            </w:rPr>
            <w:t>69,70</w:t>
          </w:r>
        </w:sdtContent>
      </w:sdt>
      <w:r w:rsidRPr="00D93E81">
        <w:rPr>
          <w:rFonts w:asciiTheme="majorHAnsi" w:hAnsiTheme="majorHAnsi" w:cstheme="majorHAnsi"/>
          <w:b w:val="0"/>
          <w:bCs/>
        </w:rPr>
        <w:t xml:space="preserve">. These </w:t>
      </w:r>
      <w:r w:rsidR="00BC4384" w:rsidRPr="00D93E81">
        <w:rPr>
          <w:rFonts w:asciiTheme="majorHAnsi" w:hAnsiTheme="majorHAnsi" w:cstheme="majorHAnsi"/>
          <w:b w:val="0"/>
          <w:bCs/>
        </w:rPr>
        <w:t xml:space="preserve">biotic </w:t>
      </w:r>
      <w:r w:rsidRPr="00D93E81">
        <w:rPr>
          <w:rFonts w:asciiTheme="majorHAnsi" w:hAnsiTheme="majorHAnsi" w:cstheme="majorHAnsi"/>
          <w:b w:val="0"/>
          <w:bCs/>
        </w:rPr>
        <w:t xml:space="preserve">interactions make </w:t>
      </w:r>
      <w:r w:rsidR="00BC4384" w:rsidRPr="00D93E81">
        <w:rPr>
          <w:rFonts w:asciiTheme="majorHAnsi" w:hAnsiTheme="majorHAnsi" w:cstheme="majorHAnsi"/>
          <w:b w:val="0"/>
          <w:bCs/>
        </w:rPr>
        <w:t xml:space="preserve">plastisphere </w:t>
      </w:r>
      <w:r w:rsidRPr="00D93E81">
        <w:rPr>
          <w:rFonts w:asciiTheme="majorHAnsi" w:hAnsiTheme="majorHAnsi" w:cstheme="majorHAnsi"/>
          <w:b w:val="0"/>
          <w:bCs/>
        </w:rPr>
        <w:t>succession non-linear and context-dependent</w:t>
      </w:r>
      <w:r w:rsidR="00126B1F" w:rsidRPr="00D93E81">
        <w:rPr>
          <w:rFonts w:asciiTheme="majorHAnsi" w:hAnsiTheme="majorHAnsi" w:cstheme="majorHAnsi"/>
          <w:b w:val="0"/>
          <w:bCs/>
        </w:rPr>
        <w:t xml:space="preserve">, with </w:t>
      </w:r>
      <w:r w:rsidRPr="00D93E81">
        <w:rPr>
          <w:rFonts w:asciiTheme="majorHAnsi" w:hAnsiTheme="majorHAnsi" w:cstheme="majorHAnsi"/>
          <w:b w:val="0"/>
          <w:bCs/>
        </w:rPr>
        <w:t xml:space="preserve">functional consequences for ecosystem and public-health outcomes. </w:t>
      </w:r>
      <w:r w:rsidR="00407C28">
        <w:rPr>
          <w:rFonts w:asciiTheme="majorHAnsi" w:hAnsiTheme="majorHAnsi" w:cstheme="majorHAnsi"/>
          <w:b w:val="0"/>
          <w:bCs/>
        </w:rPr>
        <w:t>C</w:t>
      </w:r>
      <w:r w:rsidR="00085A29" w:rsidRPr="00D93E81">
        <w:rPr>
          <w:rFonts w:asciiTheme="majorHAnsi" w:hAnsiTheme="majorHAnsi" w:cstheme="majorHAnsi"/>
          <w:b w:val="0"/>
          <w:bCs/>
        </w:rPr>
        <w:t xml:space="preserve">ommunity-level surveys </w:t>
      </w:r>
      <w:r w:rsidR="00BF7276" w:rsidRPr="00D93E81">
        <w:rPr>
          <w:rFonts w:asciiTheme="majorHAnsi" w:hAnsiTheme="majorHAnsi" w:cstheme="majorHAnsi"/>
          <w:b w:val="0"/>
          <w:bCs/>
        </w:rPr>
        <w:t xml:space="preserve">of viruses and protists in the plastisphere </w:t>
      </w:r>
      <w:r w:rsidR="00085A29" w:rsidRPr="00D93E81">
        <w:rPr>
          <w:rFonts w:asciiTheme="majorHAnsi" w:hAnsiTheme="majorHAnsi" w:cstheme="majorHAnsi"/>
          <w:b w:val="0"/>
          <w:bCs/>
        </w:rPr>
        <w:t>remain limited,</w:t>
      </w:r>
      <w:r w:rsidR="00F238A7">
        <w:rPr>
          <w:rFonts w:asciiTheme="majorHAnsi" w:hAnsiTheme="majorHAnsi" w:cstheme="majorHAnsi"/>
          <w:b w:val="0"/>
          <w:bCs/>
        </w:rPr>
        <w:t xml:space="preserve"> but</w:t>
      </w:r>
      <w:r w:rsidR="00085A29" w:rsidRPr="00D93E81">
        <w:rPr>
          <w:rFonts w:asciiTheme="majorHAnsi" w:hAnsiTheme="majorHAnsi" w:cstheme="majorHAnsi"/>
          <w:b w:val="0"/>
          <w:bCs/>
        </w:rPr>
        <w:t xml:space="preserve"> a growing body of work has begun to characterise these groups: viral influences on plastisphere dynamics have been reported in targeted metagenomic and microscopy studies</w:t>
      </w:r>
      <w:sdt>
        <w:sdtPr>
          <w:rPr>
            <w:b w:val="0"/>
            <w:bCs/>
            <w:color w:val="000000"/>
            <w:vertAlign w:val="superscript"/>
          </w:rPr>
          <w:tag w:val="MENDELEY_CITATION_v3_eyJjaXRhdGlvbklEIjoiTUVOREVMRVlfQ0lUQVRJT05fMDRhZDMxOTQtODcwMy00NjE1LTkxNzYtMDRhN2QzMDkwZjViIiwicHJvcGVydGllcyI6eyJub3RlSW5kZXgiOjB9LCJpc0VkaXRlZCI6ZmFsc2UsIm1hbnVhbE92ZXJyaWRlIjp7ImlzTWFudWFsbHlPdmVycmlkZGVuIjpmYWxzZSwiY2l0ZXByb2NUZXh0IjoiPHN1cD42OCw3MT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"/>
          <w:id w:val="1880359571"/>
          <w:placeholder>
            <w:docPart w:val="2FC556D109894940855FCBE5E2F9B91F"/>
          </w:placeholder>
        </w:sdtPr>
        <w:sdtContent>
          <w:r w:rsidR="00B10D33" w:rsidRPr="00B10D33">
            <w:rPr>
              <w:b w:val="0"/>
              <w:bCs/>
              <w:color w:val="000000"/>
              <w:vertAlign w:val="superscript"/>
            </w:rPr>
            <w:t>68,71</w:t>
          </w:r>
        </w:sdtContent>
      </w:sdt>
      <w:r w:rsidR="00085A29" w:rsidRPr="00D93E81">
        <w:rPr>
          <w:rFonts w:asciiTheme="majorHAnsi" w:hAnsiTheme="majorHAnsi" w:cstheme="majorHAnsi"/>
          <w:b w:val="0"/>
          <w:bCs/>
        </w:rPr>
        <w:t xml:space="preserve">, </w:t>
      </w:r>
      <w:r w:rsidR="00C4746D">
        <w:rPr>
          <w:rFonts w:asciiTheme="majorHAnsi" w:hAnsiTheme="majorHAnsi" w:cstheme="majorHAnsi"/>
          <w:b w:val="0"/>
          <w:bCs/>
        </w:rPr>
        <w:t>and</w:t>
      </w:r>
      <w:r w:rsidR="00C4746D" w:rsidRPr="00D93E81">
        <w:rPr>
          <w:rFonts w:asciiTheme="majorHAnsi" w:hAnsiTheme="majorHAnsi" w:cstheme="majorHAnsi"/>
          <w:b w:val="0"/>
          <w:bCs/>
        </w:rPr>
        <w:t xml:space="preserve"> </w:t>
      </w:r>
      <w:r w:rsidR="00085A29" w:rsidRPr="00D93E81">
        <w:rPr>
          <w:rFonts w:asciiTheme="majorHAnsi" w:hAnsiTheme="majorHAnsi" w:cstheme="majorHAnsi"/>
          <w:b w:val="0"/>
          <w:bCs/>
        </w:rPr>
        <w:t>protist and microzooplankton assemblages on plastics have been described using metabarcoding and imaging approaches</w:t>
      </w:r>
      <w:sdt>
        <w:sdtPr>
          <w:rPr>
            <w:b w:val="0"/>
            <w:bCs/>
            <w:color w:val="000000"/>
            <w:vertAlign w:val="superscript"/>
          </w:rPr>
          <w:tag w:val="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"/>
          <w:id w:val="360938716"/>
          <w:placeholder>
            <w:docPart w:val="2FC556D109894940855FCBE5E2F9B91F"/>
          </w:placeholder>
        </w:sdtPr>
        <w:sdtContent>
          <w:r w:rsidR="00B10D33" w:rsidRPr="00B10D33">
            <w:rPr>
              <w:b w:val="0"/>
              <w:bCs/>
              <w:color w:val="000000"/>
              <w:vertAlign w:val="superscript"/>
            </w:rPr>
            <w:t>72,73</w:t>
          </w:r>
        </w:sdtContent>
      </w:sdt>
      <w:r w:rsidR="00085A29" w:rsidRPr="00D93E81">
        <w:rPr>
          <w:rFonts w:asciiTheme="majorHAnsi" w:hAnsiTheme="majorHAnsi" w:cstheme="majorHAnsi"/>
          <w:b w:val="0"/>
          <w:bCs/>
        </w:rPr>
        <w:t xml:space="preserve">. Together, these studies indicate that viruses and protists are important regulators of plastisphere </w:t>
      </w:r>
      <w:r w:rsidR="00C4746D">
        <w:rPr>
          <w:rFonts w:asciiTheme="majorHAnsi" w:hAnsiTheme="majorHAnsi" w:cstheme="majorHAnsi"/>
          <w:b w:val="0"/>
          <w:bCs/>
        </w:rPr>
        <w:t xml:space="preserve">community </w:t>
      </w:r>
      <w:r w:rsidR="00085A29" w:rsidRPr="00D93E81">
        <w:rPr>
          <w:rFonts w:asciiTheme="majorHAnsi" w:hAnsiTheme="majorHAnsi" w:cstheme="majorHAnsi"/>
          <w:b w:val="0"/>
          <w:bCs/>
        </w:rPr>
        <w:t>composition and gene flow, and they underscore the need for coordinated viral and protistan sampling in future longitudinal surveys.</w:t>
      </w:r>
    </w:p>
    <w:p w14:paraId="5E2CDC2C" w14:textId="43043C79" w:rsidR="00CE1124" w:rsidRPr="00D93E81" w:rsidRDefault="00CE1124" w:rsidP="00EE55DE">
      <w:pPr>
        <w:pStyle w:val="H2-NRM"/>
        <w:spacing w:line="480" w:lineRule="auto"/>
        <w:ind w:firstLine="720"/>
        <w:rPr>
          <w:rFonts w:asciiTheme="majorHAnsi" w:hAnsiTheme="majorHAnsi" w:cstheme="majorHAnsi"/>
          <w:b w:val="0"/>
          <w:bCs/>
        </w:rPr>
      </w:pPr>
      <w:r w:rsidRPr="00D93E81">
        <w:rPr>
          <w:rFonts w:asciiTheme="majorHAnsi" w:hAnsiTheme="majorHAnsi" w:cstheme="majorHAnsi"/>
          <w:b w:val="0"/>
          <w:bCs/>
        </w:rPr>
        <w:lastRenderedPageBreak/>
        <w:t xml:space="preserve">As the biofilm matures, capacity for nutrient transformation, contaminant sorption and potential </w:t>
      </w:r>
      <w:r w:rsidR="00F94B23">
        <w:rPr>
          <w:rFonts w:asciiTheme="majorHAnsi" w:hAnsiTheme="majorHAnsi" w:cstheme="majorHAnsi"/>
          <w:b w:val="0"/>
          <w:bCs/>
        </w:rPr>
        <w:t xml:space="preserve">plastic </w:t>
      </w:r>
      <w:r w:rsidRPr="00D93E81">
        <w:rPr>
          <w:rFonts w:asciiTheme="majorHAnsi" w:hAnsiTheme="majorHAnsi" w:cstheme="majorHAnsi"/>
          <w:b w:val="0"/>
          <w:bCs/>
        </w:rPr>
        <w:t>degradation</w:t>
      </w:r>
      <w:r w:rsidR="00181C33">
        <w:rPr>
          <w:rFonts w:asciiTheme="majorHAnsi" w:hAnsiTheme="majorHAnsi" w:cstheme="majorHAnsi"/>
          <w:b w:val="0"/>
          <w:bCs/>
        </w:rPr>
        <w:t xml:space="preserve"> </w:t>
      </w:r>
      <w:r w:rsidRPr="00D93E81">
        <w:rPr>
          <w:rFonts w:asciiTheme="majorHAnsi" w:hAnsiTheme="majorHAnsi" w:cstheme="majorHAnsi"/>
          <w:b w:val="0"/>
          <w:bCs/>
        </w:rPr>
        <w:t>increases</w:t>
      </w:r>
      <w:r w:rsidR="004F12EC" w:rsidRPr="00D93E81">
        <w:rPr>
          <w:rFonts w:asciiTheme="majorHAnsi" w:hAnsiTheme="majorHAnsi" w:cstheme="majorHAnsi"/>
          <w:b w:val="0"/>
          <w:bCs/>
        </w:rPr>
        <w:t>;</w:t>
      </w:r>
      <w:r w:rsidRPr="00D93E81">
        <w:rPr>
          <w:rFonts w:asciiTheme="majorHAnsi" w:hAnsiTheme="majorHAnsi" w:cstheme="majorHAnsi"/>
          <w:b w:val="0"/>
          <w:bCs/>
        </w:rPr>
        <w:t xml:space="preserve"> </w:t>
      </w:r>
      <w:r w:rsidR="00BC0662" w:rsidRPr="00D93E81">
        <w:rPr>
          <w:rFonts w:asciiTheme="majorHAnsi" w:hAnsiTheme="majorHAnsi" w:cstheme="majorHAnsi"/>
          <w:b w:val="0"/>
          <w:bCs/>
        </w:rPr>
        <w:t>in parallel</w:t>
      </w:r>
      <w:r w:rsidR="001A5370" w:rsidRPr="00D93E81">
        <w:rPr>
          <w:rFonts w:asciiTheme="majorHAnsi" w:hAnsiTheme="majorHAnsi" w:cstheme="majorHAnsi"/>
          <w:b w:val="0"/>
          <w:bCs/>
        </w:rPr>
        <w:t xml:space="preserve">, </w:t>
      </w:r>
      <w:r w:rsidR="006E7056" w:rsidRPr="00D93E81">
        <w:rPr>
          <w:rFonts w:asciiTheme="majorHAnsi" w:hAnsiTheme="majorHAnsi" w:cstheme="majorHAnsi"/>
          <w:b w:val="0"/>
          <w:bCs/>
        </w:rPr>
        <w:t xml:space="preserve">the potential for </w:t>
      </w:r>
      <w:r w:rsidR="00E45EF8" w:rsidRPr="00D93E81">
        <w:rPr>
          <w:rFonts w:asciiTheme="majorHAnsi" w:hAnsiTheme="majorHAnsi" w:cstheme="majorHAnsi"/>
          <w:b w:val="0"/>
          <w:bCs/>
        </w:rPr>
        <w:t xml:space="preserve">recruitment of </w:t>
      </w:r>
      <w:r w:rsidRPr="00D93E81">
        <w:rPr>
          <w:rFonts w:asciiTheme="majorHAnsi" w:hAnsiTheme="majorHAnsi" w:cstheme="majorHAnsi"/>
          <w:b w:val="0"/>
          <w:bCs/>
        </w:rPr>
        <w:t xml:space="preserve">opportunistic pathogens and </w:t>
      </w:r>
      <w:r w:rsidR="004F12EC" w:rsidRPr="00D93E81">
        <w:rPr>
          <w:rFonts w:asciiTheme="majorHAnsi" w:hAnsiTheme="majorHAnsi" w:cstheme="majorHAnsi"/>
          <w:b w:val="0"/>
          <w:bCs/>
        </w:rPr>
        <w:t>MGEs</w:t>
      </w:r>
      <w:r w:rsidR="00AC6909" w:rsidRPr="00D93E81">
        <w:rPr>
          <w:rFonts w:asciiTheme="majorHAnsi" w:hAnsiTheme="majorHAnsi" w:cstheme="majorHAnsi"/>
          <w:b w:val="0"/>
          <w:bCs/>
        </w:rPr>
        <w:t xml:space="preserve"> (discussed in later sections)</w:t>
      </w:r>
      <w:r w:rsidR="001A5370" w:rsidRPr="00D93E81">
        <w:rPr>
          <w:rFonts w:asciiTheme="majorHAnsi" w:hAnsiTheme="majorHAnsi" w:cstheme="majorHAnsi"/>
          <w:b w:val="0"/>
          <w:bCs/>
        </w:rPr>
        <w:t xml:space="preserve"> also increases</w:t>
      </w:r>
      <w:r w:rsidRPr="00D93E81">
        <w:rPr>
          <w:rFonts w:asciiTheme="majorHAnsi" w:hAnsiTheme="majorHAnsi" w:cstheme="majorHAnsi"/>
          <w:b w:val="0"/>
          <w:bCs/>
        </w:rPr>
        <w:t xml:space="preserve">. Thus, understanding when and where particular successional stages arise is central </w:t>
      </w:r>
      <w:r w:rsidR="001D54AC" w:rsidRPr="00D93E81">
        <w:rPr>
          <w:rFonts w:asciiTheme="majorHAnsi" w:hAnsiTheme="majorHAnsi" w:cstheme="majorHAnsi"/>
          <w:b w:val="0"/>
          <w:bCs/>
        </w:rPr>
        <w:t xml:space="preserve">for understanding </w:t>
      </w:r>
      <w:r w:rsidR="005425EF" w:rsidRPr="00D93E81">
        <w:rPr>
          <w:rFonts w:asciiTheme="majorHAnsi" w:hAnsiTheme="majorHAnsi" w:cstheme="majorHAnsi"/>
          <w:b w:val="0"/>
          <w:bCs/>
        </w:rPr>
        <w:t xml:space="preserve">the effects </w:t>
      </w:r>
      <w:r w:rsidR="006C3A96" w:rsidRPr="00D93E81">
        <w:rPr>
          <w:rFonts w:asciiTheme="majorHAnsi" w:hAnsiTheme="majorHAnsi" w:cstheme="majorHAnsi"/>
          <w:b w:val="0"/>
          <w:bCs/>
        </w:rPr>
        <w:t xml:space="preserve">of plastic pollutants </w:t>
      </w:r>
      <w:r w:rsidR="005425EF" w:rsidRPr="00D93E81">
        <w:rPr>
          <w:rFonts w:asciiTheme="majorHAnsi" w:hAnsiTheme="majorHAnsi" w:cstheme="majorHAnsi"/>
          <w:b w:val="0"/>
          <w:bCs/>
        </w:rPr>
        <w:t xml:space="preserve">on </w:t>
      </w:r>
      <w:r w:rsidRPr="00D93E81">
        <w:rPr>
          <w:rFonts w:asciiTheme="majorHAnsi" w:hAnsiTheme="majorHAnsi" w:cstheme="majorHAnsi"/>
          <w:b w:val="0"/>
          <w:bCs/>
        </w:rPr>
        <w:t xml:space="preserve">ecosystem </w:t>
      </w:r>
      <w:r w:rsidR="001D54AC" w:rsidRPr="00D93E81">
        <w:rPr>
          <w:rFonts w:asciiTheme="majorHAnsi" w:hAnsiTheme="majorHAnsi" w:cstheme="majorHAnsi"/>
          <w:b w:val="0"/>
          <w:bCs/>
        </w:rPr>
        <w:t xml:space="preserve">functioning </w:t>
      </w:r>
      <w:r w:rsidRPr="00D93E81">
        <w:rPr>
          <w:rFonts w:asciiTheme="majorHAnsi" w:hAnsiTheme="majorHAnsi" w:cstheme="majorHAnsi"/>
          <w:b w:val="0"/>
          <w:bCs/>
        </w:rPr>
        <w:t xml:space="preserve">and </w:t>
      </w:r>
      <w:r w:rsidR="005425EF" w:rsidRPr="00D93E81">
        <w:rPr>
          <w:rFonts w:asciiTheme="majorHAnsi" w:hAnsiTheme="majorHAnsi" w:cstheme="majorHAnsi"/>
          <w:b w:val="0"/>
          <w:bCs/>
        </w:rPr>
        <w:t xml:space="preserve">the </w:t>
      </w:r>
      <w:r w:rsidR="001D54AC" w:rsidRPr="00D93E81">
        <w:rPr>
          <w:rFonts w:asciiTheme="majorHAnsi" w:hAnsiTheme="majorHAnsi" w:cstheme="majorHAnsi"/>
          <w:b w:val="0"/>
          <w:bCs/>
        </w:rPr>
        <w:t xml:space="preserve">potential public health </w:t>
      </w:r>
      <w:r w:rsidRPr="00D93E81">
        <w:rPr>
          <w:rFonts w:asciiTheme="majorHAnsi" w:hAnsiTheme="majorHAnsi" w:cstheme="majorHAnsi"/>
          <w:b w:val="0"/>
          <w:bCs/>
        </w:rPr>
        <w:t>risks associated with plastic</w:t>
      </w:r>
      <w:r w:rsidR="006C3A96" w:rsidRPr="00D93E81">
        <w:rPr>
          <w:rFonts w:asciiTheme="majorHAnsi" w:hAnsiTheme="majorHAnsi" w:cstheme="majorHAnsi"/>
          <w:b w:val="0"/>
          <w:bCs/>
        </w:rPr>
        <w:t xml:space="preserve"> debris</w:t>
      </w:r>
      <w:r w:rsidRPr="00D93E81">
        <w:rPr>
          <w:rFonts w:asciiTheme="majorHAnsi" w:hAnsiTheme="majorHAnsi" w:cstheme="majorHAnsi"/>
          <w:b w:val="0"/>
          <w:bCs/>
        </w:rPr>
        <w:t>.</w:t>
      </w:r>
    </w:p>
    <w:p w14:paraId="34407010" w14:textId="77777777" w:rsidR="000D52C7" w:rsidRDefault="000D52C7" w:rsidP="00EE55DE">
      <w:pPr>
        <w:pStyle w:val="H2-NRM"/>
        <w:spacing w:line="480" w:lineRule="auto"/>
        <w:rPr>
          <w:rFonts w:asciiTheme="majorHAnsi" w:hAnsiTheme="majorHAnsi" w:cstheme="majorHAnsi"/>
          <w:b w:val="0"/>
          <w:bCs/>
          <w:color w:val="000000"/>
          <w:vertAlign w:val="superscript"/>
        </w:rPr>
      </w:pPr>
    </w:p>
    <w:p w14:paraId="0D1DA67B" w14:textId="7BB0502E" w:rsidR="000A563F" w:rsidRPr="00D93E81" w:rsidRDefault="00282EC6" w:rsidP="00EE55DE">
      <w:pPr>
        <w:pStyle w:val="H2-NRM"/>
        <w:spacing w:line="480" w:lineRule="auto"/>
        <w:rPr>
          <w:rFonts w:asciiTheme="majorHAnsi" w:hAnsiTheme="majorHAnsi" w:cstheme="majorHAnsi"/>
        </w:rPr>
      </w:pPr>
      <w:r>
        <w:rPr>
          <w:rFonts w:asciiTheme="majorHAnsi" w:hAnsiTheme="majorHAnsi" w:cstheme="majorHAnsi"/>
        </w:rPr>
        <w:t xml:space="preserve">[H2] </w:t>
      </w:r>
      <w:r w:rsidR="000A563F" w:rsidRPr="00D93E81">
        <w:rPr>
          <w:rFonts w:asciiTheme="majorHAnsi" w:hAnsiTheme="majorHAnsi" w:cstheme="majorHAnsi"/>
        </w:rPr>
        <w:t xml:space="preserve">Factors </w:t>
      </w:r>
      <w:r w:rsidR="004B795D" w:rsidRPr="00D93E81">
        <w:rPr>
          <w:rFonts w:asciiTheme="majorHAnsi" w:hAnsiTheme="majorHAnsi" w:cstheme="majorHAnsi"/>
        </w:rPr>
        <w:t xml:space="preserve">shaping </w:t>
      </w:r>
      <w:r w:rsidR="000A563F" w:rsidRPr="00D93E81">
        <w:rPr>
          <w:rFonts w:asciiTheme="majorHAnsi" w:hAnsiTheme="majorHAnsi" w:cstheme="majorHAnsi"/>
        </w:rPr>
        <w:t xml:space="preserve">the </w:t>
      </w:r>
      <w:r w:rsidR="004B795D" w:rsidRPr="00D93E81">
        <w:rPr>
          <w:rFonts w:asciiTheme="majorHAnsi" w:hAnsiTheme="majorHAnsi" w:cstheme="majorHAnsi"/>
        </w:rPr>
        <w:t>plastisphere</w:t>
      </w:r>
      <w:r>
        <w:rPr>
          <w:rFonts w:asciiTheme="majorHAnsi" w:hAnsiTheme="majorHAnsi" w:cstheme="majorHAnsi"/>
        </w:rPr>
        <w:t>.</w:t>
      </w:r>
    </w:p>
    <w:p w14:paraId="4FFBDBB6" w14:textId="27157A9C" w:rsidR="00806DC7" w:rsidRPr="00D93E81" w:rsidRDefault="00C64CF2"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rPr>
        <w:t xml:space="preserve">The composition and function of plastisphere communities </w:t>
      </w:r>
      <w:r w:rsidR="002B5392" w:rsidRPr="00D93E81">
        <w:rPr>
          <w:rFonts w:asciiTheme="majorHAnsi" w:eastAsia="Calibri" w:hAnsiTheme="majorHAnsi" w:cstheme="majorHAnsi"/>
        </w:rPr>
        <w:t>are</w:t>
      </w:r>
      <w:r w:rsidR="001A6740" w:rsidRPr="00D93E81">
        <w:rPr>
          <w:rFonts w:asciiTheme="majorHAnsi" w:eastAsia="Calibri" w:hAnsiTheme="majorHAnsi" w:cstheme="majorHAnsi"/>
        </w:rPr>
        <w:t xml:space="preserve"> </w:t>
      </w:r>
      <w:r w:rsidR="002B5392" w:rsidRPr="00D93E81">
        <w:rPr>
          <w:rFonts w:asciiTheme="majorHAnsi" w:eastAsia="Calibri" w:hAnsiTheme="majorHAnsi" w:cstheme="majorHAnsi"/>
        </w:rPr>
        <w:t xml:space="preserve">shaped </w:t>
      </w:r>
      <w:r w:rsidR="0090430A" w:rsidRPr="00D93E81">
        <w:rPr>
          <w:rFonts w:asciiTheme="majorHAnsi" w:eastAsia="Calibri" w:hAnsiTheme="majorHAnsi" w:cstheme="majorHAnsi"/>
        </w:rPr>
        <w:t xml:space="preserve">by </w:t>
      </w:r>
      <w:r w:rsidR="001A6740" w:rsidRPr="00D93E81">
        <w:rPr>
          <w:rFonts w:asciiTheme="majorHAnsi" w:eastAsia="Calibri" w:hAnsiTheme="majorHAnsi" w:cstheme="majorHAnsi"/>
        </w:rPr>
        <w:t xml:space="preserve">a </w:t>
      </w:r>
      <w:r w:rsidR="009346E3" w:rsidRPr="00D93E81">
        <w:rPr>
          <w:rFonts w:asciiTheme="majorHAnsi" w:eastAsia="Calibri" w:hAnsiTheme="majorHAnsi" w:cstheme="majorHAnsi"/>
        </w:rPr>
        <w:t>dynamic interplay of</w:t>
      </w:r>
      <w:r w:rsidR="001A6740" w:rsidRPr="00D93E81">
        <w:rPr>
          <w:rFonts w:asciiTheme="majorHAnsi" w:eastAsia="Calibri" w:hAnsiTheme="majorHAnsi" w:cstheme="majorHAnsi"/>
        </w:rPr>
        <w:t xml:space="preserve"> </w:t>
      </w:r>
      <w:r w:rsidR="009346E3" w:rsidRPr="00D93E81">
        <w:rPr>
          <w:rFonts w:asciiTheme="majorHAnsi" w:eastAsia="Calibri" w:hAnsiTheme="majorHAnsi" w:cstheme="majorHAnsi"/>
        </w:rPr>
        <w:t>ex</w:t>
      </w:r>
      <w:r w:rsidRPr="00D93E81">
        <w:rPr>
          <w:rFonts w:asciiTheme="majorHAnsi" w:eastAsia="Calibri" w:hAnsiTheme="majorHAnsi" w:cstheme="majorHAnsi"/>
        </w:rPr>
        <w:t xml:space="preserve">trinsic </w:t>
      </w:r>
      <w:r w:rsidR="009346E3" w:rsidRPr="00D93E81">
        <w:rPr>
          <w:rFonts w:asciiTheme="majorHAnsi" w:eastAsia="Calibri" w:hAnsiTheme="majorHAnsi" w:cstheme="majorHAnsi"/>
        </w:rPr>
        <w:t>environmental conditions (</w:t>
      </w:r>
      <w:r w:rsidR="008D0638">
        <w:rPr>
          <w:rFonts w:asciiTheme="majorHAnsi" w:eastAsia="Calibri" w:hAnsiTheme="majorHAnsi" w:cstheme="majorHAnsi"/>
        </w:rPr>
        <w:t>for example</w:t>
      </w:r>
      <w:r w:rsidR="009346E3" w:rsidRPr="00D93E81">
        <w:rPr>
          <w:rFonts w:asciiTheme="majorHAnsi" w:eastAsia="Calibri" w:hAnsiTheme="majorHAnsi" w:cstheme="majorHAnsi"/>
        </w:rPr>
        <w:t xml:space="preserve"> ambient temperature, UV </w:t>
      </w:r>
      <w:r w:rsidR="008D0638">
        <w:rPr>
          <w:rFonts w:asciiTheme="majorHAnsi" w:eastAsia="Calibri" w:hAnsiTheme="majorHAnsi" w:cstheme="majorHAnsi"/>
        </w:rPr>
        <w:t xml:space="preserve">light </w:t>
      </w:r>
      <w:r w:rsidR="009346E3" w:rsidRPr="00D93E81">
        <w:rPr>
          <w:rFonts w:asciiTheme="majorHAnsi" w:eastAsia="Calibri" w:hAnsiTheme="majorHAnsi" w:cstheme="majorHAnsi"/>
        </w:rPr>
        <w:t>exposure</w:t>
      </w:r>
      <w:r w:rsidR="008D0638">
        <w:rPr>
          <w:rFonts w:asciiTheme="majorHAnsi" w:eastAsia="Calibri" w:hAnsiTheme="majorHAnsi" w:cstheme="majorHAnsi"/>
        </w:rPr>
        <w:t xml:space="preserve"> </w:t>
      </w:r>
      <w:r w:rsidR="001A6ED6">
        <w:rPr>
          <w:rFonts w:asciiTheme="majorHAnsi" w:eastAsia="Calibri" w:hAnsiTheme="majorHAnsi" w:cstheme="majorHAnsi"/>
        </w:rPr>
        <w:t>or</w:t>
      </w:r>
      <w:r w:rsidR="008D0638">
        <w:rPr>
          <w:rFonts w:asciiTheme="majorHAnsi" w:eastAsia="Calibri" w:hAnsiTheme="majorHAnsi" w:cstheme="majorHAnsi"/>
        </w:rPr>
        <w:t xml:space="preserve"> </w:t>
      </w:r>
      <w:r w:rsidR="009346E3" w:rsidRPr="00D93E81">
        <w:rPr>
          <w:rFonts w:asciiTheme="majorHAnsi" w:eastAsia="Calibri" w:hAnsiTheme="majorHAnsi" w:cstheme="majorHAnsi"/>
        </w:rPr>
        <w:t>salinity)</w:t>
      </w:r>
      <w:r w:rsidR="00846DB3" w:rsidRPr="00D93E81">
        <w:rPr>
          <w:rFonts w:asciiTheme="majorHAnsi" w:eastAsia="Calibri" w:hAnsiTheme="majorHAnsi" w:cstheme="majorHAnsi"/>
        </w:rPr>
        <w:t xml:space="preserve"> and intrinsic </w:t>
      </w:r>
      <w:r w:rsidR="009003D2" w:rsidRPr="00D93E81">
        <w:rPr>
          <w:rFonts w:asciiTheme="majorHAnsi" w:eastAsia="Calibri" w:hAnsiTheme="majorHAnsi" w:cstheme="majorHAnsi"/>
        </w:rPr>
        <w:t>factors</w:t>
      </w:r>
      <w:r w:rsidR="00846DB3" w:rsidRPr="00D93E81">
        <w:rPr>
          <w:rFonts w:asciiTheme="majorHAnsi" w:eastAsia="Calibri" w:hAnsiTheme="majorHAnsi" w:cstheme="majorHAnsi"/>
        </w:rPr>
        <w:t xml:space="preserve"> (</w:t>
      </w:r>
      <w:r w:rsidR="008D0638">
        <w:rPr>
          <w:rFonts w:asciiTheme="majorHAnsi" w:eastAsia="Calibri" w:hAnsiTheme="majorHAnsi" w:cstheme="majorHAnsi"/>
        </w:rPr>
        <w:t>for example</w:t>
      </w:r>
      <w:r w:rsidR="00846DB3" w:rsidRPr="00D93E81">
        <w:rPr>
          <w:rFonts w:asciiTheme="majorHAnsi" w:eastAsia="Calibri" w:hAnsiTheme="majorHAnsi" w:cstheme="majorHAnsi"/>
        </w:rPr>
        <w:t>, polymer properties</w:t>
      </w:r>
      <w:r w:rsidR="001A6ED6">
        <w:rPr>
          <w:rFonts w:asciiTheme="majorHAnsi" w:eastAsia="Calibri" w:hAnsiTheme="majorHAnsi" w:cstheme="majorHAnsi"/>
        </w:rPr>
        <w:t xml:space="preserve"> or</w:t>
      </w:r>
      <w:r w:rsidR="00846DB3" w:rsidRPr="00D93E81">
        <w:rPr>
          <w:rFonts w:asciiTheme="majorHAnsi" w:eastAsia="Calibri" w:hAnsiTheme="majorHAnsi" w:cstheme="majorHAnsi"/>
        </w:rPr>
        <w:t xml:space="preserve"> microhabitat availability) that collectively govern microbial recruitment and persistence. </w:t>
      </w:r>
      <w:r w:rsidR="007C27A3" w:rsidRPr="00D93E81">
        <w:rPr>
          <w:rFonts w:asciiTheme="majorHAnsi" w:eastAsia="Calibri" w:hAnsiTheme="majorHAnsi" w:cstheme="majorHAnsi"/>
        </w:rPr>
        <w:t>Polyethylene</w:t>
      </w:r>
      <w:r w:rsidR="000129AD" w:rsidRPr="00D93E81">
        <w:rPr>
          <w:rFonts w:asciiTheme="majorHAnsi" w:eastAsia="Calibri" w:hAnsiTheme="majorHAnsi" w:cstheme="majorHAnsi"/>
        </w:rPr>
        <w:t xml:space="preserve"> </w:t>
      </w:r>
      <w:r w:rsidR="007C27A3" w:rsidRPr="00D93E81">
        <w:rPr>
          <w:rFonts w:asciiTheme="majorHAnsi" w:eastAsia="Calibri" w:hAnsiTheme="majorHAnsi" w:cstheme="majorHAnsi"/>
        </w:rPr>
        <w:t>and polypropylene</w:t>
      </w:r>
      <w:r w:rsidR="000129AD" w:rsidRPr="00D93E81">
        <w:rPr>
          <w:rFonts w:asciiTheme="majorHAnsi" w:eastAsia="Calibri" w:hAnsiTheme="majorHAnsi" w:cstheme="majorHAnsi"/>
        </w:rPr>
        <w:t xml:space="preserve"> </w:t>
      </w:r>
      <w:r w:rsidR="007C27A3" w:rsidRPr="00D93E81">
        <w:rPr>
          <w:rFonts w:asciiTheme="majorHAnsi" w:eastAsia="Calibri" w:hAnsiTheme="majorHAnsi" w:cstheme="majorHAnsi"/>
        </w:rPr>
        <w:t xml:space="preserve">tend to support higher microbial diversity than plastics such as polystyrene, </w:t>
      </w:r>
      <w:r w:rsidR="00DC01FE">
        <w:rPr>
          <w:rFonts w:asciiTheme="majorHAnsi" w:eastAsia="Calibri" w:hAnsiTheme="majorHAnsi" w:cstheme="majorHAnsi"/>
        </w:rPr>
        <w:t xml:space="preserve">which is </w:t>
      </w:r>
      <w:r w:rsidR="007C27A3" w:rsidRPr="00D93E81">
        <w:rPr>
          <w:rFonts w:asciiTheme="majorHAnsi" w:eastAsia="Calibri" w:hAnsiTheme="majorHAnsi" w:cstheme="majorHAnsi"/>
        </w:rPr>
        <w:t xml:space="preserve">likely due to </w:t>
      </w:r>
      <w:r w:rsidR="00104E52" w:rsidRPr="00D93E81">
        <w:rPr>
          <w:rFonts w:asciiTheme="majorHAnsi" w:eastAsia="Calibri" w:hAnsiTheme="majorHAnsi" w:cstheme="majorHAnsi"/>
        </w:rPr>
        <w:t xml:space="preserve">inherent </w:t>
      </w:r>
      <w:r w:rsidR="007C27A3" w:rsidRPr="00D93E81">
        <w:rPr>
          <w:rFonts w:asciiTheme="majorHAnsi" w:eastAsia="Calibri" w:hAnsiTheme="majorHAnsi" w:cstheme="majorHAnsi"/>
        </w:rPr>
        <w:t xml:space="preserve">surface properties </w:t>
      </w:r>
      <w:r w:rsidR="00DC01FE">
        <w:rPr>
          <w:rFonts w:asciiTheme="majorHAnsi" w:eastAsia="Calibri" w:hAnsiTheme="majorHAnsi" w:cstheme="majorHAnsi"/>
        </w:rPr>
        <w:t xml:space="preserve">that </w:t>
      </w:r>
      <w:r w:rsidR="007C27A3" w:rsidRPr="00D93E81">
        <w:rPr>
          <w:rFonts w:asciiTheme="majorHAnsi" w:eastAsia="Calibri" w:hAnsiTheme="majorHAnsi" w:cstheme="majorHAnsi"/>
        </w:rPr>
        <w:t>influenc</w:t>
      </w:r>
      <w:r w:rsidR="00DC01FE">
        <w:rPr>
          <w:rFonts w:asciiTheme="majorHAnsi" w:eastAsia="Calibri" w:hAnsiTheme="majorHAnsi" w:cstheme="majorHAnsi"/>
        </w:rPr>
        <w:t>e</w:t>
      </w:r>
      <w:r w:rsidR="007C27A3" w:rsidRPr="00D93E81">
        <w:rPr>
          <w:rFonts w:asciiTheme="majorHAnsi" w:eastAsia="Calibri" w:hAnsiTheme="majorHAnsi" w:cstheme="majorHAnsi"/>
        </w:rPr>
        <w:t xml:space="preserve"> microbial adhesion and biofilm formation</w:t>
      </w:r>
      <w:sdt>
        <w:sdtPr>
          <w:rPr>
            <w:rFonts w:ascii="Calibri" w:eastAsia="Calibri" w:hAnsi="Calibri" w:cs="Calibri"/>
            <w:color w:val="000000"/>
            <w:vertAlign w:val="superscript"/>
          </w:rPr>
          <w:tag w:val="MENDELEY_CITATION_v3_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"/>
          <w:id w:val="267354656"/>
          <w:placeholder>
            <w:docPart w:val="DefaultPlaceholder_-1854013440"/>
          </w:placeholder>
        </w:sdtPr>
        <w:sdtContent>
          <w:r w:rsidR="00B10D33" w:rsidRPr="00B10D33">
            <w:rPr>
              <w:rFonts w:ascii="Calibri" w:eastAsia="Calibri" w:hAnsi="Calibri" w:cs="Calibri"/>
              <w:color w:val="000000"/>
              <w:vertAlign w:val="superscript"/>
            </w:rPr>
            <w:t>67</w:t>
          </w:r>
        </w:sdtContent>
      </w:sdt>
      <w:r w:rsidR="007C27A3" w:rsidRPr="00D93E81">
        <w:rPr>
          <w:rFonts w:asciiTheme="majorHAnsi" w:eastAsia="Calibri" w:hAnsiTheme="majorHAnsi" w:cstheme="majorHAnsi"/>
        </w:rPr>
        <w:t xml:space="preserve">. Weathered plastics, with roughened surfaces, cracks and increased surface area, </w:t>
      </w:r>
      <w:r w:rsidR="008F1B80" w:rsidRPr="00D93E81">
        <w:rPr>
          <w:rFonts w:asciiTheme="majorHAnsi" w:eastAsia="Calibri" w:hAnsiTheme="majorHAnsi" w:cstheme="majorHAnsi"/>
        </w:rPr>
        <w:t xml:space="preserve">are more likely to </w:t>
      </w:r>
      <w:r w:rsidR="007C27A3" w:rsidRPr="00D93E81">
        <w:rPr>
          <w:rFonts w:asciiTheme="majorHAnsi" w:eastAsia="Calibri" w:hAnsiTheme="majorHAnsi" w:cstheme="majorHAnsi"/>
        </w:rPr>
        <w:t xml:space="preserve">create stable microenvironments that shelter microorganisms from environmental stressors like UV </w:t>
      </w:r>
      <w:r w:rsidR="001B1171">
        <w:rPr>
          <w:rFonts w:asciiTheme="majorHAnsi" w:eastAsia="Calibri" w:hAnsiTheme="majorHAnsi" w:cstheme="majorHAnsi"/>
        </w:rPr>
        <w:t xml:space="preserve">light </w:t>
      </w:r>
      <w:r w:rsidR="007C27A3" w:rsidRPr="00D93E81">
        <w:rPr>
          <w:rFonts w:asciiTheme="majorHAnsi" w:eastAsia="Calibri" w:hAnsiTheme="majorHAnsi" w:cstheme="majorHAnsi"/>
        </w:rPr>
        <w:t>radiation and turbulence</w:t>
      </w:r>
      <w:sdt>
        <w:sdtPr>
          <w:rPr>
            <w:rFonts w:ascii="Calibri" w:eastAsia="Calibri" w:hAnsi="Calibri" w:cs="Calibri"/>
            <w:bCs/>
            <w:color w:val="000000"/>
            <w:vertAlign w:val="superscript"/>
          </w:rPr>
          <w:tag w:val="MENDELEY_CITATION_v3_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"/>
          <w:id w:val="-1160691839"/>
          <w:placeholder>
            <w:docPart w:val="F2DA094AD30B430F887B854E9BBD2D95"/>
          </w:placeholder>
        </w:sdtPr>
        <w:sdtContent>
          <w:r w:rsidR="00B10D33" w:rsidRPr="00B10D33">
            <w:rPr>
              <w:rFonts w:ascii="Calibri" w:eastAsia="Calibri" w:hAnsi="Calibri" w:cs="Calibri"/>
              <w:bCs/>
              <w:color w:val="000000"/>
              <w:vertAlign w:val="superscript"/>
            </w:rPr>
            <w:t>74</w:t>
          </w:r>
        </w:sdtContent>
      </w:sdt>
      <w:r w:rsidR="007C27A3" w:rsidRPr="00D93E81">
        <w:rPr>
          <w:rFonts w:asciiTheme="majorHAnsi" w:eastAsia="Calibri" w:hAnsiTheme="majorHAnsi" w:cstheme="majorHAnsi"/>
        </w:rPr>
        <w:t xml:space="preserve">. </w:t>
      </w:r>
    </w:p>
    <w:p w14:paraId="6484C3D7" w14:textId="746C07AA" w:rsidR="007C27A3" w:rsidRPr="00D93E81" w:rsidRDefault="00AD77B0"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rPr>
        <w:t>As</w:t>
      </w:r>
      <w:r w:rsidR="007C27A3" w:rsidRPr="00D93E81">
        <w:rPr>
          <w:rFonts w:asciiTheme="majorHAnsi" w:eastAsia="Calibri" w:hAnsiTheme="majorHAnsi" w:cstheme="majorHAnsi"/>
        </w:rPr>
        <w:t xml:space="preserve"> plastic surface</w:t>
      </w:r>
      <w:r w:rsidRPr="00D93E81">
        <w:rPr>
          <w:rFonts w:asciiTheme="majorHAnsi" w:eastAsia="Calibri" w:hAnsiTheme="majorHAnsi" w:cstheme="majorHAnsi"/>
        </w:rPr>
        <w:t>s</w:t>
      </w:r>
      <w:r w:rsidR="006A6E68" w:rsidRPr="00D93E81">
        <w:rPr>
          <w:rFonts w:asciiTheme="majorHAnsi" w:eastAsia="Calibri" w:hAnsiTheme="majorHAnsi" w:cstheme="majorHAnsi"/>
        </w:rPr>
        <w:t xml:space="preserve"> age through</w:t>
      </w:r>
      <w:r w:rsidRPr="00D93E81">
        <w:rPr>
          <w:rFonts w:asciiTheme="majorHAnsi" w:eastAsia="Calibri" w:hAnsiTheme="majorHAnsi" w:cstheme="majorHAnsi"/>
        </w:rPr>
        <w:t xml:space="preserve"> </w:t>
      </w:r>
      <w:r w:rsidR="00FF227E" w:rsidRPr="00D93E81">
        <w:rPr>
          <w:rFonts w:asciiTheme="majorHAnsi" w:eastAsia="Calibri" w:hAnsiTheme="majorHAnsi" w:cstheme="majorHAnsi"/>
        </w:rPr>
        <w:t>degrad</w:t>
      </w:r>
      <w:r w:rsidR="006A6E68" w:rsidRPr="00D93E81">
        <w:rPr>
          <w:rFonts w:asciiTheme="majorHAnsi" w:eastAsia="Calibri" w:hAnsiTheme="majorHAnsi" w:cstheme="majorHAnsi"/>
        </w:rPr>
        <w:t>ation or photo-oxidation</w:t>
      </w:r>
      <w:r w:rsidR="00FF227E" w:rsidRPr="00D93E81">
        <w:rPr>
          <w:rFonts w:asciiTheme="majorHAnsi" w:eastAsia="Calibri" w:hAnsiTheme="majorHAnsi" w:cstheme="majorHAnsi"/>
        </w:rPr>
        <w:t>,</w:t>
      </w:r>
      <w:r w:rsidR="00902D20" w:rsidRPr="00D93E81">
        <w:rPr>
          <w:rFonts w:asciiTheme="majorHAnsi" w:eastAsia="Calibri" w:hAnsiTheme="majorHAnsi" w:cstheme="majorHAnsi"/>
        </w:rPr>
        <w:t xml:space="preserve"> they</w:t>
      </w:r>
      <w:r w:rsidR="007C27A3" w:rsidRPr="00D93E81">
        <w:rPr>
          <w:rFonts w:asciiTheme="majorHAnsi" w:eastAsia="Calibri" w:hAnsiTheme="majorHAnsi" w:cstheme="majorHAnsi"/>
        </w:rPr>
        <w:t xml:space="preserve"> release</w:t>
      </w:r>
      <w:r w:rsidR="00902D20" w:rsidRPr="00D93E81">
        <w:rPr>
          <w:rFonts w:asciiTheme="majorHAnsi" w:eastAsia="Calibri" w:hAnsiTheme="majorHAnsi" w:cstheme="majorHAnsi"/>
        </w:rPr>
        <w:t xml:space="preserve"> additives, such as</w:t>
      </w:r>
      <w:r w:rsidR="007C27A3" w:rsidRPr="00D93E81">
        <w:rPr>
          <w:rFonts w:asciiTheme="majorHAnsi" w:eastAsia="Calibri" w:hAnsiTheme="majorHAnsi" w:cstheme="majorHAnsi"/>
        </w:rPr>
        <w:t xml:space="preserve"> plastici</w:t>
      </w:r>
      <w:r w:rsidR="000129AD" w:rsidRPr="00D93E81">
        <w:rPr>
          <w:rFonts w:asciiTheme="majorHAnsi" w:eastAsia="Calibri" w:hAnsiTheme="majorHAnsi" w:cstheme="majorHAnsi"/>
        </w:rPr>
        <w:t>s</w:t>
      </w:r>
      <w:r w:rsidR="007C27A3" w:rsidRPr="00D93E81">
        <w:rPr>
          <w:rFonts w:asciiTheme="majorHAnsi" w:eastAsia="Calibri" w:hAnsiTheme="majorHAnsi" w:cstheme="majorHAnsi"/>
        </w:rPr>
        <w:t>ers and stabili</w:t>
      </w:r>
      <w:r w:rsidR="000129AD" w:rsidRPr="00D93E81">
        <w:rPr>
          <w:rFonts w:asciiTheme="majorHAnsi" w:eastAsia="Calibri" w:hAnsiTheme="majorHAnsi" w:cstheme="majorHAnsi"/>
        </w:rPr>
        <w:t>s</w:t>
      </w:r>
      <w:r w:rsidR="007C27A3" w:rsidRPr="00D93E81">
        <w:rPr>
          <w:rFonts w:asciiTheme="majorHAnsi" w:eastAsia="Calibri" w:hAnsiTheme="majorHAnsi" w:cstheme="majorHAnsi"/>
        </w:rPr>
        <w:t>ers,</w:t>
      </w:r>
      <w:r w:rsidR="009E2B84" w:rsidRPr="00D93E81">
        <w:rPr>
          <w:rFonts w:asciiTheme="majorHAnsi" w:eastAsia="Calibri" w:hAnsiTheme="majorHAnsi" w:cstheme="majorHAnsi"/>
        </w:rPr>
        <w:t xml:space="preserve"> many of which are not chemically bound to the polymer matrix,</w:t>
      </w:r>
      <w:r w:rsidR="007C27A3" w:rsidRPr="00D93E81">
        <w:rPr>
          <w:rFonts w:asciiTheme="majorHAnsi" w:eastAsia="Calibri" w:hAnsiTheme="majorHAnsi" w:cstheme="majorHAnsi"/>
        </w:rPr>
        <w:t xml:space="preserve"> </w:t>
      </w:r>
      <w:r w:rsidR="004D7A91">
        <w:rPr>
          <w:rFonts w:asciiTheme="majorHAnsi" w:eastAsia="Calibri" w:hAnsiTheme="majorHAnsi" w:cstheme="majorHAnsi"/>
        </w:rPr>
        <w:t>that</w:t>
      </w:r>
      <w:r w:rsidR="004D7A91" w:rsidRPr="00D93E81">
        <w:rPr>
          <w:rFonts w:asciiTheme="majorHAnsi" w:eastAsia="Calibri" w:hAnsiTheme="majorHAnsi" w:cstheme="majorHAnsi"/>
        </w:rPr>
        <w:t xml:space="preserve"> </w:t>
      </w:r>
      <w:r w:rsidR="007C27A3" w:rsidRPr="00D93E81">
        <w:rPr>
          <w:rFonts w:asciiTheme="majorHAnsi" w:eastAsia="Calibri" w:hAnsiTheme="majorHAnsi" w:cstheme="majorHAnsi"/>
        </w:rPr>
        <w:t>leach into the surrounding water</w:t>
      </w:r>
      <w:sdt>
        <w:sdtPr>
          <w:rPr>
            <w:rFonts w:ascii="Calibri" w:eastAsia="Calibri" w:hAnsi="Calibri" w:cs="Calibri"/>
            <w:bCs/>
            <w:color w:val="000000"/>
            <w:vertAlign w:val="superscript"/>
          </w:rPr>
          <w:tag w:val="MENDELEY_CITATION_v3_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"/>
          <w:id w:val="1762326851"/>
          <w:placeholder>
            <w:docPart w:val="A6A5A9B6E83D4D1FA3E734264496D5EC"/>
          </w:placeholder>
        </w:sdtPr>
        <w:sdtContent>
          <w:r w:rsidR="00B10D33" w:rsidRPr="00B10D33">
            <w:rPr>
              <w:rFonts w:ascii="Calibri" w:eastAsia="Calibri" w:hAnsi="Calibri" w:cs="Calibri"/>
              <w:bCs/>
              <w:color w:val="000000"/>
              <w:vertAlign w:val="superscript"/>
            </w:rPr>
            <w:t>75</w:t>
          </w:r>
        </w:sdtContent>
      </w:sdt>
      <w:r w:rsidR="007C27A3" w:rsidRPr="00D93E81">
        <w:rPr>
          <w:rFonts w:asciiTheme="majorHAnsi" w:eastAsia="Calibri" w:hAnsiTheme="majorHAnsi" w:cstheme="majorHAnsi"/>
        </w:rPr>
        <w:t xml:space="preserve">. </w:t>
      </w:r>
      <w:r w:rsidR="00EF7996">
        <w:rPr>
          <w:rFonts w:asciiTheme="majorHAnsi" w:eastAsia="Calibri" w:hAnsiTheme="majorHAnsi" w:cstheme="majorHAnsi"/>
        </w:rPr>
        <w:t>Examples of</w:t>
      </w:r>
      <w:r w:rsidR="007C27A3" w:rsidRPr="00D93E81">
        <w:rPr>
          <w:rFonts w:asciiTheme="majorHAnsi" w:eastAsia="Calibri" w:hAnsiTheme="majorHAnsi" w:cstheme="majorHAnsi"/>
        </w:rPr>
        <w:t xml:space="preserve"> leachates </w:t>
      </w:r>
      <w:r w:rsidR="0067005A" w:rsidRPr="00D93E81">
        <w:rPr>
          <w:rFonts w:asciiTheme="majorHAnsi" w:eastAsia="Calibri" w:hAnsiTheme="majorHAnsi" w:cstheme="majorHAnsi"/>
        </w:rPr>
        <w:t>include dissolved organic carbon (DOC), which is readily available for microbial utilisation</w:t>
      </w:r>
      <w:r w:rsidR="00DF20F6" w:rsidRPr="00D93E81">
        <w:rPr>
          <w:rFonts w:asciiTheme="majorHAnsi" w:eastAsia="Calibri" w:hAnsiTheme="majorHAnsi" w:cstheme="majorHAnsi"/>
        </w:rPr>
        <w:t>; and volatile organic compounds (VOCs), such as methane and ethylene</w:t>
      </w:r>
      <w:sdt>
        <w:sdtPr>
          <w:rPr>
            <w:rFonts w:ascii="Calibri" w:eastAsia="Calibri" w:hAnsi="Calibri" w:cs="Calibri"/>
            <w:color w:val="000000"/>
            <w:vertAlign w:val="superscript"/>
          </w:rPr>
          <w:tag w:val="MENDELEY_CITATION_v3_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"/>
          <w:id w:val="-743113457"/>
          <w:placeholder>
            <w:docPart w:val="DefaultPlaceholder_-1854013440"/>
          </w:placeholder>
        </w:sdtPr>
        <w:sdtContent>
          <w:r w:rsidR="00B10D33" w:rsidRPr="00B10D33">
            <w:rPr>
              <w:rFonts w:ascii="Calibri" w:eastAsia="Calibri" w:hAnsi="Calibri" w:cs="Calibri"/>
              <w:color w:val="000000"/>
              <w:vertAlign w:val="superscript"/>
            </w:rPr>
            <w:t>76</w:t>
          </w:r>
        </w:sdtContent>
      </w:sdt>
      <w:r w:rsidR="00DF20F6" w:rsidRPr="00D93E81">
        <w:rPr>
          <w:rFonts w:asciiTheme="majorHAnsi" w:eastAsia="Calibri" w:hAnsiTheme="majorHAnsi" w:cstheme="majorHAnsi"/>
        </w:rPr>
        <w:t xml:space="preserve">, which </w:t>
      </w:r>
      <w:r w:rsidR="009C7598">
        <w:rPr>
          <w:rFonts w:asciiTheme="majorHAnsi" w:eastAsia="Calibri" w:hAnsiTheme="majorHAnsi" w:cstheme="majorHAnsi"/>
        </w:rPr>
        <w:t xml:space="preserve">are important signalling molecules, but also important </w:t>
      </w:r>
      <w:r w:rsidR="00DF20F6" w:rsidRPr="00D93E81">
        <w:rPr>
          <w:rFonts w:asciiTheme="majorHAnsi" w:eastAsia="Calibri" w:hAnsiTheme="majorHAnsi" w:cstheme="majorHAnsi"/>
        </w:rPr>
        <w:t>greenhouse gas</w:t>
      </w:r>
      <w:r w:rsidR="009C7598">
        <w:rPr>
          <w:rFonts w:asciiTheme="majorHAnsi" w:eastAsia="Calibri" w:hAnsiTheme="majorHAnsi" w:cstheme="majorHAnsi"/>
        </w:rPr>
        <w:t>es</w:t>
      </w:r>
      <w:r w:rsidR="00DF20F6" w:rsidRPr="00D93E81">
        <w:rPr>
          <w:rFonts w:asciiTheme="majorHAnsi" w:eastAsia="Calibri" w:hAnsiTheme="majorHAnsi" w:cstheme="majorHAnsi"/>
        </w:rPr>
        <w:t xml:space="preserve">. </w:t>
      </w:r>
      <w:r w:rsidR="00D25E4C" w:rsidRPr="00D93E81">
        <w:rPr>
          <w:rFonts w:asciiTheme="majorHAnsi" w:eastAsia="Calibri" w:hAnsiTheme="majorHAnsi" w:cstheme="majorHAnsi"/>
        </w:rPr>
        <w:t xml:space="preserve">In aquatic environments, this leachate plume can functionally resemble </w:t>
      </w:r>
      <w:r w:rsidR="00D25E4C" w:rsidRPr="00D93E81">
        <w:rPr>
          <w:rFonts w:asciiTheme="majorHAnsi" w:eastAsia="Calibri" w:hAnsiTheme="majorHAnsi" w:cstheme="majorHAnsi"/>
        </w:rPr>
        <w:lastRenderedPageBreak/>
        <w:t>natural pulses of labile DOC from algal exudates or detritu</w:t>
      </w:r>
      <w:r w:rsidR="00C62A12" w:rsidRPr="00D93E81">
        <w:rPr>
          <w:rFonts w:asciiTheme="majorHAnsi" w:eastAsia="Calibri" w:hAnsiTheme="majorHAnsi" w:cstheme="majorHAnsi"/>
        </w:rPr>
        <w:t>s</w:t>
      </w:r>
      <w:r w:rsidR="00D25E4C" w:rsidRPr="00D93E81">
        <w:rPr>
          <w:rFonts w:asciiTheme="majorHAnsi" w:eastAsia="Calibri" w:hAnsiTheme="majorHAnsi" w:cstheme="majorHAnsi"/>
        </w:rPr>
        <w:t xml:space="preserve">, </w:t>
      </w:r>
      <w:r w:rsidR="00E47871" w:rsidRPr="00D93E81">
        <w:rPr>
          <w:rFonts w:asciiTheme="majorHAnsi" w:eastAsia="Calibri" w:hAnsiTheme="majorHAnsi" w:cstheme="majorHAnsi"/>
        </w:rPr>
        <w:t>although</w:t>
      </w:r>
      <w:r w:rsidR="00D25E4C" w:rsidRPr="00D93E81">
        <w:rPr>
          <w:rFonts w:asciiTheme="majorHAnsi" w:eastAsia="Calibri" w:hAnsiTheme="majorHAnsi" w:cstheme="majorHAnsi"/>
        </w:rPr>
        <w:t xml:space="preserve"> plastic-derived DOC and VOCs often persist longer</w:t>
      </w:r>
      <w:r w:rsidR="006E539D">
        <w:rPr>
          <w:rFonts w:asciiTheme="majorHAnsi" w:eastAsia="Calibri" w:hAnsiTheme="majorHAnsi" w:cstheme="majorHAnsi"/>
        </w:rPr>
        <w:t>,</w:t>
      </w:r>
      <w:r w:rsidR="00D25E4C" w:rsidRPr="00D93E81">
        <w:rPr>
          <w:rFonts w:asciiTheme="majorHAnsi" w:eastAsia="Calibri" w:hAnsiTheme="majorHAnsi" w:cstheme="majorHAnsi"/>
        </w:rPr>
        <w:t xml:space="preserve"> creat</w:t>
      </w:r>
      <w:r w:rsidR="00455839" w:rsidRPr="00D93E81">
        <w:rPr>
          <w:rFonts w:asciiTheme="majorHAnsi" w:eastAsia="Calibri" w:hAnsiTheme="majorHAnsi" w:cstheme="majorHAnsi"/>
        </w:rPr>
        <w:t>ing</w:t>
      </w:r>
      <w:r w:rsidR="00D25E4C" w:rsidRPr="00D93E81">
        <w:rPr>
          <w:rFonts w:asciiTheme="majorHAnsi" w:eastAsia="Calibri" w:hAnsiTheme="majorHAnsi" w:cstheme="majorHAnsi"/>
        </w:rPr>
        <w:t xml:space="preserve"> more consistent hotspots of microbial activity </w:t>
      </w:r>
      <w:r w:rsidR="00505BFB" w:rsidRPr="00D93E81">
        <w:rPr>
          <w:rFonts w:asciiTheme="majorHAnsi" w:eastAsia="Calibri" w:hAnsiTheme="majorHAnsi" w:cstheme="majorHAnsi"/>
        </w:rPr>
        <w:t>and promot</w:t>
      </w:r>
      <w:r w:rsidR="00455839" w:rsidRPr="00D93E81">
        <w:rPr>
          <w:rFonts w:asciiTheme="majorHAnsi" w:eastAsia="Calibri" w:hAnsiTheme="majorHAnsi" w:cstheme="majorHAnsi"/>
        </w:rPr>
        <w:t>ing</w:t>
      </w:r>
      <w:r w:rsidR="00505BFB" w:rsidRPr="00D93E81">
        <w:rPr>
          <w:rFonts w:asciiTheme="majorHAnsi" w:eastAsia="Calibri" w:hAnsiTheme="majorHAnsi" w:cstheme="majorHAnsi"/>
        </w:rPr>
        <w:t xml:space="preserve"> colonisation by specific bacterial groups</w:t>
      </w:r>
      <w:sdt>
        <w:sdtPr>
          <w:rPr>
            <w:rFonts w:ascii="Calibri" w:eastAsia="Calibri" w:hAnsi="Calibri" w:cs="Calibri"/>
            <w:bCs/>
            <w:color w:val="000000"/>
            <w:vertAlign w:val="superscript"/>
          </w:rPr>
          <w:tag w:val="MENDELEY_CITATION_v3_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"/>
          <w:id w:val="588355593"/>
          <w:placeholder>
            <w:docPart w:val="58E5529D40C14E00A29ACC38D22D479B"/>
          </w:placeholder>
        </w:sdtPr>
        <w:sdtContent>
          <w:r w:rsidR="00B10D33" w:rsidRPr="00B10D33">
            <w:rPr>
              <w:rFonts w:ascii="Calibri" w:eastAsia="Calibri" w:hAnsi="Calibri" w:cs="Calibri"/>
              <w:bCs/>
              <w:color w:val="000000"/>
              <w:vertAlign w:val="superscript"/>
            </w:rPr>
            <w:t>77,78</w:t>
          </w:r>
        </w:sdtContent>
      </w:sdt>
      <w:r w:rsidR="009A136C" w:rsidRPr="00D93E81">
        <w:rPr>
          <w:rFonts w:asciiTheme="majorHAnsi" w:eastAsia="Calibri" w:hAnsiTheme="majorHAnsi" w:cstheme="majorHAnsi"/>
        </w:rPr>
        <w:t xml:space="preserve">, </w:t>
      </w:r>
      <w:r w:rsidR="00E23FD4">
        <w:rPr>
          <w:rFonts w:asciiTheme="majorHAnsi" w:eastAsia="Calibri" w:hAnsiTheme="majorHAnsi" w:cstheme="majorHAnsi"/>
        </w:rPr>
        <w:t>which distinguishes</w:t>
      </w:r>
      <w:r w:rsidR="00E23FD4" w:rsidRPr="00D93E81">
        <w:rPr>
          <w:rFonts w:asciiTheme="majorHAnsi" w:eastAsia="Calibri" w:hAnsiTheme="majorHAnsi" w:cstheme="majorHAnsi"/>
        </w:rPr>
        <w:t xml:space="preserve"> </w:t>
      </w:r>
      <w:r w:rsidR="00D25E4C" w:rsidRPr="00D93E81">
        <w:rPr>
          <w:rFonts w:asciiTheme="majorHAnsi" w:eastAsia="Calibri" w:hAnsiTheme="majorHAnsi" w:cstheme="majorHAnsi"/>
        </w:rPr>
        <w:t>plastisphere microhabitats from surrounding natural particles.</w:t>
      </w:r>
    </w:p>
    <w:p w14:paraId="5459EC17" w14:textId="05587D1D" w:rsidR="007C27A3" w:rsidRPr="00D93E81" w:rsidRDefault="007C27A3"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rPr>
        <w:t xml:space="preserve"> </w:t>
      </w:r>
      <w:r w:rsidR="00F24FAB" w:rsidRPr="00D93E81">
        <w:rPr>
          <w:rFonts w:asciiTheme="majorHAnsi" w:eastAsia="Calibri" w:hAnsiTheme="majorHAnsi" w:cstheme="majorHAnsi"/>
        </w:rPr>
        <w:t>P</w:t>
      </w:r>
      <w:r w:rsidRPr="00D93E81">
        <w:rPr>
          <w:rFonts w:asciiTheme="majorHAnsi" w:eastAsia="Calibri" w:hAnsiTheme="majorHAnsi" w:cstheme="majorHAnsi"/>
        </w:rPr>
        <w:t xml:space="preserve">olymers </w:t>
      </w:r>
      <w:r w:rsidR="00F24FAB" w:rsidRPr="00D93E81">
        <w:rPr>
          <w:rFonts w:asciiTheme="majorHAnsi" w:eastAsia="Calibri" w:hAnsiTheme="majorHAnsi" w:cstheme="majorHAnsi"/>
        </w:rPr>
        <w:t>commonly found in the environment</w:t>
      </w:r>
      <w:r w:rsidR="004251CA">
        <w:rPr>
          <w:rFonts w:asciiTheme="majorHAnsi" w:eastAsia="Calibri" w:hAnsiTheme="majorHAnsi" w:cstheme="majorHAnsi"/>
        </w:rPr>
        <w:t xml:space="preserve"> </w:t>
      </w:r>
      <w:r w:rsidR="005C0B57">
        <w:rPr>
          <w:rFonts w:asciiTheme="majorHAnsi" w:eastAsia="Calibri" w:hAnsiTheme="majorHAnsi" w:cstheme="majorHAnsi"/>
        </w:rPr>
        <w:t>as pollutants</w:t>
      </w:r>
      <w:r w:rsidR="00EF2D1B">
        <w:rPr>
          <w:rFonts w:asciiTheme="majorHAnsi" w:eastAsia="Calibri" w:hAnsiTheme="majorHAnsi" w:cstheme="majorHAnsi"/>
        </w:rPr>
        <w:t xml:space="preserve"> </w:t>
      </w:r>
      <w:r w:rsidRPr="00D93E81">
        <w:rPr>
          <w:rFonts w:asciiTheme="majorHAnsi" w:eastAsia="Calibri" w:hAnsiTheme="majorHAnsi" w:cstheme="majorHAnsi"/>
        </w:rPr>
        <w:t>(</w:t>
      </w:r>
      <w:r w:rsidR="00390362">
        <w:rPr>
          <w:rFonts w:asciiTheme="majorHAnsi" w:eastAsia="Calibri" w:hAnsiTheme="majorHAnsi" w:cstheme="majorHAnsi"/>
        </w:rPr>
        <w:t>p</w:t>
      </w:r>
      <w:r w:rsidR="00390362" w:rsidRPr="00D93E81">
        <w:rPr>
          <w:rFonts w:asciiTheme="majorHAnsi" w:eastAsia="Calibri" w:hAnsiTheme="majorHAnsi" w:cstheme="majorHAnsi"/>
        </w:rPr>
        <w:t>olyethylene</w:t>
      </w:r>
      <w:r w:rsidR="000129AD" w:rsidRPr="00D93E81">
        <w:rPr>
          <w:rFonts w:asciiTheme="majorHAnsi" w:eastAsia="Calibri" w:hAnsiTheme="majorHAnsi" w:cstheme="majorHAnsi"/>
        </w:rPr>
        <w:t>,</w:t>
      </w:r>
      <w:r w:rsidR="00181C33">
        <w:rPr>
          <w:rFonts w:asciiTheme="majorHAnsi" w:eastAsia="Calibri" w:hAnsiTheme="majorHAnsi" w:cstheme="majorHAnsi"/>
        </w:rPr>
        <w:t xml:space="preserve"> </w:t>
      </w:r>
      <w:r w:rsidR="00390362" w:rsidRPr="00390362">
        <w:rPr>
          <w:rFonts w:asciiTheme="majorHAnsi" w:eastAsia="Calibri" w:hAnsiTheme="majorHAnsi" w:cstheme="majorHAnsi"/>
        </w:rPr>
        <w:t>polypropylene</w:t>
      </w:r>
      <w:r w:rsidRPr="00D93E81">
        <w:rPr>
          <w:rFonts w:asciiTheme="majorHAnsi" w:eastAsia="Calibri" w:hAnsiTheme="majorHAnsi" w:cstheme="majorHAnsi"/>
        </w:rPr>
        <w:t xml:space="preserve">, polyethylene terephthalate </w:t>
      </w:r>
      <w:r w:rsidR="00390362">
        <w:rPr>
          <w:rFonts w:asciiTheme="majorHAnsi" w:eastAsia="Calibri" w:hAnsiTheme="majorHAnsi" w:cstheme="majorHAnsi"/>
        </w:rPr>
        <w:t>(</w:t>
      </w:r>
      <w:r w:rsidRPr="00D93E81">
        <w:rPr>
          <w:rFonts w:asciiTheme="majorHAnsi" w:eastAsia="Calibri" w:hAnsiTheme="majorHAnsi" w:cstheme="majorHAnsi"/>
        </w:rPr>
        <w:t>PET</w:t>
      </w:r>
      <w:r w:rsidR="00390362">
        <w:rPr>
          <w:rFonts w:asciiTheme="majorHAnsi" w:eastAsia="Calibri" w:hAnsiTheme="majorHAnsi" w:cstheme="majorHAnsi"/>
        </w:rPr>
        <w:t>)</w:t>
      </w:r>
      <w:r w:rsidRPr="00D93E81">
        <w:rPr>
          <w:rFonts w:asciiTheme="majorHAnsi" w:eastAsia="Calibri" w:hAnsiTheme="majorHAnsi" w:cstheme="majorHAnsi"/>
        </w:rPr>
        <w:t xml:space="preserve">, </w:t>
      </w:r>
      <w:r w:rsidR="00D42A59" w:rsidRPr="00D93E81">
        <w:rPr>
          <w:rFonts w:asciiTheme="majorHAnsi" w:eastAsia="Calibri" w:hAnsiTheme="majorHAnsi" w:cstheme="majorHAnsi"/>
        </w:rPr>
        <w:t xml:space="preserve">and </w:t>
      </w:r>
      <w:r w:rsidRPr="00D93E81">
        <w:rPr>
          <w:rFonts w:asciiTheme="majorHAnsi" w:eastAsia="Calibri" w:hAnsiTheme="majorHAnsi" w:cstheme="majorHAnsi"/>
        </w:rPr>
        <w:t xml:space="preserve">polyvinyl chloride </w:t>
      </w:r>
      <w:r w:rsidR="00EF2D1B">
        <w:rPr>
          <w:rFonts w:asciiTheme="majorHAnsi" w:eastAsia="Calibri" w:hAnsiTheme="majorHAnsi" w:cstheme="majorHAnsi"/>
        </w:rPr>
        <w:t>(</w:t>
      </w:r>
      <w:r w:rsidRPr="00D93E81">
        <w:rPr>
          <w:rFonts w:asciiTheme="majorHAnsi" w:eastAsia="Calibri" w:hAnsiTheme="majorHAnsi" w:cstheme="majorHAnsi"/>
        </w:rPr>
        <w:t>PVC</w:t>
      </w:r>
      <w:r w:rsidR="00EF2D1B">
        <w:rPr>
          <w:rFonts w:asciiTheme="majorHAnsi" w:eastAsia="Calibri" w:hAnsiTheme="majorHAnsi" w:cstheme="majorHAnsi"/>
        </w:rPr>
        <w:t>)</w:t>
      </w:r>
      <w:r w:rsidRPr="00D93E81">
        <w:rPr>
          <w:rFonts w:asciiTheme="majorHAnsi" w:eastAsia="Calibri" w:hAnsiTheme="majorHAnsi" w:cstheme="majorHAnsi"/>
        </w:rPr>
        <w:t xml:space="preserve">) differ in </w:t>
      </w:r>
      <w:r w:rsidR="006B6FD0" w:rsidRPr="00D93E81">
        <w:rPr>
          <w:rFonts w:asciiTheme="majorHAnsi" w:eastAsia="Calibri" w:hAnsiTheme="majorHAnsi" w:cstheme="majorHAnsi"/>
        </w:rPr>
        <w:t xml:space="preserve">their </w:t>
      </w:r>
      <w:r w:rsidRPr="00D93E81">
        <w:rPr>
          <w:rFonts w:asciiTheme="majorHAnsi" w:eastAsia="Calibri" w:hAnsiTheme="majorHAnsi" w:cstheme="majorHAnsi"/>
        </w:rPr>
        <w:t>hydrophobicity, additive load and degradation susceptibility</w:t>
      </w:r>
      <w:sdt>
        <w:sdtPr>
          <w:rPr>
            <w:rFonts w:ascii="Cambria" w:eastAsia="Calibri" w:hAnsi="Cambria" w:cstheme="majorHAnsi"/>
            <w:color w:val="000000"/>
            <w:vertAlign w:val="superscript"/>
          </w:rPr>
          <w:tag w:val="MENDELEY_CITATION_v3_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"/>
          <w:id w:val="-415014931"/>
          <w:placeholder>
            <w:docPart w:val="A25A8D3FB49B41AD81B58263C90DC7C8"/>
          </w:placeholder>
        </w:sdtPr>
        <w:sdtContent>
          <w:r w:rsidR="00B10D33" w:rsidRPr="00B10D33">
            <w:rPr>
              <w:rFonts w:ascii="Cambria" w:eastAsia="Times New Roman" w:hAnsi="Cambria"/>
              <w:color w:val="000000"/>
              <w:vertAlign w:val="superscript"/>
            </w:rPr>
            <w:t>79,80</w:t>
          </w:r>
        </w:sdtContent>
      </w:sdt>
      <w:r w:rsidR="00862EAC" w:rsidRPr="00D93E81">
        <w:rPr>
          <w:rFonts w:asciiTheme="majorHAnsi" w:eastAsia="Calibri" w:hAnsiTheme="majorHAnsi" w:cstheme="majorHAnsi"/>
        </w:rPr>
        <w:t>,</w:t>
      </w:r>
      <w:r w:rsidR="00D208F0" w:rsidRPr="00D93E81">
        <w:rPr>
          <w:rFonts w:asciiTheme="majorHAnsi" w:eastAsia="Calibri" w:hAnsiTheme="majorHAnsi" w:cstheme="majorHAnsi"/>
        </w:rPr>
        <w:t xml:space="preserve"> </w:t>
      </w:r>
      <w:r w:rsidR="00B42361" w:rsidRPr="00D93E81">
        <w:rPr>
          <w:rFonts w:asciiTheme="majorHAnsi" w:eastAsia="Calibri" w:hAnsiTheme="majorHAnsi" w:cstheme="majorHAnsi"/>
        </w:rPr>
        <w:t xml:space="preserve">with some evidence </w:t>
      </w:r>
      <w:r w:rsidR="00C7720B" w:rsidRPr="00D93E81">
        <w:rPr>
          <w:rFonts w:asciiTheme="majorHAnsi" w:eastAsia="Calibri" w:hAnsiTheme="majorHAnsi" w:cstheme="majorHAnsi"/>
        </w:rPr>
        <w:t xml:space="preserve">for colonisation by </w:t>
      </w:r>
      <w:r w:rsidRPr="00D93E81">
        <w:rPr>
          <w:rFonts w:asciiTheme="majorHAnsi" w:eastAsia="Calibri" w:hAnsiTheme="majorHAnsi" w:cstheme="majorHAnsi"/>
        </w:rPr>
        <w:t xml:space="preserve">distinctive microbial assemblages. For example, </w:t>
      </w:r>
      <w:proofErr w:type="spellStart"/>
      <w:r w:rsidRPr="00D93E81">
        <w:rPr>
          <w:rFonts w:asciiTheme="majorHAnsi" w:eastAsia="Calibri" w:hAnsiTheme="majorHAnsi" w:cstheme="majorHAnsi"/>
          <w:i/>
          <w:iCs/>
        </w:rPr>
        <w:t>Pseudoalteromonas</w:t>
      </w:r>
      <w:proofErr w:type="spellEnd"/>
      <w:r w:rsidRPr="00D93E81">
        <w:rPr>
          <w:rFonts w:asciiTheme="majorHAnsi" w:eastAsia="Calibri" w:hAnsiTheme="majorHAnsi" w:cstheme="majorHAnsi"/>
        </w:rPr>
        <w:t xml:space="preserve">, </w:t>
      </w:r>
      <w:proofErr w:type="spellStart"/>
      <w:r w:rsidRPr="00D93E81">
        <w:rPr>
          <w:rFonts w:asciiTheme="majorHAnsi" w:eastAsia="Calibri" w:hAnsiTheme="majorHAnsi" w:cstheme="majorHAnsi"/>
          <w:i/>
          <w:iCs/>
        </w:rPr>
        <w:t>Halomonas</w:t>
      </w:r>
      <w:proofErr w:type="spellEnd"/>
      <w:r w:rsidRPr="00D93E81">
        <w:rPr>
          <w:rFonts w:asciiTheme="majorHAnsi" w:eastAsia="Calibri" w:hAnsiTheme="majorHAnsi" w:cstheme="majorHAnsi"/>
        </w:rPr>
        <w:t xml:space="preserve"> and some </w:t>
      </w:r>
      <w:r w:rsidRPr="00D93E81">
        <w:rPr>
          <w:rFonts w:asciiTheme="majorHAnsi" w:eastAsia="Calibri" w:hAnsiTheme="majorHAnsi" w:cstheme="majorHAnsi"/>
          <w:i/>
          <w:iCs/>
        </w:rPr>
        <w:t>Vibrio</w:t>
      </w:r>
      <w:r w:rsidRPr="00D93E81">
        <w:rPr>
          <w:rFonts w:asciiTheme="majorHAnsi" w:eastAsia="Calibri" w:hAnsiTheme="majorHAnsi" w:cstheme="majorHAnsi"/>
        </w:rPr>
        <w:t xml:space="preserve"> spp. </w:t>
      </w:r>
      <w:r w:rsidR="00C81AEE">
        <w:rPr>
          <w:rFonts w:asciiTheme="majorHAnsi" w:eastAsia="Calibri" w:hAnsiTheme="majorHAnsi" w:cstheme="majorHAnsi"/>
        </w:rPr>
        <w:t xml:space="preserve">have been </w:t>
      </w:r>
      <w:r w:rsidR="007F02FC">
        <w:rPr>
          <w:rFonts w:asciiTheme="majorHAnsi" w:eastAsia="Calibri" w:hAnsiTheme="majorHAnsi" w:cstheme="majorHAnsi"/>
        </w:rPr>
        <w:t>suggested</w:t>
      </w:r>
      <w:r w:rsidR="00C81AEE">
        <w:rPr>
          <w:rFonts w:asciiTheme="majorHAnsi" w:eastAsia="Calibri" w:hAnsiTheme="majorHAnsi" w:cstheme="majorHAnsi"/>
        </w:rPr>
        <w:t xml:space="preserve"> to be </w:t>
      </w:r>
      <w:r w:rsidR="000D6624" w:rsidRPr="00D93E81">
        <w:rPr>
          <w:rFonts w:asciiTheme="majorHAnsi" w:eastAsia="Calibri" w:hAnsiTheme="majorHAnsi" w:cstheme="majorHAnsi"/>
        </w:rPr>
        <w:t xml:space="preserve">enriched </w:t>
      </w:r>
      <w:r w:rsidRPr="00D93E81">
        <w:rPr>
          <w:rFonts w:asciiTheme="majorHAnsi" w:eastAsia="Calibri" w:hAnsiTheme="majorHAnsi" w:cstheme="majorHAnsi"/>
        </w:rPr>
        <w:t xml:space="preserve">on </w:t>
      </w:r>
      <w:r w:rsidR="00C81AEE">
        <w:rPr>
          <w:rFonts w:asciiTheme="majorHAnsi" w:eastAsia="Calibri" w:hAnsiTheme="majorHAnsi" w:cstheme="majorHAnsi"/>
        </w:rPr>
        <w:t>p</w:t>
      </w:r>
      <w:r w:rsidR="00C81AEE" w:rsidRPr="00D93E81">
        <w:rPr>
          <w:rFonts w:asciiTheme="majorHAnsi" w:eastAsia="Calibri" w:hAnsiTheme="majorHAnsi" w:cstheme="majorHAnsi"/>
        </w:rPr>
        <w:t>olyethylene</w:t>
      </w:r>
      <w:r w:rsidR="00181C33">
        <w:rPr>
          <w:rFonts w:asciiTheme="majorHAnsi" w:eastAsia="Calibri" w:hAnsiTheme="majorHAnsi" w:cstheme="majorHAnsi"/>
        </w:rPr>
        <w:t xml:space="preserve"> </w:t>
      </w:r>
      <w:r w:rsidRPr="00D93E81">
        <w:rPr>
          <w:rFonts w:asciiTheme="majorHAnsi" w:eastAsia="Calibri" w:hAnsiTheme="majorHAnsi" w:cstheme="majorHAnsi"/>
        </w:rPr>
        <w:t xml:space="preserve">and </w:t>
      </w:r>
      <w:r w:rsidR="00C81AEE" w:rsidRPr="00390362">
        <w:rPr>
          <w:rFonts w:asciiTheme="majorHAnsi" w:eastAsia="Calibri" w:hAnsiTheme="majorHAnsi" w:cstheme="majorHAnsi"/>
        </w:rPr>
        <w:t>polypropylene</w:t>
      </w:r>
      <w:r w:rsidR="00181C33">
        <w:rPr>
          <w:rFonts w:asciiTheme="majorHAnsi" w:eastAsia="Calibri" w:hAnsiTheme="majorHAnsi" w:cstheme="majorHAnsi"/>
        </w:rPr>
        <w:t xml:space="preserve"> </w:t>
      </w:r>
      <w:r w:rsidRPr="00D93E81">
        <w:rPr>
          <w:rFonts w:asciiTheme="majorHAnsi" w:eastAsia="Calibri" w:hAnsiTheme="majorHAnsi" w:cstheme="majorHAnsi"/>
        </w:rPr>
        <w:t>in marine settings</w:t>
      </w:r>
      <w:sdt>
        <w:sdtPr>
          <w:rPr>
            <w:rFonts w:ascii="Calibri" w:eastAsia="Calibri" w:hAnsi="Calibri" w:cs="Calibri"/>
            <w:color w:val="000000"/>
            <w:vertAlign w:val="superscript"/>
          </w:rPr>
          <w:tag w:val="MENDELEY_CITATION_v3_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"/>
          <w:id w:val="-1261061202"/>
          <w:placeholder>
            <w:docPart w:val="4EC98E2C167C4AE7BB3D33844AE747EB"/>
          </w:placeholder>
        </w:sdtPr>
        <w:sdtContent>
          <w:r w:rsidR="00B10D33" w:rsidRPr="00B10D33">
            <w:rPr>
              <w:rFonts w:ascii="Calibri" w:eastAsia="Calibri" w:hAnsi="Calibri" w:cs="Calibri"/>
              <w:color w:val="000000"/>
              <w:vertAlign w:val="superscript"/>
            </w:rPr>
            <w:t>81,82</w:t>
          </w:r>
        </w:sdtContent>
      </w:sdt>
      <w:r w:rsidRPr="00D93E81">
        <w:rPr>
          <w:rFonts w:asciiTheme="majorHAnsi" w:eastAsia="Calibri" w:hAnsiTheme="majorHAnsi" w:cstheme="majorHAnsi"/>
        </w:rPr>
        <w:t xml:space="preserve">, </w:t>
      </w:r>
      <w:r w:rsidR="000D6624" w:rsidRPr="00D93E81">
        <w:rPr>
          <w:rFonts w:asciiTheme="majorHAnsi" w:eastAsia="Calibri" w:hAnsiTheme="majorHAnsi" w:cstheme="majorHAnsi"/>
        </w:rPr>
        <w:t xml:space="preserve">and </w:t>
      </w:r>
      <w:r w:rsidRPr="00D93E81">
        <w:rPr>
          <w:rFonts w:asciiTheme="majorHAnsi" w:eastAsia="Calibri" w:hAnsiTheme="majorHAnsi" w:cstheme="majorHAnsi"/>
        </w:rPr>
        <w:t xml:space="preserve">PET surfaces </w:t>
      </w:r>
      <w:r w:rsidR="00970E1C">
        <w:rPr>
          <w:rFonts w:asciiTheme="majorHAnsi" w:eastAsia="Calibri" w:hAnsiTheme="majorHAnsi" w:cstheme="majorHAnsi"/>
        </w:rPr>
        <w:t xml:space="preserve">have been </w:t>
      </w:r>
      <w:r w:rsidR="00837A60">
        <w:rPr>
          <w:rFonts w:asciiTheme="majorHAnsi" w:eastAsia="Calibri" w:hAnsiTheme="majorHAnsi" w:cstheme="majorHAnsi"/>
        </w:rPr>
        <w:t>suggested</w:t>
      </w:r>
      <w:r w:rsidR="00970E1C">
        <w:rPr>
          <w:rFonts w:asciiTheme="majorHAnsi" w:eastAsia="Calibri" w:hAnsiTheme="majorHAnsi" w:cstheme="majorHAnsi"/>
        </w:rPr>
        <w:t xml:space="preserve"> to be </w:t>
      </w:r>
      <w:r w:rsidRPr="00D93E81">
        <w:rPr>
          <w:rFonts w:asciiTheme="majorHAnsi" w:eastAsia="Calibri" w:hAnsiTheme="majorHAnsi" w:cstheme="majorHAnsi"/>
        </w:rPr>
        <w:t xml:space="preserve">preferentially colonised by </w:t>
      </w:r>
      <w:r w:rsidRPr="00D93E81">
        <w:rPr>
          <w:rFonts w:asciiTheme="majorHAnsi" w:eastAsia="Calibri" w:hAnsiTheme="majorHAnsi" w:cstheme="majorHAnsi"/>
          <w:i/>
          <w:iCs/>
        </w:rPr>
        <w:t>Shewanella</w:t>
      </w:r>
      <w:r w:rsidRPr="00D93E81">
        <w:rPr>
          <w:rFonts w:asciiTheme="majorHAnsi" w:eastAsia="Calibri" w:hAnsiTheme="majorHAnsi" w:cstheme="majorHAnsi"/>
        </w:rPr>
        <w:t xml:space="preserve"> and </w:t>
      </w:r>
      <w:proofErr w:type="spellStart"/>
      <w:r w:rsidRPr="00D93E81">
        <w:rPr>
          <w:rFonts w:asciiTheme="majorHAnsi" w:eastAsia="Calibri" w:hAnsiTheme="majorHAnsi" w:cstheme="majorHAnsi"/>
          <w:i/>
          <w:iCs/>
        </w:rPr>
        <w:t>Marinobacter</w:t>
      </w:r>
      <w:proofErr w:type="spellEnd"/>
      <w:r w:rsidRPr="00D93E81">
        <w:rPr>
          <w:rFonts w:asciiTheme="majorHAnsi" w:eastAsia="Calibri" w:hAnsiTheme="majorHAnsi" w:cstheme="majorHAnsi"/>
        </w:rPr>
        <w:t xml:space="preserve"> </w:t>
      </w:r>
      <w:r w:rsidR="00D42A59" w:rsidRPr="00D93E81">
        <w:rPr>
          <w:rFonts w:asciiTheme="majorHAnsi" w:eastAsia="Calibri" w:hAnsiTheme="majorHAnsi" w:cstheme="majorHAnsi"/>
        </w:rPr>
        <w:t xml:space="preserve">(taxa often associated with hydrocarbon or polymer-associated carbon metabolism) </w:t>
      </w:r>
      <w:r w:rsidRPr="00D93E81">
        <w:rPr>
          <w:rFonts w:asciiTheme="majorHAnsi" w:eastAsia="Calibri" w:hAnsiTheme="majorHAnsi" w:cstheme="majorHAnsi"/>
        </w:rPr>
        <w:t>in estuarine contexts</w:t>
      </w:r>
      <w:sdt>
        <w:sdtPr>
          <w:rPr>
            <w:rFonts w:ascii="Calibri" w:eastAsia="Calibri" w:hAnsi="Calibri" w:cs="Calibri"/>
            <w:color w:val="000000"/>
            <w:vertAlign w:val="superscript"/>
          </w:rPr>
          <w:tag w:val="MENDELEY_CITATION_v3_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"/>
          <w:id w:val="1619341948"/>
          <w:placeholder>
            <w:docPart w:val="DefaultPlaceholder_-1854013440"/>
          </w:placeholder>
        </w:sdtPr>
        <w:sdtContent>
          <w:r w:rsidR="00B10D33" w:rsidRPr="00B10D33">
            <w:rPr>
              <w:rFonts w:ascii="Calibri" w:eastAsia="Calibri" w:hAnsi="Calibri" w:cs="Calibri"/>
              <w:color w:val="000000"/>
              <w:vertAlign w:val="superscript"/>
            </w:rPr>
            <w:t>83</w:t>
          </w:r>
        </w:sdtContent>
      </w:sdt>
      <w:r w:rsidRPr="00D93E81">
        <w:rPr>
          <w:rFonts w:asciiTheme="majorHAnsi" w:eastAsia="Calibri" w:hAnsiTheme="majorHAnsi" w:cstheme="majorHAnsi"/>
        </w:rPr>
        <w:t xml:space="preserve">. </w:t>
      </w:r>
      <w:r w:rsidR="00306F65" w:rsidRPr="00386C63">
        <w:rPr>
          <w:rFonts w:asciiTheme="majorHAnsi" w:eastAsia="Calibri" w:hAnsiTheme="majorHAnsi" w:cstheme="majorHAnsi"/>
        </w:rPr>
        <w:t xml:space="preserve">However, </w:t>
      </w:r>
      <w:r w:rsidR="00767F4D" w:rsidRPr="00D93E81">
        <w:rPr>
          <w:rFonts w:asciiTheme="majorHAnsi" w:eastAsia="Calibri" w:hAnsiTheme="majorHAnsi" w:cstheme="majorHAnsi"/>
        </w:rPr>
        <w:t xml:space="preserve">contrasting evidence </w:t>
      </w:r>
      <w:r w:rsidR="009265B4" w:rsidRPr="00D93E81">
        <w:rPr>
          <w:rFonts w:asciiTheme="majorHAnsi" w:eastAsia="Calibri" w:hAnsiTheme="majorHAnsi" w:cstheme="majorHAnsi"/>
        </w:rPr>
        <w:t xml:space="preserve">demonstrates </w:t>
      </w:r>
      <w:r w:rsidR="00306F65" w:rsidRPr="00386C63">
        <w:rPr>
          <w:rFonts w:asciiTheme="majorHAnsi" w:eastAsia="Calibri" w:hAnsiTheme="majorHAnsi" w:cstheme="majorHAnsi"/>
        </w:rPr>
        <w:t xml:space="preserve">no significant influence of polymer type on microbial community composition, </w:t>
      </w:r>
      <w:r w:rsidR="00C8797D">
        <w:rPr>
          <w:rFonts w:asciiTheme="majorHAnsi" w:eastAsia="Calibri" w:hAnsiTheme="majorHAnsi" w:cstheme="majorHAnsi"/>
        </w:rPr>
        <w:t>with</w:t>
      </w:r>
      <w:r w:rsidR="00306F65" w:rsidRPr="00386C63">
        <w:rPr>
          <w:rFonts w:asciiTheme="majorHAnsi" w:eastAsia="Calibri" w:hAnsiTheme="majorHAnsi" w:cstheme="majorHAnsi"/>
        </w:rPr>
        <w:t xml:space="preserve"> extrinsic environmental conditions often</w:t>
      </w:r>
      <w:r w:rsidR="00C8797D">
        <w:rPr>
          <w:rFonts w:asciiTheme="majorHAnsi" w:eastAsia="Calibri" w:hAnsiTheme="majorHAnsi" w:cstheme="majorHAnsi"/>
        </w:rPr>
        <w:t xml:space="preserve"> being</w:t>
      </w:r>
      <w:r w:rsidR="00306F65" w:rsidRPr="00386C63">
        <w:rPr>
          <w:rFonts w:asciiTheme="majorHAnsi" w:eastAsia="Calibri" w:hAnsiTheme="majorHAnsi" w:cstheme="majorHAnsi"/>
        </w:rPr>
        <w:t xml:space="preserve"> the primary determinant</w:t>
      </w:r>
      <w:sdt>
        <w:sdtPr>
          <w:rPr>
            <w:rFonts w:ascii="Calibri" w:eastAsia="Calibri" w:hAnsi="Calibri" w:cs="Calibri"/>
            <w:color w:val="000000"/>
            <w:vertAlign w:val="superscript"/>
          </w:rPr>
          <w:tag w:val="MENDELEY_CITATION_v3_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"/>
          <w:id w:val="1329866871"/>
          <w:placeholder>
            <w:docPart w:val="DefaultPlaceholder_-1854013440"/>
          </w:placeholder>
        </w:sdtPr>
        <w:sdtContent>
          <w:r w:rsidR="00B10D33" w:rsidRPr="00B10D33">
            <w:rPr>
              <w:rFonts w:ascii="Calibri" w:eastAsia="Calibri" w:hAnsi="Calibri" w:cs="Calibri"/>
              <w:color w:val="000000"/>
              <w:vertAlign w:val="superscript"/>
            </w:rPr>
            <w:t>84,85</w:t>
          </w:r>
        </w:sdtContent>
      </w:sdt>
      <w:r w:rsidR="00306F65" w:rsidRPr="00386C63">
        <w:rPr>
          <w:rFonts w:asciiTheme="majorHAnsi" w:eastAsia="Calibri" w:hAnsiTheme="majorHAnsi" w:cstheme="majorHAnsi"/>
        </w:rPr>
        <w:t>.</w:t>
      </w:r>
      <w:r w:rsidR="00306F65" w:rsidRPr="00D93E81">
        <w:rPr>
          <w:rFonts w:asciiTheme="majorHAnsi" w:eastAsia="Calibri" w:hAnsiTheme="majorHAnsi" w:cstheme="majorHAnsi"/>
        </w:rPr>
        <w:t xml:space="preserve"> </w:t>
      </w:r>
      <w:r w:rsidR="00D962ED">
        <w:rPr>
          <w:rFonts w:asciiTheme="majorHAnsi" w:eastAsia="Calibri" w:hAnsiTheme="majorHAnsi" w:cstheme="majorHAnsi"/>
        </w:rPr>
        <w:t>S</w:t>
      </w:r>
      <w:r w:rsidR="00FF75B5" w:rsidRPr="00D93E81">
        <w:rPr>
          <w:rFonts w:asciiTheme="majorHAnsi" w:eastAsia="Calibri" w:hAnsiTheme="majorHAnsi" w:cstheme="majorHAnsi"/>
        </w:rPr>
        <w:t xml:space="preserve">ize and shape </w:t>
      </w:r>
      <w:r w:rsidR="00302CF3">
        <w:rPr>
          <w:rFonts w:asciiTheme="majorHAnsi" w:eastAsia="Calibri" w:hAnsiTheme="majorHAnsi" w:cstheme="majorHAnsi"/>
        </w:rPr>
        <w:t xml:space="preserve">of plastics </w:t>
      </w:r>
      <w:r w:rsidR="004F5F4E">
        <w:rPr>
          <w:rFonts w:asciiTheme="majorHAnsi" w:eastAsia="Calibri" w:hAnsiTheme="majorHAnsi" w:cstheme="majorHAnsi"/>
        </w:rPr>
        <w:t xml:space="preserve">in aquatic environments </w:t>
      </w:r>
      <w:r w:rsidR="00FF75B5" w:rsidRPr="00D93E81">
        <w:rPr>
          <w:rFonts w:asciiTheme="majorHAnsi" w:eastAsia="Calibri" w:hAnsiTheme="majorHAnsi" w:cstheme="majorHAnsi"/>
        </w:rPr>
        <w:t>have a variable influence on microbial community composition</w:t>
      </w:r>
      <w:sdt>
        <w:sdtPr>
          <w:rPr>
            <w:rFonts w:ascii="Calibri" w:eastAsia="Calibri" w:hAnsi="Calibri" w:cs="Calibri"/>
            <w:color w:val="000000"/>
            <w:vertAlign w:val="superscript"/>
          </w:rPr>
          <w:tag w:val="MENDELEY_CITATION_v3_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"/>
          <w:id w:val="206774476"/>
          <w:placeholder>
            <w:docPart w:val="DefaultPlaceholder_-1854013440"/>
          </w:placeholder>
        </w:sdtPr>
        <w:sdtContent>
          <w:r w:rsidR="00B10D33" w:rsidRPr="00B10D33">
            <w:rPr>
              <w:rFonts w:ascii="Calibri" w:eastAsia="Calibri" w:hAnsi="Calibri" w:cs="Calibri"/>
              <w:color w:val="000000"/>
              <w:vertAlign w:val="superscript"/>
            </w:rPr>
            <w:t>63,86</w:t>
          </w:r>
        </w:sdtContent>
      </w:sdt>
      <w:r w:rsidR="00FF75B5" w:rsidRPr="00D93E81">
        <w:rPr>
          <w:rFonts w:asciiTheme="majorHAnsi" w:eastAsia="Calibri" w:hAnsiTheme="majorHAnsi" w:cstheme="majorHAnsi"/>
          <w:color w:val="000000"/>
        </w:rPr>
        <w:t>;</w:t>
      </w:r>
      <w:r w:rsidR="00763AFB" w:rsidRPr="00D93E81">
        <w:rPr>
          <w:rFonts w:asciiTheme="majorHAnsi" w:eastAsia="Calibri" w:hAnsiTheme="majorHAnsi" w:cstheme="majorHAnsi"/>
          <w:color w:val="000000"/>
          <w:vertAlign w:val="superscript"/>
        </w:rPr>
        <w:t xml:space="preserve"> </w:t>
      </w:r>
      <w:r w:rsidR="000F76CF">
        <w:rPr>
          <w:rFonts w:asciiTheme="majorHAnsi" w:eastAsia="Calibri" w:hAnsiTheme="majorHAnsi" w:cstheme="majorHAnsi"/>
        </w:rPr>
        <w:t>however</w:t>
      </w:r>
      <w:r w:rsidR="000F76CF" w:rsidRPr="00D93E81">
        <w:rPr>
          <w:rFonts w:asciiTheme="majorHAnsi" w:eastAsia="Calibri" w:hAnsiTheme="majorHAnsi" w:cstheme="majorHAnsi"/>
        </w:rPr>
        <w:t xml:space="preserve"> </w:t>
      </w:r>
      <w:r w:rsidR="001D4553" w:rsidRPr="00D93E81">
        <w:rPr>
          <w:rFonts w:asciiTheme="majorHAnsi" w:eastAsia="Calibri" w:hAnsiTheme="majorHAnsi" w:cstheme="majorHAnsi"/>
        </w:rPr>
        <w:t xml:space="preserve">bacterial </w:t>
      </w:r>
      <w:r w:rsidR="00A249E8" w:rsidRPr="00D93E81">
        <w:rPr>
          <w:rFonts w:asciiTheme="majorHAnsi" w:eastAsia="Calibri" w:hAnsiTheme="majorHAnsi" w:cstheme="majorHAnsi"/>
        </w:rPr>
        <w:t xml:space="preserve">communities </w:t>
      </w:r>
      <w:r w:rsidR="000F76CF">
        <w:rPr>
          <w:rFonts w:asciiTheme="majorHAnsi" w:eastAsia="Calibri" w:hAnsiTheme="majorHAnsi" w:cstheme="majorHAnsi"/>
        </w:rPr>
        <w:t xml:space="preserve">that </w:t>
      </w:r>
      <w:r w:rsidR="00A249E8" w:rsidRPr="00D93E81">
        <w:rPr>
          <w:rFonts w:asciiTheme="majorHAnsi" w:eastAsia="Calibri" w:hAnsiTheme="majorHAnsi" w:cstheme="majorHAnsi"/>
        </w:rPr>
        <w:t>colonis</w:t>
      </w:r>
      <w:r w:rsidR="000F76CF">
        <w:rPr>
          <w:rFonts w:asciiTheme="majorHAnsi" w:eastAsia="Calibri" w:hAnsiTheme="majorHAnsi" w:cstheme="majorHAnsi"/>
        </w:rPr>
        <w:t>e</w:t>
      </w:r>
      <w:r w:rsidR="00A249E8" w:rsidRPr="00D93E81">
        <w:rPr>
          <w:rFonts w:asciiTheme="majorHAnsi" w:eastAsia="Calibri" w:hAnsiTheme="majorHAnsi" w:cstheme="majorHAnsi"/>
        </w:rPr>
        <w:t xml:space="preserve"> s</w:t>
      </w:r>
      <w:r w:rsidR="00B44D12" w:rsidRPr="00D93E81">
        <w:rPr>
          <w:rFonts w:asciiTheme="majorHAnsi" w:eastAsia="Calibri" w:hAnsiTheme="majorHAnsi" w:cstheme="majorHAnsi"/>
        </w:rPr>
        <w:t xml:space="preserve">maller fragments (&lt;100 µm) </w:t>
      </w:r>
      <w:r w:rsidR="000F76CF">
        <w:rPr>
          <w:rFonts w:asciiTheme="majorHAnsi" w:eastAsia="Calibri" w:hAnsiTheme="majorHAnsi" w:cstheme="majorHAnsi"/>
        </w:rPr>
        <w:t>have been shown to</w:t>
      </w:r>
      <w:r w:rsidR="000F76CF" w:rsidRPr="00D93E81">
        <w:rPr>
          <w:rFonts w:asciiTheme="majorHAnsi" w:eastAsia="Calibri" w:hAnsiTheme="majorHAnsi" w:cstheme="majorHAnsi"/>
        </w:rPr>
        <w:t xml:space="preserve"> </w:t>
      </w:r>
      <w:r w:rsidR="00A249E8" w:rsidRPr="00D93E81">
        <w:rPr>
          <w:rFonts w:asciiTheme="majorHAnsi" w:eastAsia="Calibri" w:hAnsiTheme="majorHAnsi" w:cstheme="majorHAnsi"/>
        </w:rPr>
        <w:t>have higher</w:t>
      </w:r>
      <w:r w:rsidR="000525A3" w:rsidRPr="00D93E81">
        <w:rPr>
          <w:rFonts w:asciiTheme="majorHAnsi" w:eastAsia="Calibri" w:hAnsiTheme="majorHAnsi" w:cstheme="majorHAnsi"/>
        </w:rPr>
        <w:t xml:space="preserve"> metabolic</w:t>
      </w:r>
      <w:r w:rsidR="00A249E8" w:rsidRPr="00D93E81">
        <w:rPr>
          <w:rFonts w:asciiTheme="majorHAnsi" w:eastAsia="Calibri" w:hAnsiTheme="majorHAnsi" w:cstheme="majorHAnsi"/>
        </w:rPr>
        <w:t xml:space="preserve"> </w:t>
      </w:r>
      <w:r w:rsidR="00B44D12" w:rsidRPr="00D93E81">
        <w:rPr>
          <w:rFonts w:asciiTheme="majorHAnsi" w:eastAsia="Calibri" w:hAnsiTheme="majorHAnsi" w:cstheme="majorHAnsi"/>
        </w:rPr>
        <w:t>activit</w:t>
      </w:r>
      <w:r w:rsidR="000525A3" w:rsidRPr="00D93E81">
        <w:rPr>
          <w:rFonts w:asciiTheme="majorHAnsi" w:eastAsia="Calibri" w:hAnsiTheme="majorHAnsi" w:cstheme="majorHAnsi"/>
        </w:rPr>
        <w:t>y</w:t>
      </w:r>
      <w:r w:rsidR="00B44D12" w:rsidRPr="00D93E81">
        <w:rPr>
          <w:rFonts w:asciiTheme="majorHAnsi" w:eastAsia="Calibri" w:hAnsiTheme="majorHAnsi" w:cstheme="majorHAnsi"/>
        </w:rPr>
        <w:t>.</w:t>
      </w:r>
      <w:r w:rsidRPr="00D93E81">
        <w:rPr>
          <w:rFonts w:asciiTheme="majorHAnsi" w:eastAsia="Calibri" w:hAnsiTheme="majorHAnsi" w:cstheme="majorHAnsi"/>
        </w:rPr>
        <w:t xml:space="preserve"> </w:t>
      </w:r>
      <w:r w:rsidR="00E86268" w:rsidRPr="00D93E81">
        <w:rPr>
          <w:rFonts w:asciiTheme="majorHAnsi" w:eastAsia="Calibri" w:hAnsiTheme="majorHAnsi" w:cstheme="majorHAnsi"/>
        </w:rPr>
        <w:t>Colour</w:t>
      </w:r>
      <w:r w:rsidRPr="00D93E81">
        <w:rPr>
          <w:rFonts w:asciiTheme="majorHAnsi" w:eastAsia="Calibri" w:hAnsiTheme="majorHAnsi" w:cstheme="majorHAnsi"/>
        </w:rPr>
        <w:t xml:space="preserve"> and opacity</w:t>
      </w:r>
      <w:r w:rsidR="006F1312" w:rsidRPr="00D93E81">
        <w:rPr>
          <w:rFonts w:asciiTheme="majorHAnsi" w:eastAsia="Calibri" w:hAnsiTheme="majorHAnsi" w:cstheme="majorHAnsi"/>
        </w:rPr>
        <w:t xml:space="preserve"> of plastics</w:t>
      </w:r>
      <w:r w:rsidR="00385E6C" w:rsidRPr="00D93E81">
        <w:rPr>
          <w:rFonts w:asciiTheme="majorHAnsi" w:eastAsia="Calibri" w:hAnsiTheme="majorHAnsi" w:cstheme="majorHAnsi"/>
        </w:rPr>
        <w:t xml:space="preserve"> in water</w:t>
      </w:r>
      <w:r w:rsidR="001452D1" w:rsidRPr="00D93E81">
        <w:rPr>
          <w:rFonts w:asciiTheme="majorHAnsi" w:eastAsia="Calibri" w:hAnsiTheme="majorHAnsi" w:cstheme="majorHAnsi"/>
        </w:rPr>
        <w:t xml:space="preserve"> can </w:t>
      </w:r>
      <w:r w:rsidRPr="00D93E81">
        <w:rPr>
          <w:rFonts w:asciiTheme="majorHAnsi" w:eastAsia="Calibri" w:hAnsiTheme="majorHAnsi" w:cstheme="majorHAnsi"/>
        </w:rPr>
        <w:t xml:space="preserve">affect light penetration and surface heating, indirectly influencing recruitment of phototrophs such as </w:t>
      </w:r>
      <w:r w:rsidRPr="00D93E81">
        <w:rPr>
          <w:rFonts w:asciiTheme="majorHAnsi" w:eastAsia="Calibri" w:hAnsiTheme="majorHAnsi" w:cstheme="majorHAnsi"/>
          <w:i/>
          <w:iCs/>
        </w:rPr>
        <w:t>Synechococcus</w:t>
      </w:r>
      <w:r w:rsidRPr="00D93E81">
        <w:rPr>
          <w:rFonts w:asciiTheme="majorHAnsi" w:eastAsia="Calibri" w:hAnsiTheme="majorHAnsi" w:cstheme="majorHAnsi"/>
        </w:rPr>
        <w:t xml:space="preserve">, </w:t>
      </w:r>
      <w:r w:rsidRPr="00D93E81">
        <w:rPr>
          <w:rFonts w:asciiTheme="majorHAnsi" w:eastAsia="Calibri" w:hAnsiTheme="majorHAnsi" w:cstheme="majorHAnsi"/>
          <w:i/>
          <w:iCs/>
        </w:rPr>
        <w:t>Prochlorococcus</w:t>
      </w:r>
      <w:r w:rsidRPr="00D93E81">
        <w:rPr>
          <w:rFonts w:asciiTheme="majorHAnsi" w:eastAsia="Calibri" w:hAnsiTheme="majorHAnsi" w:cstheme="majorHAnsi"/>
        </w:rPr>
        <w:t xml:space="preserve"> </w:t>
      </w:r>
      <w:r w:rsidR="00385E6C" w:rsidRPr="00D93E81">
        <w:rPr>
          <w:rFonts w:asciiTheme="majorHAnsi" w:eastAsia="Calibri" w:hAnsiTheme="majorHAnsi" w:cstheme="majorHAnsi"/>
        </w:rPr>
        <w:t xml:space="preserve">in the </w:t>
      </w:r>
      <w:r w:rsidRPr="00D93E81">
        <w:rPr>
          <w:rFonts w:asciiTheme="majorHAnsi" w:eastAsia="Calibri" w:hAnsiTheme="majorHAnsi" w:cstheme="majorHAnsi"/>
        </w:rPr>
        <w:t>open ocean</w:t>
      </w:r>
      <w:r w:rsidR="00181C33">
        <w:rPr>
          <w:rFonts w:asciiTheme="majorHAnsi" w:eastAsia="Calibri" w:hAnsiTheme="majorHAnsi" w:cstheme="majorHAnsi"/>
        </w:rPr>
        <w:t xml:space="preserve"> </w:t>
      </w:r>
      <w:r w:rsidRPr="00D93E81">
        <w:rPr>
          <w:rFonts w:asciiTheme="majorHAnsi" w:eastAsia="Calibri" w:hAnsiTheme="majorHAnsi" w:cstheme="majorHAnsi"/>
        </w:rPr>
        <w:t xml:space="preserve">or bloom-forming </w:t>
      </w:r>
      <w:r w:rsidRPr="00D93E81">
        <w:rPr>
          <w:rFonts w:asciiTheme="majorHAnsi" w:eastAsia="Calibri" w:hAnsiTheme="majorHAnsi" w:cstheme="majorHAnsi"/>
          <w:i/>
          <w:iCs/>
        </w:rPr>
        <w:t>Microcystis</w:t>
      </w:r>
      <w:r w:rsidRPr="00D93E81">
        <w:rPr>
          <w:rFonts w:asciiTheme="majorHAnsi" w:eastAsia="Calibri" w:hAnsiTheme="majorHAnsi" w:cstheme="majorHAnsi"/>
        </w:rPr>
        <w:t xml:space="preserve"> in eutrophic freshwater</w:t>
      </w:r>
      <w:sdt>
        <w:sdtPr>
          <w:rPr>
            <w:rFonts w:ascii="Calibri" w:eastAsia="Calibri" w:hAnsi="Calibri" w:cs="Calibri"/>
            <w:bCs/>
            <w:color w:val="000000"/>
            <w:vertAlign w:val="superscript"/>
          </w:rPr>
          <w:tag w:val="MENDELEY_CITATION_v3_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"/>
          <w:id w:val="-2117360192"/>
          <w:placeholder>
            <w:docPart w:val="C307EF315BCD49B6B1F10AE1718356C1"/>
          </w:placeholder>
        </w:sdtPr>
        <w:sdtContent>
          <w:r w:rsidR="00B10D33" w:rsidRPr="00B10D33">
            <w:rPr>
              <w:rFonts w:ascii="Calibri" w:eastAsia="Calibri" w:hAnsi="Calibri" w:cs="Calibri"/>
              <w:bCs/>
              <w:color w:val="000000"/>
              <w:vertAlign w:val="superscript"/>
            </w:rPr>
            <w:t>18</w:t>
          </w:r>
        </w:sdtContent>
      </w:sdt>
      <w:r w:rsidRPr="00D93E81">
        <w:rPr>
          <w:rFonts w:asciiTheme="majorHAnsi" w:eastAsia="Calibri" w:hAnsiTheme="majorHAnsi" w:cstheme="majorHAnsi"/>
        </w:rPr>
        <w:t xml:space="preserve">. </w:t>
      </w:r>
      <w:r w:rsidR="00D12D71" w:rsidRPr="00D93E81">
        <w:rPr>
          <w:rFonts w:asciiTheme="majorHAnsi" w:eastAsia="Calibri" w:hAnsiTheme="majorHAnsi" w:cstheme="majorHAnsi"/>
        </w:rPr>
        <w:t xml:space="preserve">Furthermore, </w:t>
      </w:r>
      <w:r w:rsidR="00036D02" w:rsidRPr="00D93E81">
        <w:rPr>
          <w:rFonts w:asciiTheme="majorHAnsi" w:eastAsia="Calibri" w:hAnsiTheme="majorHAnsi" w:cstheme="majorHAnsi"/>
        </w:rPr>
        <w:t>polymer</w:t>
      </w:r>
      <w:r w:rsidR="002C392C">
        <w:rPr>
          <w:rFonts w:asciiTheme="majorHAnsi" w:eastAsia="Calibri" w:hAnsiTheme="majorHAnsi" w:cstheme="majorHAnsi"/>
        </w:rPr>
        <w:t>–</w:t>
      </w:r>
      <w:r w:rsidRPr="00D93E81">
        <w:rPr>
          <w:rFonts w:asciiTheme="majorHAnsi" w:eastAsia="Calibri" w:hAnsiTheme="majorHAnsi" w:cstheme="majorHAnsi"/>
        </w:rPr>
        <w:t>environment interactions determine whether p</w:t>
      </w:r>
      <w:r w:rsidR="009C30E5" w:rsidRPr="00D93E81">
        <w:rPr>
          <w:rFonts w:asciiTheme="majorHAnsi" w:eastAsia="Calibri" w:hAnsiTheme="majorHAnsi" w:cstheme="majorHAnsi"/>
        </w:rPr>
        <w:t>lastics</w:t>
      </w:r>
      <w:r w:rsidRPr="00D93E81">
        <w:rPr>
          <w:rFonts w:asciiTheme="majorHAnsi" w:eastAsia="Calibri" w:hAnsiTheme="majorHAnsi" w:cstheme="majorHAnsi"/>
        </w:rPr>
        <w:t xml:space="preserve"> remain</w:t>
      </w:r>
      <w:r w:rsidR="009C30E5" w:rsidRPr="00D93E81">
        <w:rPr>
          <w:rFonts w:asciiTheme="majorHAnsi" w:eastAsia="Calibri" w:hAnsiTheme="majorHAnsi" w:cstheme="majorHAnsi"/>
        </w:rPr>
        <w:t xml:space="preserve"> at the</w:t>
      </w:r>
      <w:r w:rsidRPr="00D93E81">
        <w:rPr>
          <w:rFonts w:asciiTheme="majorHAnsi" w:eastAsia="Calibri" w:hAnsiTheme="majorHAnsi" w:cstheme="majorHAnsi"/>
        </w:rPr>
        <w:t xml:space="preserve"> surface, become </w:t>
      </w:r>
      <w:r w:rsidR="00036D02" w:rsidRPr="00D93E81">
        <w:rPr>
          <w:rFonts w:asciiTheme="majorHAnsi" w:eastAsia="Calibri" w:hAnsiTheme="majorHAnsi" w:cstheme="majorHAnsi"/>
        </w:rPr>
        <w:t xml:space="preserve">less </w:t>
      </w:r>
      <w:r w:rsidR="00D75F69" w:rsidRPr="00D93E81">
        <w:rPr>
          <w:rFonts w:asciiTheme="majorHAnsi" w:eastAsia="Calibri" w:hAnsiTheme="majorHAnsi" w:cstheme="majorHAnsi"/>
        </w:rPr>
        <w:t>buoyant</w:t>
      </w:r>
      <w:r w:rsidRPr="00D93E81">
        <w:rPr>
          <w:rFonts w:asciiTheme="majorHAnsi" w:eastAsia="Calibri" w:hAnsiTheme="majorHAnsi" w:cstheme="majorHAnsi"/>
        </w:rPr>
        <w:t xml:space="preserve"> or fragment into secondary microplastics</w:t>
      </w:r>
      <w:sdt>
        <w:sdtPr>
          <w:rPr>
            <w:rFonts w:ascii="Calibri" w:eastAsia="Calibri" w:hAnsi="Calibri" w:cs="Calibri"/>
            <w:color w:val="000000"/>
            <w:vertAlign w:val="superscript"/>
          </w:rPr>
          <w:tag w:val="MENDELEY_CITATION_v3_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"/>
          <w:id w:val="-1137173621"/>
          <w:placeholder>
            <w:docPart w:val="DefaultPlaceholder_-1854013440"/>
          </w:placeholder>
        </w:sdtPr>
        <w:sdtContent>
          <w:r w:rsidR="00B10D33" w:rsidRPr="00B10D33">
            <w:rPr>
              <w:rFonts w:ascii="Calibri" w:eastAsia="Calibri" w:hAnsi="Calibri" w:cs="Calibri"/>
              <w:color w:val="000000"/>
              <w:vertAlign w:val="superscript"/>
            </w:rPr>
            <w:t>87</w:t>
          </w:r>
        </w:sdtContent>
      </w:sdt>
      <w:r w:rsidR="00036D02" w:rsidRPr="00D93E81">
        <w:rPr>
          <w:rFonts w:asciiTheme="majorHAnsi" w:eastAsia="Calibri" w:hAnsiTheme="majorHAnsi" w:cstheme="majorHAnsi"/>
        </w:rPr>
        <w:t xml:space="preserve">; </w:t>
      </w:r>
      <w:r w:rsidR="007C34E8" w:rsidRPr="00D93E81">
        <w:rPr>
          <w:rFonts w:asciiTheme="majorHAnsi" w:eastAsia="Calibri" w:hAnsiTheme="majorHAnsi" w:cstheme="majorHAnsi"/>
        </w:rPr>
        <w:t xml:space="preserve">consequently, </w:t>
      </w:r>
      <w:r w:rsidR="00036D02" w:rsidRPr="00D93E81">
        <w:rPr>
          <w:rFonts w:asciiTheme="majorHAnsi" w:eastAsia="Calibri" w:hAnsiTheme="majorHAnsi" w:cstheme="majorHAnsi"/>
        </w:rPr>
        <w:t>such</w:t>
      </w:r>
      <w:r w:rsidRPr="00D93E81">
        <w:rPr>
          <w:rFonts w:asciiTheme="majorHAnsi" w:eastAsia="Calibri" w:hAnsiTheme="majorHAnsi" w:cstheme="majorHAnsi"/>
        </w:rPr>
        <w:t xml:space="preserve"> processes </w:t>
      </w:r>
      <w:r w:rsidR="00D75F69" w:rsidRPr="00D93E81">
        <w:rPr>
          <w:rFonts w:asciiTheme="majorHAnsi" w:eastAsia="Calibri" w:hAnsiTheme="majorHAnsi" w:cstheme="majorHAnsi"/>
        </w:rPr>
        <w:t>drive</w:t>
      </w:r>
      <w:r w:rsidRPr="00D93E81">
        <w:rPr>
          <w:rFonts w:asciiTheme="majorHAnsi" w:eastAsia="Calibri" w:hAnsiTheme="majorHAnsi" w:cstheme="majorHAnsi"/>
        </w:rPr>
        <w:t xml:space="preserve"> </w:t>
      </w:r>
      <w:r w:rsidR="005C472A" w:rsidRPr="00D93E81">
        <w:rPr>
          <w:rFonts w:asciiTheme="majorHAnsi" w:eastAsia="Calibri" w:hAnsiTheme="majorHAnsi" w:cstheme="majorHAnsi"/>
        </w:rPr>
        <w:t xml:space="preserve">the </w:t>
      </w:r>
      <w:r w:rsidR="00E86B50" w:rsidRPr="00D93E81">
        <w:rPr>
          <w:rFonts w:asciiTheme="majorHAnsi" w:eastAsia="Calibri" w:hAnsiTheme="majorHAnsi" w:cstheme="majorHAnsi"/>
        </w:rPr>
        <w:t xml:space="preserve">ecological </w:t>
      </w:r>
      <w:r w:rsidRPr="00D93E81">
        <w:rPr>
          <w:rFonts w:asciiTheme="majorHAnsi" w:eastAsia="Calibri" w:hAnsiTheme="majorHAnsi" w:cstheme="majorHAnsi"/>
        </w:rPr>
        <w:t>dispersal</w:t>
      </w:r>
      <w:r w:rsidR="00D75F69" w:rsidRPr="00D93E81">
        <w:rPr>
          <w:rFonts w:asciiTheme="majorHAnsi" w:eastAsia="Calibri" w:hAnsiTheme="majorHAnsi" w:cstheme="majorHAnsi"/>
        </w:rPr>
        <w:t xml:space="preserve"> and dissemination</w:t>
      </w:r>
      <w:r w:rsidRPr="00D93E81">
        <w:rPr>
          <w:rFonts w:asciiTheme="majorHAnsi" w:eastAsia="Calibri" w:hAnsiTheme="majorHAnsi" w:cstheme="majorHAnsi"/>
        </w:rPr>
        <w:t xml:space="preserve"> </w:t>
      </w:r>
      <w:r w:rsidR="009466C5" w:rsidRPr="00D93E81">
        <w:rPr>
          <w:rFonts w:asciiTheme="majorHAnsi" w:eastAsia="Calibri" w:hAnsiTheme="majorHAnsi" w:cstheme="majorHAnsi"/>
        </w:rPr>
        <w:t>behaviour</w:t>
      </w:r>
      <w:r w:rsidR="0009310E" w:rsidRPr="00D93E81">
        <w:rPr>
          <w:rFonts w:asciiTheme="majorHAnsi" w:eastAsia="Calibri" w:hAnsiTheme="majorHAnsi" w:cstheme="majorHAnsi"/>
        </w:rPr>
        <w:t xml:space="preserve"> that is</w:t>
      </w:r>
      <w:r w:rsidR="00E86B50" w:rsidRPr="00D93E81">
        <w:rPr>
          <w:rFonts w:asciiTheme="majorHAnsi" w:eastAsia="Calibri" w:hAnsiTheme="majorHAnsi" w:cstheme="majorHAnsi"/>
        </w:rPr>
        <w:t xml:space="preserve"> </w:t>
      </w:r>
      <w:r w:rsidRPr="00D93E81">
        <w:rPr>
          <w:rFonts w:asciiTheme="majorHAnsi" w:eastAsia="Calibri" w:hAnsiTheme="majorHAnsi" w:cstheme="majorHAnsi"/>
        </w:rPr>
        <w:t>unique to aquatic plastispheres.</w:t>
      </w:r>
    </w:p>
    <w:p w14:paraId="44D68221" w14:textId="7C00EA7A" w:rsidR="00D87E50" w:rsidRPr="00D93E81" w:rsidRDefault="00D87E50"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rPr>
        <w:lastRenderedPageBreak/>
        <w:t xml:space="preserve">Marine plastispheres </w:t>
      </w:r>
      <w:r w:rsidR="007462F7" w:rsidRPr="00D93E81">
        <w:rPr>
          <w:rFonts w:asciiTheme="majorHAnsi" w:eastAsia="Calibri" w:hAnsiTheme="majorHAnsi" w:cstheme="majorHAnsi"/>
        </w:rPr>
        <w:t xml:space="preserve">are </w:t>
      </w:r>
      <w:r w:rsidRPr="00D93E81">
        <w:rPr>
          <w:rFonts w:asciiTheme="majorHAnsi" w:eastAsia="Calibri" w:hAnsiTheme="majorHAnsi" w:cstheme="majorHAnsi"/>
        </w:rPr>
        <w:t xml:space="preserve">commonly </w:t>
      </w:r>
      <w:r w:rsidR="007462F7" w:rsidRPr="00D93E81">
        <w:rPr>
          <w:rFonts w:asciiTheme="majorHAnsi" w:eastAsia="Calibri" w:hAnsiTheme="majorHAnsi" w:cstheme="majorHAnsi"/>
        </w:rPr>
        <w:t xml:space="preserve">associated with </w:t>
      </w:r>
      <w:r w:rsidRPr="00D93E81">
        <w:rPr>
          <w:rFonts w:asciiTheme="majorHAnsi" w:eastAsia="Calibri" w:hAnsiTheme="majorHAnsi" w:cstheme="majorHAnsi"/>
        </w:rPr>
        <w:t>Gammaproteobacteria (</w:t>
      </w:r>
      <w:r w:rsidR="002C392C">
        <w:rPr>
          <w:rFonts w:asciiTheme="majorHAnsi" w:eastAsia="Calibri" w:hAnsiTheme="majorHAnsi" w:cstheme="majorHAnsi"/>
        </w:rPr>
        <w:t>for example</w:t>
      </w:r>
      <w:r w:rsidRPr="00D93E81">
        <w:rPr>
          <w:rFonts w:asciiTheme="majorHAnsi" w:eastAsia="Calibri" w:hAnsiTheme="majorHAnsi" w:cstheme="majorHAnsi"/>
        </w:rPr>
        <w:t xml:space="preserve">, </w:t>
      </w:r>
      <w:proofErr w:type="spellStart"/>
      <w:r w:rsidRPr="00D93E81">
        <w:rPr>
          <w:rFonts w:asciiTheme="majorHAnsi" w:eastAsia="Calibri" w:hAnsiTheme="majorHAnsi" w:cstheme="majorHAnsi"/>
          <w:i/>
          <w:iCs/>
        </w:rPr>
        <w:t>Alteromonas</w:t>
      </w:r>
      <w:proofErr w:type="spellEnd"/>
      <w:r w:rsidRPr="00D93E81">
        <w:rPr>
          <w:rFonts w:asciiTheme="majorHAnsi" w:eastAsia="Calibri" w:hAnsiTheme="majorHAnsi" w:cstheme="majorHAnsi"/>
          <w:i/>
          <w:iCs/>
        </w:rPr>
        <w:t xml:space="preserve">, Vibrio, </w:t>
      </w:r>
      <w:proofErr w:type="spellStart"/>
      <w:r w:rsidRPr="00D93E81">
        <w:rPr>
          <w:rFonts w:asciiTheme="majorHAnsi" w:eastAsia="Calibri" w:hAnsiTheme="majorHAnsi" w:cstheme="majorHAnsi"/>
          <w:i/>
          <w:iCs/>
        </w:rPr>
        <w:t>Pseudoalteromonas</w:t>
      </w:r>
      <w:proofErr w:type="spellEnd"/>
      <w:r w:rsidR="002C392C">
        <w:rPr>
          <w:rFonts w:asciiTheme="majorHAnsi" w:eastAsia="Calibri" w:hAnsiTheme="majorHAnsi" w:cstheme="majorHAnsi"/>
          <w:i/>
          <w:iCs/>
        </w:rPr>
        <w:t xml:space="preserve"> </w:t>
      </w:r>
      <w:r w:rsidR="002C392C">
        <w:rPr>
          <w:rFonts w:asciiTheme="majorHAnsi" w:eastAsia="Calibri" w:hAnsiTheme="majorHAnsi" w:cstheme="majorHAnsi"/>
        </w:rPr>
        <w:t>species</w:t>
      </w:r>
      <w:r w:rsidRPr="00D93E81">
        <w:rPr>
          <w:rFonts w:asciiTheme="majorHAnsi" w:eastAsia="Calibri" w:hAnsiTheme="majorHAnsi" w:cstheme="majorHAnsi"/>
        </w:rPr>
        <w:t xml:space="preserve">), </w:t>
      </w:r>
      <w:proofErr w:type="spellStart"/>
      <w:r w:rsidRPr="00D93E81">
        <w:rPr>
          <w:rFonts w:asciiTheme="majorHAnsi" w:eastAsia="Calibri" w:hAnsiTheme="majorHAnsi" w:cstheme="majorHAnsi"/>
        </w:rPr>
        <w:t>Alphaproteobacteria</w:t>
      </w:r>
      <w:proofErr w:type="spellEnd"/>
      <w:r w:rsidRPr="00D93E81">
        <w:rPr>
          <w:rFonts w:asciiTheme="majorHAnsi" w:eastAsia="Calibri" w:hAnsiTheme="majorHAnsi" w:cstheme="majorHAnsi"/>
        </w:rPr>
        <w:t xml:space="preserve"> (</w:t>
      </w:r>
      <w:r w:rsidR="002C392C">
        <w:rPr>
          <w:rFonts w:asciiTheme="majorHAnsi" w:eastAsia="Calibri" w:hAnsiTheme="majorHAnsi" w:cstheme="majorHAnsi"/>
        </w:rPr>
        <w:t>for example</w:t>
      </w:r>
      <w:r w:rsidRPr="00D93E81">
        <w:rPr>
          <w:rFonts w:asciiTheme="majorHAnsi" w:eastAsia="Calibri" w:hAnsiTheme="majorHAnsi" w:cstheme="majorHAnsi"/>
        </w:rPr>
        <w:t xml:space="preserve">, </w:t>
      </w:r>
      <w:proofErr w:type="spellStart"/>
      <w:r w:rsidRPr="00D93E81">
        <w:rPr>
          <w:rFonts w:asciiTheme="majorHAnsi" w:eastAsia="Calibri" w:hAnsiTheme="majorHAnsi" w:cstheme="majorHAnsi"/>
          <w:i/>
          <w:iCs/>
        </w:rPr>
        <w:t>Erythrobacter</w:t>
      </w:r>
      <w:proofErr w:type="spellEnd"/>
      <w:r w:rsidR="002C392C">
        <w:rPr>
          <w:rFonts w:asciiTheme="majorHAnsi" w:eastAsia="Calibri" w:hAnsiTheme="majorHAnsi" w:cstheme="majorHAnsi"/>
          <w:i/>
          <w:iCs/>
        </w:rPr>
        <w:t xml:space="preserve"> </w:t>
      </w:r>
      <w:r w:rsidR="002C392C">
        <w:rPr>
          <w:rFonts w:asciiTheme="majorHAnsi" w:eastAsia="Calibri" w:hAnsiTheme="majorHAnsi" w:cstheme="majorHAnsi"/>
          <w:iCs/>
        </w:rPr>
        <w:t>species</w:t>
      </w:r>
      <w:r w:rsidRPr="00D93E81">
        <w:rPr>
          <w:rFonts w:asciiTheme="majorHAnsi" w:eastAsia="Calibri" w:hAnsiTheme="majorHAnsi" w:cstheme="majorHAnsi"/>
        </w:rPr>
        <w:t xml:space="preserve">) and phototrophs such as marine diatoms, although composition varies strongly with location, season and </w:t>
      </w:r>
      <w:r w:rsidR="00240AF6" w:rsidRPr="00D93E81">
        <w:rPr>
          <w:rFonts w:asciiTheme="majorHAnsi" w:eastAsia="Calibri" w:hAnsiTheme="majorHAnsi" w:cstheme="majorHAnsi"/>
        </w:rPr>
        <w:t>the amount of time the plastic has been</w:t>
      </w:r>
      <w:r w:rsidR="0037520F" w:rsidRPr="00D93E81">
        <w:rPr>
          <w:rFonts w:asciiTheme="majorHAnsi" w:eastAsia="Calibri" w:hAnsiTheme="majorHAnsi" w:cstheme="majorHAnsi"/>
        </w:rPr>
        <w:t xml:space="preserve"> in the water</w:t>
      </w:r>
      <w:sdt>
        <w:sdtPr>
          <w:rPr>
            <w:rFonts w:ascii="Calibri" w:eastAsia="Calibri" w:hAnsi="Calibri" w:cs="Calibri"/>
            <w:color w:val="000000"/>
            <w:vertAlign w:val="superscript"/>
          </w:rPr>
          <w:tag w:val="MENDELEY_CITATION_v3_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"/>
          <w:id w:val="-299920344"/>
          <w:placeholder>
            <w:docPart w:val="DefaultPlaceholder_-1854013440"/>
          </w:placeholder>
        </w:sdtPr>
        <w:sdtContent>
          <w:r w:rsidR="00B10D33" w:rsidRPr="00B10D33">
            <w:rPr>
              <w:rFonts w:ascii="Calibri" w:eastAsia="Calibri" w:hAnsi="Calibri" w:cs="Calibri"/>
              <w:color w:val="000000"/>
              <w:vertAlign w:val="superscript"/>
            </w:rPr>
            <w:t>2</w:t>
          </w:r>
        </w:sdtContent>
      </w:sdt>
      <w:r w:rsidRPr="00D93E81">
        <w:rPr>
          <w:rFonts w:asciiTheme="majorHAnsi" w:eastAsia="Calibri" w:hAnsiTheme="majorHAnsi" w:cstheme="majorHAnsi"/>
        </w:rPr>
        <w:t>. Freshwater plastispheres, particularly those influenced by wastewater effluent, are frequently enriched in taxa associated with nutrient-rich or anthropogenic inputs (</w:t>
      </w:r>
      <w:r w:rsidR="00F530D5">
        <w:rPr>
          <w:rFonts w:asciiTheme="majorHAnsi" w:eastAsia="Calibri" w:hAnsiTheme="majorHAnsi" w:cstheme="majorHAnsi"/>
        </w:rPr>
        <w:t>for example,</w:t>
      </w:r>
      <w:r w:rsidRPr="00D93E81">
        <w:rPr>
          <w:rFonts w:asciiTheme="majorHAnsi" w:eastAsia="Calibri" w:hAnsiTheme="majorHAnsi" w:cstheme="majorHAnsi"/>
        </w:rPr>
        <w:t xml:space="preserve"> </w:t>
      </w:r>
      <w:r w:rsidRPr="00D93E81">
        <w:rPr>
          <w:rFonts w:asciiTheme="majorHAnsi" w:eastAsia="Calibri" w:hAnsiTheme="majorHAnsi" w:cstheme="majorHAnsi"/>
          <w:i/>
          <w:iCs/>
        </w:rPr>
        <w:t>Acinetobacter, Aeromonas</w:t>
      </w:r>
      <w:r w:rsidR="006B7380">
        <w:rPr>
          <w:rFonts w:asciiTheme="majorHAnsi" w:eastAsia="Calibri" w:hAnsiTheme="majorHAnsi" w:cstheme="majorHAnsi"/>
          <w:i/>
          <w:iCs/>
        </w:rPr>
        <w:t xml:space="preserve"> and</w:t>
      </w:r>
      <w:r w:rsidRPr="00D93E81">
        <w:rPr>
          <w:rFonts w:asciiTheme="majorHAnsi" w:eastAsia="Calibri" w:hAnsiTheme="majorHAnsi" w:cstheme="majorHAnsi"/>
          <w:i/>
          <w:iCs/>
        </w:rPr>
        <w:t xml:space="preserve"> </w:t>
      </w:r>
      <w:proofErr w:type="spellStart"/>
      <w:r w:rsidRPr="00D93E81">
        <w:rPr>
          <w:rFonts w:asciiTheme="majorHAnsi" w:eastAsia="Calibri" w:hAnsiTheme="majorHAnsi" w:cstheme="majorHAnsi"/>
          <w:i/>
          <w:iCs/>
        </w:rPr>
        <w:t>Sphingomonas</w:t>
      </w:r>
      <w:proofErr w:type="spellEnd"/>
      <w:r w:rsidR="00F530D5">
        <w:rPr>
          <w:rFonts w:asciiTheme="majorHAnsi" w:eastAsia="Calibri" w:hAnsiTheme="majorHAnsi" w:cstheme="majorHAnsi"/>
          <w:i/>
          <w:iCs/>
        </w:rPr>
        <w:t xml:space="preserve"> spp.</w:t>
      </w:r>
      <w:r w:rsidRPr="00D93E81">
        <w:rPr>
          <w:rFonts w:asciiTheme="majorHAnsi" w:eastAsia="Calibri" w:hAnsiTheme="majorHAnsi" w:cstheme="majorHAnsi"/>
        </w:rPr>
        <w:t xml:space="preserve"> and Bacteroidetes such as </w:t>
      </w:r>
      <w:r w:rsidRPr="00D93E81">
        <w:rPr>
          <w:rFonts w:asciiTheme="majorHAnsi" w:eastAsia="Calibri" w:hAnsiTheme="majorHAnsi" w:cstheme="majorHAnsi"/>
          <w:i/>
          <w:iCs/>
        </w:rPr>
        <w:t>Flavobacterium</w:t>
      </w:r>
      <w:r w:rsidRPr="00D93E81">
        <w:rPr>
          <w:rFonts w:asciiTheme="majorHAnsi" w:eastAsia="Calibri" w:hAnsiTheme="majorHAnsi" w:cstheme="majorHAnsi"/>
        </w:rPr>
        <w:t>)</w:t>
      </w:r>
      <w:sdt>
        <w:sdtPr>
          <w:rPr>
            <w:rFonts w:ascii="Calibri" w:eastAsia="Calibri" w:hAnsi="Calibri" w:cs="Calibri"/>
            <w:color w:val="000000"/>
            <w:vertAlign w:val="superscript"/>
          </w:rPr>
          <w:tag w:val="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"/>
          <w:id w:val="37404716"/>
          <w:placeholder>
            <w:docPart w:val="DefaultPlaceholder_-1854013440"/>
          </w:placeholder>
        </w:sdtPr>
        <w:sdtContent>
          <w:r w:rsidR="00B10D33" w:rsidRPr="00B10D33">
            <w:rPr>
              <w:rFonts w:ascii="Calibri" w:eastAsia="Calibri" w:hAnsi="Calibri" w:cs="Calibri"/>
              <w:color w:val="000000"/>
              <w:vertAlign w:val="superscript"/>
            </w:rPr>
            <w:t>28,88,89</w:t>
          </w:r>
        </w:sdtContent>
      </w:sdt>
      <w:r w:rsidRPr="00D93E81">
        <w:rPr>
          <w:rFonts w:asciiTheme="majorHAnsi" w:eastAsia="Calibri" w:hAnsiTheme="majorHAnsi" w:cstheme="majorHAnsi"/>
        </w:rPr>
        <w:t xml:space="preserve">. </w:t>
      </w:r>
      <w:r w:rsidR="00D64AF0" w:rsidRPr="00D93E81">
        <w:rPr>
          <w:rFonts w:asciiTheme="majorHAnsi" w:eastAsia="Calibri" w:hAnsiTheme="majorHAnsi" w:cstheme="majorHAnsi"/>
        </w:rPr>
        <w:t xml:space="preserve">Catchment land-use and wastewater discharge can strongly influence plastisphere composition, especially in freshwater systems. </w:t>
      </w:r>
      <w:r w:rsidRPr="00D93E81">
        <w:rPr>
          <w:rFonts w:asciiTheme="majorHAnsi" w:eastAsia="Calibri" w:hAnsiTheme="majorHAnsi" w:cstheme="majorHAnsi"/>
        </w:rPr>
        <w:t xml:space="preserve">Temperature and light modulate phototroph-driven carbon supply and metabolic rates, </w:t>
      </w:r>
      <w:r w:rsidR="00807677">
        <w:rPr>
          <w:rFonts w:asciiTheme="majorHAnsi" w:eastAsia="Calibri" w:hAnsiTheme="majorHAnsi" w:cstheme="majorHAnsi"/>
        </w:rPr>
        <w:t>whereas</w:t>
      </w:r>
      <w:r w:rsidR="00807677" w:rsidRPr="00D93E81">
        <w:rPr>
          <w:rFonts w:asciiTheme="majorHAnsi" w:eastAsia="Calibri" w:hAnsiTheme="majorHAnsi" w:cstheme="majorHAnsi"/>
        </w:rPr>
        <w:t xml:space="preserve"> </w:t>
      </w:r>
      <w:r w:rsidRPr="00D93E81">
        <w:rPr>
          <w:rFonts w:asciiTheme="majorHAnsi" w:eastAsia="Calibri" w:hAnsiTheme="majorHAnsi" w:cstheme="majorHAnsi"/>
        </w:rPr>
        <w:t>UV-</w:t>
      </w:r>
      <w:r w:rsidR="00807677">
        <w:rPr>
          <w:rFonts w:asciiTheme="majorHAnsi" w:eastAsia="Calibri" w:hAnsiTheme="majorHAnsi" w:cstheme="majorHAnsi"/>
        </w:rPr>
        <w:t xml:space="preserve">light </w:t>
      </w:r>
      <w:r w:rsidRPr="00D93E81">
        <w:rPr>
          <w:rFonts w:asciiTheme="majorHAnsi" w:eastAsia="Calibri" w:hAnsiTheme="majorHAnsi" w:cstheme="majorHAnsi"/>
        </w:rPr>
        <w:t xml:space="preserve">driven photo-oxidation of </w:t>
      </w:r>
      <w:r w:rsidR="00601F77" w:rsidRPr="00D93E81">
        <w:rPr>
          <w:rFonts w:asciiTheme="majorHAnsi" w:eastAsia="Calibri" w:hAnsiTheme="majorHAnsi" w:cstheme="majorHAnsi"/>
        </w:rPr>
        <w:t xml:space="preserve">plastics </w:t>
      </w:r>
      <w:r w:rsidRPr="00D93E81">
        <w:rPr>
          <w:rFonts w:asciiTheme="majorHAnsi" w:eastAsia="Calibri" w:hAnsiTheme="majorHAnsi" w:cstheme="majorHAnsi"/>
        </w:rPr>
        <w:t>produces oxygenated, low-molecular-weight leachates that can favour fast-growing copiotrophs</w:t>
      </w:r>
      <w:sdt>
        <w:sdtPr>
          <w:rPr>
            <w:rFonts w:ascii="Calibri" w:eastAsia="Calibri" w:hAnsi="Calibri" w:cs="Calibri"/>
            <w:color w:val="000000"/>
            <w:vertAlign w:val="superscript"/>
          </w:rPr>
          <w:tag w:val="MENDELEY_CITATION_v3_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"/>
          <w:id w:val="1698891130"/>
          <w:placeholder>
            <w:docPart w:val="DefaultPlaceholder_-1854013440"/>
          </w:placeholder>
        </w:sdtPr>
        <w:sdtContent>
          <w:r w:rsidR="00B10D33" w:rsidRPr="00B10D33">
            <w:rPr>
              <w:rFonts w:ascii="Calibri" w:eastAsia="Calibri" w:hAnsi="Calibri" w:cs="Calibri"/>
              <w:color w:val="000000"/>
              <w:vertAlign w:val="superscript"/>
            </w:rPr>
            <w:t>90,91</w:t>
          </w:r>
        </w:sdtContent>
      </w:sdt>
      <w:r w:rsidRPr="00D93E81">
        <w:rPr>
          <w:rFonts w:asciiTheme="majorHAnsi" w:eastAsia="Calibri" w:hAnsiTheme="majorHAnsi" w:cstheme="majorHAnsi"/>
        </w:rPr>
        <w:t>. Nutrient regimes shift the balance between oligotrophs and copiotrophs: plastics in oligotrophic waters often show cyanobacterial or other phototroph signatures</w:t>
      </w:r>
      <w:sdt>
        <w:sdtPr>
          <w:rPr>
            <w:rFonts w:ascii="Calibri" w:eastAsia="Calibri" w:hAnsi="Calibri" w:cs="Calibri"/>
            <w:color w:val="000000"/>
            <w:vertAlign w:val="superscript"/>
          </w:rPr>
          <w:tag w:val="MENDELEY_CITATION_v3_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"/>
          <w:id w:val="-509839163"/>
          <w:placeholder>
            <w:docPart w:val="DefaultPlaceholder_-1854013440"/>
          </w:placeholder>
        </w:sdtPr>
        <w:sdtContent>
          <w:r w:rsidR="00B10D33" w:rsidRPr="00B10D33">
            <w:rPr>
              <w:rFonts w:ascii="Calibri" w:eastAsia="Calibri" w:hAnsi="Calibri" w:cs="Calibri"/>
              <w:color w:val="000000"/>
              <w:vertAlign w:val="superscript"/>
            </w:rPr>
            <w:t>92,93</w:t>
          </w:r>
        </w:sdtContent>
      </w:sdt>
      <w:r w:rsidRPr="00D93E81">
        <w:rPr>
          <w:rFonts w:asciiTheme="majorHAnsi" w:eastAsia="Calibri" w:hAnsiTheme="majorHAnsi" w:cstheme="majorHAnsi"/>
        </w:rPr>
        <w:t>, whereas eutrophic estuaries and wastewater plumes select for rapid-growing heterotrophs and bloom-formers</w:t>
      </w:r>
      <w:sdt>
        <w:sdtPr>
          <w:rPr>
            <w:rFonts w:ascii="Calibri" w:eastAsia="Calibri" w:hAnsi="Calibri" w:cs="Calibri"/>
            <w:color w:val="000000"/>
            <w:vertAlign w:val="superscript"/>
          </w:rPr>
          <w:tag w:val="MENDELEY_CITATION_v3_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"/>
          <w:id w:val="-605892777"/>
          <w:placeholder>
            <w:docPart w:val="DefaultPlaceholder_-1854013440"/>
          </w:placeholder>
        </w:sdtPr>
        <w:sdtContent>
          <w:r w:rsidR="00B10D33" w:rsidRPr="00B10D33">
            <w:rPr>
              <w:rFonts w:ascii="Calibri" w:eastAsia="Calibri" w:hAnsi="Calibri" w:cs="Calibri"/>
              <w:color w:val="000000"/>
              <w:vertAlign w:val="superscript"/>
            </w:rPr>
            <w:t>91,94</w:t>
          </w:r>
        </w:sdtContent>
      </w:sdt>
      <w:r w:rsidR="00A675C0" w:rsidRPr="00D93E81">
        <w:rPr>
          <w:rFonts w:asciiTheme="majorHAnsi" w:eastAsia="Calibri" w:hAnsiTheme="majorHAnsi" w:cstheme="majorHAnsi"/>
        </w:rPr>
        <w:t>.</w:t>
      </w:r>
      <w:r w:rsidRPr="00D93E81">
        <w:rPr>
          <w:rFonts w:asciiTheme="majorHAnsi" w:eastAsia="Calibri" w:hAnsiTheme="majorHAnsi" w:cstheme="majorHAnsi"/>
        </w:rPr>
        <w:t xml:space="preserve"> Chemical contaminants</w:t>
      </w:r>
      <w:r w:rsidR="00592338" w:rsidRPr="00D93E81">
        <w:rPr>
          <w:rFonts w:asciiTheme="majorHAnsi" w:eastAsia="Calibri" w:hAnsiTheme="majorHAnsi" w:cstheme="majorHAnsi"/>
        </w:rPr>
        <w:t xml:space="preserve"> associated with the plastisphere</w:t>
      </w:r>
      <w:r w:rsidRPr="00D93E81">
        <w:rPr>
          <w:rFonts w:asciiTheme="majorHAnsi" w:eastAsia="Calibri" w:hAnsiTheme="majorHAnsi" w:cstheme="majorHAnsi"/>
        </w:rPr>
        <w:t xml:space="preserve"> </w:t>
      </w:r>
      <w:r w:rsidR="0048455D">
        <w:rPr>
          <w:rFonts w:asciiTheme="majorHAnsi" w:eastAsia="Calibri" w:hAnsiTheme="majorHAnsi" w:cstheme="majorHAnsi"/>
        </w:rPr>
        <w:t xml:space="preserve">microenvironment </w:t>
      </w:r>
      <w:r w:rsidRPr="00D93E81">
        <w:rPr>
          <w:rFonts w:asciiTheme="majorHAnsi" w:eastAsia="Calibri" w:hAnsiTheme="majorHAnsi" w:cstheme="majorHAnsi"/>
        </w:rPr>
        <w:t>(heavy metals, hydrocarbons) further select for tolerant taxa (</w:t>
      </w:r>
      <w:r w:rsidR="00DC2A28">
        <w:rPr>
          <w:rFonts w:asciiTheme="majorHAnsi" w:eastAsia="Calibri" w:hAnsiTheme="majorHAnsi" w:cstheme="majorHAnsi"/>
        </w:rPr>
        <w:t>for example</w:t>
      </w:r>
      <w:r w:rsidRPr="00D93E81">
        <w:rPr>
          <w:rFonts w:asciiTheme="majorHAnsi" w:eastAsia="Calibri" w:hAnsiTheme="majorHAnsi" w:cstheme="majorHAnsi"/>
        </w:rPr>
        <w:t xml:space="preserve">, metal-resistant </w:t>
      </w:r>
      <w:r w:rsidRPr="00D93E81">
        <w:rPr>
          <w:rFonts w:asciiTheme="majorHAnsi" w:eastAsia="Calibri" w:hAnsiTheme="majorHAnsi" w:cstheme="majorHAnsi"/>
          <w:i/>
          <w:iCs/>
        </w:rPr>
        <w:t>Shewanella</w:t>
      </w:r>
      <w:r w:rsidRPr="00D93E81">
        <w:rPr>
          <w:rFonts w:asciiTheme="majorHAnsi" w:eastAsia="Calibri" w:hAnsiTheme="majorHAnsi" w:cstheme="majorHAnsi"/>
        </w:rPr>
        <w:t xml:space="preserve"> spp.) and for functional genes involved in detoxification and degradation</w:t>
      </w:r>
      <w:sdt>
        <w:sdtPr>
          <w:rPr>
            <w:rFonts w:ascii="Calibri" w:eastAsia="Calibri" w:hAnsi="Calibri" w:cs="Calibri"/>
            <w:color w:val="000000"/>
            <w:vertAlign w:val="superscript"/>
          </w:rPr>
          <w:tag w:val="MENDELEY_CITATION_v3_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"/>
          <w:id w:val="-176808313"/>
          <w:placeholder>
            <w:docPart w:val="DefaultPlaceholder_-1854013440"/>
          </w:placeholder>
        </w:sdtPr>
        <w:sdtContent>
          <w:r w:rsidR="00B10D33" w:rsidRPr="00B10D33">
            <w:rPr>
              <w:rFonts w:ascii="Calibri" w:eastAsia="Calibri" w:hAnsi="Calibri" w:cs="Calibri"/>
              <w:color w:val="000000"/>
              <w:vertAlign w:val="superscript"/>
            </w:rPr>
            <w:t>17,93</w:t>
          </w:r>
        </w:sdtContent>
      </w:sdt>
      <w:r w:rsidR="00A675C0" w:rsidRPr="00D93E81">
        <w:rPr>
          <w:rFonts w:asciiTheme="majorHAnsi" w:eastAsia="Calibri" w:hAnsiTheme="majorHAnsi" w:cstheme="majorHAnsi"/>
        </w:rPr>
        <w:t>.</w:t>
      </w:r>
      <w:r w:rsidR="00B639AE" w:rsidRPr="00D93E81">
        <w:rPr>
          <w:rFonts w:asciiTheme="majorHAnsi" w:eastAsia="Calibri" w:hAnsiTheme="majorHAnsi" w:cstheme="majorHAnsi"/>
        </w:rPr>
        <w:t xml:space="preserve"> </w:t>
      </w:r>
      <w:r w:rsidR="001F6973" w:rsidRPr="00D93E81">
        <w:rPr>
          <w:rFonts w:asciiTheme="majorHAnsi" w:eastAsia="Calibri" w:hAnsiTheme="majorHAnsi" w:cstheme="majorHAnsi"/>
        </w:rPr>
        <w:t xml:space="preserve">This microenvironment is further complicated by the fact that plastic </w:t>
      </w:r>
      <w:r w:rsidR="001F5E1F" w:rsidRPr="00D93E81">
        <w:rPr>
          <w:rFonts w:asciiTheme="majorHAnsi" w:eastAsia="Calibri" w:hAnsiTheme="majorHAnsi" w:cstheme="majorHAnsi"/>
        </w:rPr>
        <w:t>surfaces</w:t>
      </w:r>
      <w:r w:rsidR="001F6973" w:rsidRPr="00D93E81">
        <w:rPr>
          <w:rFonts w:asciiTheme="majorHAnsi" w:eastAsia="Calibri" w:hAnsiTheme="majorHAnsi" w:cstheme="majorHAnsi"/>
        </w:rPr>
        <w:t xml:space="preserve"> </w:t>
      </w:r>
      <w:r w:rsidR="001F5E1F" w:rsidRPr="00D93E81">
        <w:rPr>
          <w:rFonts w:asciiTheme="majorHAnsi" w:eastAsia="Calibri" w:hAnsiTheme="majorHAnsi" w:cstheme="majorHAnsi"/>
        </w:rPr>
        <w:t>also</w:t>
      </w:r>
      <w:r w:rsidR="001F6973" w:rsidRPr="00D93E81">
        <w:rPr>
          <w:rFonts w:asciiTheme="majorHAnsi" w:eastAsia="Calibri" w:hAnsiTheme="majorHAnsi" w:cstheme="majorHAnsi"/>
        </w:rPr>
        <w:t xml:space="preserve"> sorb trace levels of antibiotics from the surrounding water, effectively creating a zone of </w:t>
      </w:r>
      <w:r w:rsidR="001F6973" w:rsidRPr="00386C63">
        <w:rPr>
          <w:rFonts w:asciiTheme="majorHAnsi" w:eastAsia="Calibri" w:hAnsiTheme="majorHAnsi" w:cstheme="majorHAnsi"/>
        </w:rPr>
        <w:t>sub-inhibitory concentrations of residual antibiotics</w:t>
      </w:r>
      <w:r w:rsidR="001F6973" w:rsidRPr="00D93E81">
        <w:rPr>
          <w:rFonts w:asciiTheme="majorHAnsi" w:eastAsia="Calibri" w:hAnsiTheme="majorHAnsi" w:cstheme="majorHAnsi"/>
        </w:rPr>
        <w:t xml:space="preserve">. These sub-lethal conditions are known to be potent drivers of </w:t>
      </w:r>
      <w:r w:rsidR="00206B01" w:rsidRPr="00D93E81">
        <w:rPr>
          <w:rFonts w:asciiTheme="majorHAnsi" w:eastAsia="Calibri" w:hAnsiTheme="majorHAnsi" w:cstheme="majorHAnsi"/>
        </w:rPr>
        <w:t>AMR</w:t>
      </w:r>
      <w:r w:rsidR="001F6973" w:rsidRPr="00D93E81">
        <w:rPr>
          <w:rFonts w:asciiTheme="majorHAnsi" w:eastAsia="Calibri" w:hAnsiTheme="majorHAnsi" w:cstheme="majorHAnsi"/>
        </w:rPr>
        <w:t xml:space="preserve">, facilitating the </w:t>
      </w:r>
      <w:r w:rsidR="00206B01" w:rsidRPr="00D93E81">
        <w:rPr>
          <w:rFonts w:asciiTheme="majorHAnsi" w:eastAsia="Calibri" w:hAnsiTheme="majorHAnsi" w:cstheme="majorHAnsi"/>
        </w:rPr>
        <w:t>HGT</w:t>
      </w:r>
      <w:r w:rsidR="001F6973" w:rsidRPr="00D93E81">
        <w:rPr>
          <w:rFonts w:asciiTheme="majorHAnsi" w:eastAsia="Calibri" w:hAnsiTheme="majorHAnsi" w:cstheme="majorHAnsi"/>
        </w:rPr>
        <w:t xml:space="preserve"> of ARGs and the selection of </w:t>
      </w:r>
      <w:r w:rsidR="006B0034">
        <w:rPr>
          <w:rFonts w:asciiTheme="majorHAnsi" w:eastAsia="Calibri" w:hAnsiTheme="majorHAnsi" w:cstheme="majorHAnsi"/>
        </w:rPr>
        <w:t>m</w:t>
      </w:r>
      <w:r w:rsidR="00F25377">
        <w:rPr>
          <w:rFonts w:asciiTheme="majorHAnsi" w:eastAsia="Calibri" w:hAnsiTheme="majorHAnsi" w:cstheme="majorHAnsi"/>
        </w:rPr>
        <w:t>ulti-drug resistant (</w:t>
      </w:r>
      <w:r w:rsidR="00206B01" w:rsidRPr="00D93E81">
        <w:rPr>
          <w:rFonts w:asciiTheme="majorHAnsi" w:eastAsia="Calibri" w:hAnsiTheme="majorHAnsi" w:cstheme="majorHAnsi"/>
        </w:rPr>
        <w:t>MDR</w:t>
      </w:r>
      <w:r w:rsidR="00F25377">
        <w:rPr>
          <w:rFonts w:asciiTheme="majorHAnsi" w:eastAsia="Calibri" w:hAnsiTheme="majorHAnsi" w:cstheme="majorHAnsi"/>
        </w:rPr>
        <w:t>)</w:t>
      </w:r>
      <w:r w:rsidR="001F6973" w:rsidRPr="00D93E81">
        <w:rPr>
          <w:rFonts w:asciiTheme="majorHAnsi" w:eastAsia="Calibri" w:hAnsiTheme="majorHAnsi" w:cstheme="majorHAnsi"/>
        </w:rPr>
        <w:t xml:space="preserve"> lineages, making the plastisphere a 'hotspot' for resistance evolution</w:t>
      </w:r>
      <w:sdt>
        <w:sdtPr>
          <w:rPr>
            <w:rFonts w:ascii="Calibri" w:eastAsia="Calibri" w:hAnsi="Calibri" w:cs="Calibri"/>
            <w:color w:val="000000"/>
            <w:vertAlign w:val="superscript"/>
          </w:rPr>
          <w:tag w:val="MENDELEY_CITATION_v3_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"/>
          <w:id w:val="865879401"/>
          <w:placeholder>
            <w:docPart w:val="39AC484472B245FD8E926BEB68AB0811"/>
          </w:placeholder>
        </w:sdtPr>
        <w:sdtContent>
          <w:r w:rsidR="00B10D33" w:rsidRPr="00B10D33">
            <w:rPr>
              <w:rFonts w:ascii="Calibri" w:eastAsia="Calibri" w:hAnsi="Calibri" w:cs="Calibri"/>
              <w:color w:val="000000"/>
              <w:vertAlign w:val="superscript"/>
            </w:rPr>
            <w:t>95</w:t>
          </w:r>
        </w:sdtContent>
      </w:sdt>
      <w:r w:rsidR="001F6973" w:rsidRPr="00D93E81">
        <w:rPr>
          <w:rFonts w:asciiTheme="majorHAnsi" w:eastAsia="Calibri" w:hAnsiTheme="majorHAnsi" w:cstheme="majorHAnsi"/>
        </w:rPr>
        <w:t>.</w:t>
      </w:r>
    </w:p>
    <w:p w14:paraId="62192408" w14:textId="4BA72328" w:rsidR="00C64CF2" w:rsidRPr="00D93E81" w:rsidRDefault="00FD62EE"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rPr>
        <w:lastRenderedPageBreak/>
        <w:t>More generally, p</w:t>
      </w:r>
      <w:r w:rsidR="00C64CF2" w:rsidRPr="00D93E81">
        <w:rPr>
          <w:rFonts w:asciiTheme="majorHAnsi" w:eastAsia="Calibri" w:hAnsiTheme="majorHAnsi" w:cstheme="majorHAnsi"/>
        </w:rPr>
        <w:t xml:space="preserve">redation by protists, viral lysis by bacteriophages and competition or facilitation among </w:t>
      </w:r>
      <w:r w:rsidR="00BF16F0">
        <w:rPr>
          <w:rFonts w:asciiTheme="majorHAnsi" w:eastAsia="Calibri" w:hAnsiTheme="majorHAnsi" w:cstheme="majorHAnsi"/>
        </w:rPr>
        <w:t>microorganisms</w:t>
      </w:r>
      <w:r w:rsidR="00BF16F0" w:rsidRPr="00D93E81">
        <w:rPr>
          <w:rFonts w:asciiTheme="majorHAnsi" w:eastAsia="Calibri" w:hAnsiTheme="majorHAnsi" w:cstheme="majorHAnsi"/>
        </w:rPr>
        <w:t xml:space="preserve"> </w:t>
      </w:r>
      <w:r w:rsidR="00C64CF2" w:rsidRPr="00D93E81">
        <w:rPr>
          <w:rFonts w:asciiTheme="majorHAnsi" w:eastAsia="Calibri" w:hAnsiTheme="majorHAnsi" w:cstheme="majorHAnsi"/>
        </w:rPr>
        <w:t>(</w:t>
      </w:r>
      <w:r w:rsidR="00BF16F0">
        <w:rPr>
          <w:rFonts w:asciiTheme="majorHAnsi" w:eastAsia="Calibri" w:hAnsiTheme="majorHAnsi" w:cstheme="majorHAnsi"/>
        </w:rPr>
        <w:t>for example</w:t>
      </w:r>
      <w:r w:rsidR="00C64CF2" w:rsidRPr="00D93E81">
        <w:rPr>
          <w:rFonts w:asciiTheme="majorHAnsi" w:eastAsia="Calibri" w:hAnsiTheme="majorHAnsi" w:cstheme="majorHAnsi"/>
        </w:rPr>
        <w:t xml:space="preserve">, bacteria–diatom associations) further reshape </w:t>
      </w:r>
      <w:r w:rsidR="00EF6FA2" w:rsidRPr="00D93E81">
        <w:rPr>
          <w:rFonts w:asciiTheme="majorHAnsi" w:eastAsia="Calibri" w:hAnsiTheme="majorHAnsi" w:cstheme="majorHAnsi"/>
        </w:rPr>
        <w:t xml:space="preserve">plastisphere </w:t>
      </w:r>
      <w:r w:rsidR="00C64CF2" w:rsidRPr="00D93E81">
        <w:rPr>
          <w:rFonts w:asciiTheme="majorHAnsi" w:eastAsia="Calibri" w:hAnsiTheme="majorHAnsi" w:cstheme="majorHAnsi"/>
        </w:rPr>
        <w:t>community trajectories</w:t>
      </w:r>
      <w:sdt>
        <w:sdtPr>
          <w:rPr>
            <w:rFonts w:ascii="Calibri" w:eastAsia="Calibri" w:hAnsi="Calibri" w:cs="Calibri"/>
            <w:color w:val="000000"/>
            <w:vertAlign w:val="superscript"/>
          </w:rPr>
          <w:tag w:val="MENDELEY_CITATION_v3_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"/>
          <w:id w:val="-449857580"/>
          <w:placeholder>
            <w:docPart w:val="DefaultPlaceholder_-1854013440"/>
          </w:placeholder>
        </w:sdtPr>
        <w:sdtContent>
          <w:r w:rsidR="00B10D33" w:rsidRPr="00B10D33">
            <w:rPr>
              <w:rFonts w:ascii="Calibri" w:eastAsia="Calibri" w:hAnsi="Calibri" w:cs="Calibri"/>
              <w:color w:val="000000"/>
              <w:vertAlign w:val="superscript"/>
            </w:rPr>
            <w:t>68,96</w:t>
          </w:r>
        </w:sdtContent>
      </w:sdt>
      <w:r w:rsidR="00C64CF2" w:rsidRPr="00D93E81">
        <w:rPr>
          <w:rFonts w:asciiTheme="majorHAnsi" w:eastAsia="Calibri" w:hAnsiTheme="majorHAnsi" w:cstheme="majorHAnsi"/>
        </w:rPr>
        <w:t>.</w:t>
      </w:r>
      <w:r w:rsidR="004378A6" w:rsidRPr="00D93E81">
        <w:rPr>
          <w:rFonts w:asciiTheme="majorHAnsi" w:eastAsia="Calibri" w:hAnsiTheme="majorHAnsi" w:cstheme="majorHAnsi"/>
        </w:rPr>
        <w:t xml:space="preserve"> </w:t>
      </w:r>
      <w:r w:rsidR="00C64CF2" w:rsidRPr="00D93E81">
        <w:rPr>
          <w:rFonts w:asciiTheme="majorHAnsi" w:eastAsia="Calibri" w:hAnsiTheme="majorHAnsi" w:cstheme="majorHAnsi"/>
        </w:rPr>
        <w:t xml:space="preserve">Taken together, these interacting axes create a mosaic of plastisphere </w:t>
      </w:r>
      <w:r w:rsidR="00490DB6" w:rsidRPr="00D93E81">
        <w:rPr>
          <w:rFonts w:asciiTheme="majorHAnsi" w:eastAsia="Calibri" w:hAnsiTheme="majorHAnsi" w:cstheme="majorHAnsi"/>
        </w:rPr>
        <w:t xml:space="preserve">successional </w:t>
      </w:r>
      <w:r w:rsidR="00C64CF2" w:rsidRPr="00D93E81">
        <w:rPr>
          <w:rFonts w:asciiTheme="majorHAnsi" w:eastAsia="Calibri" w:hAnsiTheme="majorHAnsi" w:cstheme="majorHAnsi"/>
        </w:rPr>
        <w:t xml:space="preserve">states: the same polymer may host a degradative consortium dominated by </w:t>
      </w:r>
      <w:r w:rsidR="00C64CF2" w:rsidRPr="00D93E81">
        <w:rPr>
          <w:rFonts w:asciiTheme="majorHAnsi" w:eastAsia="Calibri" w:hAnsiTheme="majorHAnsi" w:cstheme="majorHAnsi"/>
          <w:i/>
          <w:iCs/>
        </w:rPr>
        <w:t>Shewanella</w:t>
      </w:r>
      <w:r w:rsidR="00BF16F0">
        <w:rPr>
          <w:rFonts w:asciiTheme="majorHAnsi" w:eastAsia="Calibri" w:hAnsiTheme="majorHAnsi" w:cstheme="majorHAnsi"/>
        </w:rPr>
        <w:t xml:space="preserve"> or </w:t>
      </w:r>
      <w:proofErr w:type="spellStart"/>
      <w:r w:rsidR="00C64CF2" w:rsidRPr="00D93E81">
        <w:rPr>
          <w:rFonts w:asciiTheme="majorHAnsi" w:eastAsia="Calibri" w:hAnsiTheme="majorHAnsi" w:cstheme="majorHAnsi"/>
          <w:i/>
          <w:iCs/>
        </w:rPr>
        <w:t>Marinobacter</w:t>
      </w:r>
      <w:proofErr w:type="spellEnd"/>
      <w:r w:rsidR="00C64CF2" w:rsidRPr="00D93E81">
        <w:rPr>
          <w:rFonts w:asciiTheme="majorHAnsi" w:eastAsia="Calibri" w:hAnsiTheme="majorHAnsi" w:cstheme="majorHAnsi"/>
        </w:rPr>
        <w:t xml:space="preserve"> </w:t>
      </w:r>
      <w:r w:rsidR="00BF16F0">
        <w:rPr>
          <w:rFonts w:asciiTheme="majorHAnsi" w:eastAsia="Calibri" w:hAnsiTheme="majorHAnsi" w:cstheme="majorHAnsi"/>
        </w:rPr>
        <w:t xml:space="preserve">spp. </w:t>
      </w:r>
      <w:r w:rsidR="00C64CF2" w:rsidRPr="00D93E81">
        <w:rPr>
          <w:rFonts w:asciiTheme="majorHAnsi" w:eastAsia="Calibri" w:hAnsiTheme="majorHAnsi" w:cstheme="majorHAnsi"/>
        </w:rPr>
        <w:t xml:space="preserve">in a warm, nutrient-rich estuary yet a sparse assemblage dominated by </w:t>
      </w:r>
      <w:r w:rsidR="00C64CF2" w:rsidRPr="00D93E81">
        <w:rPr>
          <w:rFonts w:asciiTheme="majorHAnsi" w:eastAsia="Calibri" w:hAnsiTheme="majorHAnsi" w:cstheme="majorHAnsi"/>
          <w:i/>
          <w:iCs/>
        </w:rPr>
        <w:t>Prochlorococcus</w:t>
      </w:r>
      <w:r w:rsidR="00CB0C7B">
        <w:rPr>
          <w:rFonts w:asciiTheme="majorHAnsi" w:eastAsia="Calibri" w:hAnsiTheme="majorHAnsi" w:cstheme="majorHAnsi"/>
        </w:rPr>
        <w:t xml:space="preserve"> or </w:t>
      </w:r>
      <w:r w:rsidR="00C64CF2" w:rsidRPr="00D93E81">
        <w:rPr>
          <w:rFonts w:asciiTheme="majorHAnsi" w:eastAsia="Calibri" w:hAnsiTheme="majorHAnsi" w:cstheme="majorHAnsi"/>
          <w:i/>
          <w:iCs/>
        </w:rPr>
        <w:t>Synechococcus</w:t>
      </w:r>
      <w:r w:rsidR="00C64CF2" w:rsidRPr="00D93E81">
        <w:rPr>
          <w:rFonts w:asciiTheme="majorHAnsi" w:eastAsia="Calibri" w:hAnsiTheme="majorHAnsi" w:cstheme="majorHAnsi"/>
        </w:rPr>
        <w:t xml:space="preserve"> </w:t>
      </w:r>
      <w:r w:rsidR="00CB0C7B">
        <w:rPr>
          <w:rFonts w:asciiTheme="majorHAnsi" w:eastAsia="Calibri" w:hAnsiTheme="majorHAnsi" w:cstheme="majorHAnsi"/>
        </w:rPr>
        <w:t xml:space="preserve">spp. </w:t>
      </w:r>
      <w:r w:rsidR="00C64CF2" w:rsidRPr="00D93E81">
        <w:rPr>
          <w:rFonts w:asciiTheme="majorHAnsi" w:eastAsia="Calibri" w:hAnsiTheme="majorHAnsi" w:cstheme="majorHAnsi"/>
        </w:rPr>
        <w:t>in an oligotrophic gyre</w:t>
      </w:r>
      <w:sdt>
        <w:sdtPr>
          <w:rPr>
            <w:rFonts w:ascii="Calibri" w:eastAsia="Calibri" w:hAnsi="Calibri" w:cs="Calibri"/>
            <w:color w:val="000000"/>
            <w:vertAlign w:val="superscript"/>
          </w:rPr>
          <w:tag w:val="MENDELEY_CITATION_v3_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"/>
          <w:id w:val="-1630544443"/>
          <w:placeholder>
            <w:docPart w:val="DefaultPlaceholder_-1854013440"/>
          </w:placeholder>
        </w:sdtPr>
        <w:sdtContent>
          <w:r w:rsidR="00B10D33" w:rsidRPr="00B10D33">
            <w:rPr>
              <w:rFonts w:ascii="Calibri" w:eastAsia="Calibri" w:hAnsi="Calibri" w:cs="Calibri"/>
              <w:color w:val="000000"/>
              <w:vertAlign w:val="superscript"/>
            </w:rPr>
            <w:t>97,98</w:t>
          </w:r>
        </w:sdtContent>
      </w:sdt>
      <w:r w:rsidR="00C64CF2" w:rsidRPr="00D93E81">
        <w:rPr>
          <w:rFonts w:asciiTheme="majorHAnsi" w:eastAsia="Calibri" w:hAnsiTheme="majorHAnsi" w:cstheme="majorHAnsi"/>
        </w:rPr>
        <w:t xml:space="preserve">. Identifying which substrate, milieu or source community dominates </w:t>
      </w:r>
      <w:r w:rsidR="003B63BC" w:rsidRPr="00D93E81">
        <w:rPr>
          <w:rFonts w:asciiTheme="majorHAnsi" w:eastAsia="Calibri" w:hAnsiTheme="majorHAnsi" w:cstheme="majorHAnsi"/>
        </w:rPr>
        <w:t>in each</w:t>
      </w:r>
      <w:r w:rsidR="00C64CF2" w:rsidRPr="00D93E81">
        <w:rPr>
          <w:rFonts w:asciiTheme="majorHAnsi" w:eastAsia="Calibri" w:hAnsiTheme="majorHAnsi" w:cstheme="majorHAnsi"/>
        </w:rPr>
        <w:t xml:space="preserve"> setting is therefore essential for predicting functional outputs such as degradation potential, contaminant sorption and the likelihood of pathogen or AMR carriage.</w:t>
      </w:r>
    </w:p>
    <w:p w14:paraId="043E97EB" w14:textId="77777777" w:rsidR="006F37CA" w:rsidRPr="00D93E81" w:rsidRDefault="006F37CA" w:rsidP="00EE55DE">
      <w:pPr>
        <w:spacing w:after="0" w:line="480" w:lineRule="auto"/>
        <w:ind w:firstLine="720"/>
        <w:jc w:val="both"/>
        <w:rPr>
          <w:rFonts w:asciiTheme="majorHAnsi" w:eastAsia="Calibri" w:hAnsiTheme="majorHAnsi" w:cstheme="majorHAnsi"/>
        </w:rPr>
      </w:pPr>
    </w:p>
    <w:p w14:paraId="16A7D595" w14:textId="04698E36" w:rsidR="00C375D3" w:rsidRPr="00D93E81" w:rsidRDefault="00AA46D0" w:rsidP="00EE55DE">
      <w:pPr>
        <w:spacing w:after="0" w:line="480" w:lineRule="auto"/>
        <w:jc w:val="both"/>
        <w:rPr>
          <w:rFonts w:asciiTheme="majorHAnsi" w:eastAsia="Calibri" w:hAnsiTheme="majorHAnsi" w:cstheme="majorHAnsi"/>
          <w:b/>
          <w:bCs/>
        </w:rPr>
      </w:pPr>
      <w:r>
        <w:rPr>
          <w:rFonts w:asciiTheme="majorHAnsi" w:eastAsia="Calibri" w:hAnsiTheme="majorHAnsi" w:cstheme="majorHAnsi"/>
          <w:b/>
          <w:bCs/>
        </w:rPr>
        <w:t>[H2] T</w:t>
      </w:r>
      <w:r w:rsidR="00D5530B" w:rsidRPr="00D93E81">
        <w:rPr>
          <w:rFonts w:asciiTheme="majorHAnsi" w:eastAsia="Calibri" w:hAnsiTheme="majorHAnsi" w:cstheme="majorHAnsi"/>
          <w:b/>
          <w:bCs/>
        </w:rPr>
        <w:t xml:space="preserve">he </w:t>
      </w:r>
      <w:r w:rsidR="0092714F" w:rsidRPr="00D93E81">
        <w:rPr>
          <w:rFonts w:asciiTheme="majorHAnsi" w:eastAsia="Calibri" w:hAnsiTheme="majorHAnsi" w:cstheme="majorHAnsi"/>
          <w:b/>
          <w:bCs/>
        </w:rPr>
        <w:t>p</w:t>
      </w:r>
      <w:r w:rsidR="00C375D3" w:rsidRPr="00D93E81">
        <w:rPr>
          <w:rFonts w:asciiTheme="majorHAnsi" w:eastAsia="Calibri" w:hAnsiTheme="majorHAnsi" w:cstheme="majorHAnsi"/>
          <w:b/>
          <w:bCs/>
        </w:rPr>
        <w:t>lastisphere</w:t>
      </w:r>
      <w:r w:rsidR="0092714F" w:rsidRPr="00D93E81">
        <w:rPr>
          <w:rFonts w:asciiTheme="majorHAnsi" w:eastAsia="Calibri" w:hAnsiTheme="majorHAnsi" w:cstheme="majorHAnsi"/>
          <w:b/>
          <w:bCs/>
        </w:rPr>
        <w:t xml:space="preserve"> </w:t>
      </w:r>
      <w:r>
        <w:rPr>
          <w:rFonts w:asciiTheme="majorHAnsi" w:eastAsia="Calibri" w:hAnsiTheme="majorHAnsi" w:cstheme="majorHAnsi"/>
          <w:b/>
          <w:bCs/>
        </w:rPr>
        <w:t>versus</w:t>
      </w:r>
      <w:r w:rsidRPr="00D93E81">
        <w:rPr>
          <w:rFonts w:asciiTheme="majorHAnsi" w:eastAsia="Calibri" w:hAnsiTheme="majorHAnsi" w:cstheme="majorHAnsi"/>
          <w:b/>
          <w:bCs/>
        </w:rPr>
        <w:t xml:space="preserve"> </w:t>
      </w:r>
      <w:r w:rsidR="0092714F" w:rsidRPr="00D93E81">
        <w:rPr>
          <w:rFonts w:asciiTheme="majorHAnsi" w:eastAsia="Calibri" w:hAnsiTheme="majorHAnsi" w:cstheme="majorHAnsi"/>
          <w:b/>
          <w:bCs/>
        </w:rPr>
        <w:t>biofilms o</w:t>
      </w:r>
      <w:r w:rsidR="00C62A12" w:rsidRPr="00D93E81">
        <w:rPr>
          <w:rFonts w:asciiTheme="majorHAnsi" w:eastAsia="Calibri" w:hAnsiTheme="majorHAnsi" w:cstheme="majorHAnsi"/>
          <w:b/>
          <w:bCs/>
        </w:rPr>
        <w:t>n</w:t>
      </w:r>
      <w:r w:rsidR="00C375D3" w:rsidRPr="00D93E81">
        <w:rPr>
          <w:rFonts w:asciiTheme="majorHAnsi" w:eastAsia="Calibri" w:hAnsiTheme="majorHAnsi" w:cstheme="majorHAnsi"/>
          <w:b/>
          <w:bCs/>
        </w:rPr>
        <w:t xml:space="preserve"> </w:t>
      </w:r>
      <w:r w:rsidR="0092714F" w:rsidRPr="00D93E81">
        <w:rPr>
          <w:rFonts w:asciiTheme="majorHAnsi" w:eastAsia="Calibri" w:hAnsiTheme="majorHAnsi" w:cstheme="majorHAnsi"/>
          <w:b/>
          <w:bCs/>
        </w:rPr>
        <w:t>n</w:t>
      </w:r>
      <w:r w:rsidR="00C375D3" w:rsidRPr="00D93E81">
        <w:rPr>
          <w:rFonts w:asciiTheme="majorHAnsi" w:eastAsia="Calibri" w:hAnsiTheme="majorHAnsi" w:cstheme="majorHAnsi"/>
          <w:b/>
          <w:bCs/>
        </w:rPr>
        <w:t xml:space="preserve">atural </w:t>
      </w:r>
      <w:r w:rsidR="0092714F" w:rsidRPr="00D93E81">
        <w:rPr>
          <w:rFonts w:asciiTheme="majorHAnsi" w:eastAsia="Calibri" w:hAnsiTheme="majorHAnsi" w:cstheme="majorHAnsi"/>
          <w:b/>
          <w:bCs/>
        </w:rPr>
        <w:t>s</w:t>
      </w:r>
      <w:r w:rsidR="00C375D3" w:rsidRPr="00D93E81">
        <w:rPr>
          <w:rFonts w:asciiTheme="majorHAnsi" w:eastAsia="Calibri" w:hAnsiTheme="majorHAnsi" w:cstheme="majorHAnsi"/>
          <w:b/>
          <w:bCs/>
        </w:rPr>
        <w:t>ubstrates</w:t>
      </w:r>
      <w:r w:rsidR="00FA4976">
        <w:rPr>
          <w:rFonts w:asciiTheme="majorHAnsi" w:eastAsia="Calibri" w:hAnsiTheme="majorHAnsi" w:cstheme="majorHAnsi"/>
          <w:b/>
          <w:bCs/>
        </w:rPr>
        <w:t>.</w:t>
      </w:r>
    </w:p>
    <w:p w14:paraId="4AA0896F" w14:textId="5C8E76A3" w:rsidR="00C375D3" w:rsidRPr="00386C63" w:rsidRDefault="00C375D3" w:rsidP="00EE55DE">
      <w:pPr>
        <w:spacing w:after="0" w:line="480" w:lineRule="auto"/>
        <w:ind w:firstLine="720"/>
        <w:jc w:val="both"/>
        <w:rPr>
          <w:rFonts w:asciiTheme="majorHAnsi" w:eastAsia="Calibri" w:hAnsiTheme="majorHAnsi" w:cstheme="majorHAnsi"/>
        </w:rPr>
      </w:pPr>
      <w:r w:rsidRPr="00386C63">
        <w:rPr>
          <w:rFonts w:asciiTheme="majorHAnsi" w:eastAsia="Calibri" w:hAnsiTheme="majorHAnsi" w:cstheme="majorHAnsi"/>
        </w:rPr>
        <w:t>The degree to which the plastisphere represents a truly novel ecosystem, distinct from biofilms coloni</w:t>
      </w:r>
      <w:r w:rsidRPr="00D93E81">
        <w:rPr>
          <w:rFonts w:asciiTheme="majorHAnsi" w:eastAsia="Calibri" w:hAnsiTheme="majorHAnsi" w:cstheme="majorHAnsi"/>
        </w:rPr>
        <w:t>s</w:t>
      </w:r>
      <w:r w:rsidRPr="00386C63">
        <w:rPr>
          <w:rFonts w:asciiTheme="majorHAnsi" w:eastAsia="Calibri" w:hAnsiTheme="majorHAnsi" w:cstheme="majorHAnsi"/>
        </w:rPr>
        <w:t xml:space="preserve">ing natural substrates remains a core debate. </w:t>
      </w:r>
      <w:r w:rsidR="00AF266D">
        <w:rPr>
          <w:rFonts w:asciiTheme="majorHAnsi" w:eastAsia="Calibri" w:hAnsiTheme="majorHAnsi" w:cstheme="majorHAnsi"/>
        </w:rPr>
        <w:t>Although</w:t>
      </w:r>
      <w:r w:rsidR="00AF266D" w:rsidRPr="00386C63">
        <w:rPr>
          <w:rFonts w:asciiTheme="majorHAnsi" w:eastAsia="Calibri" w:hAnsiTheme="majorHAnsi" w:cstheme="majorHAnsi"/>
        </w:rPr>
        <w:t xml:space="preserve"> </w:t>
      </w:r>
      <w:r w:rsidRPr="00386C63">
        <w:rPr>
          <w:rFonts w:asciiTheme="majorHAnsi" w:eastAsia="Calibri" w:hAnsiTheme="majorHAnsi" w:cstheme="majorHAnsi"/>
        </w:rPr>
        <w:t xml:space="preserve">the </w:t>
      </w:r>
      <w:r w:rsidR="00245676" w:rsidRPr="00D93E81">
        <w:rPr>
          <w:rFonts w:asciiTheme="majorHAnsi" w:eastAsia="Calibri" w:hAnsiTheme="majorHAnsi" w:cstheme="majorHAnsi"/>
        </w:rPr>
        <w:t xml:space="preserve">plastisphere </w:t>
      </w:r>
      <w:r w:rsidRPr="00386C63">
        <w:rPr>
          <w:rFonts w:asciiTheme="majorHAnsi" w:eastAsia="Calibri" w:hAnsiTheme="majorHAnsi" w:cstheme="majorHAnsi"/>
        </w:rPr>
        <w:t xml:space="preserve">concept originated from the observation that communities were distinct from the surrounding water column, </w:t>
      </w:r>
      <w:r w:rsidR="005622C2" w:rsidRPr="00D93E81">
        <w:rPr>
          <w:rFonts w:asciiTheme="majorHAnsi" w:eastAsia="Calibri" w:hAnsiTheme="majorHAnsi" w:cstheme="majorHAnsi"/>
        </w:rPr>
        <w:t xml:space="preserve">there is no clear consensus </w:t>
      </w:r>
      <w:r w:rsidR="00C35A6A" w:rsidRPr="00D93E81">
        <w:rPr>
          <w:rFonts w:asciiTheme="majorHAnsi" w:eastAsia="Calibri" w:hAnsiTheme="majorHAnsi" w:cstheme="majorHAnsi"/>
        </w:rPr>
        <w:t xml:space="preserve">of </w:t>
      </w:r>
      <w:r w:rsidR="000C5255" w:rsidRPr="00D93E81">
        <w:rPr>
          <w:rFonts w:asciiTheme="majorHAnsi" w:eastAsia="Calibri" w:hAnsiTheme="majorHAnsi" w:cstheme="majorHAnsi"/>
        </w:rPr>
        <w:t xml:space="preserve">whether </w:t>
      </w:r>
      <w:r w:rsidR="004E0D3E" w:rsidRPr="00D93E81">
        <w:rPr>
          <w:rFonts w:asciiTheme="majorHAnsi" w:eastAsia="Calibri" w:hAnsiTheme="majorHAnsi" w:cstheme="majorHAnsi"/>
        </w:rPr>
        <w:t xml:space="preserve">plastisphere </w:t>
      </w:r>
      <w:r w:rsidR="001265A0" w:rsidRPr="00D93E81">
        <w:rPr>
          <w:rFonts w:asciiTheme="majorHAnsi" w:eastAsia="Calibri" w:hAnsiTheme="majorHAnsi" w:cstheme="majorHAnsi"/>
        </w:rPr>
        <w:t xml:space="preserve">communities </w:t>
      </w:r>
      <w:r w:rsidR="002859BC" w:rsidRPr="00D93E81">
        <w:rPr>
          <w:rFonts w:asciiTheme="majorHAnsi" w:eastAsia="Calibri" w:hAnsiTheme="majorHAnsi" w:cstheme="majorHAnsi"/>
        </w:rPr>
        <w:t xml:space="preserve">are distinct from </w:t>
      </w:r>
      <w:r w:rsidR="004E0D3E" w:rsidRPr="00D93E81">
        <w:rPr>
          <w:rFonts w:asciiTheme="majorHAnsi" w:eastAsia="Calibri" w:hAnsiTheme="majorHAnsi" w:cstheme="majorHAnsi"/>
        </w:rPr>
        <w:t xml:space="preserve">microbial </w:t>
      </w:r>
      <w:r w:rsidR="002859BC" w:rsidRPr="00D93E81">
        <w:rPr>
          <w:rFonts w:asciiTheme="majorHAnsi" w:eastAsia="Calibri" w:hAnsiTheme="majorHAnsi" w:cstheme="majorHAnsi"/>
        </w:rPr>
        <w:t>biofilms</w:t>
      </w:r>
      <w:r w:rsidR="001265A0" w:rsidRPr="00D93E81">
        <w:rPr>
          <w:rFonts w:asciiTheme="majorHAnsi" w:eastAsia="Calibri" w:hAnsiTheme="majorHAnsi" w:cstheme="majorHAnsi"/>
        </w:rPr>
        <w:t xml:space="preserve"> on natural substrates such as wood, detritus and macroalgae</w:t>
      </w:r>
      <w:sdt>
        <w:sdtPr>
          <w:rPr>
            <w:rFonts w:ascii="Calibri" w:eastAsia="Calibri" w:hAnsi="Calibri" w:cs="Calibri"/>
            <w:color w:val="000000"/>
            <w:vertAlign w:val="superscript"/>
          </w:rPr>
          <w:tag w:val="MENDELEY_CITATION_v3_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"/>
          <w:id w:val="1897778116"/>
          <w:placeholder>
            <w:docPart w:val="DefaultPlaceholder_-1854013440"/>
          </w:placeholder>
        </w:sdtPr>
        <w:sdtContent>
          <w:r w:rsidR="00B10D33" w:rsidRPr="00B10D33">
            <w:rPr>
              <w:rFonts w:ascii="Calibri" w:eastAsia="Calibri" w:hAnsi="Calibri" w:cs="Calibri"/>
              <w:color w:val="000000"/>
              <w:vertAlign w:val="superscript"/>
            </w:rPr>
            <w:t>99,100</w:t>
          </w:r>
        </w:sdtContent>
      </w:sdt>
      <w:r w:rsidR="006F21E0" w:rsidRPr="00D93E81">
        <w:rPr>
          <w:rFonts w:asciiTheme="majorHAnsi" w:eastAsia="Calibri" w:hAnsiTheme="majorHAnsi" w:cstheme="majorHAnsi"/>
        </w:rPr>
        <w:t>.</w:t>
      </w:r>
      <w:r w:rsidR="00372D70" w:rsidRPr="00D93E81">
        <w:rPr>
          <w:rFonts w:asciiTheme="majorHAnsi" w:eastAsia="Calibri" w:hAnsiTheme="majorHAnsi" w:cstheme="majorHAnsi"/>
        </w:rPr>
        <w:t xml:space="preserve"> S</w:t>
      </w:r>
      <w:r w:rsidR="00527C9B" w:rsidRPr="00D93E81">
        <w:rPr>
          <w:rFonts w:asciiTheme="majorHAnsi" w:eastAsia="Calibri" w:hAnsiTheme="majorHAnsi" w:cstheme="majorHAnsi"/>
        </w:rPr>
        <w:t xml:space="preserve">everal meta-analyses and regional comparisons have </w:t>
      </w:r>
      <w:r w:rsidR="00266C97" w:rsidRPr="00D93E81">
        <w:rPr>
          <w:rFonts w:asciiTheme="majorHAnsi" w:eastAsia="Calibri" w:hAnsiTheme="majorHAnsi" w:cstheme="majorHAnsi"/>
        </w:rPr>
        <w:t xml:space="preserve">demonstrated </w:t>
      </w:r>
      <w:r w:rsidR="00527C9B" w:rsidRPr="00D93E81">
        <w:rPr>
          <w:rFonts w:asciiTheme="majorHAnsi" w:eastAsia="Calibri" w:hAnsiTheme="majorHAnsi" w:cstheme="majorHAnsi"/>
        </w:rPr>
        <w:t xml:space="preserve">that overarching extrinsic environmental variables (such as salinity, temperature and nutrient concentration) are often the primary drivers of community structure, </w:t>
      </w:r>
      <w:r w:rsidR="00D05CCE" w:rsidRPr="00D93E81">
        <w:rPr>
          <w:rFonts w:asciiTheme="majorHAnsi" w:eastAsia="Calibri" w:hAnsiTheme="majorHAnsi" w:cstheme="majorHAnsi"/>
        </w:rPr>
        <w:t xml:space="preserve">and </w:t>
      </w:r>
      <w:r w:rsidR="00527C9B" w:rsidRPr="00D93E81">
        <w:rPr>
          <w:rFonts w:asciiTheme="majorHAnsi" w:eastAsia="Calibri" w:hAnsiTheme="majorHAnsi" w:cstheme="majorHAnsi"/>
        </w:rPr>
        <w:t xml:space="preserve">result in </w:t>
      </w:r>
      <w:r w:rsidR="001D0120">
        <w:rPr>
          <w:rFonts w:asciiTheme="majorHAnsi" w:eastAsia="Calibri" w:hAnsiTheme="majorHAnsi" w:cstheme="majorHAnsi"/>
        </w:rPr>
        <w:t>substantial</w:t>
      </w:r>
      <w:r w:rsidR="001D0120" w:rsidRPr="00D93E81">
        <w:rPr>
          <w:rFonts w:asciiTheme="majorHAnsi" w:eastAsia="Calibri" w:hAnsiTheme="majorHAnsi" w:cstheme="majorHAnsi"/>
        </w:rPr>
        <w:t xml:space="preserve"> </w:t>
      </w:r>
      <w:r w:rsidR="00527C9B" w:rsidRPr="00D93E81">
        <w:rPr>
          <w:rFonts w:asciiTheme="majorHAnsi" w:eastAsia="Calibri" w:hAnsiTheme="majorHAnsi" w:cstheme="majorHAnsi"/>
        </w:rPr>
        <w:t>taxonomic overlap between plastic and natural biofilms within the same water body</w:t>
      </w:r>
      <w:r w:rsidR="00CA3E96" w:rsidRPr="00D93E81">
        <w:rPr>
          <w:rFonts w:asciiTheme="majorHAnsi" w:eastAsia="Calibri" w:hAnsiTheme="majorHAnsi" w:cstheme="majorHAnsi"/>
        </w:rPr>
        <w:t xml:space="preserve"> </w:t>
      </w:r>
      <w:sdt>
        <w:sdtPr>
          <w:rPr>
            <w:rFonts w:ascii="Calibri" w:eastAsia="Calibri" w:hAnsi="Calibri" w:cs="Calibri"/>
            <w:color w:val="000000"/>
            <w:vertAlign w:val="superscript"/>
          </w:rPr>
          <w:tag w:val="MENDELEY_CITATION_v3_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"/>
          <w:id w:val="212086344"/>
          <w:placeholder>
            <w:docPart w:val="DefaultPlaceholder_-1854013440"/>
          </w:placeholder>
        </w:sdtPr>
        <w:sdtContent>
          <w:r w:rsidR="00B10D33" w:rsidRPr="00B10D33">
            <w:rPr>
              <w:rFonts w:ascii="Calibri" w:eastAsia="Calibri" w:hAnsi="Calibri" w:cs="Calibri"/>
              <w:color w:val="000000"/>
              <w:vertAlign w:val="superscript"/>
            </w:rPr>
            <w:t>14,43</w:t>
          </w:r>
        </w:sdtContent>
      </w:sdt>
      <w:r w:rsidR="00527C9B" w:rsidRPr="00D93E81">
        <w:rPr>
          <w:rFonts w:asciiTheme="majorHAnsi" w:eastAsia="Calibri" w:hAnsiTheme="majorHAnsi" w:cstheme="majorHAnsi"/>
        </w:rPr>
        <w:t xml:space="preserve">. </w:t>
      </w:r>
      <w:r w:rsidR="001D0120">
        <w:rPr>
          <w:rFonts w:asciiTheme="majorHAnsi" w:eastAsia="Calibri" w:hAnsiTheme="majorHAnsi" w:cstheme="majorHAnsi"/>
        </w:rPr>
        <w:t>However, the</w:t>
      </w:r>
      <w:r w:rsidR="001D0120" w:rsidRPr="00D93E81">
        <w:rPr>
          <w:rFonts w:asciiTheme="majorHAnsi" w:eastAsia="Calibri" w:hAnsiTheme="majorHAnsi" w:cstheme="majorHAnsi"/>
        </w:rPr>
        <w:t xml:space="preserve"> </w:t>
      </w:r>
      <w:r w:rsidR="00527C9B" w:rsidRPr="00D93E81">
        <w:rPr>
          <w:rFonts w:asciiTheme="majorHAnsi" w:eastAsia="Calibri" w:hAnsiTheme="majorHAnsi" w:cstheme="majorHAnsi"/>
        </w:rPr>
        <w:t xml:space="preserve">unique </w:t>
      </w:r>
      <w:r w:rsidR="005D3C88" w:rsidRPr="00D93E81">
        <w:rPr>
          <w:rFonts w:asciiTheme="majorHAnsi" w:eastAsia="Calibri" w:hAnsiTheme="majorHAnsi" w:cstheme="majorHAnsi"/>
        </w:rPr>
        <w:t xml:space="preserve">environmental </w:t>
      </w:r>
      <w:r w:rsidR="00527C9B" w:rsidRPr="00D93E81">
        <w:rPr>
          <w:rFonts w:asciiTheme="majorHAnsi" w:eastAsia="Calibri" w:hAnsiTheme="majorHAnsi" w:cstheme="majorHAnsi"/>
        </w:rPr>
        <w:t>ecolog</w:t>
      </w:r>
      <w:r w:rsidR="004C0135" w:rsidRPr="00D93E81">
        <w:rPr>
          <w:rFonts w:asciiTheme="majorHAnsi" w:eastAsia="Calibri" w:hAnsiTheme="majorHAnsi" w:cstheme="majorHAnsi"/>
        </w:rPr>
        <w:t>y</w:t>
      </w:r>
      <w:r w:rsidR="00527C9B" w:rsidRPr="00D93E81">
        <w:rPr>
          <w:rFonts w:asciiTheme="majorHAnsi" w:eastAsia="Calibri" w:hAnsiTheme="majorHAnsi" w:cstheme="majorHAnsi"/>
        </w:rPr>
        <w:t xml:space="preserve"> </w:t>
      </w:r>
      <w:r w:rsidR="005D3C88" w:rsidRPr="00D93E81">
        <w:rPr>
          <w:rFonts w:asciiTheme="majorHAnsi" w:eastAsia="Calibri" w:hAnsiTheme="majorHAnsi" w:cstheme="majorHAnsi"/>
        </w:rPr>
        <w:t>of the plastisphere</w:t>
      </w:r>
      <w:r w:rsidR="00527C9B" w:rsidRPr="00D93E81">
        <w:rPr>
          <w:rFonts w:asciiTheme="majorHAnsi" w:eastAsia="Calibri" w:hAnsiTheme="majorHAnsi" w:cstheme="majorHAnsi"/>
        </w:rPr>
        <w:t xml:space="preserve"> may not lie in</w:t>
      </w:r>
      <w:r w:rsidR="004166B2" w:rsidRPr="00D93E81">
        <w:rPr>
          <w:rFonts w:asciiTheme="majorHAnsi" w:eastAsia="Calibri" w:hAnsiTheme="majorHAnsi" w:cstheme="majorHAnsi"/>
        </w:rPr>
        <w:t xml:space="preserve"> its</w:t>
      </w:r>
      <w:r w:rsidR="00527C9B" w:rsidRPr="00D93E81">
        <w:rPr>
          <w:rFonts w:asciiTheme="majorHAnsi" w:eastAsia="Calibri" w:hAnsiTheme="majorHAnsi" w:cstheme="majorHAnsi"/>
        </w:rPr>
        <w:t xml:space="preserve"> taxonomic novelty</w:t>
      </w:r>
      <w:r w:rsidR="00D44A2A" w:rsidRPr="00D93E81">
        <w:rPr>
          <w:rFonts w:asciiTheme="majorHAnsi" w:eastAsia="Calibri" w:hAnsiTheme="majorHAnsi" w:cstheme="majorHAnsi"/>
        </w:rPr>
        <w:t>,</w:t>
      </w:r>
      <w:r w:rsidR="00527C9B" w:rsidRPr="00D93E81">
        <w:rPr>
          <w:rFonts w:asciiTheme="majorHAnsi" w:eastAsia="Calibri" w:hAnsiTheme="majorHAnsi" w:cstheme="majorHAnsi"/>
        </w:rPr>
        <w:t xml:space="preserve"> but rather in the functional traits that are </w:t>
      </w:r>
      <w:r w:rsidR="00527C9B" w:rsidRPr="00386C63">
        <w:rPr>
          <w:rFonts w:asciiTheme="majorHAnsi" w:eastAsia="Calibri" w:hAnsiTheme="majorHAnsi" w:cstheme="majorHAnsi"/>
        </w:rPr>
        <w:t>selected for</w:t>
      </w:r>
      <w:r w:rsidR="00527C9B" w:rsidRPr="00D93E81">
        <w:rPr>
          <w:rFonts w:asciiTheme="majorHAnsi" w:eastAsia="Calibri" w:hAnsiTheme="majorHAnsi" w:cstheme="majorHAnsi"/>
        </w:rPr>
        <w:t xml:space="preserve"> on plastic surfaces, such as enhanced ARG mobility and the concentration of high-risk human pathogens.</w:t>
      </w:r>
      <w:r w:rsidR="00F83329" w:rsidRPr="00D93E81">
        <w:rPr>
          <w:rFonts w:asciiTheme="majorHAnsi" w:eastAsia="Calibri" w:hAnsiTheme="majorHAnsi" w:cstheme="majorHAnsi"/>
        </w:rPr>
        <w:t xml:space="preserve"> </w:t>
      </w:r>
      <w:r w:rsidR="002A4E5F" w:rsidRPr="00D93E81">
        <w:rPr>
          <w:rFonts w:asciiTheme="majorHAnsi" w:eastAsia="Calibri" w:hAnsiTheme="majorHAnsi" w:cstheme="majorHAnsi"/>
        </w:rPr>
        <w:t>Therefore, s</w:t>
      </w:r>
      <w:r w:rsidRPr="00386C63">
        <w:rPr>
          <w:rFonts w:asciiTheme="majorHAnsi" w:eastAsia="Calibri" w:hAnsiTheme="majorHAnsi" w:cstheme="majorHAnsi"/>
        </w:rPr>
        <w:t xml:space="preserve">hifting </w:t>
      </w:r>
      <w:r w:rsidR="00F83329" w:rsidRPr="00D93E81">
        <w:rPr>
          <w:rFonts w:asciiTheme="majorHAnsi" w:eastAsia="Calibri" w:hAnsiTheme="majorHAnsi" w:cstheme="majorHAnsi"/>
        </w:rPr>
        <w:t xml:space="preserve">our </w:t>
      </w:r>
      <w:r w:rsidRPr="00386C63">
        <w:rPr>
          <w:rFonts w:asciiTheme="majorHAnsi" w:eastAsia="Calibri" w:hAnsiTheme="majorHAnsi" w:cstheme="majorHAnsi"/>
        </w:rPr>
        <w:t xml:space="preserve">focus </w:t>
      </w:r>
      <w:r w:rsidR="000E76C7" w:rsidRPr="00D93E81">
        <w:rPr>
          <w:rFonts w:asciiTheme="majorHAnsi" w:eastAsia="Calibri" w:hAnsiTheme="majorHAnsi" w:cstheme="majorHAnsi"/>
        </w:rPr>
        <w:t xml:space="preserve">away </w:t>
      </w:r>
      <w:r w:rsidRPr="00386C63">
        <w:rPr>
          <w:rFonts w:asciiTheme="majorHAnsi" w:eastAsia="Calibri" w:hAnsiTheme="majorHAnsi" w:cstheme="majorHAnsi"/>
        </w:rPr>
        <w:t xml:space="preserve">from </w:t>
      </w:r>
      <w:r w:rsidR="00F83329" w:rsidRPr="00D93E81">
        <w:rPr>
          <w:rFonts w:asciiTheme="majorHAnsi" w:eastAsia="Calibri" w:hAnsiTheme="majorHAnsi" w:cstheme="majorHAnsi"/>
        </w:rPr>
        <w:t>plastisphere</w:t>
      </w:r>
      <w:r w:rsidRPr="00386C63">
        <w:rPr>
          <w:rFonts w:asciiTheme="majorHAnsi" w:eastAsia="Calibri" w:hAnsiTheme="majorHAnsi" w:cstheme="majorHAnsi"/>
        </w:rPr>
        <w:t xml:space="preserve"> taxonomy </w:t>
      </w:r>
      <w:r w:rsidR="004028D5" w:rsidRPr="00D93E81">
        <w:rPr>
          <w:rFonts w:asciiTheme="majorHAnsi" w:eastAsia="Calibri" w:hAnsiTheme="majorHAnsi" w:cstheme="majorHAnsi"/>
        </w:rPr>
        <w:t xml:space="preserve">will </w:t>
      </w:r>
      <w:r w:rsidR="00F6201B">
        <w:rPr>
          <w:rFonts w:asciiTheme="majorHAnsi" w:eastAsia="Calibri" w:hAnsiTheme="majorHAnsi" w:cstheme="majorHAnsi"/>
        </w:rPr>
        <w:lastRenderedPageBreak/>
        <w:t>enable</w:t>
      </w:r>
      <w:r w:rsidR="00F6201B" w:rsidRPr="00D93E81">
        <w:rPr>
          <w:rFonts w:asciiTheme="majorHAnsi" w:eastAsia="Calibri" w:hAnsiTheme="majorHAnsi" w:cstheme="majorHAnsi"/>
        </w:rPr>
        <w:t xml:space="preserve"> </w:t>
      </w:r>
      <w:r w:rsidR="004028D5" w:rsidRPr="00D93E81">
        <w:rPr>
          <w:rFonts w:asciiTheme="majorHAnsi" w:eastAsia="Calibri" w:hAnsiTheme="majorHAnsi" w:cstheme="majorHAnsi"/>
        </w:rPr>
        <w:t xml:space="preserve">a much greater </w:t>
      </w:r>
      <w:r w:rsidR="000E76C7" w:rsidRPr="00D93E81">
        <w:rPr>
          <w:rFonts w:asciiTheme="majorHAnsi" w:eastAsia="Calibri" w:hAnsiTheme="majorHAnsi" w:cstheme="majorHAnsi"/>
        </w:rPr>
        <w:t xml:space="preserve">understanding of the functional ecology of this novel </w:t>
      </w:r>
      <w:r w:rsidR="00E5747C" w:rsidRPr="00D93E81">
        <w:rPr>
          <w:rFonts w:asciiTheme="majorHAnsi" w:eastAsia="Calibri" w:hAnsiTheme="majorHAnsi" w:cstheme="majorHAnsi"/>
        </w:rPr>
        <w:t>and pervasive habitat</w:t>
      </w:r>
      <w:r w:rsidRPr="00386C63">
        <w:rPr>
          <w:rFonts w:asciiTheme="majorHAnsi" w:eastAsia="Calibri" w:hAnsiTheme="majorHAnsi" w:cstheme="majorHAnsi"/>
        </w:rPr>
        <w:t>.</w:t>
      </w:r>
    </w:p>
    <w:p w14:paraId="0AA76462" w14:textId="77777777" w:rsidR="000A563F" w:rsidRPr="00D93E81" w:rsidRDefault="000A563F" w:rsidP="00EE55DE">
      <w:pPr>
        <w:spacing w:after="0" w:line="480" w:lineRule="auto"/>
        <w:jc w:val="both"/>
        <w:rPr>
          <w:rFonts w:asciiTheme="majorHAnsi" w:eastAsia="Calibri" w:hAnsiTheme="majorHAnsi" w:cstheme="majorHAnsi"/>
          <w:bCs/>
        </w:rPr>
      </w:pPr>
    </w:p>
    <w:p w14:paraId="52C2BEF2" w14:textId="61A110A7" w:rsidR="000A563F" w:rsidRPr="00D93E81" w:rsidRDefault="00F6201B" w:rsidP="00EE55DE">
      <w:pPr>
        <w:pStyle w:val="H2-NRM"/>
        <w:spacing w:line="480" w:lineRule="auto"/>
        <w:rPr>
          <w:rFonts w:asciiTheme="majorHAnsi" w:hAnsiTheme="majorHAnsi" w:cstheme="majorHAnsi"/>
        </w:rPr>
      </w:pPr>
      <w:r>
        <w:rPr>
          <w:rFonts w:asciiTheme="majorHAnsi" w:hAnsiTheme="majorHAnsi" w:cstheme="majorHAnsi"/>
        </w:rPr>
        <w:t xml:space="preserve">[H2] </w:t>
      </w:r>
      <w:r w:rsidR="000A563F" w:rsidRPr="00D93E81">
        <w:rPr>
          <w:rFonts w:asciiTheme="majorHAnsi" w:hAnsiTheme="majorHAnsi" w:cstheme="majorHAnsi"/>
        </w:rPr>
        <w:t>Micro</w:t>
      </w:r>
      <w:r>
        <w:rPr>
          <w:rFonts w:asciiTheme="majorHAnsi" w:hAnsiTheme="majorHAnsi" w:cstheme="majorHAnsi"/>
        </w:rPr>
        <w:t>organism–microorganism</w:t>
      </w:r>
      <w:r w:rsidR="000A563F" w:rsidRPr="00D93E81">
        <w:rPr>
          <w:rFonts w:asciiTheme="majorHAnsi" w:hAnsiTheme="majorHAnsi" w:cstheme="majorHAnsi"/>
        </w:rPr>
        <w:t xml:space="preserve"> </w:t>
      </w:r>
      <w:r w:rsidR="004B795D" w:rsidRPr="00D93E81">
        <w:rPr>
          <w:rFonts w:asciiTheme="majorHAnsi" w:hAnsiTheme="majorHAnsi" w:cstheme="majorHAnsi"/>
        </w:rPr>
        <w:t>interactions</w:t>
      </w:r>
      <w:r w:rsidR="00777200" w:rsidRPr="00D93E81">
        <w:rPr>
          <w:rFonts w:asciiTheme="majorHAnsi" w:hAnsiTheme="majorHAnsi" w:cstheme="majorHAnsi"/>
        </w:rPr>
        <w:t xml:space="preserve"> in the plastisphere</w:t>
      </w:r>
      <w:r>
        <w:rPr>
          <w:rFonts w:asciiTheme="majorHAnsi" w:hAnsiTheme="majorHAnsi" w:cstheme="majorHAnsi"/>
        </w:rPr>
        <w:t>.</w:t>
      </w:r>
    </w:p>
    <w:p w14:paraId="288ED7E2" w14:textId="322DBAF2" w:rsidR="004538F1" w:rsidRPr="00D93E81" w:rsidRDefault="004538F1"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 xml:space="preserve">The plastisphere is a dense, </w:t>
      </w:r>
      <w:r w:rsidR="00024077">
        <w:rPr>
          <w:rFonts w:asciiTheme="majorHAnsi" w:eastAsia="Calibri" w:hAnsiTheme="majorHAnsi" w:cstheme="majorHAnsi"/>
          <w:bCs/>
        </w:rPr>
        <w:t>3D</w:t>
      </w:r>
      <w:r w:rsidRPr="00D93E81">
        <w:rPr>
          <w:rFonts w:asciiTheme="majorHAnsi" w:eastAsia="Calibri" w:hAnsiTheme="majorHAnsi" w:cstheme="majorHAnsi"/>
          <w:bCs/>
        </w:rPr>
        <w:t xml:space="preserve"> </w:t>
      </w:r>
      <w:r w:rsidR="00C01063">
        <w:rPr>
          <w:rFonts w:asciiTheme="majorHAnsi" w:eastAsia="Calibri" w:hAnsiTheme="majorHAnsi" w:cstheme="majorHAnsi"/>
          <w:bCs/>
        </w:rPr>
        <w:t>niche</w:t>
      </w:r>
      <w:r w:rsidR="00024077" w:rsidRPr="00D93E81">
        <w:rPr>
          <w:rFonts w:asciiTheme="majorHAnsi" w:eastAsia="Calibri" w:hAnsiTheme="majorHAnsi" w:cstheme="majorHAnsi"/>
          <w:bCs/>
        </w:rPr>
        <w:t xml:space="preserve"> </w:t>
      </w:r>
      <w:r w:rsidRPr="00D93E81">
        <w:rPr>
          <w:rFonts w:asciiTheme="majorHAnsi" w:eastAsia="Calibri" w:hAnsiTheme="majorHAnsi" w:cstheme="majorHAnsi"/>
          <w:bCs/>
        </w:rPr>
        <w:t xml:space="preserve">for biological interaction. Close physical proximity within the EPS matrix amplifies </w:t>
      </w:r>
      <w:r w:rsidR="00CB1871" w:rsidRPr="00D93E81">
        <w:rPr>
          <w:rFonts w:asciiTheme="majorHAnsi" w:eastAsia="Calibri" w:hAnsiTheme="majorHAnsi" w:cstheme="majorHAnsi"/>
          <w:bCs/>
        </w:rPr>
        <w:t xml:space="preserve">the </w:t>
      </w:r>
      <w:r w:rsidR="0067014A" w:rsidRPr="00D93E81">
        <w:rPr>
          <w:rFonts w:asciiTheme="majorHAnsi" w:eastAsia="Calibri" w:hAnsiTheme="majorHAnsi" w:cstheme="majorHAnsi"/>
          <w:bCs/>
        </w:rPr>
        <w:t xml:space="preserve">potential for </w:t>
      </w:r>
      <w:r w:rsidRPr="00D93E81">
        <w:rPr>
          <w:rFonts w:asciiTheme="majorHAnsi" w:eastAsia="Calibri" w:hAnsiTheme="majorHAnsi" w:cstheme="majorHAnsi"/>
          <w:bCs/>
        </w:rPr>
        <w:t xml:space="preserve">metabolic exchange, competition, predation and genetic exchange, producing ecological outcomes that cannot be predicted from planktonic communities alone. Competition for space and resources </w:t>
      </w:r>
      <w:r w:rsidR="00B24491" w:rsidRPr="00D93E81">
        <w:rPr>
          <w:rFonts w:asciiTheme="majorHAnsi" w:eastAsia="Calibri" w:hAnsiTheme="majorHAnsi" w:cstheme="majorHAnsi"/>
          <w:bCs/>
        </w:rPr>
        <w:t xml:space="preserve">within the plastisphere </w:t>
      </w:r>
      <w:r w:rsidR="00815F03" w:rsidRPr="00D93E81">
        <w:rPr>
          <w:rFonts w:asciiTheme="majorHAnsi" w:eastAsia="Calibri" w:hAnsiTheme="majorHAnsi" w:cstheme="majorHAnsi"/>
          <w:bCs/>
        </w:rPr>
        <w:t xml:space="preserve">may </w:t>
      </w:r>
      <w:r w:rsidRPr="00D93E81">
        <w:rPr>
          <w:rFonts w:asciiTheme="majorHAnsi" w:eastAsia="Calibri" w:hAnsiTheme="majorHAnsi" w:cstheme="majorHAnsi"/>
          <w:bCs/>
        </w:rPr>
        <w:t xml:space="preserve">drive the production of secondary metabolites and biosurfactants that </w:t>
      </w:r>
      <w:r w:rsidR="00BF2F54" w:rsidRPr="00D93E81">
        <w:rPr>
          <w:rFonts w:asciiTheme="majorHAnsi" w:eastAsia="Calibri" w:hAnsiTheme="majorHAnsi" w:cstheme="majorHAnsi"/>
          <w:bCs/>
        </w:rPr>
        <w:t xml:space="preserve">further </w:t>
      </w:r>
      <w:r w:rsidRPr="00D93E81">
        <w:rPr>
          <w:rFonts w:asciiTheme="majorHAnsi" w:eastAsia="Calibri" w:hAnsiTheme="majorHAnsi" w:cstheme="majorHAnsi"/>
          <w:bCs/>
        </w:rPr>
        <w:t>shape</w:t>
      </w:r>
      <w:r w:rsidR="00BF2F54" w:rsidRPr="00D93E81">
        <w:rPr>
          <w:rFonts w:asciiTheme="majorHAnsi" w:eastAsia="Calibri" w:hAnsiTheme="majorHAnsi" w:cstheme="majorHAnsi"/>
          <w:bCs/>
        </w:rPr>
        <w:t>s</w:t>
      </w:r>
      <w:r w:rsidRPr="00D93E81">
        <w:rPr>
          <w:rFonts w:asciiTheme="majorHAnsi" w:eastAsia="Calibri" w:hAnsiTheme="majorHAnsi" w:cstheme="majorHAnsi"/>
          <w:bCs/>
        </w:rPr>
        <w:t xml:space="preserve"> community composition</w:t>
      </w:r>
      <w:r w:rsidR="00626C84">
        <w:rPr>
          <w:rFonts w:asciiTheme="majorHAnsi" w:eastAsia="Calibri" w:hAnsiTheme="majorHAnsi" w:cstheme="majorHAnsi"/>
          <w:bCs/>
        </w:rPr>
        <w:t>;</w:t>
      </w:r>
      <w:r w:rsidR="00441F08" w:rsidRPr="00D93E81">
        <w:rPr>
          <w:rFonts w:asciiTheme="majorHAnsi" w:eastAsia="Calibri" w:hAnsiTheme="majorHAnsi" w:cstheme="majorHAnsi"/>
          <w:bCs/>
        </w:rPr>
        <w:t xml:space="preserve"> f</w:t>
      </w:r>
      <w:r w:rsidR="007632BC" w:rsidRPr="00D93E81">
        <w:rPr>
          <w:rFonts w:asciiTheme="majorHAnsi" w:eastAsia="Calibri" w:hAnsiTheme="majorHAnsi" w:cstheme="majorHAnsi"/>
          <w:bCs/>
        </w:rPr>
        <w:t>or example, m</w:t>
      </w:r>
      <w:r w:rsidRPr="00D93E81">
        <w:rPr>
          <w:rFonts w:asciiTheme="majorHAnsi" w:eastAsia="Calibri" w:hAnsiTheme="majorHAnsi" w:cstheme="majorHAnsi"/>
          <w:bCs/>
        </w:rPr>
        <w:t xml:space="preserve">arine </w:t>
      </w:r>
      <w:proofErr w:type="spellStart"/>
      <w:r w:rsidRPr="00D93E81">
        <w:rPr>
          <w:rFonts w:asciiTheme="majorHAnsi" w:eastAsia="Calibri" w:hAnsiTheme="majorHAnsi" w:cstheme="majorHAnsi"/>
          <w:bCs/>
          <w:i/>
          <w:iCs/>
        </w:rPr>
        <w:t>Pseudoalteromonas</w:t>
      </w:r>
      <w:proofErr w:type="spellEnd"/>
      <w:r w:rsidRPr="00D93E81">
        <w:rPr>
          <w:rFonts w:asciiTheme="majorHAnsi" w:eastAsia="Calibri" w:hAnsiTheme="majorHAnsi" w:cstheme="majorHAnsi"/>
          <w:bCs/>
        </w:rPr>
        <w:t xml:space="preserve"> species produce bioactive compounds that inhibit competitors</w:t>
      </w:r>
      <w:sdt>
        <w:sdtPr>
          <w:rPr>
            <w:rFonts w:ascii="Calibri" w:eastAsia="Calibri" w:hAnsi="Calibri" w:cs="Calibri"/>
            <w:bCs/>
            <w:color w:val="000000"/>
            <w:vertAlign w:val="superscript"/>
          </w:rPr>
          <w:tag w:val="MENDELEY_CITATION_v3_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"/>
          <w:id w:val="-1138725531"/>
          <w:placeholder>
            <w:docPart w:val="DefaultPlaceholder_-1854013440"/>
          </w:placeholder>
        </w:sdtPr>
        <w:sdtContent>
          <w:r w:rsidR="00B10D33" w:rsidRPr="00B10D33">
            <w:rPr>
              <w:rFonts w:ascii="Calibri" w:eastAsia="Calibri" w:hAnsi="Calibri" w:cs="Calibri"/>
              <w:bCs/>
              <w:color w:val="000000"/>
              <w:vertAlign w:val="superscript"/>
            </w:rPr>
            <w:t>101</w:t>
          </w:r>
        </w:sdtContent>
      </w:sdt>
      <w:r w:rsidR="003D777F">
        <w:rPr>
          <w:rFonts w:asciiTheme="majorHAnsi" w:hAnsiTheme="majorHAnsi" w:cstheme="majorHAnsi"/>
        </w:rPr>
        <w:t>,</w:t>
      </w:r>
      <w:r w:rsidRPr="00D93E81">
        <w:rPr>
          <w:rFonts w:asciiTheme="majorHAnsi" w:eastAsia="Calibri" w:hAnsiTheme="majorHAnsi" w:cstheme="majorHAnsi"/>
          <w:bCs/>
        </w:rPr>
        <w:t xml:space="preserve"> </w:t>
      </w:r>
      <w:r w:rsidR="00626C84">
        <w:rPr>
          <w:rFonts w:asciiTheme="majorHAnsi" w:eastAsia="Calibri" w:hAnsiTheme="majorHAnsi" w:cstheme="majorHAnsi"/>
          <w:bCs/>
        </w:rPr>
        <w:t>whereas</w:t>
      </w:r>
      <w:r w:rsidR="00626C84" w:rsidRPr="00D93E81">
        <w:rPr>
          <w:rFonts w:asciiTheme="majorHAnsi" w:eastAsia="Calibri" w:hAnsiTheme="majorHAnsi" w:cstheme="majorHAnsi"/>
          <w:bCs/>
        </w:rPr>
        <w:t xml:space="preserve"> </w:t>
      </w:r>
      <w:r w:rsidRPr="00D93E81">
        <w:rPr>
          <w:rFonts w:asciiTheme="majorHAnsi" w:eastAsia="Calibri" w:hAnsiTheme="majorHAnsi" w:cstheme="majorHAnsi"/>
          <w:bCs/>
          <w:i/>
          <w:iCs/>
        </w:rPr>
        <w:t>Pseudomonas</w:t>
      </w:r>
      <w:r w:rsidRPr="00D93E81">
        <w:rPr>
          <w:rFonts w:asciiTheme="majorHAnsi" w:eastAsia="Calibri" w:hAnsiTheme="majorHAnsi" w:cstheme="majorHAnsi"/>
          <w:bCs/>
        </w:rPr>
        <w:t xml:space="preserve"> spp. secrete rhamnolipid biosurfactants that modify surface tension and nutrient availability</w:t>
      </w:r>
      <w:sdt>
        <w:sdtPr>
          <w:rPr>
            <w:rFonts w:ascii="Cambria" w:eastAsia="Calibri" w:hAnsi="Cambria" w:cstheme="majorHAnsi"/>
            <w:bCs/>
            <w:color w:val="000000"/>
            <w:vertAlign w:val="superscript"/>
          </w:rPr>
          <w:tag w:val="MENDELEY_CITATION_v3_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"/>
          <w:id w:val="1717782097"/>
          <w:placeholder>
            <w:docPart w:val="DefaultPlaceholder_-1854013440"/>
          </w:placeholder>
        </w:sdtPr>
        <w:sdtContent>
          <w:r w:rsidR="00B10D33" w:rsidRPr="00B10D33">
            <w:rPr>
              <w:rFonts w:ascii="Cambria" w:eastAsia="Times New Roman" w:hAnsi="Cambria"/>
              <w:color w:val="000000"/>
              <w:vertAlign w:val="superscript"/>
            </w:rPr>
            <w:t>102</w:t>
          </w:r>
        </w:sdtContent>
      </w:sdt>
      <w:r w:rsidRPr="00D93E81">
        <w:rPr>
          <w:rFonts w:asciiTheme="majorHAnsi" w:eastAsia="Calibri" w:hAnsiTheme="majorHAnsi" w:cstheme="majorHAnsi"/>
          <w:bCs/>
        </w:rPr>
        <w:t>. Such chemical warfare can suppress potential colonists or, conversely, create niche opportunities for resistant taxa.</w:t>
      </w:r>
    </w:p>
    <w:p w14:paraId="05461E6A" w14:textId="3304E06B" w:rsidR="00FF46E5" w:rsidRPr="00D93E81" w:rsidRDefault="00AD2BDF"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 xml:space="preserve">Beyond direct competition, </w:t>
      </w:r>
      <w:r w:rsidR="00F97970" w:rsidRPr="00D93E81">
        <w:rPr>
          <w:rFonts w:asciiTheme="majorHAnsi" w:eastAsia="Calibri" w:hAnsiTheme="majorHAnsi" w:cstheme="majorHAnsi"/>
          <w:bCs/>
        </w:rPr>
        <w:t>h</w:t>
      </w:r>
      <w:r w:rsidR="004538F1" w:rsidRPr="00D93E81">
        <w:rPr>
          <w:rFonts w:asciiTheme="majorHAnsi" w:eastAsia="Calibri" w:hAnsiTheme="majorHAnsi" w:cstheme="majorHAnsi"/>
          <w:bCs/>
        </w:rPr>
        <w:t xml:space="preserve">eterotrophic </w:t>
      </w:r>
      <w:proofErr w:type="spellStart"/>
      <w:r w:rsidR="004538F1" w:rsidRPr="00D93E81">
        <w:rPr>
          <w:rFonts w:asciiTheme="majorHAnsi" w:eastAsia="Calibri" w:hAnsiTheme="majorHAnsi" w:cstheme="majorHAnsi"/>
          <w:bCs/>
        </w:rPr>
        <w:t>nanoflagellates</w:t>
      </w:r>
      <w:proofErr w:type="spellEnd"/>
      <w:r w:rsidR="004538F1" w:rsidRPr="00D93E81">
        <w:rPr>
          <w:rFonts w:asciiTheme="majorHAnsi" w:eastAsia="Calibri" w:hAnsiTheme="majorHAnsi" w:cstheme="majorHAnsi"/>
          <w:bCs/>
        </w:rPr>
        <w:t xml:space="preserve"> and ciliates graze on bacterial populations </w:t>
      </w:r>
      <w:r w:rsidR="00BA0E1F" w:rsidRPr="00D93E81">
        <w:rPr>
          <w:rFonts w:asciiTheme="majorHAnsi" w:eastAsia="Calibri" w:hAnsiTheme="majorHAnsi" w:cstheme="majorHAnsi"/>
          <w:bCs/>
        </w:rPr>
        <w:t xml:space="preserve">and thus </w:t>
      </w:r>
      <w:r w:rsidR="004538F1" w:rsidRPr="00D93E81">
        <w:rPr>
          <w:rFonts w:asciiTheme="majorHAnsi" w:eastAsia="Calibri" w:hAnsiTheme="majorHAnsi" w:cstheme="majorHAnsi"/>
          <w:bCs/>
        </w:rPr>
        <w:t>shap</w:t>
      </w:r>
      <w:r w:rsidR="00BA0E1F" w:rsidRPr="00D93E81">
        <w:rPr>
          <w:rFonts w:asciiTheme="majorHAnsi" w:eastAsia="Calibri" w:hAnsiTheme="majorHAnsi" w:cstheme="majorHAnsi"/>
          <w:bCs/>
        </w:rPr>
        <w:t>e</w:t>
      </w:r>
      <w:r w:rsidR="004538F1" w:rsidRPr="00D93E81">
        <w:rPr>
          <w:rFonts w:asciiTheme="majorHAnsi" w:eastAsia="Calibri" w:hAnsiTheme="majorHAnsi" w:cstheme="majorHAnsi"/>
          <w:bCs/>
        </w:rPr>
        <w:t xml:space="preserve"> </w:t>
      </w:r>
      <w:r w:rsidR="00562E24" w:rsidRPr="00D93E81">
        <w:rPr>
          <w:rFonts w:asciiTheme="majorHAnsi" w:eastAsia="Calibri" w:hAnsiTheme="majorHAnsi" w:cstheme="majorHAnsi"/>
          <w:bCs/>
        </w:rPr>
        <w:t xml:space="preserve">biofilm </w:t>
      </w:r>
      <w:r w:rsidR="009248A6" w:rsidRPr="00D93E81">
        <w:rPr>
          <w:rFonts w:asciiTheme="majorHAnsi" w:eastAsia="Calibri" w:hAnsiTheme="majorHAnsi" w:cstheme="majorHAnsi"/>
          <w:bCs/>
        </w:rPr>
        <w:t xml:space="preserve">community </w:t>
      </w:r>
      <w:r w:rsidR="004538F1" w:rsidRPr="00D93E81">
        <w:rPr>
          <w:rFonts w:asciiTheme="majorHAnsi" w:eastAsia="Calibri" w:hAnsiTheme="majorHAnsi" w:cstheme="majorHAnsi"/>
          <w:bCs/>
        </w:rPr>
        <w:t>diversity by selectively removing abundant taxa</w:t>
      </w:r>
      <w:sdt>
        <w:sdtPr>
          <w:rPr>
            <w:rFonts w:ascii="Calibri" w:eastAsia="Calibri" w:hAnsi="Calibri" w:cs="Calibri"/>
            <w:bCs/>
            <w:color w:val="000000"/>
            <w:vertAlign w:val="superscript"/>
          </w:rPr>
          <w:tag w:val="MENDELEY_CITATION_v3_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"/>
          <w:id w:val="-831141396"/>
          <w:placeholder>
            <w:docPart w:val="DefaultPlaceholder_-1854013440"/>
          </w:placeholder>
        </w:sdtPr>
        <w:sdtContent>
          <w:r w:rsidR="00B10D33" w:rsidRPr="00B10D33">
            <w:rPr>
              <w:rFonts w:ascii="Calibri" w:eastAsia="Calibri" w:hAnsi="Calibri" w:cs="Calibri"/>
              <w:bCs/>
              <w:color w:val="000000"/>
              <w:vertAlign w:val="superscript"/>
            </w:rPr>
            <w:t>2,103</w:t>
          </w:r>
        </w:sdtContent>
      </w:sdt>
      <w:r w:rsidR="004538F1" w:rsidRPr="00D93E81">
        <w:rPr>
          <w:rFonts w:asciiTheme="majorHAnsi" w:eastAsia="Calibri" w:hAnsiTheme="majorHAnsi" w:cstheme="majorHAnsi"/>
          <w:bCs/>
        </w:rPr>
        <w:t xml:space="preserve">, </w:t>
      </w:r>
      <w:r w:rsidR="00287723" w:rsidRPr="00D93E81">
        <w:rPr>
          <w:rFonts w:asciiTheme="majorHAnsi" w:eastAsia="Calibri" w:hAnsiTheme="majorHAnsi" w:cstheme="majorHAnsi"/>
          <w:bCs/>
        </w:rPr>
        <w:t xml:space="preserve">similarly </w:t>
      </w:r>
      <w:r w:rsidR="004538F1" w:rsidRPr="00D93E81">
        <w:rPr>
          <w:rFonts w:asciiTheme="majorHAnsi" w:eastAsia="Calibri" w:hAnsiTheme="majorHAnsi" w:cstheme="majorHAnsi"/>
          <w:bCs/>
        </w:rPr>
        <w:t>predatory bacteria (</w:t>
      </w:r>
      <w:r w:rsidR="0025487C">
        <w:rPr>
          <w:rFonts w:asciiTheme="majorHAnsi" w:eastAsia="Calibri" w:hAnsiTheme="majorHAnsi" w:cstheme="majorHAnsi"/>
          <w:bCs/>
        </w:rPr>
        <w:t>for example</w:t>
      </w:r>
      <w:r w:rsidR="004538F1" w:rsidRPr="00D93E81">
        <w:rPr>
          <w:rFonts w:asciiTheme="majorHAnsi" w:eastAsia="Calibri" w:hAnsiTheme="majorHAnsi" w:cstheme="majorHAnsi"/>
          <w:bCs/>
        </w:rPr>
        <w:t xml:space="preserve">, </w:t>
      </w:r>
      <w:proofErr w:type="spellStart"/>
      <w:r w:rsidR="004538F1" w:rsidRPr="00D93E81">
        <w:rPr>
          <w:rFonts w:asciiTheme="majorHAnsi" w:eastAsia="Calibri" w:hAnsiTheme="majorHAnsi" w:cstheme="majorHAnsi"/>
          <w:bCs/>
          <w:i/>
          <w:iCs/>
        </w:rPr>
        <w:t>Bdellovibrio</w:t>
      </w:r>
      <w:proofErr w:type="spellEnd"/>
      <w:r w:rsidR="004538F1" w:rsidRPr="00D93E81">
        <w:rPr>
          <w:rFonts w:asciiTheme="majorHAnsi" w:eastAsia="Calibri" w:hAnsiTheme="majorHAnsi" w:cstheme="majorHAnsi"/>
          <w:bCs/>
        </w:rPr>
        <w:t>-like organisms,</w:t>
      </w:r>
      <w:r w:rsidR="00D03864" w:rsidRPr="00D93E81">
        <w:rPr>
          <w:rFonts w:asciiTheme="majorHAnsi" w:eastAsia="Calibri" w:hAnsiTheme="majorHAnsi" w:cstheme="majorHAnsi"/>
          <w:bCs/>
        </w:rPr>
        <w:t xml:space="preserve"> </w:t>
      </w:r>
      <w:proofErr w:type="spellStart"/>
      <w:r w:rsidR="00D03864" w:rsidRPr="00386C63">
        <w:rPr>
          <w:rFonts w:asciiTheme="majorHAnsi" w:eastAsia="Calibri" w:hAnsiTheme="majorHAnsi" w:cstheme="majorHAnsi"/>
          <w:bCs/>
          <w:i/>
          <w:iCs/>
        </w:rPr>
        <w:t>Saprospira</w:t>
      </w:r>
      <w:proofErr w:type="spellEnd"/>
      <w:r w:rsidR="007168BA">
        <w:rPr>
          <w:rFonts w:asciiTheme="majorHAnsi" w:eastAsia="Calibri" w:hAnsiTheme="majorHAnsi" w:cstheme="majorHAnsi"/>
          <w:bCs/>
          <w:i/>
          <w:iCs/>
        </w:rPr>
        <w:t xml:space="preserve"> </w:t>
      </w:r>
      <w:r w:rsidR="007168BA" w:rsidRPr="00EA48BA">
        <w:rPr>
          <w:rFonts w:asciiTheme="majorHAnsi" w:eastAsia="Calibri" w:hAnsiTheme="majorHAnsi" w:cstheme="majorHAnsi"/>
          <w:bCs/>
        </w:rPr>
        <w:t>spp.</w:t>
      </w:r>
      <w:r w:rsidR="007168BA">
        <w:rPr>
          <w:rFonts w:asciiTheme="majorHAnsi" w:eastAsia="Calibri" w:hAnsiTheme="majorHAnsi" w:cstheme="majorHAnsi"/>
          <w:bCs/>
          <w:i/>
          <w:iCs/>
        </w:rPr>
        <w:t xml:space="preserve"> </w:t>
      </w:r>
      <w:r w:rsidR="007168BA">
        <w:rPr>
          <w:rFonts w:asciiTheme="majorHAnsi" w:eastAsia="Calibri" w:hAnsiTheme="majorHAnsi" w:cstheme="majorHAnsi"/>
          <w:bCs/>
        </w:rPr>
        <w:t>and</w:t>
      </w:r>
      <w:r w:rsidR="004538F1" w:rsidRPr="00D93E81">
        <w:rPr>
          <w:rFonts w:asciiTheme="majorHAnsi" w:eastAsia="Calibri" w:hAnsiTheme="majorHAnsi" w:cstheme="majorHAnsi"/>
          <w:bCs/>
        </w:rPr>
        <w:t xml:space="preserve"> myxobacteria) exert</w:t>
      </w:r>
      <w:r w:rsidR="009248A6" w:rsidRPr="00D93E81">
        <w:rPr>
          <w:rFonts w:asciiTheme="majorHAnsi" w:eastAsia="Calibri" w:hAnsiTheme="majorHAnsi" w:cstheme="majorHAnsi"/>
          <w:bCs/>
        </w:rPr>
        <w:t xml:space="preserve"> </w:t>
      </w:r>
      <w:r w:rsidR="004538F1" w:rsidRPr="00D93E81">
        <w:rPr>
          <w:rFonts w:asciiTheme="majorHAnsi" w:eastAsia="Calibri" w:hAnsiTheme="majorHAnsi" w:cstheme="majorHAnsi"/>
          <w:bCs/>
        </w:rPr>
        <w:t>additional pressure</w:t>
      </w:r>
      <w:r w:rsidR="00105894" w:rsidRPr="00D93E81">
        <w:rPr>
          <w:rFonts w:asciiTheme="majorHAnsi" w:eastAsia="Calibri" w:hAnsiTheme="majorHAnsi" w:cstheme="majorHAnsi"/>
          <w:bCs/>
        </w:rPr>
        <w:t>s</w:t>
      </w:r>
      <w:sdt>
        <w:sdtPr>
          <w:rPr>
            <w:rFonts w:ascii="Cambria" w:eastAsia="Calibri" w:hAnsi="Cambria" w:cstheme="majorHAnsi"/>
            <w:color w:val="000000"/>
            <w:vertAlign w:val="superscript"/>
          </w:rPr>
          <w:tag w:val="MENDELEY_CITATION_v3_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"/>
          <w:id w:val="81663291"/>
          <w:placeholder>
            <w:docPart w:val="DefaultPlaceholder_-1854013440"/>
          </w:placeholder>
        </w:sdtPr>
        <w:sdtContent>
          <w:r w:rsidR="00B10D33" w:rsidRPr="00B10D33">
            <w:rPr>
              <w:rFonts w:ascii="Cambria" w:eastAsia="Times New Roman" w:hAnsi="Cambria"/>
              <w:color w:val="000000"/>
              <w:vertAlign w:val="superscript"/>
            </w:rPr>
            <w:t>104</w:t>
          </w:r>
        </w:sdtContent>
      </w:sdt>
      <w:r w:rsidR="004538F1" w:rsidRPr="00D93E81">
        <w:rPr>
          <w:rFonts w:asciiTheme="majorHAnsi" w:eastAsia="Calibri" w:hAnsiTheme="majorHAnsi" w:cstheme="majorHAnsi"/>
          <w:bCs/>
        </w:rPr>
        <w:t xml:space="preserve">. </w:t>
      </w:r>
      <w:r w:rsidR="00AB20DF" w:rsidRPr="00D93E81">
        <w:rPr>
          <w:rFonts w:asciiTheme="majorHAnsi" w:eastAsia="Calibri" w:hAnsiTheme="majorHAnsi" w:cstheme="majorHAnsi"/>
          <w:bCs/>
        </w:rPr>
        <w:t>I</w:t>
      </w:r>
      <w:r w:rsidR="004538F1" w:rsidRPr="00D93E81">
        <w:rPr>
          <w:rFonts w:asciiTheme="majorHAnsi" w:eastAsia="Calibri" w:hAnsiTheme="majorHAnsi" w:cstheme="majorHAnsi"/>
          <w:bCs/>
        </w:rPr>
        <w:t>nfection and lysis by bacteriophages and cyanophages</w:t>
      </w:r>
      <w:r w:rsidR="001A7CBF" w:rsidRPr="00D93E81">
        <w:rPr>
          <w:rFonts w:asciiTheme="majorHAnsi" w:eastAsia="Calibri" w:hAnsiTheme="majorHAnsi" w:cstheme="majorHAnsi"/>
          <w:bCs/>
        </w:rPr>
        <w:t xml:space="preserve"> </w:t>
      </w:r>
      <w:r w:rsidR="004538F1" w:rsidRPr="00D93E81">
        <w:rPr>
          <w:rFonts w:asciiTheme="majorHAnsi" w:eastAsia="Calibri" w:hAnsiTheme="majorHAnsi" w:cstheme="majorHAnsi"/>
          <w:bCs/>
        </w:rPr>
        <w:t xml:space="preserve">reduce dominant populations and </w:t>
      </w:r>
      <w:r w:rsidR="00AB20DF" w:rsidRPr="00D93E81">
        <w:rPr>
          <w:rFonts w:asciiTheme="majorHAnsi" w:eastAsia="Calibri" w:hAnsiTheme="majorHAnsi" w:cstheme="majorHAnsi"/>
          <w:bCs/>
        </w:rPr>
        <w:t xml:space="preserve">can </w:t>
      </w:r>
      <w:r w:rsidR="004538F1" w:rsidRPr="00D93E81">
        <w:rPr>
          <w:rFonts w:asciiTheme="majorHAnsi" w:eastAsia="Calibri" w:hAnsiTheme="majorHAnsi" w:cstheme="majorHAnsi"/>
          <w:bCs/>
        </w:rPr>
        <w:t xml:space="preserve">catalyse </w:t>
      </w:r>
      <w:r w:rsidR="008A0B25" w:rsidRPr="00D93E81">
        <w:rPr>
          <w:rFonts w:asciiTheme="majorHAnsi" w:eastAsia="Calibri" w:hAnsiTheme="majorHAnsi" w:cstheme="majorHAnsi"/>
          <w:bCs/>
        </w:rPr>
        <w:t>HGT</w:t>
      </w:r>
      <w:r w:rsidR="004538F1" w:rsidRPr="00D93E81">
        <w:rPr>
          <w:rFonts w:asciiTheme="majorHAnsi" w:eastAsia="Calibri" w:hAnsiTheme="majorHAnsi" w:cstheme="majorHAnsi"/>
          <w:bCs/>
        </w:rPr>
        <w:t xml:space="preserve"> through transduction, with important consequences for gene flow in biofilms</w:t>
      </w:r>
      <w:sdt>
        <w:sdtPr>
          <w:rPr>
            <w:rFonts w:ascii="Calibri" w:eastAsia="Calibri" w:hAnsi="Calibri" w:cs="Calibri"/>
            <w:bCs/>
            <w:color w:val="000000"/>
            <w:vertAlign w:val="superscript"/>
          </w:rPr>
          <w:tag w:val="MENDELEY_CITATION_v3_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"/>
          <w:id w:val="310372056"/>
          <w:placeholder>
            <w:docPart w:val="DefaultPlaceholder_-1854013440"/>
          </w:placeholder>
        </w:sdtPr>
        <w:sdtContent>
          <w:r w:rsidR="00B10D33" w:rsidRPr="00B10D33">
            <w:rPr>
              <w:rFonts w:ascii="Calibri" w:eastAsia="Calibri" w:hAnsi="Calibri" w:cs="Calibri"/>
              <w:bCs/>
              <w:color w:val="000000"/>
              <w:vertAlign w:val="superscript"/>
            </w:rPr>
            <w:t>68,96</w:t>
          </w:r>
        </w:sdtContent>
      </w:sdt>
      <w:r w:rsidR="004538F1" w:rsidRPr="00D93E81">
        <w:rPr>
          <w:rFonts w:asciiTheme="majorHAnsi" w:eastAsia="Calibri" w:hAnsiTheme="majorHAnsi" w:cstheme="majorHAnsi"/>
          <w:bCs/>
        </w:rPr>
        <w:t>.</w:t>
      </w:r>
      <w:r w:rsidR="002F740B" w:rsidRPr="00D93E81">
        <w:rPr>
          <w:rFonts w:asciiTheme="majorHAnsi" w:eastAsia="Calibri" w:hAnsiTheme="majorHAnsi" w:cstheme="majorHAnsi"/>
          <w:bCs/>
        </w:rPr>
        <w:t xml:space="preserve"> </w:t>
      </w:r>
      <w:r w:rsidR="00CE561A" w:rsidRPr="00D93E81">
        <w:rPr>
          <w:rFonts w:asciiTheme="majorHAnsi" w:eastAsia="Calibri" w:hAnsiTheme="majorHAnsi" w:cstheme="majorHAnsi"/>
          <w:bCs/>
        </w:rPr>
        <w:t xml:space="preserve">Protist-mediated interactions can also be facilitative: protists grazing on biofilms release dissolved organic matter that fuels bacterial growth </w:t>
      </w:r>
      <w:r w:rsidR="007D4A11" w:rsidRPr="00D93E81">
        <w:rPr>
          <w:rFonts w:asciiTheme="majorHAnsi" w:eastAsia="Calibri" w:hAnsiTheme="majorHAnsi" w:cstheme="majorHAnsi"/>
          <w:bCs/>
        </w:rPr>
        <w:t xml:space="preserve">but </w:t>
      </w:r>
      <w:r w:rsidR="00CE561A" w:rsidRPr="00D93E81">
        <w:rPr>
          <w:rFonts w:asciiTheme="majorHAnsi" w:eastAsia="Calibri" w:hAnsiTheme="majorHAnsi" w:cstheme="majorHAnsi"/>
          <w:bCs/>
        </w:rPr>
        <w:t>may</w:t>
      </w:r>
      <w:r w:rsidR="007D4A11" w:rsidRPr="00D93E81">
        <w:rPr>
          <w:rFonts w:asciiTheme="majorHAnsi" w:eastAsia="Calibri" w:hAnsiTheme="majorHAnsi" w:cstheme="majorHAnsi"/>
          <w:bCs/>
        </w:rPr>
        <w:t xml:space="preserve"> </w:t>
      </w:r>
      <w:r w:rsidR="007D4A11" w:rsidRPr="005C7D0D">
        <w:rPr>
          <w:rFonts w:asciiTheme="majorHAnsi" w:eastAsia="Calibri" w:hAnsiTheme="majorHAnsi" w:cstheme="majorHAnsi"/>
          <w:bCs/>
        </w:rPr>
        <w:t>also</w:t>
      </w:r>
      <w:r w:rsidR="00CE561A" w:rsidRPr="005C7D0D">
        <w:rPr>
          <w:rFonts w:asciiTheme="majorHAnsi" w:eastAsia="Calibri" w:hAnsiTheme="majorHAnsi" w:cstheme="majorHAnsi"/>
          <w:bCs/>
        </w:rPr>
        <w:t xml:space="preserve"> increase opportunities for gene exchange</w:t>
      </w:r>
      <w:sdt>
        <w:sdtPr>
          <w:rPr>
            <w:rFonts w:ascii="Calibri" w:eastAsia="Calibri" w:hAnsi="Calibri" w:cs="Calibri"/>
            <w:bCs/>
            <w:color w:val="000000"/>
            <w:vertAlign w:val="superscript"/>
          </w:rPr>
          <w:tag w:val="MENDELEY_CITATION_v3_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"/>
          <w:id w:val="559212831"/>
          <w:placeholder>
            <w:docPart w:val="DefaultPlaceholder_-1854013440"/>
          </w:placeholder>
        </w:sdtPr>
        <w:sdtContent>
          <w:r w:rsidR="00B10D33" w:rsidRPr="00B10D33">
            <w:rPr>
              <w:rFonts w:ascii="Calibri" w:eastAsia="Calibri" w:hAnsi="Calibri" w:cs="Calibri"/>
              <w:bCs/>
              <w:color w:val="000000"/>
              <w:vertAlign w:val="superscript"/>
            </w:rPr>
            <w:t>105</w:t>
          </w:r>
        </w:sdtContent>
      </w:sdt>
      <w:r w:rsidR="00CE561A" w:rsidRPr="00D93E81">
        <w:rPr>
          <w:rFonts w:asciiTheme="majorHAnsi" w:eastAsia="Calibri" w:hAnsiTheme="majorHAnsi" w:cstheme="majorHAnsi"/>
          <w:bCs/>
        </w:rPr>
        <w:t>.</w:t>
      </w:r>
      <w:r w:rsidR="007A7CA1" w:rsidRPr="00D93E81">
        <w:rPr>
          <w:rFonts w:asciiTheme="majorHAnsi" w:eastAsia="Calibri" w:hAnsiTheme="majorHAnsi" w:cstheme="majorHAnsi"/>
          <w:bCs/>
        </w:rPr>
        <w:t xml:space="preserve"> Thus, inter-microbial dynamics can be pivotal </w:t>
      </w:r>
      <w:r w:rsidR="00D9460C" w:rsidRPr="00D93E81">
        <w:rPr>
          <w:rFonts w:asciiTheme="majorHAnsi" w:eastAsia="Calibri" w:hAnsiTheme="majorHAnsi" w:cstheme="majorHAnsi"/>
          <w:bCs/>
        </w:rPr>
        <w:t>for</w:t>
      </w:r>
      <w:r w:rsidR="007A7CA1" w:rsidRPr="00D93E81">
        <w:rPr>
          <w:rFonts w:asciiTheme="majorHAnsi" w:eastAsia="Calibri" w:hAnsiTheme="majorHAnsi" w:cstheme="majorHAnsi"/>
          <w:bCs/>
        </w:rPr>
        <w:t xml:space="preserve"> </w:t>
      </w:r>
      <w:r w:rsidR="00E077C4" w:rsidRPr="00D93E81">
        <w:rPr>
          <w:rFonts w:asciiTheme="majorHAnsi" w:eastAsia="Calibri" w:hAnsiTheme="majorHAnsi" w:cstheme="majorHAnsi"/>
          <w:bCs/>
        </w:rPr>
        <w:t xml:space="preserve">localised </w:t>
      </w:r>
      <w:r w:rsidR="002854E9" w:rsidRPr="00D93E81">
        <w:rPr>
          <w:rFonts w:asciiTheme="majorHAnsi" w:eastAsia="Calibri" w:hAnsiTheme="majorHAnsi" w:cstheme="majorHAnsi"/>
          <w:bCs/>
        </w:rPr>
        <w:t xml:space="preserve">ecological </w:t>
      </w:r>
      <w:r w:rsidR="00F518AF" w:rsidRPr="00D93E81">
        <w:rPr>
          <w:rFonts w:asciiTheme="majorHAnsi" w:eastAsia="Calibri" w:hAnsiTheme="majorHAnsi" w:cstheme="majorHAnsi"/>
          <w:bCs/>
        </w:rPr>
        <w:t xml:space="preserve">functioning </w:t>
      </w:r>
      <w:r w:rsidR="007A7CA1" w:rsidRPr="00D93E81">
        <w:rPr>
          <w:rFonts w:asciiTheme="majorHAnsi" w:eastAsia="Calibri" w:hAnsiTheme="majorHAnsi" w:cstheme="majorHAnsi"/>
          <w:bCs/>
        </w:rPr>
        <w:t>and to the public-health profile of the aquatic plastisphere.</w:t>
      </w:r>
    </w:p>
    <w:p w14:paraId="67FBD7D6" w14:textId="77777777" w:rsidR="00797077" w:rsidRPr="00D93E81" w:rsidRDefault="00797077" w:rsidP="00EE55DE">
      <w:pPr>
        <w:spacing w:after="0" w:line="480" w:lineRule="auto"/>
        <w:jc w:val="both"/>
        <w:rPr>
          <w:rFonts w:asciiTheme="majorHAnsi" w:eastAsia="Calibri" w:hAnsiTheme="majorHAnsi" w:cstheme="majorHAnsi"/>
          <w:bCs/>
        </w:rPr>
      </w:pPr>
    </w:p>
    <w:p w14:paraId="42CB5448" w14:textId="069A3C73" w:rsidR="000A563F" w:rsidRPr="00D93E81" w:rsidRDefault="005E30DD" w:rsidP="00EE55DE">
      <w:pPr>
        <w:pStyle w:val="H2-NRM"/>
        <w:spacing w:line="480" w:lineRule="auto"/>
        <w:rPr>
          <w:rFonts w:asciiTheme="majorHAnsi" w:hAnsiTheme="majorHAnsi" w:cstheme="majorHAnsi"/>
        </w:rPr>
      </w:pPr>
      <w:r>
        <w:rPr>
          <w:rFonts w:asciiTheme="majorHAnsi" w:hAnsiTheme="majorHAnsi" w:cstheme="majorHAnsi"/>
        </w:rPr>
        <w:t xml:space="preserve">[H2] </w:t>
      </w:r>
      <w:r w:rsidR="000A563F" w:rsidRPr="00D93E81">
        <w:rPr>
          <w:rFonts w:asciiTheme="majorHAnsi" w:hAnsiTheme="majorHAnsi" w:cstheme="majorHAnsi"/>
        </w:rPr>
        <w:t xml:space="preserve">Functional </w:t>
      </w:r>
      <w:r w:rsidR="00CA4642" w:rsidRPr="00D93E81">
        <w:rPr>
          <w:rFonts w:asciiTheme="majorHAnsi" w:hAnsiTheme="majorHAnsi" w:cstheme="majorHAnsi"/>
        </w:rPr>
        <w:t>t</w:t>
      </w:r>
      <w:r w:rsidR="000A563F" w:rsidRPr="00D93E81">
        <w:rPr>
          <w:rFonts w:asciiTheme="majorHAnsi" w:hAnsiTheme="majorHAnsi" w:cstheme="majorHAnsi"/>
        </w:rPr>
        <w:t xml:space="preserve">raits and </w:t>
      </w:r>
      <w:r w:rsidR="00851CA6" w:rsidRPr="00D93E81">
        <w:rPr>
          <w:rFonts w:asciiTheme="majorHAnsi" w:hAnsiTheme="majorHAnsi" w:cstheme="majorHAnsi"/>
        </w:rPr>
        <w:t>degradation potential in the plastisphere</w:t>
      </w:r>
      <w:r>
        <w:rPr>
          <w:rFonts w:asciiTheme="majorHAnsi" w:hAnsiTheme="majorHAnsi" w:cstheme="majorHAnsi"/>
        </w:rPr>
        <w:t>.</w:t>
      </w:r>
    </w:p>
    <w:p w14:paraId="0B57BFEA" w14:textId="79E79CA7" w:rsidR="00DF774E" w:rsidRPr="00D93E81" w:rsidRDefault="000F5D88"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rPr>
        <w:t xml:space="preserve">Plastisphere communities </w:t>
      </w:r>
      <w:r w:rsidR="001D5B07" w:rsidRPr="00D93E81">
        <w:rPr>
          <w:rFonts w:asciiTheme="majorHAnsi" w:eastAsia="Calibri" w:hAnsiTheme="majorHAnsi" w:cstheme="majorHAnsi"/>
        </w:rPr>
        <w:t xml:space="preserve">actively </w:t>
      </w:r>
      <w:r w:rsidRPr="00D93E81">
        <w:rPr>
          <w:rFonts w:asciiTheme="majorHAnsi" w:eastAsia="Calibri" w:hAnsiTheme="majorHAnsi" w:cstheme="majorHAnsi"/>
        </w:rPr>
        <w:t>alter polymer surfaces and thereby change the environmental fate and ecological consequences of plastic debris</w:t>
      </w:r>
      <w:r w:rsidR="00FC31AE" w:rsidRPr="00D93E81">
        <w:rPr>
          <w:rFonts w:asciiTheme="majorHAnsi" w:eastAsia="Calibri" w:hAnsiTheme="majorHAnsi" w:cstheme="majorHAnsi"/>
        </w:rPr>
        <w:t xml:space="preserve"> (</w:t>
      </w:r>
      <w:r w:rsidR="00FC31AE" w:rsidRPr="00D93E81">
        <w:rPr>
          <w:rFonts w:asciiTheme="majorHAnsi" w:eastAsia="Calibri" w:hAnsiTheme="majorHAnsi" w:cstheme="majorHAnsi"/>
          <w:b/>
          <w:bCs/>
        </w:rPr>
        <w:t>Fig. 2</w:t>
      </w:r>
      <w:r w:rsidR="00FC31AE" w:rsidRPr="00D93E81">
        <w:rPr>
          <w:rFonts w:asciiTheme="majorHAnsi" w:eastAsia="Calibri" w:hAnsiTheme="majorHAnsi" w:cstheme="majorHAnsi"/>
        </w:rPr>
        <w:t>)</w:t>
      </w:r>
      <w:r w:rsidRPr="00D93E81">
        <w:rPr>
          <w:rFonts w:asciiTheme="majorHAnsi" w:eastAsia="Calibri" w:hAnsiTheme="majorHAnsi" w:cstheme="majorHAnsi"/>
        </w:rPr>
        <w:t>. Micr</w:t>
      </w:r>
      <w:r w:rsidR="00AF070D">
        <w:rPr>
          <w:rFonts w:asciiTheme="majorHAnsi" w:eastAsia="Calibri" w:hAnsiTheme="majorHAnsi" w:cstheme="majorHAnsi"/>
        </w:rPr>
        <w:t>oorganism–</w:t>
      </w:r>
      <w:r w:rsidR="000F0C06" w:rsidRPr="00D93E81">
        <w:rPr>
          <w:rFonts w:asciiTheme="majorHAnsi" w:eastAsia="Calibri" w:hAnsiTheme="majorHAnsi" w:cstheme="majorHAnsi"/>
        </w:rPr>
        <w:t xml:space="preserve">plastic </w:t>
      </w:r>
      <w:r w:rsidR="00FD0B17" w:rsidRPr="00D93E81">
        <w:rPr>
          <w:rFonts w:asciiTheme="majorHAnsi" w:eastAsia="Calibri" w:hAnsiTheme="majorHAnsi" w:cstheme="majorHAnsi"/>
        </w:rPr>
        <w:t>inter</w:t>
      </w:r>
      <w:r w:rsidRPr="00D93E81">
        <w:rPr>
          <w:rFonts w:asciiTheme="majorHAnsi" w:eastAsia="Calibri" w:hAnsiTheme="majorHAnsi" w:cstheme="majorHAnsi"/>
        </w:rPr>
        <w:t>action</w:t>
      </w:r>
      <w:r w:rsidR="00FD0B17" w:rsidRPr="00D93E81">
        <w:rPr>
          <w:rFonts w:asciiTheme="majorHAnsi" w:eastAsia="Calibri" w:hAnsiTheme="majorHAnsi" w:cstheme="majorHAnsi"/>
        </w:rPr>
        <w:t>s</w:t>
      </w:r>
      <w:r w:rsidRPr="00D93E81">
        <w:rPr>
          <w:rFonts w:asciiTheme="majorHAnsi" w:eastAsia="Calibri" w:hAnsiTheme="majorHAnsi" w:cstheme="majorHAnsi"/>
        </w:rPr>
        <w:t xml:space="preserve"> </w:t>
      </w:r>
      <w:r w:rsidR="001D5B07" w:rsidRPr="00D93E81">
        <w:rPr>
          <w:rFonts w:asciiTheme="majorHAnsi" w:eastAsia="Calibri" w:hAnsiTheme="majorHAnsi" w:cstheme="majorHAnsi"/>
        </w:rPr>
        <w:t xml:space="preserve">are determined </w:t>
      </w:r>
      <w:r w:rsidRPr="00D93E81">
        <w:rPr>
          <w:rFonts w:asciiTheme="majorHAnsi" w:eastAsia="Calibri" w:hAnsiTheme="majorHAnsi" w:cstheme="majorHAnsi"/>
        </w:rPr>
        <w:t xml:space="preserve">through </w:t>
      </w:r>
      <w:r w:rsidR="003E6279" w:rsidRPr="00D93E81">
        <w:rPr>
          <w:rFonts w:asciiTheme="majorHAnsi" w:eastAsia="Calibri" w:hAnsiTheme="majorHAnsi" w:cstheme="majorHAnsi"/>
        </w:rPr>
        <w:t xml:space="preserve">a combination of </w:t>
      </w:r>
      <w:r w:rsidRPr="00D93E81">
        <w:rPr>
          <w:rFonts w:asciiTheme="majorHAnsi" w:eastAsia="Calibri" w:hAnsiTheme="majorHAnsi" w:cstheme="majorHAnsi"/>
        </w:rPr>
        <w:t xml:space="preserve">abiotic and biotic </w:t>
      </w:r>
      <w:r w:rsidR="003E6279" w:rsidRPr="00D93E81">
        <w:rPr>
          <w:rFonts w:asciiTheme="majorHAnsi" w:eastAsia="Calibri" w:hAnsiTheme="majorHAnsi" w:cstheme="majorHAnsi"/>
        </w:rPr>
        <w:t>processes</w:t>
      </w:r>
      <w:r w:rsidR="00146F23" w:rsidRPr="00D93E81">
        <w:rPr>
          <w:rFonts w:asciiTheme="majorHAnsi" w:eastAsia="Calibri" w:hAnsiTheme="majorHAnsi" w:cstheme="majorHAnsi"/>
        </w:rPr>
        <w:t>, for example,</w:t>
      </w:r>
      <w:r w:rsidRPr="00D93E81">
        <w:rPr>
          <w:rFonts w:asciiTheme="majorHAnsi" w:eastAsia="Calibri" w:hAnsiTheme="majorHAnsi" w:cstheme="majorHAnsi"/>
        </w:rPr>
        <w:t xml:space="preserve"> UV</w:t>
      </w:r>
      <w:r w:rsidR="00922E70">
        <w:rPr>
          <w:rFonts w:asciiTheme="majorHAnsi" w:eastAsia="Calibri" w:hAnsiTheme="majorHAnsi" w:cstheme="majorHAnsi"/>
        </w:rPr>
        <w:t xml:space="preserve"> light</w:t>
      </w:r>
      <w:r w:rsidRPr="00D93E81">
        <w:rPr>
          <w:rFonts w:asciiTheme="majorHAnsi" w:eastAsia="Calibri" w:hAnsiTheme="majorHAnsi" w:cstheme="majorHAnsi"/>
        </w:rPr>
        <w:t>-driven photo-oxidation and mechanical weathering introduce labile functional groups and surface defects</w:t>
      </w:r>
      <w:sdt>
        <w:sdtPr>
          <w:rPr>
            <w:rFonts w:ascii="Calibri" w:eastAsia="Calibri" w:hAnsi="Calibri" w:cs="Calibri"/>
            <w:color w:val="000000"/>
            <w:vertAlign w:val="superscript"/>
          </w:rPr>
          <w:tag w:val="MENDELEY_CITATION_v3_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"/>
          <w:id w:val="-87079499"/>
          <w:placeholder>
            <w:docPart w:val="3131556D2EB2437193EE10846B884C93"/>
          </w:placeholder>
        </w:sdtPr>
        <w:sdtContent>
          <w:r w:rsidR="00B10D33" w:rsidRPr="00B10D33">
            <w:rPr>
              <w:rFonts w:ascii="Calibri" w:eastAsia="Calibri" w:hAnsi="Calibri" w:cs="Calibri"/>
              <w:color w:val="000000"/>
              <w:vertAlign w:val="superscript"/>
            </w:rPr>
            <w:t>106</w:t>
          </w:r>
        </w:sdtContent>
      </w:sdt>
      <w:r w:rsidR="005B331F" w:rsidRPr="00D93E81">
        <w:rPr>
          <w:rFonts w:asciiTheme="majorHAnsi" w:hAnsiTheme="majorHAnsi" w:cstheme="majorHAnsi"/>
        </w:rPr>
        <w:t xml:space="preserve">, which </w:t>
      </w:r>
      <w:r w:rsidR="00256E92" w:rsidRPr="00D93E81">
        <w:rPr>
          <w:rFonts w:asciiTheme="majorHAnsi" w:hAnsiTheme="majorHAnsi" w:cstheme="majorHAnsi"/>
        </w:rPr>
        <w:t>can</w:t>
      </w:r>
      <w:r w:rsidR="005B331F" w:rsidRPr="00D93E81">
        <w:rPr>
          <w:rFonts w:asciiTheme="majorHAnsi" w:hAnsiTheme="majorHAnsi" w:cstheme="majorHAnsi"/>
        </w:rPr>
        <w:t xml:space="preserve"> </w:t>
      </w:r>
      <w:r w:rsidR="00772133" w:rsidRPr="00D93E81">
        <w:rPr>
          <w:rFonts w:asciiTheme="majorHAnsi" w:hAnsiTheme="majorHAnsi" w:cstheme="majorHAnsi"/>
        </w:rPr>
        <w:t>then</w:t>
      </w:r>
      <w:r w:rsidR="00256E92" w:rsidRPr="00D93E81">
        <w:rPr>
          <w:rFonts w:asciiTheme="majorHAnsi" w:hAnsiTheme="majorHAnsi" w:cstheme="majorHAnsi"/>
        </w:rPr>
        <w:t xml:space="preserve"> be</w:t>
      </w:r>
      <w:r w:rsidR="00772133" w:rsidRPr="00D93E81">
        <w:rPr>
          <w:rFonts w:asciiTheme="majorHAnsi" w:hAnsiTheme="majorHAnsi" w:cstheme="majorHAnsi"/>
        </w:rPr>
        <w:t xml:space="preserve"> </w:t>
      </w:r>
      <w:r w:rsidR="002E29D6" w:rsidRPr="00D93E81">
        <w:rPr>
          <w:rFonts w:asciiTheme="majorHAnsi" w:hAnsiTheme="majorHAnsi" w:cstheme="majorHAnsi"/>
        </w:rPr>
        <w:t xml:space="preserve">further </w:t>
      </w:r>
      <w:r w:rsidR="005B331F" w:rsidRPr="00D93E81">
        <w:rPr>
          <w:rFonts w:asciiTheme="majorHAnsi" w:hAnsiTheme="majorHAnsi" w:cstheme="majorHAnsi"/>
        </w:rPr>
        <w:t xml:space="preserve">exploited </w:t>
      </w:r>
      <w:r w:rsidR="005B331F" w:rsidRPr="00D93E81">
        <w:rPr>
          <w:rFonts w:asciiTheme="majorHAnsi" w:eastAsia="Calibri" w:hAnsiTheme="majorHAnsi" w:cstheme="majorHAnsi"/>
        </w:rPr>
        <w:t xml:space="preserve">by </w:t>
      </w:r>
      <w:r w:rsidR="00054CB4" w:rsidRPr="00D93E81">
        <w:rPr>
          <w:rFonts w:asciiTheme="majorHAnsi" w:eastAsia="Calibri" w:hAnsiTheme="majorHAnsi" w:cstheme="majorHAnsi"/>
        </w:rPr>
        <w:t>microbial consortia</w:t>
      </w:r>
      <w:r w:rsidR="00EE745A" w:rsidRPr="00D93E81">
        <w:rPr>
          <w:rFonts w:asciiTheme="majorHAnsi" w:eastAsia="Calibri" w:hAnsiTheme="majorHAnsi" w:cstheme="majorHAnsi"/>
        </w:rPr>
        <w:t>.</w:t>
      </w:r>
      <w:r w:rsidR="00054CB4" w:rsidRPr="00D93E81">
        <w:rPr>
          <w:rFonts w:asciiTheme="majorHAnsi" w:eastAsia="Calibri" w:hAnsiTheme="majorHAnsi" w:cstheme="majorHAnsi"/>
        </w:rPr>
        <w:t xml:space="preserve"> </w:t>
      </w:r>
      <w:r w:rsidR="006E3009" w:rsidRPr="00D93E81">
        <w:rPr>
          <w:rFonts w:asciiTheme="majorHAnsi" w:eastAsia="Calibri" w:hAnsiTheme="majorHAnsi" w:cstheme="majorHAnsi"/>
        </w:rPr>
        <w:t>T</w:t>
      </w:r>
      <w:r w:rsidR="00054CB4" w:rsidRPr="00D93E81">
        <w:rPr>
          <w:rFonts w:asciiTheme="majorHAnsi" w:eastAsia="Calibri" w:hAnsiTheme="majorHAnsi" w:cstheme="majorHAnsi"/>
        </w:rPr>
        <w:t xml:space="preserve">he physical pressure of EPS accumulation </w:t>
      </w:r>
      <w:r w:rsidR="00326419" w:rsidRPr="00D93E81">
        <w:rPr>
          <w:rFonts w:asciiTheme="majorHAnsi" w:eastAsia="Calibri" w:hAnsiTheme="majorHAnsi" w:cstheme="majorHAnsi"/>
        </w:rPr>
        <w:t>on the pla</w:t>
      </w:r>
      <w:r w:rsidR="00564619" w:rsidRPr="00D93E81">
        <w:rPr>
          <w:rFonts w:asciiTheme="majorHAnsi" w:eastAsia="Calibri" w:hAnsiTheme="majorHAnsi" w:cstheme="majorHAnsi"/>
        </w:rPr>
        <w:t>s</w:t>
      </w:r>
      <w:r w:rsidR="00326419" w:rsidRPr="00D93E81">
        <w:rPr>
          <w:rFonts w:asciiTheme="majorHAnsi" w:eastAsia="Calibri" w:hAnsiTheme="majorHAnsi" w:cstheme="majorHAnsi"/>
        </w:rPr>
        <w:t xml:space="preserve">tic surface </w:t>
      </w:r>
      <w:r w:rsidR="00054CB4" w:rsidRPr="00D93E81">
        <w:rPr>
          <w:rFonts w:asciiTheme="majorHAnsi" w:eastAsia="Calibri" w:hAnsiTheme="majorHAnsi" w:cstheme="majorHAnsi"/>
        </w:rPr>
        <w:t>and the penetration of fungal hyphae</w:t>
      </w:r>
      <w:r w:rsidR="003751A9" w:rsidRPr="00D93E81">
        <w:rPr>
          <w:rFonts w:asciiTheme="majorHAnsi" w:eastAsia="Calibri" w:hAnsiTheme="majorHAnsi" w:cstheme="majorHAnsi"/>
        </w:rPr>
        <w:t xml:space="preserve">, </w:t>
      </w:r>
      <w:r w:rsidR="00EE745A" w:rsidRPr="00D93E81">
        <w:rPr>
          <w:rFonts w:asciiTheme="majorHAnsi" w:eastAsia="Calibri" w:hAnsiTheme="majorHAnsi" w:cstheme="majorHAnsi"/>
        </w:rPr>
        <w:t>further increase</w:t>
      </w:r>
      <w:r w:rsidR="00054CB4" w:rsidRPr="00D93E81">
        <w:rPr>
          <w:rFonts w:asciiTheme="majorHAnsi" w:eastAsia="Calibri" w:hAnsiTheme="majorHAnsi" w:cstheme="majorHAnsi"/>
        </w:rPr>
        <w:t xml:space="preserve"> locali</w:t>
      </w:r>
      <w:r w:rsidR="003751A9" w:rsidRPr="00D93E81">
        <w:rPr>
          <w:rFonts w:asciiTheme="majorHAnsi" w:eastAsia="Calibri" w:hAnsiTheme="majorHAnsi" w:cstheme="majorHAnsi"/>
        </w:rPr>
        <w:t>s</w:t>
      </w:r>
      <w:r w:rsidR="00054CB4" w:rsidRPr="00D93E81">
        <w:rPr>
          <w:rFonts w:asciiTheme="majorHAnsi" w:eastAsia="Calibri" w:hAnsiTheme="majorHAnsi" w:cstheme="majorHAnsi"/>
        </w:rPr>
        <w:t>ed chemical transformations</w:t>
      </w:r>
      <w:sdt>
        <w:sdtPr>
          <w:rPr>
            <w:rFonts w:ascii="Calibri" w:eastAsia="Calibri" w:hAnsi="Calibri" w:cs="Calibri"/>
            <w:color w:val="000000"/>
            <w:vertAlign w:val="superscript"/>
          </w:rPr>
          <w:tag w:val="MENDELEY_CITATION_v3_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"/>
          <w:id w:val="1960143567"/>
          <w:placeholder>
            <w:docPart w:val="DefaultPlaceholder_-1854013440"/>
          </w:placeholder>
        </w:sdtPr>
        <w:sdtContent>
          <w:r w:rsidR="00B10D33" w:rsidRPr="00B10D33">
            <w:rPr>
              <w:rFonts w:ascii="Calibri" w:eastAsia="Calibri" w:hAnsi="Calibri" w:cs="Calibri"/>
              <w:color w:val="000000"/>
              <w:vertAlign w:val="superscript"/>
            </w:rPr>
            <w:t>107,108</w:t>
          </w:r>
        </w:sdtContent>
      </w:sdt>
      <w:r w:rsidRPr="00D93E81">
        <w:rPr>
          <w:rFonts w:asciiTheme="majorHAnsi" w:eastAsia="Calibri" w:hAnsiTheme="majorHAnsi" w:cstheme="majorHAnsi"/>
        </w:rPr>
        <w:t xml:space="preserve">. </w:t>
      </w:r>
    </w:p>
    <w:p w14:paraId="03870632" w14:textId="46C3012E" w:rsidR="009C19FF" w:rsidRPr="00D93E81" w:rsidRDefault="0052144E"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rPr>
        <w:t xml:space="preserve">Marine and freshwater environments </w:t>
      </w:r>
      <w:r w:rsidR="00AD1062" w:rsidRPr="00D93E81">
        <w:rPr>
          <w:rFonts w:asciiTheme="majorHAnsi" w:eastAsia="Calibri" w:hAnsiTheme="majorHAnsi" w:cstheme="majorHAnsi"/>
        </w:rPr>
        <w:t>are unlikely to</w:t>
      </w:r>
      <w:r w:rsidRPr="00D93E81">
        <w:rPr>
          <w:rFonts w:asciiTheme="majorHAnsi" w:eastAsia="Calibri" w:hAnsiTheme="majorHAnsi" w:cstheme="majorHAnsi"/>
        </w:rPr>
        <w:t xml:space="preserve"> support the sustained physiological conditions required for </w:t>
      </w:r>
      <w:r w:rsidR="001824AB" w:rsidRPr="00D93E81">
        <w:rPr>
          <w:rFonts w:asciiTheme="majorHAnsi" w:eastAsia="Calibri" w:hAnsiTheme="majorHAnsi" w:cstheme="majorHAnsi"/>
        </w:rPr>
        <w:t>the complete mineralisation of</w:t>
      </w:r>
      <w:r w:rsidRPr="00D93E81">
        <w:rPr>
          <w:rFonts w:asciiTheme="majorHAnsi" w:eastAsia="Calibri" w:hAnsiTheme="majorHAnsi" w:cstheme="majorHAnsi"/>
        </w:rPr>
        <w:t xml:space="preserve"> </w:t>
      </w:r>
      <w:r w:rsidR="00AD1062" w:rsidRPr="00D93E81">
        <w:rPr>
          <w:rFonts w:asciiTheme="majorHAnsi" w:eastAsia="Calibri" w:hAnsiTheme="majorHAnsi" w:cstheme="majorHAnsi"/>
        </w:rPr>
        <w:t xml:space="preserve">plastic </w:t>
      </w:r>
      <w:r w:rsidRPr="00D93E81">
        <w:rPr>
          <w:rFonts w:asciiTheme="majorHAnsi" w:eastAsia="Calibri" w:hAnsiTheme="majorHAnsi" w:cstheme="majorHAnsi"/>
        </w:rPr>
        <w:t>polymer</w:t>
      </w:r>
      <w:r w:rsidR="001824AB" w:rsidRPr="00D93E81">
        <w:rPr>
          <w:rFonts w:asciiTheme="majorHAnsi" w:eastAsia="Calibri" w:hAnsiTheme="majorHAnsi" w:cstheme="majorHAnsi"/>
        </w:rPr>
        <w:t>s</w:t>
      </w:r>
      <w:r w:rsidR="00AD1062" w:rsidRPr="00D93E81">
        <w:rPr>
          <w:rFonts w:asciiTheme="majorHAnsi" w:eastAsia="Calibri" w:hAnsiTheme="majorHAnsi" w:cstheme="majorHAnsi"/>
        </w:rPr>
        <w:t xml:space="preserve"> </w:t>
      </w:r>
      <w:r w:rsidR="00DF774E" w:rsidRPr="00D93E81">
        <w:rPr>
          <w:rFonts w:asciiTheme="majorHAnsi" w:eastAsia="Calibri" w:hAnsiTheme="majorHAnsi" w:cstheme="majorHAnsi"/>
        </w:rPr>
        <w:t>(unlike conditions in engineered systems such as composting reactors</w:t>
      </w:r>
      <w:r w:rsidR="00DB25ED" w:rsidRPr="00D93E81">
        <w:rPr>
          <w:rFonts w:asciiTheme="majorHAnsi" w:eastAsia="Calibri" w:hAnsiTheme="majorHAnsi" w:cstheme="majorHAnsi"/>
        </w:rPr>
        <w:t xml:space="preserve">, </w:t>
      </w:r>
      <w:r w:rsidR="003C26D6">
        <w:rPr>
          <w:rFonts w:asciiTheme="majorHAnsi" w:eastAsia="Calibri" w:hAnsiTheme="majorHAnsi" w:cstheme="majorHAnsi"/>
        </w:rPr>
        <w:t xml:space="preserve">with optimised </w:t>
      </w:r>
      <w:r w:rsidR="00492B33" w:rsidRPr="00D93E81">
        <w:rPr>
          <w:rFonts w:asciiTheme="majorHAnsi" w:eastAsia="Calibri" w:hAnsiTheme="majorHAnsi" w:cstheme="majorHAnsi"/>
        </w:rPr>
        <w:t>temperature, oxygenation and nutrient inputs</w:t>
      </w:r>
      <w:r w:rsidR="00DB25ED" w:rsidRPr="00D93E81">
        <w:rPr>
          <w:rFonts w:asciiTheme="majorHAnsi" w:eastAsia="Calibri" w:hAnsiTheme="majorHAnsi" w:cstheme="majorHAnsi"/>
        </w:rPr>
        <w:t>)</w:t>
      </w:r>
      <w:r w:rsidR="00A06970" w:rsidRPr="00D93E81">
        <w:rPr>
          <w:rFonts w:asciiTheme="majorHAnsi" w:eastAsia="Calibri" w:hAnsiTheme="majorHAnsi" w:cstheme="majorHAnsi"/>
        </w:rPr>
        <w:t>.</w:t>
      </w:r>
      <w:r w:rsidR="006F303D" w:rsidRPr="00D93E81">
        <w:rPr>
          <w:rFonts w:asciiTheme="majorHAnsi" w:eastAsia="Calibri" w:hAnsiTheme="majorHAnsi" w:cstheme="majorHAnsi"/>
        </w:rPr>
        <w:t xml:space="preserve"> </w:t>
      </w:r>
      <w:r w:rsidR="00D30E64" w:rsidRPr="00D93E81">
        <w:rPr>
          <w:rFonts w:asciiTheme="majorHAnsi" w:eastAsia="Calibri" w:hAnsiTheme="majorHAnsi" w:cstheme="majorHAnsi"/>
        </w:rPr>
        <w:t xml:space="preserve">However, frequent reports </w:t>
      </w:r>
      <w:r w:rsidR="000F5D88" w:rsidRPr="00D93E81">
        <w:rPr>
          <w:rFonts w:asciiTheme="majorHAnsi" w:eastAsia="Calibri" w:hAnsiTheme="majorHAnsi" w:cstheme="majorHAnsi"/>
        </w:rPr>
        <w:t xml:space="preserve">of altered surface chemistry, reduced tensile strength and changes in buoyancy demonstrate that microbial activity </w:t>
      </w:r>
      <w:r w:rsidR="00C61703" w:rsidRPr="00D93E81">
        <w:rPr>
          <w:rFonts w:asciiTheme="majorHAnsi" w:eastAsia="Calibri" w:hAnsiTheme="majorHAnsi" w:cstheme="majorHAnsi"/>
        </w:rPr>
        <w:t xml:space="preserve">can </w:t>
      </w:r>
      <w:r w:rsidR="000F5D88" w:rsidRPr="00D93E81">
        <w:rPr>
          <w:rFonts w:asciiTheme="majorHAnsi" w:eastAsia="Calibri" w:hAnsiTheme="majorHAnsi" w:cstheme="majorHAnsi"/>
        </w:rPr>
        <w:t xml:space="preserve">produce measurable </w:t>
      </w:r>
      <w:r w:rsidR="00983BB7" w:rsidRPr="00D93E81">
        <w:rPr>
          <w:rFonts w:asciiTheme="majorHAnsi" w:eastAsia="Calibri" w:hAnsiTheme="majorHAnsi" w:cstheme="majorHAnsi"/>
        </w:rPr>
        <w:t xml:space="preserve">indicators of plastic </w:t>
      </w:r>
      <w:r w:rsidR="000F5D88" w:rsidRPr="00D93E81">
        <w:rPr>
          <w:rFonts w:asciiTheme="majorHAnsi" w:eastAsia="Calibri" w:hAnsiTheme="majorHAnsi" w:cstheme="majorHAnsi"/>
        </w:rPr>
        <w:t>degradation</w:t>
      </w:r>
      <w:sdt>
        <w:sdtPr>
          <w:rPr>
            <w:rFonts w:ascii="Calibri" w:eastAsia="Calibri" w:hAnsi="Calibri" w:cs="Calibri"/>
            <w:color w:val="000000"/>
            <w:vertAlign w:val="superscript"/>
          </w:rPr>
          <w:tag w:val="MENDELEY_CITATION_v3_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"/>
          <w:id w:val="-1613667579"/>
          <w:placeholder>
            <w:docPart w:val="DefaultPlaceholder_-1854013440"/>
          </w:placeholder>
        </w:sdtPr>
        <w:sdtContent>
          <w:r w:rsidR="00B10D33" w:rsidRPr="00B10D33">
            <w:rPr>
              <w:rFonts w:ascii="Calibri" w:eastAsia="Calibri" w:hAnsi="Calibri" w:cs="Calibri"/>
              <w:color w:val="000000"/>
              <w:vertAlign w:val="superscript"/>
            </w:rPr>
            <w:t>109,110</w:t>
          </w:r>
        </w:sdtContent>
      </w:sdt>
      <w:r w:rsidR="000F5D88" w:rsidRPr="00D93E81">
        <w:rPr>
          <w:rFonts w:asciiTheme="majorHAnsi" w:eastAsia="Calibri" w:hAnsiTheme="majorHAnsi" w:cstheme="majorHAnsi"/>
        </w:rPr>
        <w:t>.</w:t>
      </w:r>
      <w:r w:rsidR="00727E15" w:rsidRPr="00D93E81">
        <w:rPr>
          <w:rFonts w:asciiTheme="majorHAnsi" w:eastAsia="Calibri" w:hAnsiTheme="majorHAnsi" w:cstheme="majorHAnsi"/>
        </w:rPr>
        <w:t xml:space="preserve"> This partial degradation, combined with mechanical fragmentation, generates secondary micro- and nano-plastics, increasing both habitat for microbial coloni</w:t>
      </w:r>
      <w:r w:rsidR="00FF2BA4" w:rsidRPr="00D93E81">
        <w:rPr>
          <w:rFonts w:asciiTheme="majorHAnsi" w:eastAsia="Calibri" w:hAnsiTheme="majorHAnsi" w:cstheme="majorHAnsi"/>
        </w:rPr>
        <w:t>s</w:t>
      </w:r>
      <w:r w:rsidR="00727E15" w:rsidRPr="00D93E81">
        <w:rPr>
          <w:rFonts w:asciiTheme="majorHAnsi" w:eastAsia="Calibri" w:hAnsiTheme="majorHAnsi" w:cstheme="majorHAnsi"/>
        </w:rPr>
        <w:t>ation and potential trophic exposure.</w:t>
      </w:r>
      <w:r w:rsidR="00A67BB6" w:rsidRPr="00D93E81">
        <w:rPr>
          <w:rFonts w:asciiTheme="majorHAnsi" w:eastAsia="Calibri" w:hAnsiTheme="majorHAnsi" w:cstheme="majorHAnsi"/>
        </w:rPr>
        <w:t xml:space="preserve"> </w:t>
      </w:r>
      <w:r w:rsidR="001E155D" w:rsidRPr="00D93E81">
        <w:rPr>
          <w:rFonts w:asciiTheme="majorHAnsi" w:eastAsia="Calibri" w:hAnsiTheme="majorHAnsi" w:cstheme="majorHAnsi"/>
        </w:rPr>
        <w:t>Claims of complete microbial biodegradation should be treated with caution, as microbial growth</w:t>
      </w:r>
      <w:r w:rsidR="001802CF" w:rsidRPr="00D93E81">
        <w:rPr>
          <w:rFonts w:asciiTheme="majorHAnsi" w:eastAsia="Calibri" w:hAnsiTheme="majorHAnsi" w:cstheme="majorHAnsi"/>
        </w:rPr>
        <w:t xml:space="preserve"> in the presence of plastic</w:t>
      </w:r>
      <w:r w:rsidR="001E155D" w:rsidRPr="00D93E81">
        <w:rPr>
          <w:rFonts w:asciiTheme="majorHAnsi" w:eastAsia="Calibri" w:hAnsiTheme="majorHAnsi" w:cstheme="majorHAnsi"/>
        </w:rPr>
        <w:t xml:space="preserve"> does not always equate to polymer mineralisation. Many studies lack the mass-balance evidence or isotope tracing needed to confirm </w:t>
      </w:r>
      <w:r w:rsidR="00AE453B" w:rsidRPr="00D93E81">
        <w:rPr>
          <w:rFonts w:asciiTheme="majorHAnsi" w:eastAsia="Calibri" w:hAnsiTheme="majorHAnsi" w:cstheme="majorHAnsi"/>
        </w:rPr>
        <w:t>complete mineralisation</w:t>
      </w:r>
      <w:r w:rsidR="001E155D" w:rsidRPr="00D93E81">
        <w:rPr>
          <w:rFonts w:asciiTheme="majorHAnsi" w:eastAsia="Calibri" w:hAnsiTheme="majorHAnsi" w:cstheme="majorHAnsi"/>
        </w:rPr>
        <w:t xml:space="preserve">. </w:t>
      </w:r>
      <w:r w:rsidR="000F5D88" w:rsidRPr="00D93E81">
        <w:rPr>
          <w:rFonts w:asciiTheme="majorHAnsi" w:eastAsia="Calibri" w:hAnsiTheme="majorHAnsi" w:cstheme="majorHAnsi"/>
        </w:rPr>
        <w:t xml:space="preserve">Enzymatic depolymerisation has been best documented for PET, where the isolated bacterium </w:t>
      </w:r>
      <w:proofErr w:type="spellStart"/>
      <w:r w:rsidR="000F5D88" w:rsidRPr="00D93E81">
        <w:rPr>
          <w:rFonts w:asciiTheme="majorHAnsi" w:eastAsia="Calibri" w:hAnsiTheme="majorHAnsi" w:cstheme="majorHAnsi"/>
          <w:i/>
          <w:iCs/>
        </w:rPr>
        <w:t>Ideonella</w:t>
      </w:r>
      <w:proofErr w:type="spellEnd"/>
      <w:r w:rsidR="000F5D88" w:rsidRPr="00D93E81">
        <w:rPr>
          <w:rFonts w:asciiTheme="majorHAnsi" w:eastAsia="Calibri" w:hAnsiTheme="majorHAnsi" w:cstheme="majorHAnsi"/>
          <w:i/>
          <w:iCs/>
        </w:rPr>
        <w:t xml:space="preserve"> </w:t>
      </w:r>
      <w:proofErr w:type="spellStart"/>
      <w:r w:rsidR="000F5D88" w:rsidRPr="00D93E81">
        <w:rPr>
          <w:rFonts w:asciiTheme="majorHAnsi" w:eastAsia="Calibri" w:hAnsiTheme="majorHAnsi" w:cstheme="majorHAnsi"/>
          <w:i/>
          <w:iCs/>
        </w:rPr>
        <w:t>sakaiensis</w:t>
      </w:r>
      <w:proofErr w:type="spellEnd"/>
      <w:r w:rsidR="000F5D88" w:rsidRPr="00D93E81">
        <w:rPr>
          <w:rFonts w:asciiTheme="majorHAnsi" w:eastAsia="Calibri" w:hAnsiTheme="majorHAnsi" w:cstheme="majorHAnsi"/>
        </w:rPr>
        <w:t xml:space="preserve"> secretes </w:t>
      </w:r>
      <w:proofErr w:type="spellStart"/>
      <w:r w:rsidR="000F5D88" w:rsidRPr="00D93E81">
        <w:rPr>
          <w:rFonts w:asciiTheme="majorHAnsi" w:eastAsia="Calibri" w:hAnsiTheme="majorHAnsi" w:cstheme="majorHAnsi"/>
        </w:rPr>
        <w:t>PETase</w:t>
      </w:r>
      <w:proofErr w:type="spellEnd"/>
      <w:r w:rsidR="000F5D88" w:rsidRPr="00D93E81">
        <w:rPr>
          <w:rFonts w:asciiTheme="majorHAnsi" w:eastAsia="Calibri" w:hAnsiTheme="majorHAnsi" w:cstheme="majorHAnsi"/>
        </w:rPr>
        <w:t xml:space="preserve"> and </w:t>
      </w:r>
      <w:proofErr w:type="spellStart"/>
      <w:r w:rsidR="000F5D88" w:rsidRPr="00D93E81">
        <w:rPr>
          <w:rFonts w:asciiTheme="majorHAnsi" w:eastAsia="Calibri" w:hAnsiTheme="majorHAnsi" w:cstheme="majorHAnsi"/>
        </w:rPr>
        <w:t>MHETase</w:t>
      </w:r>
      <w:proofErr w:type="spellEnd"/>
      <w:r w:rsidR="000F5D88" w:rsidRPr="00D93E81">
        <w:rPr>
          <w:rFonts w:asciiTheme="majorHAnsi" w:eastAsia="Calibri" w:hAnsiTheme="majorHAnsi" w:cstheme="majorHAnsi"/>
        </w:rPr>
        <w:t xml:space="preserve"> to hydrolyse PET into mono(2-hydroxyethyl) terephthalate (MHET) and terephthalic acid</w:t>
      </w:r>
      <w:sdt>
        <w:sdtPr>
          <w:rPr>
            <w:rFonts w:ascii="Calibri" w:eastAsia="Calibri" w:hAnsi="Calibri" w:cs="Calibri"/>
            <w:color w:val="000000"/>
            <w:vertAlign w:val="superscript"/>
          </w:rPr>
          <w:tag w:val="MENDELEY_CITATION_v3_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"/>
          <w:id w:val="440576882"/>
          <w:placeholder>
            <w:docPart w:val="E4936B46F96A4BB8B39CB77BD4B31B2F"/>
          </w:placeholder>
        </w:sdtPr>
        <w:sdtContent>
          <w:r w:rsidR="00B10D33" w:rsidRPr="00B10D33">
            <w:rPr>
              <w:rFonts w:ascii="Calibri" w:eastAsia="Calibri" w:hAnsi="Calibri" w:cs="Calibri"/>
              <w:color w:val="000000"/>
              <w:vertAlign w:val="superscript"/>
            </w:rPr>
            <w:t>111,112</w:t>
          </w:r>
        </w:sdtContent>
      </w:sdt>
      <w:r w:rsidR="000F5D88" w:rsidRPr="00D93E81">
        <w:rPr>
          <w:rFonts w:asciiTheme="majorHAnsi" w:eastAsia="Calibri" w:hAnsiTheme="majorHAnsi" w:cstheme="majorHAnsi"/>
        </w:rPr>
        <w:t xml:space="preserve">; </w:t>
      </w:r>
      <w:proofErr w:type="spellStart"/>
      <w:r w:rsidR="000F5D88" w:rsidRPr="00D93E81">
        <w:rPr>
          <w:rFonts w:asciiTheme="majorHAnsi" w:eastAsia="Calibri" w:hAnsiTheme="majorHAnsi" w:cstheme="majorHAnsi"/>
        </w:rPr>
        <w:t>PETase</w:t>
      </w:r>
      <w:proofErr w:type="spellEnd"/>
      <w:r w:rsidR="000F5D88" w:rsidRPr="00D93E81">
        <w:rPr>
          <w:rFonts w:asciiTheme="majorHAnsi" w:eastAsia="Calibri" w:hAnsiTheme="majorHAnsi" w:cstheme="majorHAnsi"/>
        </w:rPr>
        <w:t xml:space="preserve">-like and </w:t>
      </w:r>
      <w:proofErr w:type="spellStart"/>
      <w:r w:rsidR="000F5D88" w:rsidRPr="00D93E81">
        <w:rPr>
          <w:rFonts w:asciiTheme="majorHAnsi" w:eastAsia="Calibri" w:hAnsiTheme="majorHAnsi" w:cstheme="majorHAnsi"/>
        </w:rPr>
        <w:t>cutinase</w:t>
      </w:r>
      <w:proofErr w:type="spellEnd"/>
      <w:r w:rsidR="000F5D88" w:rsidRPr="00D93E81">
        <w:rPr>
          <w:rFonts w:asciiTheme="majorHAnsi" w:eastAsia="Calibri" w:hAnsiTheme="majorHAnsi" w:cstheme="majorHAnsi"/>
        </w:rPr>
        <w:t xml:space="preserve">-type loci have since been detected in diverse plastisphere metagenomes, suggesting that </w:t>
      </w:r>
      <w:r w:rsidR="000F5D88" w:rsidRPr="00D93E81">
        <w:rPr>
          <w:rFonts w:asciiTheme="majorHAnsi" w:eastAsia="Calibri" w:hAnsiTheme="majorHAnsi" w:cstheme="majorHAnsi"/>
        </w:rPr>
        <w:lastRenderedPageBreak/>
        <w:t>PET-degradative potential is more widespread than th</w:t>
      </w:r>
      <w:r w:rsidR="000D58DB" w:rsidRPr="00D93E81">
        <w:rPr>
          <w:rFonts w:asciiTheme="majorHAnsi" w:eastAsia="Calibri" w:hAnsiTheme="majorHAnsi" w:cstheme="majorHAnsi"/>
        </w:rPr>
        <w:t>is</w:t>
      </w:r>
      <w:r w:rsidR="000F5D88" w:rsidRPr="00D93E81">
        <w:rPr>
          <w:rFonts w:asciiTheme="majorHAnsi" w:eastAsia="Calibri" w:hAnsiTheme="majorHAnsi" w:cstheme="majorHAnsi"/>
        </w:rPr>
        <w:t xml:space="preserve"> single isolate implies. For aliphatic polymers such as</w:t>
      </w:r>
      <w:r w:rsidR="00B815A4">
        <w:rPr>
          <w:rFonts w:asciiTheme="majorHAnsi" w:eastAsia="Calibri" w:hAnsiTheme="majorHAnsi" w:cstheme="majorHAnsi"/>
        </w:rPr>
        <w:t xml:space="preserve"> </w:t>
      </w:r>
      <w:r w:rsidR="00B815A4" w:rsidRPr="00B815A4">
        <w:rPr>
          <w:rFonts w:asciiTheme="majorHAnsi" w:eastAsia="Calibri" w:hAnsiTheme="majorHAnsi" w:cstheme="majorHAnsi"/>
        </w:rPr>
        <w:t>polyethylene and polypropylene</w:t>
      </w:r>
      <w:r w:rsidR="000F5D88" w:rsidRPr="00D93E81">
        <w:rPr>
          <w:rFonts w:asciiTheme="majorHAnsi" w:eastAsia="Calibri" w:hAnsiTheme="majorHAnsi" w:cstheme="majorHAnsi"/>
        </w:rPr>
        <w:t xml:space="preserve">, oxidative attack at chain ends is often the first microbial step: alkane hydroxylases and monooxygenases </w:t>
      </w:r>
      <w:r w:rsidR="00AE7887" w:rsidRPr="00D93E81">
        <w:rPr>
          <w:rFonts w:asciiTheme="majorHAnsi" w:eastAsia="Calibri" w:hAnsiTheme="majorHAnsi" w:cstheme="majorHAnsi"/>
        </w:rPr>
        <w:t>(</w:t>
      </w:r>
      <w:r w:rsidR="000F5D88" w:rsidRPr="00D93E81">
        <w:rPr>
          <w:rFonts w:asciiTheme="majorHAnsi" w:eastAsia="Calibri" w:hAnsiTheme="majorHAnsi" w:cstheme="majorHAnsi"/>
        </w:rPr>
        <w:t xml:space="preserve">enzymes associated with taxa including </w:t>
      </w:r>
      <w:proofErr w:type="spellStart"/>
      <w:r w:rsidR="000F5D88" w:rsidRPr="00D93E81">
        <w:rPr>
          <w:rFonts w:asciiTheme="majorHAnsi" w:eastAsia="Calibri" w:hAnsiTheme="majorHAnsi" w:cstheme="majorHAnsi"/>
          <w:i/>
          <w:iCs/>
        </w:rPr>
        <w:t>Alcanivorax</w:t>
      </w:r>
      <w:proofErr w:type="spellEnd"/>
      <w:r w:rsidR="000F5D88" w:rsidRPr="00D93E81">
        <w:rPr>
          <w:rFonts w:asciiTheme="majorHAnsi" w:eastAsia="Calibri" w:hAnsiTheme="majorHAnsi" w:cstheme="majorHAnsi"/>
        </w:rPr>
        <w:t xml:space="preserve">, </w:t>
      </w:r>
      <w:proofErr w:type="spellStart"/>
      <w:r w:rsidR="000F5D88" w:rsidRPr="00D93E81">
        <w:rPr>
          <w:rFonts w:asciiTheme="majorHAnsi" w:eastAsia="Calibri" w:hAnsiTheme="majorHAnsi" w:cstheme="majorHAnsi"/>
          <w:i/>
          <w:iCs/>
        </w:rPr>
        <w:t>Marinobacter</w:t>
      </w:r>
      <w:proofErr w:type="spellEnd"/>
      <w:r w:rsidR="000F5D88" w:rsidRPr="00D93E81">
        <w:rPr>
          <w:rFonts w:asciiTheme="majorHAnsi" w:eastAsia="Calibri" w:hAnsiTheme="majorHAnsi" w:cstheme="majorHAnsi"/>
        </w:rPr>
        <w:t xml:space="preserve">, </w:t>
      </w:r>
      <w:proofErr w:type="spellStart"/>
      <w:r w:rsidR="000F5D88" w:rsidRPr="00D93E81">
        <w:rPr>
          <w:rFonts w:asciiTheme="majorHAnsi" w:eastAsia="Calibri" w:hAnsiTheme="majorHAnsi" w:cstheme="majorHAnsi"/>
          <w:i/>
          <w:iCs/>
        </w:rPr>
        <w:t>Rhodococcus</w:t>
      </w:r>
      <w:proofErr w:type="spellEnd"/>
      <w:r w:rsidR="000F5D88" w:rsidRPr="00D93E81">
        <w:rPr>
          <w:rFonts w:asciiTheme="majorHAnsi" w:eastAsia="Calibri" w:hAnsiTheme="majorHAnsi" w:cstheme="majorHAnsi"/>
        </w:rPr>
        <w:t xml:space="preserve"> and some </w:t>
      </w:r>
      <w:r w:rsidR="000F5D88" w:rsidRPr="00D93E81">
        <w:rPr>
          <w:rFonts w:asciiTheme="majorHAnsi" w:eastAsia="Calibri" w:hAnsiTheme="majorHAnsi" w:cstheme="majorHAnsi"/>
          <w:i/>
          <w:iCs/>
        </w:rPr>
        <w:t>Pseudomonas</w:t>
      </w:r>
      <w:r w:rsidR="000F5D88" w:rsidRPr="00D93E81">
        <w:rPr>
          <w:rFonts w:asciiTheme="majorHAnsi" w:eastAsia="Calibri" w:hAnsiTheme="majorHAnsi" w:cstheme="majorHAnsi"/>
        </w:rPr>
        <w:t xml:space="preserve"> spp.</w:t>
      </w:r>
      <w:r w:rsidR="00AE7887" w:rsidRPr="00D93E81">
        <w:rPr>
          <w:rFonts w:asciiTheme="majorHAnsi" w:eastAsia="Calibri" w:hAnsiTheme="majorHAnsi" w:cstheme="majorHAnsi"/>
        </w:rPr>
        <w:t>)</w:t>
      </w:r>
      <w:r w:rsidR="000F5D88" w:rsidRPr="00D93E81">
        <w:rPr>
          <w:rFonts w:asciiTheme="majorHAnsi" w:eastAsia="Calibri" w:hAnsiTheme="majorHAnsi" w:cstheme="majorHAnsi"/>
        </w:rPr>
        <w:t xml:space="preserve"> introduce oxygenated groups that increase hydrophilicity and enzyme accessibility</w:t>
      </w:r>
      <w:sdt>
        <w:sdtPr>
          <w:rPr>
            <w:rFonts w:ascii="Calibri" w:eastAsia="Calibri" w:hAnsi="Calibri" w:cs="Calibri"/>
            <w:color w:val="000000"/>
            <w:vertAlign w:val="superscript"/>
          </w:rPr>
          <w:tag w:val="MENDELEY_CITATION_v3_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"/>
          <w:id w:val="-1495492761"/>
          <w:placeholder>
            <w:docPart w:val="8E684C3ABA504A32B0B7F6881E04DE12"/>
          </w:placeholder>
        </w:sdtPr>
        <w:sdtContent>
          <w:r w:rsidR="00B10D33" w:rsidRPr="00B10D33">
            <w:rPr>
              <w:rFonts w:ascii="Calibri" w:eastAsia="Calibri" w:hAnsi="Calibri" w:cs="Calibri"/>
              <w:color w:val="000000"/>
              <w:vertAlign w:val="superscript"/>
            </w:rPr>
            <w:t>113,114</w:t>
          </w:r>
        </w:sdtContent>
      </w:sdt>
      <w:r w:rsidR="000F5D88" w:rsidRPr="00D93E81">
        <w:rPr>
          <w:rFonts w:asciiTheme="majorHAnsi" w:eastAsia="Calibri" w:hAnsiTheme="majorHAnsi" w:cstheme="majorHAnsi"/>
        </w:rPr>
        <w:t>.</w:t>
      </w:r>
      <w:r w:rsidR="00D8553A" w:rsidRPr="00D93E81">
        <w:rPr>
          <w:rFonts w:asciiTheme="majorHAnsi" w:eastAsia="Calibri" w:hAnsiTheme="majorHAnsi" w:cstheme="majorHAnsi"/>
        </w:rPr>
        <w:t xml:space="preserve"> </w:t>
      </w:r>
      <w:r w:rsidR="00C86EB3">
        <w:rPr>
          <w:rFonts w:asciiTheme="majorHAnsi" w:eastAsia="Calibri" w:hAnsiTheme="majorHAnsi" w:cstheme="majorHAnsi"/>
        </w:rPr>
        <w:t>Although</w:t>
      </w:r>
      <w:r w:rsidR="00C86EB3" w:rsidRPr="00386C63">
        <w:rPr>
          <w:rFonts w:asciiTheme="majorHAnsi" w:eastAsia="Calibri" w:hAnsiTheme="majorHAnsi" w:cstheme="majorHAnsi"/>
        </w:rPr>
        <w:t xml:space="preserve"> </w:t>
      </w:r>
      <w:r w:rsidR="00E93F2A" w:rsidRPr="00386C63">
        <w:rPr>
          <w:rFonts w:asciiTheme="majorHAnsi" w:eastAsia="Calibri" w:hAnsiTheme="majorHAnsi" w:cstheme="majorHAnsi"/>
        </w:rPr>
        <w:t xml:space="preserve">PET, </w:t>
      </w:r>
      <w:r w:rsidR="00C86EB3" w:rsidRPr="00B815A4">
        <w:rPr>
          <w:rFonts w:asciiTheme="majorHAnsi" w:eastAsia="Calibri" w:hAnsiTheme="majorHAnsi" w:cstheme="majorHAnsi"/>
        </w:rPr>
        <w:t>polyethylene</w:t>
      </w:r>
      <w:r w:rsidR="00E93F2A" w:rsidRPr="00386C63">
        <w:rPr>
          <w:rFonts w:asciiTheme="majorHAnsi" w:eastAsia="Calibri" w:hAnsiTheme="majorHAnsi" w:cstheme="majorHAnsi"/>
        </w:rPr>
        <w:t xml:space="preserve"> and </w:t>
      </w:r>
      <w:r w:rsidR="00C86EB3" w:rsidRPr="00B815A4">
        <w:rPr>
          <w:rFonts w:asciiTheme="majorHAnsi" w:eastAsia="Calibri" w:hAnsiTheme="majorHAnsi" w:cstheme="majorHAnsi"/>
        </w:rPr>
        <w:t>polypropylene</w:t>
      </w:r>
      <w:r w:rsidR="00C86EB3" w:rsidRPr="00386C63" w:rsidDel="00C86EB3">
        <w:rPr>
          <w:rFonts w:asciiTheme="majorHAnsi" w:eastAsia="Calibri" w:hAnsiTheme="majorHAnsi" w:cstheme="majorHAnsi"/>
        </w:rPr>
        <w:t xml:space="preserve"> </w:t>
      </w:r>
      <w:r w:rsidR="007F0A0B">
        <w:rPr>
          <w:rFonts w:asciiTheme="majorHAnsi" w:eastAsia="Calibri" w:hAnsiTheme="majorHAnsi" w:cstheme="majorHAnsi"/>
        </w:rPr>
        <w:t xml:space="preserve">are </w:t>
      </w:r>
      <w:r w:rsidR="009F2CC9">
        <w:rPr>
          <w:rFonts w:asciiTheme="majorHAnsi" w:eastAsia="Calibri" w:hAnsiTheme="majorHAnsi" w:cstheme="majorHAnsi"/>
        </w:rPr>
        <w:t>most widely studied</w:t>
      </w:r>
      <w:r w:rsidR="00E93F2A" w:rsidRPr="00386C63">
        <w:rPr>
          <w:rFonts w:asciiTheme="majorHAnsi" w:eastAsia="Calibri" w:hAnsiTheme="majorHAnsi" w:cstheme="majorHAnsi"/>
        </w:rPr>
        <w:t xml:space="preserve">, comprehensive assessments of degradation potential must expand to include commercially relevant polymers like PVC, </w:t>
      </w:r>
      <w:r w:rsidR="009F2CC9">
        <w:rPr>
          <w:rFonts w:asciiTheme="majorHAnsi" w:eastAsia="Calibri" w:hAnsiTheme="majorHAnsi" w:cstheme="majorHAnsi"/>
        </w:rPr>
        <w:t>a</w:t>
      </w:r>
      <w:r w:rsidR="00E93F2A" w:rsidRPr="00386C63">
        <w:rPr>
          <w:rFonts w:asciiTheme="majorHAnsi" w:eastAsia="Calibri" w:hAnsiTheme="majorHAnsi" w:cstheme="majorHAnsi"/>
        </w:rPr>
        <w:t xml:space="preserve">crylonitrile </w:t>
      </w:r>
      <w:r w:rsidR="009F2CC9">
        <w:rPr>
          <w:rFonts w:asciiTheme="majorHAnsi" w:eastAsia="Calibri" w:hAnsiTheme="majorHAnsi" w:cstheme="majorHAnsi"/>
        </w:rPr>
        <w:t>b</w:t>
      </w:r>
      <w:r w:rsidR="00E93F2A" w:rsidRPr="00386C63">
        <w:rPr>
          <w:rFonts w:asciiTheme="majorHAnsi" w:eastAsia="Calibri" w:hAnsiTheme="majorHAnsi" w:cstheme="majorHAnsi"/>
        </w:rPr>
        <w:t xml:space="preserve">utadiene </w:t>
      </w:r>
      <w:r w:rsidR="009F2CC9">
        <w:rPr>
          <w:rFonts w:asciiTheme="majorHAnsi" w:eastAsia="Calibri" w:hAnsiTheme="majorHAnsi" w:cstheme="majorHAnsi"/>
        </w:rPr>
        <w:t>s</w:t>
      </w:r>
      <w:r w:rsidR="00E93F2A" w:rsidRPr="00386C63">
        <w:rPr>
          <w:rFonts w:asciiTheme="majorHAnsi" w:eastAsia="Calibri" w:hAnsiTheme="majorHAnsi" w:cstheme="majorHAnsi"/>
        </w:rPr>
        <w:t>tyrene (ABS) and various biopolymers</w:t>
      </w:r>
      <w:r w:rsidR="009E2BF4" w:rsidRPr="00D93E81">
        <w:rPr>
          <w:rFonts w:asciiTheme="majorHAnsi" w:eastAsia="Calibri" w:hAnsiTheme="majorHAnsi" w:cstheme="majorHAnsi"/>
        </w:rPr>
        <w:t>,</w:t>
      </w:r>
      <w:r w:rsidR="00E93F2A" w:rsidRPr="00386C63">
        <w:rPr>
          <w:rFonts w:asciiTheme="majorHAnsi" w:eastAsia="Calibri" w:hAnsiTheme="majorHAnsi" w:cstheme="majorHAnsi"/>
        </w:rPr>
        <w:t xml:space="preserve"> to understand their full environmental fate.</w:t>
      </w:r>
    </w:p>
    <w:p w14:paraId="2257BBC4" w14:textId="23DC9308" w:rsidR="000F5D88" w:rsidRPr="00D93E81" w:rsidRDefault="00202222"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rPr>
        <w:t>Filamentous fungi (</w:t>
      </w:r>
      <w:r w:rsidR="009F2CC9">
        <w:rPr>
          <w:rFonts w:asciiTheme="majorHAnsi" w:eastAsia="Calibri" w:hAnsiTheme="majorHAnsi" w:cstheme="majorHAnsi"/>
        </w:rPr>
        <w:t>for example</w:t>
      </w:r>
      <w:r w:rsidRPr="00D93E81">
        <w:rPr>
          <w:rFonts w:asciiTheme="majorHAnsi" w:eastAsia="Calibri" w:hAnsiTheme="majorHAnsi" w:cstheme="majorHAnsi"/>
        </w:rPr>
        <w:t xml:space="preserve">, </w:t>
      </w:r>
      <w:r w:rsidRPr="00D93E81">
        <w:rPr>
          <w:rFonts w:asciiTheme="majorHAnsi" w:eastAsia="Calibri" w:hAnsiTheme="majorHAnsi" w:cstheme="majorHAnsi"/>
          <w:i/>
          <w:iCs/>
        </w:rPr>
        <w:t>Aspergillus</w:t>
      </w:r>
      <w:r w:rsidRPr="00D93E81">
        <w:rPr>
          <w:rFonts w:asciiTheme="majorHAnsi" w:eastAsia="Calibri" w:hAnsiTheme="majorHAnsi" w:cstheme="majorHAnsi"/>
        </w:rPr>
        <w:t xml:space="preserve">, </w:t>
      </w:r>
      <w:r w:rsidRPr="00D93E81">
        <w:rPr>
          <w:rFonts w:asciiTheme="majorHAnsi" w:eastAsia="Calibri" w:hAnsiTheme="majorHAnsi" w:cstheme="majorHAnsi"/>
          <w:i/>
          <w:iCs/>
        </w:rPr>
        <w:t>Penicillium</w:t>
      </w:r>
      <w:r w:rsidRPr="00D93E81">
        <w:rPr>
          <w:rFonts w:asciiTheme="majorHAnsi" w:eastAsia="Calibri" w:hAnsiTheme="majorHAnsi" w:cstheme="majorHAnsi"/>
        </w:rPr>
        <w:t xml:space="preserve">, </w:t>
      </w:r>
      <w:r w:rsidRPr="00D93E81">
        <w:rPr>
          <w:rFonts w:asciiTheme="majorHAnsi" w:eastAsia="Calibri" w:hAnsiTheme="majorHAnsi" w:cstheme="majorHAnsi"/>
          <w:i/>
          <w:iCs/>
        </w:rPr>
        <w:t>Fusarium</w:t>
      </w:r>
      <w:r w:rsidR="009F2CC9">
        <w:rPr>
          <w:rFonts w:asciiTheme="majorHAnsi" w:eastAsia="Calibri" w:hAnsiTheme="majorHAnsi" w:cstheme="majorHAnsi"/>
          <w:i/>
          <w:iCs/>
        </w:rPr>
        <w:t xml:space="preserve"> </w:t>
      </w:r>
      <w:r w:rsidR="009F2CC9" w:rsidRPr="005E5846">
        <w:rPr>
          <w:rFonts w:asciiTheme="majorHAnsi" w:eastAsia="Calibri" w:hAnsiTheme="majorHAnsi" w:cstheme="majorHAnsi"/>
        </w:rPr>
        <w:t>spp</w:t>
      </w:r>
      <w:r w:rsidR="009F2CC9">
        <w:rPr>
          <w:rFonts w:asciiTheme="majorHAnsi" w:eastAsia="Calibri" w:hAnsiTheme="majorHAnsi" w:cstheme="majorHAnsi"/>
          <w:i/>
          <w:iCs/>
        </w:rPr>
        <w:t>.</w:t>
      </w:r>
      <w:r w:rsidRPr="00D93E81">
        <w:rPr>
          <w:rFonts w:asciiTheme="majorHAnsi" w:eastAsia="Calibri" w:hAnsiTheme="majorHAnsi" w:cstheme="majorHAnsi"/>
        </w:rPr>
        <w:t>) and certain bacteria (</w:t>
      </w:r>
      <w:r w:rsidR="009F2CC9">
        <w:rPr>
          <w:rFonts w:asciiTheme="majorHAnsi" w:eastAsia="Calibri" w:hAnsiTheme="majorHAnsi" w:cstheme="majorHAnsi"/>
        </w:rPr>
        <w:t>for example</w:t>
      </w:r>
      <w:r w:rsidRPr="00D93E81">
        <w:rPr>
          <w:rFonts w:asciiTheme="majorHAnsi" w:eastAsia="Calibri" w:hAnsiTheme="majorHAnsi" w:cstheme="majorHAnsi"/>
        </w:rPr>
        <w:t xml:space="preserve">, </w:t>
      </w:r>
      <w:r w:rsidRPr="00D93E81">
        <w:rPr>
          <w:rFonts w:asciiTheme="majorHAnsi" w:eastAsia="Calibri" w:hAnsiTheme="majorHAnsi" w:cstheme="majorHAnsi"/>
          <w:i/>
          <w:iCs/>
        </w:rPr>
        <w:t>Bacillus</w:t>
      </w:r>
      <w:r w:rsidRPr="00D93E81">
        <w:rPr>
          <w:rFonts w:asciiTheme="majorHAnsi" w:eastAsia="Calibri" w:hAnsiTheme="majorHAnsi" w:cstheme="majorHAnsi"/>
        </w:rPr>
        <w:t xml:space="preserve">, </w:t>
      </w:r>
      <w:r w:rsidRPr="00D93E81">
        <w:rPr>
          <w:rFonts w:asciiTheme="majorHAnsi" w:eastAsia="Calibri" w:hAnsiTheme="majorHAnsi" w:cstheme="majorHAnsi"/>
          <w:i/>
          <w:iCs/>
        </w:rPr>
        <w:t>Pseudomonas</w:t>
      </w:r>
      <w:r w:rsidRPr="00D93E81">
        <w:rPr>
          <w:rFonts w:asciiTheme="majorHAnsi" w:eastAsia="Calibri" w:hAnsiTheme="majorHAnsi" w:cstheme="majorHAnsi"/>
        </w:rPr>
        <w:t xml:space="preserve">, </w:t>
      </w:r>
      <w:proofErr w:type="spellStart"/>
      <w:r w:rsidRPr="00D93E81">
        <w:rPr>
          <w:rFonts w:asciiTheme="majorHAnsi" w:eastAsia="Calibri" w:hAnsiTheme="majorHAnsi" w:cstheme="majorHAnsi"/>
          <w:i/>
          <w:iCs/>
        </w:rPr>
        <w:t>Rhodococcus</w:t>
      </w:r>
      <w:proofErr w:type="spellEnd"/>
      <w:r w:rsidR="009F2CC9">
        <w:rPr>
          <w:rFonts w:asciiTheme="majorHAnsi" w:eastAsia="Calibri" w:hAnsiTheme="majorHAnsi" w:cstheme="majorHAnsi"/>
          <w:i/>
          <w:iCs/>
        </w:rPr>
        <w:t xml:space="preserve"> </w:t>
      </w:r>
      <w:r w:rsidR="009F2CC9" w:rsidRPr="005E5846">
        <w:rPr>
          <w:rFonts w:asciiTheme="majorHAnsi" w:eastAsia="Calibri" w:hAnsiTheme="majorHAnsi" w:cstheme="majorHAnsi"/>
        </w:rPr>
        <w:t>spp</w:t>
      </w:r>
      <w:r w:rsidR="009F2CC9">
        <w:rPr>
          <w:rFonts w:asciiTheme="majorHAnsi" w:eastAsia="Calibri" w:hAnsiTheme="majorHAnsi" w:cstheme="majorHAnsi"/>
          <w:i/>
          <w:iCs/>
        </w:rPr>
        <w:t>.</w:t>
      </w:r>
      <w:r w:rsidRPr="00D93E81">
        <w:rPr>
          <w:rFonts w:asciiTheme="majorHAnsi" w:eastAsia="Calibri" w:hAnsiTheme="majorHAnsi" w:cstheme="majorHAnsi"/>
        </w:rPr>
        <w:t>) produce oxidative enzymes, including laccases, peroxidases and esterases, that can transform plastic binders and additives</w:t>
      </w:r>
      <w:sdt>
        <w:sdtPr>
          <w:rPr>
            <w:rFonts w:ascii="Calibri" w:eastAsia="Calibri" w:hAnsi="Calibri" w:cs="Calibri"/>
            <w:color w:val="000000"/>
            <w:vertAlign w:val="superscript"/>
          </w:rPr>
          <w:tag w:val="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"/>
          <w:id w:val="1204299788"/>
          <w:placeholder>
            <w:docPart w:val="088A902BA4114E238CA8618A0E431307"/>
          </w:placeholder>
        </w:sdtPr>
        <w:sdtContent>
          <w:r w:rsidR="00B10D33" w:rsidRPr="00B10D33">
            <w:rPr>
              <w:rFonts w:ascii="Calibri" w:eastAsia="Calibri" w:hAnsi="Calibri" w:cs="Calibri"/>
              <w:color w:val="000000"/>
              <w:vertAlign w:val="superscript"/>
            </w:rPr>
            <w:t>115–117</w:t>
          </w:r>
        </w:sdtContent>
      </w:sdt>
      <w:r w:rsidRPr="00D93E81">
        <w:rPr>
          <w:rFonts w:asciiTheme="majorHAnsi" w:eastAsia="Calibri" w:hAnsiTheme="majorHAnsi" w:cstheme="majorHAnsi"/>
        </w:rPr>
        <w:t xml:space="preserve">. </w:t>
      </w:r>
      <w:r w:rsidR="00912F17" w:rsidRPr="00D93E81">
        <w:rPr>
          <w:rFonts w:asciiTheme="majorHAnsi" w:eastAsia="Calibri" w:hAnsiTheme="majorHAnsi" w:cstheme="majorHAnsi"/>
        </w:rPr>
        <w:t>Such</w:t>
      </w:r>
      <w:r w:rsidRPr="00D93E81">
        <w:rPr>
          <w:rFonts w:asciiTheme="majorHAnsi" w:eastAsia="Calibri" w:hAnsiTheme="majorHAnsi" w:cstheme="majorHAnsi"/>
        </w:rPr>
        <w:t xml:space="preserve"> enzymatic activities promote surface oxidation, embrittlement and fragmentation of plastic</w:t>
      </w:r>
      <w:r w:rsidR="001D2BB0" w:rsidRPr="00D93E81">
        <w:rPr>
          <w:rFonts w:asciiTheme="majorHAnsi" w:eastAsia="Calibri" w:hAnsiTheme="majorHAnsi" w:cstheme="majorHAnsi"/>
        </w:rPr>
        <w:t>s</w:t>
      </w:r>
      <w:r w:rsidRPr="00D93E81">
        <w:rPr>
          <w:rFonts w:asciiTheme="majorHAnsi" w:eastAsia="Calibri" w:hAnsiTheme="majorHAnsi" w:cstheme="majorHAnsi"/>
        </w:rPr>
        <w:t xml:space="preserve">, contributing to </w:t>
      </w:r>
      <w:r w:rsidR="009F4539" w:rsidRPr="00D93E81">
        <w:rPr>
          <w:rFonts w:asciiTheme="majorHAnsi" w:eastAsia="Calibri" w:hAnsiTheme="majorHAnsi" w:cstheme="majorHAnsi"/>
        </w:rPr>
        <w:t xml:space="preserve">both </w:t>
      </w:r>
      <w:r w:rsidRPr="00D93E81">
        <w:rPr>
          <w:rFonts w:asciiTheme="majorHAnsi" w:eastAsia="Calibri" w:hAnsiTheme="majorHAnsi" w:cstheme="majorHAnsi"/>
        </w:rPr>
        <w:t>the chemical and physical evolution of the plastisphere.</w:t>
      </w:r>
      <w:r w:rsidR="00C80B03" w:rsidRPr="00D93E81">
        <w:rPr>
          <w:rFonts w:asciiTheme="majorHAnsi" w:eastAsia="Calibri" w:hAnsiTheme="majorHAnsi" w:cstheme="majorHAnsi"/>
        </w:rPr>
        <w:t xml:space="preserve"> </w:t>
      </w:r>
      <w:r w:rsidR="00A13955" w:rsidRPr="00D93E81">
        <w:rPr>
          <w:rFonts w:asciiTheme="majorHAnsi" w:eastAsia="Calibri" w:hAnsiTheme="majorHAnsi" w:cstheme="majorHAnsi"/>
        </w:rPr>
        <w:t>Importantly</w:t>
      </w:r>
      <w:r w:rsidR="000F5D88" w:rsidRPr="00D93E81">
        <w:rPr>
          <w:rFonts w:asciiTheme="majorHAnsi" w:eastAsia="Calibri" w:hAnsiTheme="majorHAnsi" w:cstheme="majorHAnsi"/>
        </w:rPr>
        <w:t xml:space="preserve">, enzymatic actions are frequently synergistic with abiotic weathering: sunlight primes the polymer, </w:t>
      </w:r>
      <w:r w:rsidR="003E533C">
        <w:rPr>
          <w:rFonts w:asciiTheme="majorHAnsi" w:eastAsia="Calibri" w:hAnsiTheme="majorHAnsi" w:cstheme="majorHAnsi"/>
        </w:rPr>
        <w:t>microorganisms</w:t>
      </w:r>
      <w:r w:rsidR="003E533C" w:rsidRPr="00D93E81">
        <w:rPr>
          <w:rFonts w:asciiTheme="majorHAnsi" w:eastAsia="Calibri" w:hAnsiTheme="majorHAnsi" w:cstheme="majorHAnsi"/>
        </w:rPr>
        <w:t xml:space="preserve"> </w:t>
      </w:r>
      <w:r w:rsidR="000F5D88" w:rsidRPr="00D93E81">
        <w:rPr>
          <w:rFonts w:asciiTheme="majorHAnsi" w:eastAsia="Calibri" w:hAnsiTheme="majorHAnsi" w:cstheme="majorHAnsi"/>
        </w:rPr>
        <w:t xml:space="preserve">depolymerise oligomers and biofilm physical processes </w:t>
      </w:r>
      <w:r w:rsidR="008D01DA" w:rsidRPr="00D93E81">
        <w:rPr>
          <w:rFonts w:asciiTheme="majorHAnsi" w:eastAsia="Calibri" w:hAnsiTheme="majorHAnsi" w:cstheme="majorHAnsi"/>
        </w:rPr>
        <w:t>(</w:t>
      </w:r>
      <w:r w:rsidR="000F5D88" w:rsidRPr="00D93E81">
        <w:rPr>
          <w:rFonts w:asciiTheme="majorHAnsi" w:eastAsia="Calibri" w:hAnsiTheme="majorHAnsi" w:cstheme="majorHAnsi"/>
        </w:rPr>
        <w:t>EPS accumulation and, in the case of fungal hyphae, surface penetration</w:t>
      </w:r>
      <w:r w:rsidR="008D01DA" w:rsidRPr="00D93E81">
        <w:rPr>
          <w:rFonts w:asciiTheme="majorHAnsi" w:eastAsia="Calibri" w:hAnsiTheme="majorHAnsi" w:cstheme="majorHAnsi"/>
        </w:rPr>
        <w:t>)</w:t>
      </w:r>
      <w:r w:rsidR="000F5D88" w:rsidRPr="00D93E81">
        <w:rPr>
          <w:rFonts w:asciiTheme="majorHAnsi" w:eastAsia="Calibri" w:hAnsiTheme="majorHAnsi" w:cstheme="majorHAnsi"/>
        </w:rPr>
        <w:t xml:space="preserve"> accelerate embrittlement and mechanical fragmentation, producing secondary micro- and nano-plastics that change transport dynamics and </w:t>
      </w:r>
      <w:r w:rsidR="005A691A" w:rsidRPr="00D93E81">
        <w:rPr>
          <w:rFonts w:asciiTheme="majorHAnsi" w:eastAsia="Calibri" w:hAnsiTheme="majorHAnsi" w:cstheme="majorHAnsi"/>
        </w:rPr>
        <w:t xml:space="preserve">increase </w:t>
      </w:r>
      <w:r w:rsidR="000F5D88" w:rsidRPr="00D93E81">
        <w:rPr>
          <w:rFonts w:asciiTheme="majorHAnsi" w:eastAsia="Calibri" w:hAnsiTheme="majorHAnsi" w:cstheme="majorHAnsi"/>
        </w:rPr>
        <w:t>trophic exposure</w:t>
      </w:r>
      <w:sdt>
        <w:sdtPr>
          <w:rPr>
            <w:rFonts w:ascii="Calibri" w:eastAsia="Calibri" w:hAnsi="Calibri" w:cs="Calibri"/>
            <w:color w:val="000000"/>
            <w:vertAlign w:val="superscript"/>
          </w:rPr>
          <w:tag w:val="MENDELEY_CITATION_v3_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"/>
          <w:id w:val="1337198895"/>
          <w:placeholder>
            <w:docPart w:val="0F20F72B5544444297B163E9DE569113"/>
          </w:placeholder>
        </w:sdtPr>
        <w:sdtContent>
          <w:r w:rsidR="00B10D33" w:rsidRPr="00B10D33">
            <w:rPr>
              <w:rFonts w:ascii="Calibri" w:eastAsia="Calibri" w:hAnsi="Calibri" w:cs="Calibri"/>
              <w:color w:val="000000"/>
              <w:vertAlign w:val="superscript"/>
            </w:rPr>
            <w:t>118,119</w:t>
          </w:r>
        </w:sdtContent>
      </w:sdt>
      <w:r w:rsidR="000F5D88" w:rsidRPr="00D93E81">
        <w:rPr>
          <w:rFonts w:asciiTheme="majorHAnsi" w:eastAsia="Calibri" w:hAnsiTheme="majorHAnsi" w:cstheme="majorHAnsi"/>
        </w:rPr>
        <w:t>.</w:t>
      </w:r>
      <w:r w:rsidR="005D0F4E" w:rsidRPr="00D93E81">
        <w:t xml:space="preserve"> </w:t>
      </w:r>
    </w:p>
    <w:p w14:paraId="1ACB07FA" w14:textId="797F7823" w:rsidR="000F5D88" w:rsidRPr="00D93E81" w:rsidRDefault="00EB31EE" w:rsidP="00EE55DE">
      <w:pPr>
        <w:spacing w:after="0" w:line="480" w:lineRule="auto"/>
        <w:jc w:val="both"/>
        <w:rPr>
          <w:rFonts w:asciiTheme="majorHAnsi" w:eastAsia="Calibri" w:hAnsiTheme="majorHAnsi" w:cstheme="majorHAnsi"/>
        </w:rPr>
      </w:pPr>
      <w:r w:rsidRPr="00D93E81">
        <w:rPr>
          <w:rFonts w:asciiTheme="majorHAnsi" w:eastAsia="Calibri" w:hAnsiTheme="majorHAnsi" w:cstheme="majorHAnsi"/>
          <w:bCs/>
        </w:rPr>
        <w:tab/>
      </w:r>
      <w:r w:rsidR="000F5D88" w:rsidRPr="00D93E81">
        <w:rPr>
          <w:rFonts w:asciiTheme="majorHAnsi" w:eastAsia="Calibri" w:hAnsiTheme="majorHAnsi" w:cstheme="majorHAnsi"/>
        </w:rPr>
        <w:t xml:space="preserve">Beyond direct substrate alteration, the plastisphere </w:t>
      </w:r>
      <w:r w:rsidR="000A7565" w:rsidRPr="00D93E81">
        <w:rPr>
          <w:rFonts w:asciiTheme="majorHAnsi" w:eastAsia="Calibri" w:hAnsiTheme="majorHAnsi" w:cstheme="majorHAnsi"/>
        </w:rPr>
        <w:t xml:space="preserve">also contributes to </w:t>
      </w:r>
      <w:r w:rsidR="000F5D88" w:rsidRPr="00D93E81">
        <w:rPr>
          <w:rFonts w:asciiTheme="majorHAnsi" w:eastAsia="Calibri" w:hAnsiTheme="majorHAnsi" w:cstheme="majorHAnsi"/>
        </w:rPr>
        <w:t xml:space="preserve">ecosystem-level chemical transformations. Biofilms </w:t>
      </w:r>
      <w:r w:rsidR="008E0883" w:rsidRPr="00D93E81">
        <w:rPr>
          <w:rFonts w:asciiTheme="majorHAnsi" w:eastAsia="Calibri" w:hAnsiTheme="majorHAnsi" w:cstheme="majorHAnsi"/>
        </w:rPr>
        <w:t xml:space="preserve">produce </w:t>
      </w:r>
      <w:r w:rsidR="000F5D88" w:rsidRPr="00D93E81">
        <w:rPr>
          <w:rFonts w:asciiTheme="majorHAnsi" w:eastAsia="Calibri" w:hAnsiTheme="majorHAnsi" w:cstheme="majorHAnsi"/>
        </w:rPr>
        <w:t xml:space="preserve">steep </w:t>
      </w:r>
      <w:proofErr w:type="spellStart"/>
      <w:r w:rsidR="000F5D88" w:rsidRPr="00D93E81">
        <w:rPr>
          <w:rFonts w:asciiTheme="majorHAnsi" w:eastAsia="Calibri" w:hAnsiTheme="majorHAnsi" w:cstheme="majorHAnsi"/>
        </w:rPr>
        <w:t>microgradients</w:t>
      </w:r>
      <w:proofErr w:type="spellEnd"/>
      <w:r w:rsidR="000F5D88" w:rsidRPr="00D93E81">
        <w:rPr>
          <w:rFonts w:asciiTheme="majorHAnsi" w:eastAsia="Calibri" w:hAnsiTheme="majorHAnsi" w:cstheme="majorHAnsi"/>
        </w:rPr>
        <w:t xml:space="preserve"> of oxygen and redox potential that </w:t>
      </w:r>
      <w:r w:rsidR="00D875F5" w:rsidRPr="00D93E81">
        <w:rPr>
          <w:rFonts w:asciiTheme="majorHAnsi" w:eastAsia="Calibri" w:hAnsiTheme="majorHAnsi" w:cstheme="majorHAnsi"/>
        </w:rPr>
        <w:t xml:space="preserve">can </w:t>
      </w:r>
      <w:r w:rsidR="000F5D88" w:rsidRPr="00D93E81">
        <w:rPr>
          <w:rFonts w:asciiTheme="majorHAnsi" w:eastAsia="Calibri" w:hAnsiTheme="majorHAnsi" w:cstheme="majorHAnsi"/>
        </w:rPr>
        <w:t xml:space="preserve">create nitrification and sulphur-cycling </w:t>
      </w:r>
      <w:proofErr w:type="spellStart"/>
      <w:r w:rsidR="000F5D88" w:rsidRPr="00D93E81">
        <w:rPr>
          <w:rFonts w:asciiTheme="majorHAnsi" w:eastAsia="Calibri" w:hAnsiTheme="majorHAnsi" w:cstheme="majorHAnsi"/>
        </w:rPr>
        <w:t>microzones</w:t>
      </w:r>
      <w:proofErr w:type="spellEnd"/>
      <w:r w:rsidR="001A443D" w:rsidRPr="00D93E81">
        <w:rPr>
          <w:rFonts w:asciiTheme="majorHAnsi" w:eastAsia="Calibri" w:hAnsiTheme="majorHAnsi" w:cstheme="majorHAnsi"/>
        </w:rPr>
        <w:t>. A</w:t>
      </w:r>
      <w:r w:rsidR="000F5D88" w:rsidRPr="00D93E81">
        <w:rPr>
          <w:rFonts w:asciiTheme="majorHAnsi" w:eastAsia="Calibri" w:hAnsiTheme="majorHAnsi" w:cstheme="majorHAnsi"/>
        </w:rPr>
        <w:t xml:space="preserve">mmonia-oxidising bacteria such as </w:t>
      </w:r>
      <w:r w:rsidR="000F5D88" w:rsidRPr="00D93E81">
        <w:rPr>
          <w:rFonts w:asciiTheme="majorHAnsi" w:eastAsia="Calibri" w:hAnsiTheme="majorHAnsi" w:cstheme="majorHAnsi"/>
          <w:i/>
          <w:iCs/>
        </w:rPr>
        <w:t>Nitrosomonas</w:t>
      </w:r>
      <w:r w:rsidR="000F5D88" w:rsidRPr="00D93E81">
        <w:rPr>
          <w:rFonts w:asciiTheme="majorHAnsi" w:eastAsia="Calibri" w:hAnsiTheme="majorHAnsi" w:cstheme="majorHAnsi"/>
        </w:rPr>
        <w:t xml:space="preserve"> </w:t>
      </w:r>
      <w:r w:rsidR="009E41D0" w:rsidRPr="00D93E81">
        <w:rPr>
          <w:rFonts w:asciiTheme="majorHAnsi" w:eastAsia="Calibri" w:hAnsiTheme="majorHAnsi" w:cstheme="majorHAnsi"/>
        </w:rPr>
        <w:t xml:space="preserve">spp. </w:t>
      </w:r>
      <w:r w:rsidR="000F5D88" w:rsidRPr="00D93E81">
        <w:rPr>
          <w:rFonts w:asciiTheme="majorHAnsi" w:eastAsia="Calibri" w:hAnsiTheme="majorHAnsi" w:cstheme="majorHAnsi"/>
        </w:rPr>
        <w:t xml:space="preserve">and nitrite-oxidising </w:t>
      </w:r>
      <w:r w:rsidR="000F5D88" w:rsidRPr="00D93E81">
        <w:rPr>
          <w:rFonts w:asciiTheme="majorHAnsi" w:eastAsia="Calibri" w:hAnsiTheme="majorHAnsi" w:cstheme="majorHAnsi"/>
          <w:i/>
          <w:iCs/>
        </w:rPr>
        <w:t>Nitrobacter</w:t>
      </w:r>
      <w:r w:rsidR="000F5D88" w:rsidRPr="00D93E81">
        <w:rPr>
          <w:rFonts w:asciiTheme="majorHAnsi" w:eastAsia="Calibri" w:hAnsiTheme="majorHAnsi" w:cstheme="majorHAnsi"/>
        </w:rPr>
        <w:t xml:space="preserve"> have been detected in plastic biofilms</w:t>
      </w:r>
      <w:sdt>
        <w:sdtPr>
          <w:rPr>
            <w:rFonts w:ascii="Calibri" w:eastAsia="Calibri" w:hAnsi="Calibri" w:cs="Calibri"/>
            <w:color w:val="000000"/>
            <w:vertAlign w:val="superscript"/>
          </w:rPr>
          <w:tag w:val="MENDELEY_CITATION_v3_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"/>
          <w:id w:val="1815374829"/>
          <w:placeholder>
            <w:docPart w:val="0B6461834F474E1EB54A60212F54941B"/>
          </w:placeholder>
        </w:sdtPr>
        <w:sdtContent>
          <w:r w:rsidR="00B10D33" w:rsidRPr="00B10D33">
            <w:rPr>
              <w:rFonts w:ascii="Calibri" w:eastAsia="Calibri" w:hAnsi="Calibri" w:cs="Calibri"/>
              <w:color w:val="000000"/>
              <w:vertAlign w:val="superscript"/>
            </w:rPr>
            <w:t>120</w:t>
          </w:r>
        </w:sdtContent>
      </w:sdt>
      <w:r w:rsidR="000F5D88" w:rsidRPr="00D93E81">
        <w:rPr>
          <w:rFonts w:asciiTheme="majorHAnsi" w:eastAsia="Calibri" w:hAnsiTheme="majorHAnsi" w:cstheme="majorHAnsi"/>
        </w:rPr>
        <w:t xml:space="preserve">, </w:t>
      </w:r>
      <w:r w:rsidR="00882F45">
        <w:rPr>
          <w:rFonts w:asciiTheme="majorHAnsi" w:eastAsia="Calibri" w:hAnsiTheme="majorHAnsi" w:cstheme="majorHAnsi"/>
        </w:rPr>
        <w:t>and</w:t>
      </w:r>
      <w:r w:rsidR="008E6CB0">
        <w:rPr>
          <w:rFonts w:asciiTheme="majorHAnsi" w:eastAsia="Calibri" w:hAnsiTheme="majorHAnsi" w:cstheme="majorHAnsi"/>
        </w:rPr>
        <w:t xml:space="preserve"> </w:t>
      </w:r>
      <w:r w:rsidR="000F5D88" w:rsidRPr="00D93E81">
        <w:rPr>
          <w:rFonts w:asciiTheme="majorHAnsi" w:eastAsia="Calibri" w:hAnsiTheme="majorHAnsi" w:cstheme="majorHAnsi"/>
        </w:rPr>
        <w:lastRenderedPageBreak/>
        <w:t xml:space="preserve">sulphate-reducing taxa like </w:t>
      </w:r>
      <w:r w:rsidR="000F5D88" w:rsidRPr="00D93E81">
        <w:rPr>
          <w:rFonts w:asciiTheme="majorHAnsi" w:eastAsia="Calibri" w:hAnsiTheme="majorHAnsi" w:cstheme="majorHAnsi"/>
          <w:i/>
          <w:iCs/>
        </w:rPr>
        <w:t>Desulfovibrio</w:t>
      </w:r>
      <w:r w:rsidR="000F5D88" w:rsidRPr="00D93E81">
        <w:rPr>
          <w:rFonts w:asciiTheme="majorHAnsi" w:eastAsia="Calibri" w:hAnsiTheme="majorHAnsi" w:cstheme="majorHAnsi"/>
        </w:rPr>
        <w:t xml:space="preserve"> generate locali</w:t>
      </w:r>
      <w:r w:rsidR="008D01DA" w:rsidRPr="00D93E81">
        <w:rPr>
          <w:rFonts w:asciiTheme="majorHAnsi" w:eastAsia="Calibri" w:hAnsiTheme="majorHAnsi" w:cstheme="majorHAnsi"/>
        </w:rPr>
        <w:t>s</w:t>
      </w:r>
      <w:r w:rsidR="000F5D88" w:rsidRPr="00D93E81">
        <w:rPr>
          <w:rFonts w:asciiTheme="majorHAnsi" w:eastAsia="Calibri" w:hAnsiTheme="majorHAnsi" w:cstheme="majorHAnsi"/>
        </w:rPr>
        <w:t>ed reducing niches in anoxic microenvironments</w:t>
      </w:r>
      <w:sdt>
        <w:sdtPr>
          <w:rPr>
            <w:rFonts w:ascii="Calibri" w:eastAsia="Calibri" w:hAnsi="Calibri" w:cs="Calibri"/>
            <w:color w:val="000000"/>
            <w:vertAlign w:val="superscript"/>
          </w:rPr>
          <w:tag w:val="MENDELEY_CITATION_v3_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"/>
          <w:id w:val="-1901581486"/>
          <w:placeholder>
            <w:docPart w:val="2C8E3908E3FD40FB9AA6D67032CE4DD4"/>
          </w:placeholder>
        </w:sdtPr>
        <w:sdtContent>
          <w:r w:rsidR="00B10D33" w:rsidRPr="00B10D33">
            <w:rPr>
              <w:rFonts w:ascii="Calibri" w:eastAsia="Calibri" w:hAnsi="Calibri" w:cs="Calibri"/>
              <w:color w:val="000000"/>
              <w:vertAlign w:val="superscript"/>
            </w:rPr>
            <w:t>121</w:t>
          </w:r>
        </w:sdtContent>
      </w:sdt>
      <w:r w:rsidR="000F5D88" w:rsidRPr="00D93E81">
        <w:rPr>
          <w:rFonts w:asciiTheme="majorHAnsi" w:eastAsia="Calibri" w:hAnsiTheme="majorHAnsi" w:cstheme="majorHAnsi"/>
        </w:rPr>
        <w:t>, with consequences for metal speciation and</w:t>
      </w:r>
      <w:r w:rsidR="00F66A68" w:rsidRPr="00D93E81">
        <w:rPr>
          <w:rFonts w:asciiTheme="majorHAnsi" w:eastAsia="Calibri" w:hAnsiTheme="majorHAnsi" w:cstheme="majorHAnsi"/>
        </w:rPr>
        <w:t xml:space="preserve">, following </w:t>
      </w:r>
      <w:r w:rsidR="0026325D" w:rsidRPr="00D93E81">
        <w:rPr>
          <w:rFonts w:asciiTheme="majorHAnsi" w:eastAsia="Calibri" w:hAnsiTheme="majorHAnsi" w:cstheme="majorHAnsi"/>
        </w:rPr>
        <w:t>plastic incorporation into</w:t>
      </w:r>
      <w:r w:rsidR="000F5D88" w:rsidRPr="00D93E81">
        <w:rPr>
          <w:rFonts w:asciiTheme="majorHAnsi" w:eastAsia="Calibri" w:hAnsiTheme="majorHAnsi" w:cstheme="majorHAnsi"/>
        </w:rPr>
        <w:t xml:space="preserve"> sediment</w:t>
      </w:r>
      <w:r w:rsidR="0026325D" w:rsidRPr="00D93E81">
        <w:rPr>
          <w:rFonts w:asciiTheme="majorHAnsi" w:eastAsia="Calibri" w:hAnsiTheme="majorHAnsi" w:cstheme="majorHAnsi"/>
        </w:rPr>
        <w:t>s,</w:t>
      </w:r>
      <w:r w:rsidR="000F5D88" w:rsidRPr="00D93E81">
        <w:rPr>
          <w:rFonts w:asciiTheme="majorHAnsi" w:eastAsia="Calibri" w:hAnsiTheme="majorHAnsi" w:cstheme="majorHAnsi"/>
        </w:rPr>
        <w:t xml:space="preserve"> </w:t>
      </w:r>
      <w:r w:rsidR="00075692" w:rsidRPr="00D93E81">
        <w:rPr>
          <w:rFonts w:asciiTheme="majorHAnsi" w:eastAsia="Calibri" w:hAnsiTheme="majorHAnsi" w:cstheme="majorHAnsi"/>
        </w:rPr>
        <w:t xml:space="preserve">localised </w:t>
      </w:r>
      <w:r w:rsidR="000F5D88" w:rsidRPr="00D93E81">
        <w:rPr>
          <w:rFonts w:asciiTheme="majorHAnsi" w:eastAsia="Calibri" w:hAnsiTheme="majorHAnsi" w:cstheme="majorHAnsi"/>
        </w:rPr>
        <w:t>geochemistry</w:t>
      </w:r>
      <w:r w:rsidR="00075692" w:rsidRPr="00D93E81">
        <w:rPr>
          <w:rFonts w:asciiTheme="majorHAnsi" w:eastAsia="Calibri" w:hAnsiTheme="majorHAnsi" w:cstheme="majorHAnsi"/>
        </w:rPr>
        <w:t xml:space="preserve"> with</w:t>
      </w:r>
      <w:r w:rsidR="008B4634" w:rsidRPr="00D93E81">
        <w:rPr>
          <w:rFonts w:asciiTheme="majorHAnsi" w:eastAsia="Calibri" w:hAnsiTheme="majorHAnsi" w:cstheme="majorHAnsi"/>
        </w:rPr>
        <w:t>in</w:t>
      </w:r>
      <w:r w:rsidR="00075692" w:rsidRPr="00D93E81">
        <w:rPr>
          <w:rFonts w:asciiTheme="majorHAnsi" w:eastAsia="Calibri" w:hAnsiTheme="majorHAnsi" w:cstheme="majorHAnsi"/>
        </w:rPr>
        <w:t xml:space="preserve"> aquatic systems</w:t>
      </w:r>
      <w:r w:rsidR="000F5D88" w:rsidRPr="00D93E81">
        <w:rPr>
          <w:rFonts w:asciiTheme="majorHAnsi" w:eastAsia="Calibri" w:hAnsiTheme="majorHAnsi" w:cstheme="majorHAnsi"/>
        </w:rPr>
        <w:t xml:space="preserve">. Plastisphere biofilms </w:t>
      </w:r>
      <w:r w:rsidR="00CE0E16">
        <w:rPr>
          <w:rFonts w:asciiTheme="majorHAnsi" w:eastAsia="Calibri" w:hAnsiTheme="majorHAnsi" w:cstheme="majorHAnsi"/>
        </w:rPr>
        <w:t>can also</w:t>
      </w:r>
      <w:r w:rsidR="00255FD4" w:rsidRPr="00D93E81">
        <w:rPr>
          <w:rFonts w:asciiTheme="majorHAnsi" w:eastAsia="Calibri" w:hAnsiTheme="majorHAnsi" w:cstheme="majorHAnsi"/>
        </w:rPr>
        <w:t xml:space="preserve"> </w:t>
      </w:r>
      <w:r w:rsidR="000F5D88" w:rsidRPr="00D93E81">
        <w:rPr>
          <w:rFonts w:asciiTheme="majorHAnsi" w:eastAsia="Calibri" w:hAnsiTheme="majorHAnsi" w:cstheme="majorHAnsi"/>
        </w:rPr>
        <w:t>sorb and transform contaminants</w:t>
      </w:r>
      <w:r w:rsidR="00CE0E16">
        <w:rPr>
          <w:rFonts w:asciiTheme="majorHAnsi" w:eastAsia="Calibri" w:hAnsiTheme="majorHAnsi" w:cstheme="majorHAnsi"/>
        </w:rPr>
        <w:t>;</w:t>
      </w:r>
      <w:r w:rsidR="008B4634" w:rsidRPr="00D93E81">
        <w:rPr>
          <w:rFonts w:asciiTheme="majorHAnsi" w:eastAsia="Calibri" w:hAnsiTheme="majorHAnsi" w:cstheme="majorHAnsi"/>
        </w:rPr>
        <w:t xml:space="preserve"> for example,</w:t>
      </w:r>
      <w:r w:rsidR="000F5D88" w:rsidRPr="00D93E81">
        <w:rPr>
          <w:rFonts w:asciiTheme="majorHAnsi" w:eastAsia="Calibri" w:hAnsiTheme="majorHAnsi" w:cstheme="majorHAnsi"/>
        </w:rPr>
        <w:t xml:space="preserve"> microalgae and EPS matrices concentrate heavy metals and hydrophobic organic pollutants</w:t>
      </w:r>
      <w:sdt>
        <w:sdtPr>
          <w:rPr>
            <w:rFonts w:ascii="Calibri" w:eastAsia="Calibri" w:hAnsi="Calibri" w:cs="Calibri"/>
            <w:color w:val="000000"/>
            <w:vertAlign w:val="superscript"/>
          </w:rPr>
          <w:tag w:val="MENDELEY_CITATION_v3_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"/>
          <w:id w:val="1245072547"/>
          <w:placeholder>
            <w:docPart w:val="891CBF842A4C4FAB8023FDA95F199463"/>
          </w:placeholder>
        </w:sdtPr>
        <w:sdtContent>
          <w:r w:rsidR="00B10D33" w:rsidRPr="00B10D33">
            <w:rPr>
              <w:rFonts w:ascii="Calibri" w:eastAsia="Calibri" w:hAnsi="Calibri" w:cs="Calibri"/>
              <w:color w:val="000000"/>
              <w:vertAlign w:val="superscript"/>
            </w:rPr>
            <w:t>47</w:t>
          </w:r>
        </w:sdtContent>
      </w:sdt>
      <w:r w:rsidR="000F5D88" w:rsidRPr="00D93E81">
        <w:rPr>
          <w:rFonts w:asciiTheme="majorHAnsi" w:eastAsia="Calibri" w:hAnsiTheme="majorHAnsi" w:cstheme="majorHAnsi"/>
        </w:rPr>
        <w:t xml:space="preserve">, </w:t>
      </w:r>
      <w:r w:rsidR="00CE0E16">
        <w:rPr>
          <w:rFonts w:asciiTheme="majorHAnsi" w:eastAsia="Calibri" w:hAnsiTheme="majorHAnsi" w:cstheme="majorHAnsi"/>
        </w:rPr>
        <w:t>whereas</w:t>
      </w:r>
      <w:r w:rsidR="00CE0E16" w:rsidRPr="00D93E81">
        <w:rPr>
          <w:rFonts w:asciiTheme="majorHAnsi" w:eastAsia="Calibri" w:hAnsiTheme="majorHAnsi" w:cstheme="majorHAnsi"/>
        </w:rPr>
        <w:t xml:space="preserve"> </w:t>
      </w:r>
      <w:r w:rsidR="000F5D88" w:rsidRPr="00D93E81">
        <w:rPr>
          <w:rFonts w:asciiTheme="majorHAnsi" w:eastAsia="Calibri" w:hAnsiTheme="majorHAnsi" w:cstheme="majorHAnsi"/>
        </w:rPr>
        <w:t xml:space="preserve">associated bacteria such as </w:t>
      </w:r>
      <w:r w:rsidR="000F5D88" w:rsidRPr="00D93E81">
        <w:rPr>
          <w:rFonts w:asciiTheme="majorHAnsi" w:eastAsia="Calibri" w:hAnsiTheme="majorHAnsi" w:cstheme="majorHAnsi"/>
          <w:i/>
          <w:iCs/>
        </w:rPr>
        <w:t>Shewanella</w:t>
      </w:r>
      <w:r w:rsidR="00042BE5">
        <w:rPr>
          <w:rFonts w:asciiTheme="majorHAnsi" w:eastAsia="Calibri" w:hAnsiTheme="majorHAnsi" w:cstheme="majorHAnsi"/>
          <w:i/>
          <w:iCs/>
        </w:rPr>
        <w:t xml:space="preserve"> </w:t>
      </w:r>
      <w:r w:rsidR="00042BE5" w:rsidRPr="005E5846">
        <w:rPr>
          <w:rFonts w:asciiTheme="majorHAnsi" w:eastAsia="Calibri" w:hAnsiTheme="majorHAnsi" w:cstheme="majorHAnsi"/>
        </w:rPr>
        <w:t>spp</w:t>
      </w:r>
      <w:r w:rsidR="00042BE5">
        <w:rPr>
          <w:rFonts w:asciiTheme="majorHAnsi" w:eastAsia="Calibri" w:hAnsiTheme="majorHAnsi" w:cstheme="majorHAnsi"/>
          <w:i/>
          <w:iCs/>
        </w:rPr>
        <w:t>.</w:t>
      </w:r>
      <w:r w:rsidR="000F5D88" w:rsidRPr="00D93E81">
        <w:rPr>
          <w:rFonts w:asciiTheme="majorHAnsi" w:eastAsia="Calibri" w:hAnsiTheme="majorHAnsi" w:cstheme="majorHAnsi"/>
        </w:rPr>
        <w:t xml:space="preserve">, </w:t>
      </w:r>
      <w:proofErr w:type="spellStart"/>
      <w:r w:rsidR="000F5D88" w:rsidRPr="00D93E81">
        <w:rPr>
          <w:rFonts w:asciiTheme="majorHAnsi" w:eastAsia="Calibri" w:hAnsiTheme="majorHAnsi" w:cstheme="majorHAnsi"/>
          <w:i/>
          <w:iCs/>
        </w:rPr>
        <w:t>Marinobacter</w:t>
      </w:r>
      <w:proofErr w:type="spellEnd"/>
      <w:r w:rsidR="000F5D88" w:rsidRPr="00D93E81">
        <w:rPr>
          <w:rFonts w:asciiTheme="majorHAnsi" w:eastAsia="Calibri" w:hAnsiTheme="majorHAnsi" w:cstheme="majorHAnsi"/>
        </w:rPr>
        <w:t xml:space="preserve"> </w:t>
      </w:r>
      <w:r w:rsidR="00042BE5">
        <w:rPr>
          <w:rFonts w:asciiTheme="majorHAnsi" w:eastAsia="Calibri" w:hAnsiTheme="majorHAnsi" w:cstheme="majorHAnsi"/>
        </w:rPr>
        <w:t xml:space="preserve">spp. </w:t>
      </w:r>
      <w:r w:rsidR="000F5D88" w:rsidRPr="00D93E81">
        <w:rPr>
          <w:rFonts w:asciiTheme="majorHAnsi" w:eastAsia="Calibri" w:hAnsiTheme="majorHAnsi" w:cstheme="majorHAnsi"/>
        </w:rPr>
        <w:t xml:space="preserve">and members of the </w:t>
      </w:r>
      <w:proofErr w:type="spellStart"/>
      <w:r w:rsidR="000F5D88" w:rsidRPr="00D93E81">
        <w:rPr>
          <w:rFonts w:asciiTheme="majorHAnsi" w:eastAsia="Calibri" w:hAnsiTheme="majorHAnsi" w:cstheme="majorHAnsi"/>
          <w:i/>
          <w:iCs/>
        </w:rPr>
        <w:t>Sphingomonadaceae</w:t>
      </w:r>
      <w:proofErr w:type="spellEnd"/>
      <w:r w:rsidR="000F5D88" w:rsidRPr="00D93E81">
        <w:rPr>
          <w:rFonts w:asciiTheme="majorHAnsi" w:eastAsia="Calibri" w:hAnsiTheme="majorHAnsi" w:cstheme="majorHAnsi"/>
        </w:rPr>
        <w:t xml:space="preserve"> are frequently implicated in hydrocarbon and pesticide metabolism</w:t>
      </w:r>
      <w:sdt>
        <w:sdtPr>
          <w:rPr>
            <w:rFonts w:ascii="Calibri" w:eastAsia="Calibri" w:hAnsi="Calibri" w:cs="Calibri"/>
            <w:color w:val="000000"/>
            <w:vertAlign w:val="superscript"/>
          </w:rPr>
          <w:tag w:val="MENDELEY_CITATION_v3_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"/>
          <w:id w:val="-946086941"/>
          <w:placeholder>
            <w:docPart w:val="DefaultPlaceholder_-1854013440"/>
          </w:placeholder>
        </w:sdtPr>
        <w:sdtContent>
          <w:r w:rsidR="00B10D33" w:rsidRPr="00B10D33">
            <w:rPr>
              <w:rFonts w:ascii="Calibri" w:eastAsia="Calibri" w:hAnsi="Calibri" w:cs="Calibri"/>
              <w:color w:val="000000"/>
              <w:vertAlign w:val="superscript"/>
            </w:rPr>
            <w:t>122,123</w:t>
          </w:r>
        </w:sdtContent>
      </w:sdt>
      <w:r w:rsidR="000F5D88" w:rsidRPr="00D93E81">
        <w:rPr>
          <w:rFonts w:asciiTheme="majorHAnsi" w:eastAsia="Calibri" w:hAnsiTheme="majorHAnsi" w:cstheme="majorHAnsi"/>
        </w:rPr>
        <w:t>. Production of biosurfactants (</w:t>
      </w:r>
      <w:r w:rsidR="00042BE5">
        <w:rPr>
          <w:rFonts w:asciiTheme="majorHAnsi" w:eastAsia="Calibri" w:hAnsiTheme="majorHAnsi" w:cstheme="majorHAnsi"/>
        </w:rPr>
        <w:t>for example</w:t>
      </w:r>
      <w:r w:rsidR="00576749" w:rsidRPr="00D93E81">
        <w:rPr>
          <w:rFonts w:asciiTheme="majorHAnsi" w:eastAsia="Calibri" w:hAnsiTheme="majorHAnsi" w:cstheme="majorHAnsi"/>
        </w:rPr>
        <w:t>,</w:t>
      </w:r>
      <w:r w:rsidR="000F5D88" w:rsidRPr="00D93E81">
        <w:rPr>
          <w:rFonts w:asciiTheme="majorHAnsi" w:eastAsia="Calibri" w:hAnsiTheme="majorHAnsi" w:cstheme="majorHAnsi"/>
        </w:rPr>
        <w:t xml:space="preserve"> rhamnolipids by </w:t>
      </w:r>
      <w:r w:rsidR="000F5D88" w:rsidRPr="00D93E81">
        <w:rPr>
          <w:rFonts w:asciiTheme="majorHAnsi" w:eastAsia="Calibri" w:hAnsiTheme="majorHAnsi" w:cstheme="majorHAnsi"/>
          <w:i/>
          <w:iCs/>
        </w:rPr>
        <w:t>Pseudomonas</w:t>
      </w:r>
      <w:r w:rsidR="000F5D88" w:rsidRPr="00D93E81">
        <w:rPr>
          <w:rFonts w:asciiTheme="majorHAnsi" w:eastAsia="Calibri" w:hAnsiTheme="majorHAnsi" w:cstheme="majorHAnsi"/>
        </w:rPr>
        <w:t xml:space="preserve"> spp.) can enhance bioavailability of hydrophobic compounds and thus accelerate biotransformation</w:t>
      </w:r>
      <w:sdt>
        <w:sdtPr>
          <w:rPr>
            <w:rFonts w:ascii="Cambria" w:eastAsia="Calibri" w:hAnsi="Cambria" w:cstheme="majorHAnsi"/>
            <w:color w:val="000000"/>
            <w:vertAlign w:val="superscript"/>
          </w:rPr>
          <w:tag w:val="MENDELEY_CITATION_v3_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"/>
          <w:id w:val="-982391988"/>
          <w:placeholder>
            <w:docPart w:val="DefaultPlaceholder_-1854013440"/>
          </w:placeholder>
        </w:sdtPr>
        <w:sdtContent>
          <w:r w:rsidR="00B10D33" w:rsidRPr="00B10D33">
            <w:rPr>
              <w:rFonts w:ascii="Cambria" w:eastAsia="Times New Roman" w:hAnsi="Cambria"/>
              <w:color w:val="000000"/>
              <w:vertAlign w:val="superscript"/>
            </w:rPr>
            <w:t>102</w:t>
          </w:r>
        </w:sdtContent>
      </w:sdt>
      <w:r w:rsidR="00CC407E" w:rsidRPr="00D93E81">
        <w:rPr>
          <w:rFonts w:asciiTheme="majorHAnsi" w:eastAsia="Calibri" w:hAnsiTheme="majorHAnsi" w:cstheme="majorHAnsi"/>
        </w:rPr>
        <w:t xml:space="preserve">. </w:t>
      </w:r>
      <w:r w:rsidR="00E253BA" w:rsidRPr="00D93E81">
        <w:rPr>
          <w:rFonts w:asciiTheme="majorHAnsi" w:eastAsia="Calibri" w:hAnsiTheme="majorHAnsi" w:cstheme="majorHAnsi"/>
        </w:rPr>
        <w:t>B</w:t>
      </w:r>
      <w:r w:rsidR="000F5D88" w:rsidRPr="00D93E81">
        <w:rPr>
          <w:rFonts w:asciiTheme="majorHAnsi" w:eastAsia="Calibri" w:hAnsiTheme="majorHAnsi" w:cstheme="majorHAnsi"/>
        </w:rPr>
        <w:t>iofilm accrual alters particle buoyancy and settling behaviour</w:t>
      </w:r>
      <w:sdt>
        <w:sdtPr>
          <w:rPr>
            <w:rFonts w:ascii="Calibri" w:eastAsia="Calibri" w:hAnsi="Calibri" w:cs="Calibri"/>
            <w:color w:val="000000"/>
            <w:vertAlign w:val="superscript"/>
          </w:rPr>
          <w:tag w:val="MENDELEY_CITATION_v3_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"/>
          <w:id w:val="103555326"/>
          <w:placeholder>
            <w:docPart w:val="DefaultPlaceholder_-1854013440"/>
          </w:placeholder>
        </w:sdtPr>
        <w:sdtContent>
          <w:r w:rsidR="00B10D33" w:rsidRPr="00B10D33">
            <w:rPr>
              <w:rFonts w:ascii="Calibri" w:eastAsia="Calibri" w:hAnsi="Calibri" w:cs="Calibri"/>
              <w:color w:val="000000"/>
              <w:vertAlign w:val="superscript"/>
            </w:rPr>
            <w:t>124</w:t>
          </w:r>
        </w:sdtContent>
      </w:sdt>
      <w:r w:rsidR="000F5D88" w:rsidRPr="00D93E81">
        <w:rPr>
          <w:rFonts w:asciiTheme="majorHAnsi" w:eastAsia="Calibri" w:hAnsiTheme="majorHAnsi" w:cstheme="majorHAnsi"/>
        </w:rPr>
        <w:t xml:space="preserve">, </w:t>
      </w:r>
      <w:r w:rsidR="00E253BA" w:rsidRPr="00D93E81">
        <w:rPr>
          <w:rFonts w:asciiTheme="majorHAnsi" w:eastAsia="Calibri" w:hAnsiTheme="majorHAnsi" w:cstheme="majorHAnsi"/>
        </w:rPr>
        <w:t>which</w:t>
      </w:r>
      <w:r w:rsidR="00EE18CA" w:rsidRPr="00D93E81">
        <w:rPr>
          <w:rFonts w:asciiTheme="majorHAnsi" w:eastAsia="Calibri" w:hAnsiTheme="majorHAnsi" w:cstheme="majorHAnsi"/>
        </w:rPr>
        <w:t xml:space="preserve"> can </w:t>
      </w:r>
      <w:r w:rsidR="000F5D88" w:rsidRPr="00D93E81">
        <w:rPr>
          <w:rFonts w:asciiTheme="majorHAnsi" w:eastAsia="Calibri" w:hAnsiTheme="majorHAnsi" w:cstheme="majorHAnsi"/>
        </w:rPr>
        <w:t>redistribut</w:t>
      </w:r>
      <w:r w:rsidR="00EE18CA" w:rsidRPr="00D93E81">
        <w:rPr>
          <w:rFonts w:asciiTheme="majorHAnsi" w:eastAsia="Calibri" w:hAnsiTheme="majorHAnsi" w:cstheme="majorHAnsi"/>
        </w:rPr>
        <w:t>e</w:t>
      </w:r>
      <w:r w:rsidR="000F5D88" w:rsidRPr="00D93E81">
        <w:rPr>
          <w:rFonts w:asciiTheme="majorHAnsi" w:eastAsia="Calibri" w:hAnsiTheme="majorHAnsi" w:cstheme="majorHAnsi"/>
        </w:rPr>
        <w:t xml:space="preserve"> contaminants and </w:t>
      </w:r>
      <w:r w:rsidR="00756531">
        <w:rPr>
          <w:rFonts w:asciiTheme="majorHAnsi" w:eastAsia="Calibri" w:hAnsiTheme="majorHAnsi" w:cstheme="majorHAnsi"/>
        </w:rPr>
        <w:t>microorganisms</w:t>
      </w:r>
      <w:r w:rsidR="00756531" w:rsidRPr="00D93E81">
        <w:rPr>
          <w:rFonts w:asciiTheme="majorHAnsi" w:eastAsia="Calibri" w:hAnsiTheme="majorHAnsi" w:cstheme="majorHAnsi"/>
        </w:rPr>
        <w:t xml:space="preserve"> </w:t>
      </w:r>
      <w:r w:rsidR="000F5D88" w:rsidRPr="00D93E81">
        <w:rPr>
          <w:rFonts w:asciiTheme="majorHAnsi" w:eastAsia="Calibri" w:hAnsiTheme="majorHAnsi" w:cstheme="majorHAnsi"/>
        </w:rPr>
        <w:t>vertically through the water column</w:t>
      </w:r>
      <w:r w:rsidR="00BB0C79" w:rsidRPr="00D93E81">
        <w:rPr>
          <w:rFonts w:asciiTheme="majorHAnsi" w:eastAsia="Calibri" w:hAnsiTheme="majorHAnsi" w:cstheme="majorHAnsi"/>
        </w:rPr>
        <w:t xml:space="preserve">, and </w:t>
      </w:r>
      <w:r w:rsidR="00E253BA" w:rsidRPr="00D93E81">
        <w:rPr>
          <w:rFonts w:asciiTheme="majorHAnsi" w:eastAsia="Calibri" w:hAnsiTheme="majorHAnsi" w:cstheme="majorHAnsi"/>
        </w:rPr>
        <w:t xml:space="preserve">eventually </w:t>
      </w:r>
      <w:r w:rsidR="00941751" w:rsidRPr="00D93E81">
        <w:rPr>
          <w:rFonts w:asciiTheme="majorHAnsi" w:eastAsia="Calibri" w:hAnsiTheme="majorHAnsi" w:cstheme="majorHAnsi"/>
        </w:rPr>
        <w:t>in</w:t>
      </w:r>
      <w:r w:rsidR="00BF1F99" w:rsidRPr="00D93E81">
        <w:rPr>
          <w:rFonts w:asciiTheme="majorHAnsi" w:eastAsia="Calibri" w:hAnsiTheme="majorHAnsi" w:cstheme="majorHAnsi"/>
        </w:rPr>
        <w:t>to sediments</w:t>
      </w:r>
      <w:sdt>
        <w:sdtPr>
          <w:rPr>
            <w:rFonts w:ascii="Cambria" w:eastAsia="Calibri" w:hAnsi="Cambria" w:cstheme="majorHAnsi"/>
            <w:color w:val="000000"/>
            <w:vertAlign w:val="superscript"/>
          </w:rPr>
          <w:tag w:val="MENDELEY_CITATION_v3_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"/>
          <w:id w:val="-984627933"/>
          <w:placeholder>
            <w:docPart w:val="DefaultPlaceholder_-1854013440"/>
          </w:placeholder>
        </w:sdtPr>
        <w:sdtContent>
          <w:r w:rsidR="00B10D33" w:rsidRPr="00B10D33">
            <w:rPr>
              <w:rFonts w:ascii="Cambria" w:eastAsia="Times New Roman" w:hAnsi="Cambria"/>
              <w:color w:val="000000"/>
              <w:vertAlign w:val="superscript"/>
            </w:rPr>
            <w:t>125,126</w:t>
          </w:r>
        </w:sdtContent>
      </w:sdt>
      <w:r w:rsidR="00BF1F99" w:rsidRPr="00D93E81">
        <w:rPr>
          <w:rFonts w:asciiTheme="majorHAnsi" w:eastAsia="Calibri" w:hAnsiTheme="majorHAnsi" w:cstheme="majorHAnsi"/>
        </w:rPr>
        <w:t>.</w:t>
      </w:r>
    </w:p>
    <w:p w14:paraId="1563134F" w14:textId="179F83E4" w:rsidR="000F5D88" w:rsidRPr="00D93E81" w:rsidRDefault="00133673" w:rsidP="00EE55DE">
      <w:pPr>
        <w:spacing w:after="0" w:line="480" w:lineRule="auto"/>
        <w:ind w:firstLine="720"/>
        <w:jc w:val="both"/>
        <w:rPr>
          <w:rFonts w:asciiTheme="majorHAnsi" w:eastAsia="Calibri" w:hAnsiTheme="majorHAnsi" w:cstheme="majorHAnsi"/>
        </w:rPr>
      </w:pPr>
      <w:r>
        <w:rPr>
          <w:rFonts w:asciiTheme="majorHAnsi" w:eastAsia="Calibri" w:hAnsiTheme="majorHAnsi" w:cstheme="majorHAnsi"/>
        </w:rPr>
        <w:t>Activity of the plastisphere community</w:t>
      </w:r>
      <w:r w:rsidR="00181C33">
        <w:rPr>
          <w:rFonts w:asciiTheme="majorHAnsi" w:eastAsia="Calibri" w:hAnsiTheme="majorHAnsi" w:cstheme="majorHAnsi"/>
        </w:rPr>
        <w:t xml:space="preserve"> </w:t>
      </w:r>
      <w:r w:rsidR="008D7871" w:rsidRPr="00D93E81">
        <w:rPr>
          <w:rFonts w:asciiTheme="majorHAnsi" w:eastAsia="Calibri" w:hAnsiTheme="majorHAnsi" w:cstheme="majorHAnsi"/>
        </w:rPr>
        <w:t xml:space="preserve">can </w:t>
      </w:r>
      <w:r w:rsidR="003C26D6">
        <w:rPr>
          <w:rFonts w:asciiTheme="majorHAnsi" w:eastAsia="Calibri" w:hAnsiTheme="majorHAnsi" w:cstheme="majorHAnsi"/>
        </w:rPr>
        <w:t xml:space="preserve">also </w:t>
      </w:r>
      <w:r w:rsidR="000F5D88" w:rsidRPr="00D93E81">
        <w:rPr>
          <w:rFonts w:asciiTheme="majorHAnsi" w:eastAsia="Calibri" w:hAnsiTheme="majorHAnsi" w:cstheme="majorHAnsi"/>
        </w:rPr>
        <w:t xml:space="preserve">contribute to local pollutant transformation, </w:t>
      </w:r>
      <w:r w:rsidR="006C3CCC" w:rsidRPr="00D93E81">
        <w:rPr>
          <w:rFonts w:asciiTheme="majorHAnsi" w:eastAsia="Calibri" w:hAnsiTheme="majorHAnsi" w:cstheme="majorHAnsi"/>
        </w:rPr>
        <w:t xml:space="preserve">together with </w:t>
      </w:r>
      <w:r w:rsidR="000F5D88" w:rsidRPr="00D93E81">
        <w:rPr>
          <w:rFonts w:asciiTheme="majorHAnsi" w:eastAsia="Calibri" w:hAnsiTheme="majorHAnsi" w:cstheme="majorHAnsi"/>
        </w:rPr>
        <w:t>some degree of polymer depolymerisation and nutrient cycling</w:t>
      </w:r>
      <w:r w:rsidR="00B02FBE" w:rsidRPr="00D93E81">
        <w:rPr>
          <w:rFonts w:asciiTheme="majorHAnsi" w:eastAsia="Calibri" w:hAnsiTheme="majorHAnsi" w:cstheme="majorHAnsi"/>
        </w:rPr>
        <w:t xml:space="preserve"> (</w:t>
      </w:r>
      <w:r w:rsidR="000F5D88" w:rsidRPr="00D93E81">
        <w:rPr>
          <w:rFonts w:asciiTheme="majorHAnsi" w:eastAsia="Calibri" w:hAnsiTheme="majorHAnsi" w:cstheme="majorHAnsi"/>
        </w:rPr>
        <w:t>under controlled conditions</w:t>
      </w:r>
      <w:r w:rsidR="00B02FBE" w:rsidRPr="00D93E81">
        <w:rPr>
          <w:rFonts w:asciiTheme="majorHAnsi" w:eastAsia="Calibri" w:hAnsiTheme="majorHAnsi" w:cstheme="majorHAnsi"/>
        </w:rPr>
        <w:t>),</w:t>
      </w:r>
      <w:r w:rsidR="000F5D88" w:rsidRPr="00D93E81">
        <w:rPr>
          <w:rFonts w:asciiTheme="majorHAnsi" w:eastAsia="Calibri" w:hAnsiTheme="majorHAnsi" w:cstheme="majorHAnsi"/>
        </w:rPr>
        <w:t xml:space="preserve"> </w:t>
      </w:r>
      <w:r w:rsidR="00000363" w:rsidRPr="00D93E81">
        <w:rPr>
          <w:rFonts w:asciiTheme="majorHAnsi" w:eastAsia="Calibri" w:hAnsiTheme="majorHAnsi" w:cstheme="majorHAnsi"/>
        </w:rPr>
        <w:t xml:space="preserve">which </w:t>
      </w:r>
      <w:r w:rsidR="000F5D88" w:rsidRPr="00D93E81">
        <w:rPr>
          <w:rFonts w:asciiTheme="majorHAnsi" w:eastAsia="Calibri" w:hAnsiTheme="majorHAnsi" w:cstheme="majorHAnsi"/>
        </w:rPr>
        <w:t>offers prospects for engineered bioremediation consortia</w:t>
      </w:r>
      <w:sdt>
        <w:sdtPr>
          <w:rPr>
            <w:rFonts w:ascii="Calibri" w:eastAsia="Calibri" w:hAnsi="Calibri" w:cs="Calibri"/>
            <w:color w:val="000000"/>
            <w:vertAlign w:val="superscript"/>
          </w:rPr>
          <w:tag w:val="MENDELEY_CITATION_v3_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"/>
          <w:id w:val="560904889"/>
          <w:placeholder>
            <w:docPart w:val="A584FE80C7AB4F9EAE00541F5AC54F69"/>
          </w:placeholder>
        </w:sdtPr>
        <w:sdtContent>
          <w:r w:rsidR="00B10D33" w:rsidRPr="00B10D33">
            <w:rPr>
              <w:rFonts w:ascii="Calibri" w:eastAsia="Calibri" w:hAnsi="Calibri" w:cs="Calibri"/>
              <w:color w:val="000000"/>
              <w:vertAlign w:val="superscript"/>
            </w:rPr>
            <w:t>65,127</w:t>
          </w:r>
        </w:sdtContent>
      </w:sdt>
      <w:r w:rsidR="000F5D88" w:rsidRPr="00D93E81">
        <w:rPr>
          <w:rFonts w:asciiTheme="majorHAnsi" w:eastAsia="Calibri" w:hAnsiTheme="majorHAnsi" w:cstheme="majorHAnsi"/>
        </w:rPr>
        <w:t xml:space="preserve">. </w:t>
      </w:r>
      <w:r w:rsidR="007E59AD" w:rsidRPr="00D93E81">
        <w:rPr>
          <w:rFonts w:asciiTheme="majorHAnsi" w:eastAsia="Calibri" w:hAnsiTheme="majorHAnsi" w:cstheme="majorHAnsi"/>
        </w:rPr>
        <w:t xml:space="preserve">However, </w:t>
      </w:r>
      <w:r w:rsidR="000F5D88" w:rsidRPr="00D93E81">
        <w:rPr>
          <w:rFonts w:asciiTheme="majorHAnsi" w:eastAsia="Calibri" w:hAnsiTheme="majorHAnsi" w:cstheme="majorHAnsi"/>
        </w:rPr>
        <w:t>enzymatic and physical fragmentation</w:t>
      </w:r>
      <w:r w:rsidR="00AB5FEC" w:rsidRPr="00D93E81">
        <w:rPr>
          <w:rFonts w:asciiTheme="majorHAnsi" w:eastAsia="Calibri" w:hAnsiTheme="majorHAnsi" w:cstheme="majorHAnsi"/>
        </w:rPr>
        <w:t xml:space="preserve"> </w:t>
      </w:r>
      <w:r w:rsidR="00BA1FF2" w:rsidRPr="00D93E81">
        <w:rPr>
          <w:rFonts w:asciiTheme="majorHAnsi" w:eastAsia="Calibri" w:hAnsiTheme="majorHAnsi" w:cstheme="majorHAnsi"/>
        </w:rPr>
        <w:t>releases</w:t>
      </w:r>
      <w:r w:rsidR="003C26D6">
        <w:rPr>
          <w:rFonts w:asciiTheme="majorHAnsi" w:eastAsia="Calibri" w:hAnsiTheme="majorHAnsi" w:cstheme="majorHAnsi"/>
        </w:rPr>
        <w:t xml:space="preserve"> </w:t>
      </w:r>
      <w:r w:rsidR="003C26D6" w:rsidRPr="003C26D6">
        <w:rPr>
          <w:rFonts w:asciiTheme="majorHAnsi" w:eastAsia="Calibri" w:hAnsiTheme="majorHAnsi" w:cstheme="majorHAnsi"/>
          <w:i/>
          <w:iCs/>
        </w:rPr>
        <w:t>de novo</w:t>
      </w:r>
      <w:r w:rsidR="00BA1FF2" w:rsidRPr="00D93E81">
        <w:rPr>
          <w:rFonts w:asciiTheme="majorHAnsi" w:eastAsia="Calibri" w:hAnsiTheme="majorHAnsi" w:cstheme="majorHAnsi"/>
        </w:rPr>
        <w:t xml:space="preserve"> </w:t>
      </w:r>
      <w:r w:rsidR="002B7164" w:rsidRPr="00D93E81">
        <w:rPr>
          <w:rFonts w:asciiTheme="majorHAnsi" w:eastAsia="Calibri" w:hAnsiTheme="majorHAnsi" w:cstheme="majorHAnsi"/>
        </w:rPr>
        <w:t>chemical leachates</w:t>
      </w:r>
      <w:r w:rsidR="00EB74B4" w:rsidRPr="00D93E81">
        <w:rPr>
          <w:rFonts w:asciiTheme="majorHAnsi" w:eastAsia="Calibri" w:hAnsiTheme="majorHAnsi" w:cstheme="majorHAnsi"/>
        </w:rPr>
        <w:t>,</w:t>
      </w:r>
      <w:r w:rsidR="002C7383" w:rsidRPr="00D93E81">
        <w:rPr>
          <w:rFonts w:asciiTheme="majorHAnsi" w:eastAsia="Calibri" w:hAnsiTheme="majorHAnsi" w:cstheme="majorHAnsi"/>
        </w:rPr>
        <w:t xml:space="preserve"> </w:t>
      </w:r>
      <w:r w:rsidR="002B7164" w:rsidRPr="00D93E81">
        <w:rPr>
          <w:rFonts w:asciiTheme="majorHAnsi" w:eastAsia="Calibri" w:hAnsiTheme="majorHAnsi" w:cstheme="majorHAnsi"/>
        </w:rPr>
        <w:t xml:space="preserve">and </w:t>
      </w:r>
      <w:r w:rsidR="000F5D88" w:rsidRPr="00D93E81">
        <w:rPr>
          <w:rFonts w:asciiTheme="majorHAnsi" w:eastAsia="Calibri" w:hAnsiTheme="majorHAnsi" w:cstheme="majorHAnsi"/>
        </w:rPr>
        <w:t>increases the abundance of secondary micro- and nano-plastics</w:t>
      </w:r>
      <w:r w:rsidR="00AB5FEC" w:rsidRPr="00D93E81">
        <w:rPr>
          <w:rFonts w:asciiTheme="majorHAnsi" w:eastAsia="Calibri" w:hAnsiTheme="majorHAnsi" w:cstheme="majorHAnsi"/>
        </w:rPr>
        <w:t xml:space="preserve"> </w:t>
      </w:r>
      <w:r w:rsidR="00C73C28" w:rsidRPr="00D93E81">
        <w:rPr>
          <w:rFonts w:asciiTheme="majorHAnsi" w:eastAsia="Calibri" w:hAnsiTheme="majorHAnsi" w:cstheme="majorHAnsi"/>
        </w:rPr>
        <w:t>which have</w:t>
      </w:r>
      <w:r w:rsidR="00074529" w:rsidRPr="00D93E81">
        <w:rPr>
          <w:rFonts w:asciiTheme="majorHAnsi" w:eastAsia="Calibri" w:hAnsiTheme="majorHAnsi" w:cstheme="majorHAnsi"/>
        </w:rPr>
        <w:t xml:space="preserve"> increased</w:t>
      </w:r>
      <w:r w:rsidR="000F5D88" w:rsidRPr="00D93E81">
        <w:rPr>
          <w:rFonts w:asciiTheme="majorHAnsi" w:eastAsia="Calibri" w:hAnsiTheme="majorHAnsi" w:cstheme="majorHAnsi"/>
        </w:rPr>
        <w:t xml:space="preserve"> </w:t>
      </w:r>
      <w:r w:rsidR="00D814CA" w:rsidRPr="00D93E81">
        <w:rPr>
          <w:rFonts w:asciiTheme="majorHAnsi" w:eastAsia="Calibri" w:hAnsiTheme="majorHAnsi" w:cstheme="majorHAnsi"/>
        </w:rPr>
        <w:t>bioavailability</w:t>
      </w:r>
      <w:r w:rsidR="000F5D88" w:rsidRPr="00D93E81">
        <w:rPr>
          <w:rFonts w:asciiTheme="majorHAnsi" w:eastAsia="Calibri" w:hAnsiTheme="majorHAnsi" w:cstheme="majorHAnsi"/>
        </w:rPr>
        <w:t xml:space="preserve"> and </w:t>
      </w:r>
      <w:r w:rsidR="00074529" w:rsidRPr="00D93E81">
        <w:rPr>
          <w:rFonts w:asciiTheme="majorHAnsi" w:eastAsia="Calibri" w:hAnsiTheme="majorHAnsi" w:cstheme="majorHAnsi"/>
        </w:rPr>
        <w:t xml:space="preserve">are </w:t>
      </w:r>
      <w:r w:rsidR="000F5D88" w:rsidRPr="00D93E81">
        <w:rPr>
          <w:rFonts w:asciiTheme="majorHAnsi" w:eastAsia="Calibri" w:hAnsiTheme="majorHAnsi" w:cstheme="majorHAnsi"/>
        </w:rPr>
        <w:t>harder to remediate</w:t>
      </w:r>
      <w:r w:rsidR="00233B23" w:rsidRPr="00D93E81">
        <w:rPr>
          <w:rFonts w:asciiTheme="majorHAnsi" w:eastAsia="Calibri" w:hAnsiTheme="majorHAnsi" w:cstheme="majorHAnsi"/>
        </w:rPr>
        <w:t>.</w:t>
      </w:r>
      <w:r w:rsidR="000F5D88" w:rsidRPr="00D93E81">
        <w:rPr>
          <w:rFonts w:asciiTheme="majorHAnsi" w:eastAsia="Calibri" w:hAnsiTheme="majorHAnsi" w:cstheme="majorHAnsi"/>
        </w:rPr>
        <w:t xml:space="preserve"> </w:t>
      </w:r>
    </w:p>
    <w:p w14:paraId="50189BF2" w14:textId="77777777" w:rsidR="000F5D88" w:rsidRPr="00D93E81" w:rsidRDefault="000F5D88" w:rsidP="00EE55DE">
      <w:pPr>
        <w:spacing w:after="0" w:line="480" w:lineRule="auto"/>
        <w:ind w:firstLine="720"/>
        <w:jc w:val="both"/>
        <w:rPr>
          <w:rFonts w:asciiTheme="majorHAnsi" w:eastAsia="Calibri" w:hAnsiTheme="majorHAnsi" w:cstheme="majorHAnsi"/>
        </w:rPr>
      </w:pPr>
    </w:p>
    <w:p w14:paraId="6A2743AD" w14:textId="463237E7" w:rsidR="002D4A30" w:rsidRPr="00D93E81" w:rsidRDefault="00B67E18" w:rsidP="00EE55DE">
      <w:pPr>
        <w:pStyle w:val="H1-NRM"/>
        <w:spacing w:line="480" w:lineRule="auto"/>
        <w:rPr>
          <w:rFonts w:cstheme="majorHAnsi"/>
        </w:rPr>
      </w:pPr>
      <w:r>
        <w:rPr>
          <w:rFonts w:cstheme="majorHAnsi"/>
        </w:rPr>
        <w:t xml:space="preserve">[H1] </w:t>
      </w:r>
      <w:r w:rsidR="002D4A30" w:rsidRPr="00D93E81">
        <w:rPr>
          <w:rFonts w:cstheme="majorHAnsi"/>
        </w:rPr>
        <w:t>Human pathogen</w:t>
      </w:r>
      <w:r w:rsidR="001343D5" w:rsidRPr="00D93E81">
        <w:rPr>
          <w:rFonts w:cstheme="majorHAnsi"/>
        </w:rPr>
        <w:t>s</w:t>
      </w:r>
      <w:r w:rsidR="002D4A30" w:rsidRPr="00D93E81">
        <w:rPr>
          <w:rFonts w:cstheme="majorHAnsi"/>
        </w:rPr>
        <w:t xml:space="preserve"> in the plastisphere</w:t>
      </w:r>
    </w:p>
    <w:p w14:paraId="318874C3" w14:textId="4AEC6CEA" w:rsidR="002D4A30" w:rsidRPr="00D93E81" w:rsidRDefault="004D4912"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The same properties that make plastic a</w:t>
      </w:r>
      <w:r w:rsidR="00EC5420">
        <w:rPr>
          <w:rFonts w:asciiTheme="majorHAnsi" w:eastAsia="Calibri" w:hAnsiTheme="majorHAnsi" w:cstheme="majorHAnsi"/>
          <w:bCs/>
        </w:rPr>
        <w:t xml:space="preserve"> suitable</w:t>
      </w:r>
      <w:r w:rsidR="00181C33">
        <w:rPr>
          <w:rFonts w:asciiTheme="majorHAnsi" w:eastAsia="Calibri" w:hAnsiTheme="majorHAnsi" w:cstheme="majorHAnsi"/>
          <w:bCs/>
        </w:rPr>
        <w:t xml:space="preserve"> </w:t>
      </w:r>
      <w:r w:rsidRPr="00D93E81">
        <w:rPr>
          <w:rFonts w:asciiTheme="majorHAnsi" w:eastAsia="Calibri" w:hAnsiTheme="majorHAnsi" w:cstheme="majorHAnsi"/>
          <w:bCs/>
        </w:rPr>
        <w:t xml:space="preserve">habitat for microbial communities, also </w:t>
      </w:r>
      <w:r w:rsidR="006E5F7E" w:rsidRPr="00D93E81">
        <w:rPr>
          <w:rFonts w:asciiTheme="majorHAnsi" w:eastAsia="Calibri" w:hAnsiTheme="majorHAnsi" w:cstheme="majorHAnsi"/>
          <w:bCs/>
        </w:rPr>
        <w:t xml:space="preserve">provide </w:t>
      </w:r>
      <w:r w:rsidRPr="00D93E81">
        <w:rPr>
          <w:rFonts w:asciiTheme="majorHAnsi" w:eastAsia="Calibri" w:hAnsiTheme="majorHAnsi" w:cstheme="majorHAnsi"/>
          <w:bCs/>
        </w:rPr>
        <w:t xml:space="preserve">new pathways for the </w:t>
      </w:r>
      <w:r w:rsidR="003E2D34" w:rsidRPr="00D93E81">
        <w:rPr>
          <w:rFonts w:asciiTheme="majorHAnsi" w:eastAsia="Calibri" w:hAnsiTheme="majorHAnsi" w:cstheme="majorHAnsi"/>
          <w:bCs/>
        </w:rPr>
        <w:t xml:space="preserve">potential </w:t>
      </w:r>
      <w:r w:rsidRPr="00D93E81">
        <w:rPr>
          <w:rFonts w:asciiTheme="majorHAnsi" w:eastAsia="Calibri" w:hAnsiTheme="majorHAnsi" w:cstheme="majorHAnsi"/>
          <w:bCs/>
        </w:rPr>
        <w:t xml:space="preserve">transport and dissemination of human pathogens and </w:t>
      </w:r>
      <w:r w:rsidR="00430BD5" w:rsidRPr="00D93E81">
        <w:rPr>
          <w:rFonts w:asciiTheme="majorHAnsi" w:eastAsia="Calibri" w:hAnsiTheme="majorHAnsi" w:cstheme="majorHAnsi"/>
          <w:bCs/>
        </w:rPr>
        <w:t>ARGs</w:t>
      </w:r>
      <w:r w:rsidR="006F42DD" w:rsidRPr="00D93E81">
        <w:rPr>
          <w:rFonts w:asciiTheme="majorHAnsi" w:eastAsia="Calibri" w:hAnsiTheme="majorHAnsi" w:cstheme="majorHAnsi"/>
          <w:bCs/>
        </w:rPr>
        <w:t xml:space="preserve"> (</w:t>
      </w:r>
      <w:r w:rsidR="006F42DD" w:rsidRPr="00D93E81">
        <w:rPr>
          <w:rFonts w:asciiTheme="majorHAnsi" w:eastAsia="Calibri" w:hAnsiTheme="majorHAnsi" w:cstheme="majorHAnsi"/>
          <w:b/>
        </w:rPr>
        <w:t>Fig. 3</w:t>
      </w:r>
      <w:r w:rsidR="006F42DD" w:rsidRPr="00D93E81">
        <w:rPr>
          <w:rFonts w:asciiTheme="majorHAnsi" w:eastAsia="Calibri" w:hAnsiTheme="majorHAnsi" w:cstheme="majorHAnsi"/>
          <w:bCs/>
        </w:rPr>
        <w:t>)</w:t>
      </w:r>
      <w:r w:rsidRPr="00D93E81">
        <w:rPr>
          <w:rFonts w:asciiTheme="majorHAnsi" w:eastAsia="Calibri" w:hAnsiTheme="majorHAnsi" w:cstheme="majorHAnsi"/>
          <w:bCs/>
        </w:rPr>
        <w:t xml:space="preserve">. </w:t>
      </w:r>
      <w:r w:rsidR="007E7637">
        <w:rPr>
          <w:rFonts w:asciiTheme="majorHAnsi" w:eastAsia="Calibri" w:hAnsiTheme="majorHAnsi" w:cstheme="majorHAnsi"/>
          <w:bCs/>
        </w:rPr>
        <w:t>Although</w:t>
      </w:r>
      <w:r w:rsidR="007E7637" w:rsidRPr="00D93E81">
        <w:rPr>
          <w:rFonts w:asciiTheme="majorHAnsi" w:eastAsia="Calibri" w:hAnsiTheme="majorHAnsi" w:cstheme="majorHAnsi"/>
          <w:bCs/>
        </w:rPr>
        <w:t xml:space="preserve"> </w:t>
      </w:r>
      <w:r w:rsidR="00A872B6" w:rsidRPr="00D93E81">
        <w:rPr>
          <w:rFonts w:asciiTheme="majorHAnsi" w:eastAsia="Calibri" w:hAnsiTheme="majorHAnsi" w:cstheme="majorHAnsi"/>
          <w:bCs/>
        </w:rPr>
        <w:t xml:space="preserve">natural substrates like wood or detritus also offer some degree of physical protection to attached pathogens, the </w:t>
      </w:r>
      <w:r w:rsidR="00F36FAF" w:rsidRPr="00D93E81">
        <w:rPr>
          <w:rFonts w:asciiTheme="majorHAnsi" w:eastAsia="Calibri" w:hAnsiTheme="majorHAnsi" w:cstheme="majorHAnsi"/>
          <w:bCs/>
        </w:rPr>
        <w:t>recalcitrant</w:t>
      </w:r>
      <w:r w:rsidR="00A872B6" w:rsidRPr="00D93E81">
        <w:rPr>
          <w:rFonts w:asciiTheme="majorHAnsi" w:eastAsia="Calibri" w:hAnsiTheme="majorHAnsi" w:cstheme="majorHAnsi"/>
          <w:bCs/>
        </w:rPr>
        <w:t xml:space="preserve"> and mobile nature of plastics, combined with </w:t>
      </w:r>
      <w:r w:rsidR="00A872B6" w:rsidRPr="00D93E81">
        <w:rPr>
          <w:rFonts w:asciiTheme="majorHAnsi" w:eastAsia="Calibri" w:hAnsiTheme="majorHAnsi" w:cstheme="majorHAnsi"/>
          <w:bCs/>
        </w:rPr>
        <w:lastRenderedPageBreak/>
        <w:t>the chemical selection pressures from leachates, makes them functionally distinct vectors for enhanced survival and dispersal.</w:t>
      </w:r>
      <w:r w:rsidR="00E371E0" w:rsidRPr="00D93E81">
        <w:rPr>
          <w:rFonts w:asciiTheme="majorHAnsi" w:eastAsia="Calibri" w:hAnsiTheme="majorHAnsi" w:cstheme="majorHAnsi"/>
          <w:bCs/>
        </w:rPr>
        <w:t xml:space="preserve"> </w:t>
      </w:r>
      <w:r w:rsidR="00EC4F1B" w:rsidRPr="00AC7177">
        <w:rPr>
          <w:rFonts w:asciiTheme="majorHAnsi" w:eastAsia="Calibri" w:hAnsiTheme="majorHAnsi" w:cstheme="majorHAnsi"/>
          <w:bCs/>
        </w:rPr>
        <w:t xml:space="preserve">Over the </w:t>
      </w:r>
      <w:r w:rsidR="007E7637">
        <w:rPr>
          <w:rFonts w:asciiTheme="majorHAnsi" w:eastAsia="Calibri" w:hAnsiTheme="majorHAnsi" w:cstheme="majorHAnsi"/>
          <w:bCs/>
        </w:rPr>
        <w:t>p</w:t>
      </w:r>
      <w:r w:rsidR="00EC4F1B" w:rsidRPr="00AC7177">
        <w:rPr>
          <w:rFonts w:asciiTheme="majorHAnsi" w:eastAsia="Calibri" w:hAnsiTheme="majorHAnsi" w:cstheme="majorHAnsi"/>
          <w:bCs/>
        </w:rPr>
        <w:t>ast decade, r</w:t>
      </w:r>
      <w:r w:rsidR="00846642" w:rsidRPr="00AC7177">
        <w:rPr>
          <w:rFonts w:asciiTheme="majorHAnsi" w:eastAsia="Calibri" w:hAnsiTheme="majorHAnsi" w:cstheme="majorHAnsi"/>
          <w:bCs/>
        </w:rPr>
        <w:t xml:space="preserve">esearch </w:t>
      </w:r>
      <w:r w:rsidR="00FD7668" w:rsidRPr="00AC7177">
        <w:rPr>
          <w:rFonts w:asciiTheme="majorHAnsi" w:eastAsia="Calibri" w:hAnsiTheme="majorHAnsi" w:cstheme="majorHAnsi"/>
          <w:bCs/>
        </w:rPr>
        <w:t>has almost exclusively focused on human path</w:t>
      </w:r>
      <w:r w:rsidR="006B149E" w:rsidRPr="00AC7177">
        <w:rPr>
          <w:rFonts w:asciiTheme="majorHAnsi" w:eastAsia="Calibri" w:hAnsiTheme="majorHAnsi" w:cstheme="majorHAnsi"/>
          <w:bCs/>
        </w:rPr>
        <w:t>og</w:t>
      </w:r>
      <w:r w:rsidR="00490656" w:rsidRPr="00AC7177">
        <w:rPr>
          <w:rFonts w:asciiTheme="majorHAnsi" w:eastAsia="Calibri" w:hAnsiTheme="majorHAnsi" w:cstheme="majorHAnsi"/>
          <w:bCs/>
        </w:rPr>
        <w:t>en</w:t>
      </w:r>
      <w:r w:rsidR="00FD7668" w:rsidRPr="00AC7177">
        <w:rPr>
          <w:rFonts w:asciiTheme="majorHAnsi" w:eastAsia="Calibri" w:hAnsiTheme="majorHAnsi" w:cstheme="majorHAnsi"/>
          <w:bCs/>
        </w:rPr>
        <w:t>s</w:t>
      </w:r>
      <w:r w:rsidR="00A54E7D" w:rsidRPr="00AC7177">
        <w:rPr>
          <w:rFonts w:asciiTheme="majorHAnsi" w:eastAsia="Calibri" w:hAnsiTheme="majorHAnsi" w:cstheme="majorHAnsi"/>
          <w:bCs/>
        </w:rPr>
        <w:t xml:space="preserve"> in the plastisphere</w:t>
      </w:r>
      <w:sdt>
        <w:sdtPr>
          <w:rPr>
            <w:rFonts w:ascii="Calibri" w:eastAsia="Calibri" w:hAnsi="Calibri" w:cs="Calibri"/>
            <w:bCs/>
            <w:color w:val="000000"/>
            <w:vertAlign w:val="superscript"/>
          </w:rPr>
          <w:tag w:val="MENDELEY_CITATION_v3_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"/>
          <w:id w:val="1197896646"/>
          <w:placeholder>
            <w:docPart w:val="DefaultPlaceholder_-1854013440"/>
          </w:placeholder>
        </w:sdtPr>
        <w:sdtContent>
          <w:r w:rsidR="00B10D33" w:rsidRPr="00B10D33">
            <w:rPr>
              <w:rFonts w:ascii="Calibri" w:eastAsia="Calibri" w:hAnsi="Calibri" w:cs="Calibri"/>
              <w:bCs/>
              <w:color w:val="000000"/>
              <w:vertAlign w:val="superscript"/>
            </w:rPr>
            <w:t>100</w:t>
          </w:r>
        </w:sdtContent>
      </w:sdt>
      <w:r w:rsidR="0059103B" w:rsidRPr="00AC7177">
        <w:rPr>
          <w:rFonts w:asciiTheme="majorHAnsi" w:eastAsia="Calibri" w:hAnsiTheme="majorHAnsi" w:cstheme="majorHAnsi"/>
          <w:bCs/>
        </w:rPr>
        <w:t>; however,</w:t>
      </w:r>
      <w:r w:rsidR="00FD7668" w:rsidRPr="00AC7177">
        <w:rPr>
          <w:rFonts w:asciiTheme="majorHAnsi" w:eastAsia="Calibri" w:hAnsiTheme="majorHAnsi" w:cstheme="majorHAnsi"/>
          <w:bCs/>
        </w:rPr>
        <w:t xml:space="preserve"> there</w:t>
      </w:r>
      <w:r w:rsidR="00F229CC" w:rsidRPr="00AC7177">
        <w:rPr>
          <w:rFonts w:asciiTheme="majorHAnsi" w:eastAsia="Calibri" w:hAnsiTheme="majorHAnsi" w:cstheme="majorHAnsi"/>
          <w:bCs/>
        </w:rPr>
        <w:t xml:space="preserve"> is the same potential for </w:t>
      </w:r>
      <w:r w:rsidR="00490656" w:rsidRPr="00AC7177">
        <w:rPr>
          <w:rFonts w:asciiTheme="majorHAnsi" w:eastAsia="Calibri" w:hAnsiTheme="majorHAnsi" w:cstheme="majorHAnsi"/>
          <w:bCs/>
        </w:rPr>
        <w:t xml:space="preserve">plastic debris to act as a vector for </w:t>
      </w:r>
      <w:r w:rsidR="00F229CC" w:rsidRPr="00AC7177">
        <w:rPr>
          <w:rFonts w:asciiTheme="majorHAnsi" w:eastAsia="Calibri" w:hAnsiTheme="majorHAnsi" w:cstheme="majorHAnsi"/>
          <w:bCs/>
        </w:rPr>
        <w:t>animal and plant path</w:t>
      </w:r>
      <w:r w:rsidR="006B149E" w:rsidRPr="00AC7177">
        <w:rPr>
          <w:rFonts w:asciiTheme="majorHAnsi" w:eastAsia="Calibri" w:hAnsiTheme="majorHAnsi" w:cstheme="majorHAnsi"/>
          <w:bCs/>
        </w:rPr>
        <w:t>og</w:t>
      </w:r>
      <w:r w:rsidR="00F229CC" w:rsidRPr="00AC7177">
        <w:rPr>
          <w:rFonts w:asciiTheme="majorHAnsi" w:eastAsia="Calibri" w:hAnsiTheme="majorHAnsi" w:cstheme="majorHAnsi"/>
          <w:bCs/>
        </w:rPr>
        <w:t>ens</w:t>
      </w:r>
      <w:sdt>
        <w:sdtPr>
          <w:rPr>
            <w:rFonts w:ascii="Calibri" w:eastAsia="Calibri" w:hAnsi="Calibri" w:cs="Calibri"/>
            <w:bCs/>
            <w:color w:val="000000"/>
            <w:vertAlign w:val="superscript"/>
          </w:rPr>
          <w:tag w:val="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"/>
          <w:id w:val="-92480995"/>
          <w:placeholder>
            <w:docPart w:val="DefaultPlaceholder_-1854013440"/>
          </w:placeholder>
        </w:sdtPr>
        <w:sdtContent>
          <w:r w:rsidR="00B10D33" w:rsidRPr="00B10D33">
            <w:rPr>
              <w:rFonts w:ascii="Calibri" w:eastAsia="Calibri" w:hAnsi="Calibri" w:cs="Calibri"/>
              <w:bCs/>
              <w:color w:val="000000"/>
              <w:vertAlign w:val="superscript"/>
            </w:rPr>
            <w:t>107,128,129</w:t>
          </w:r>
        </w:sdtContent>
      </w:sdt>
      <w:r w:rsidR="00DA515C" w:rsidRPr="00AC7177">
        <w:rPr>
          <w:rFonts w:asciiTheme="majorHAnsi" w:eastAsia="Calibri" w:hAnsiTheme="majorHAnsi" w:cstheme="majorHAnsi"/>
          <w:bCs/>
          <w:vertAlign w:val="superscript"/>
        </w:rPr>
        <w:t xml:space="preserve"> </w:t>
      </w:r>
      <w:r w:rsidR="004C285D" w:rsidRPr="00AC7177">
        <w:rPr>
          <w:rFonts w:asciiTheme="majorHAnsi" w:eastAsia="Calibri" w:hAnsiTheme="majorHAnsi" w:cstheme="majorHAnsi"/>
          <w:bCs/>
        </w:rPr>
        <w:t>extending the public health concern to veterinary and agr</w:t>
      </w:r>
      <w:r w:rsidR="00BF2856" w:rsidRPr="00AC7177">
        <w:rPr>
          <w:rFonts w:asciiTheme="majorHAnsi" w:eastAsia="Calibri" w:hAnsiTheme="majorHAnsi" w:cstheme="majorHAnsi"/>
          <w:bCs/>
        </w:rPr>
        <w:t>icultural</w:t>
      </w:r>
      <w:r w:rsidR="004C285D" w:rsidRPr="00AC7177">
        <w:rPr>
          <w:rFonts w:asciiTheme="majorHAnsi" w:eastAsia="Calibri" w:hAnsiTheme="majorHAnsi" w:cstheme="majorHAnsi"/>
          <w:bCs/>
        </w:rPr>
        <w:t xml:space="preserve"> systems.</w:t>
      </w:r>
      <w:r w:rsidR="00F229CC" w:rsidRPr="00AC7177">
        <w:rPr>
          <w:rFonts w:asciiTheme="majorHAnsi" w:eastAsia="Calibri" w:hAnsiTheme="majorHAnsi" w:cstheme="majorHAnsi"/>
          <w:bCs/>
        </w:rPr>
        <w:t xml:space="preserve"> </w:t>
      </w:r>
      <w:r w:rsidR="00FA56AE" w:rsidRPr="00AC7177">
        <w:rPr>
          <w:rFonts w:asciiTheme="majorHAnsi" w:eastAsia="Calibri" w:hAnsiTheme="majorHAnsi" w:cstheme="majorHAnsi"/>
          <w:bCs/>
        </w:rPr>
        <w:t xml:space="preserve">In this </w:t>
      </w:r>
      <w:r w:rsidRPr="00AC7177">
        <w:rPr>
          <w:rFonts w:asciiTheme="majorHAnsi" w:eastAsia="Calibri" w:hAnsiTheme="majorHAnsi" w:cstheme="majorHAnsi"/>
          <w:bCs/>
        </w:rPr>
        <w:t>section</w:t>
      </w:r>
      <w:r w:rsidR="00502DEF">
        <w:rPr>
          <w:rFonts w:asciiTheme="majorHAnsi" w:eastAsia="Calibri" w:hAnsiTheme="majorHAnsi" w:cstheme="majorHAnsi"/>
          <w:bCs/>
        </w:rPr>
        <w:t>,</w:t>
      </w:r>
      <w:r w:rsidRPr="00AC7177">
        <w:rPr>
          <w:rFonts w:asciiTheme="majorHAnsi" w:eastAsia="Calibri" w:hAnsiTheme="majorHAnsi" w:cstheme="majorHAnsi"/>
          <w:bCs/>
        </w:rPr>
        <w:t xml:space="preserve"> </w:t>
      </w:r>
      <w:r w:rsidR="00FA56AE" w:rsidRPr="00AC7177">
        <w:rPr>
          <w:rFonts w:asciiTheme="majorHAnsi" w:eastAsia="Calibri" w:hAnsiTheme="majorHAnsi" w:cstheme="majorHAnsi"/>
          <w:bCs/>
        </w:rPr>
        <w:t xml:space="preserve">we </w:t>
      </w:r>
      <w:r w:rsidR="003E2D34" w:rsidRPr="00AC7177">
        <w:rPr>
          <w:rFonts w:asciiTheme="majorHAnsi" w:eastAsia="Calibri" w:hAnsiTheme="majorHAnsi" w:cstheme="majorHAnsi"/>
          <w:bCs/>
        </w:rPr>
        <w:t>consider</w:t>
      </w:r>
      <w:r w:rsidRPr="00AC7177">
        <w:rPr>
          <w:rFonts w:asciiTheme="majorHAnsi" w:eastAsia="Calibri" w:hAnsiTheme="majorHAnsi" w:cstheme="majorHAnsi"/>
          <w:bCs/>
        </w:rPr>
        <w:t xml:space="preserve"> the complex environmental and inter-kingdom interactions that shape virulence </w:t>
      </w:r>
      <w:r w:rsidR="00502DEF">
        <w:rPr>
          <w:rFonts w:asciiTheme="majorHAnsi" w:eastAsia="Calibri" w:hAnsiTheme="majorHAnsi" w:cstheme="majorHAnsi"/>
          <w:bCs/>
        </w:rPr>
        <w:t xml:space="preserve">gene </w:t>
      </w:r>
      <w:r w:rsidRPr="00AC7177">
        <w:rPr>
          <w:rFonts w:asciiTheme="majorHAnsi" w:eastAsia="Calibri" w:hAnsiTheme="majorHAnsi" w:cstheme="majorHAnsi"/>
          <w:bCs/>
        </w:rPr>
        <w:t xml:space="preserve">expression and persistence </w:t>
      </w:r>
      <w:r w:rsidR="00614E6B" w:rsidRPr="00AC7177">
        <w:rPr>
          <w:rFonts w:asciiTheme="majorHAnsi" w:eastAsia="Calibri" w:hAnsiTheme="majorHAnsi" w:cstheme="majorHAnsi"/>
          <w:bCs/>
        </w:rPr>
        <w:t xml:space="preserve">of human pathogens </w:t>
      </w:r>
      <w:r w:rsidRPr="00AC7177">
        <w:rPr>
          <w:rFonts w:asciiTheme="majorHAnsi" w:eastAsia="Calibri" w:hAnsiTheme="majorHAnsi" w:cstheme="majorHAnsi"/>
          <w:bCs/>
        </w:rPr>
        <w:t xml:space="preserve">within </w:t>
      </w:r>
      <w:r w:rsidR="00D330FB" w:rsidRPr="00AC7177">
        <w:rPr>
          <w:rFonts w:asciiTheme="majorHAnsi" w:eastAsia="Calibri" w:hAnsiTheme="majorHAnsi" w:cstheme="majorHAnsi"/>
          <w:bCs/>
        </w:rPr>
        <w:t>the plastisphere</w:t>
      </w:r>
      <w:r w:rsidRPr="00AC7177">
        <w:rPr>
          <w:rFonts w:asciiTheme="majorHAnsi" w:eastAsia="Calibri" w:hAnsiTheme="majorHAnsi" w:cstheme="majorHAnsi"/>
          <w:bCs/>
        </w:rPr>
        <w:t>.</w:t>
      </w:r>
    </w:p>
    <w:p w14:paraId="7E451028" w14:textId="77777777" w:rsidR="004D4912" w:rsidRPr="00D93E81" w:rsidRDefault="004D4912" w:rsidP="00EE55DE">
      <w:pPr>
        <w:spacing w:after="0" w:line="480" w:lineRule="auto"/>
        <w:jc w:val="both"/>
        <w:rPr>
          <w:rFonts w:asciiTheme="majorHAnsi" w:eastAsia="Calibri" w:hAnsiTheme="majorHAnsi" w:cstheme="majorHAnsi"/>
          <w:bCs/>
        </w:rPr>
      </w:pPr>
    </w:p>
    <w:p w14:paraId="5AF4340E" w14:textId="5B66B4C9" w:rsidR="002D4A30" w:rsidRPr="00D93E81" w:rsidRDefault="00502DEF" w:rsidP="00EE55DE">
      <w:pPr>
        <w:pStyle w:val="H2-NRM"/>
        <w:spacing w:line="480" w:lineRule="auto"/>
        <w:rPr>
          <w:rFonts w:asciiTheme="majorHAnsi" w:hAnsiTheme="majorHAnsi" w:cstheme="majorHAnsi"/>
        </w:rPr>
      </w:pPr>
      <w:r>
        <w:rPr>
          <w:rFonts w:asciiTheme="majorHAnsi" w:hAnsiTheme="majorHAnsi" w:cstheme="majorHAnsi"/>
        </w:rPr>
        <w:t xml:space="preserve">[H2] </w:t>
      </w:r>
      <w:r w:rsidR="002D4A30" w:rsidRPr="00D93E81">
        <w:rPr>
          <w:rFonts w:asciiTheme="majorHAnsi" w:hAnsiTheme="majorHAnsi" w:cstheme="majorHAnsi"/>
        </w:rPr>
        <w:t>Identification and transmission of pathogens</w:t>
      </w:r>
      <w:r>
        <w:rPr>
          <w:rFonts w:asciiTheme="majorHAnsi" w:hAnsiTheme="majorHAnsi" w:cstheme="majorHAnsi"/>
        </w:rPr>
        <w:t>.</w:t>
      </w:r>
    </w:p>
    <w:p w14:paraId="7F19EF4E" w14:textId="36AADFB7" w:rsidR="0087051F" w:rsidRPr="00D93E81" w:rsidRDefault="007D6F66"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Human p</w:t>
      </w:r>
      <w:r w:rsidR="002D4A30" w:rsidRPr="00D93E81">
        <w:rPr>
          <w:rFonts w:asciiTheme="majorHAnsi" w:eastAsia="Calibri" w:hAnsiTheme="majorHAnsi" w:cstheme="majorHAnsi"/>
          <w:bCs/>
        </w:rPr>
        <w:t xml:space="preserve">athogens can enter aquatic environments </w:t>
      </w:r>
      <w:r w:rsidR="00DD554B" w:rsidRPr="00D93E81">
        <w:rPr>
          <w:rFonts w:asciiTheme="majorHAnsi" w:eastAsia="Calibri" w:hAnsiTheme="majorHAnsi" w:cstheme="majorHAnsi"/>
          <w:bCs/>
        </w:rPr>
        <w:t xml:space="preserve">through </w:t>
      </w:r>
      <w:r w:rsidR="002D5B53" w:rsidRPr="00D93E81">
        <w:rPr>
          <w:rFonts w:asciiTheme="majorHAnsi" w:eastAsia="Calibri" w:hAnsiTheme="majorHAnsi" w:cstheme="majorHAnsi"/>
          <w:bCs/>
        </w:rPr>
        <w:t xml:space="preserve">the discharge of treated or untreated </w:t>
      </w:r>
      <w:r w:rsidR="002D4A30" w:rsidRPr="00D93E81">
        <w:rPr>
          <w:rFonts w:asciiTheme="majorHAnsi" w:eastAsia="Calibri" w:hAnsiTheme="majorHAnsi" w:cstheme="majorHAnsi"/>
          <w:bCs/>
        </w:rPr>
        <w:t>wastewater</w:t>
      </w:r>
      <w:r w:rsidR="00114F45" w:rsidRPr="00D93E81">
        <w:rPr>
          <w:rFonts w:asciiTheme="majorHAnsi" w:eastAsia="Calibri" w:hAnsiTheme="majorHAnsi" w:cstheme="majorHAnsi"/>
          <w:bCs/>
        </w:rPr>
        <w:t>,</w:t>
      </w:r>
      <w:r w:rsidR="002D4A30" w:rsidRPr="00D93E81">
        <w:rPr>
          <w:rFonts w:asciiTheme="majorHAnsi" w:eastAsia="Calibri" w:hAnsiTheme="majorHAnsi" w:cstheme="majorHAnsi"/>
          <w:bCs/>
        </w:rPr>
        <w:t xml:space="preserve"> urban and agricultural runoff, and via direct inputs from </w:t>
      </w:r>
      <w:r w:rsidR="00A375ED" w:rsidRPr="00D93E81">
        <w:rPr>
          <w:rFonts w:asciiTheme="majorHAnsi" w:eastAsia="Calibri" w:hAnsiTheme="majorHAnsi" w:cstheme="majorHAnsi"/>
          <w:bCs/>
        </w:rPr>
        <w:t xml:space="preserve">livestock and </w:t>
      </w:r>
      <w:r w:rsidR="002D4A30" w:rsidRPr="00D93E81">
        <w:rPr>
          <w:rFonts w:asciiTheme="majorHAnsi" w:eastAsia="Calibri" w:hAnsiTheme="majorHAnsi" w:cstheme="majorHAnsi"/>
          <w:bCs/>
        </w:rPr>
        <w:t>wildlife</w:t>
      </w:r>
      <w:sdt>
        <w:sdtPr>
          <w:rPr>
            <w:rFonts w:ascii="Calibri" w:eastAsia="Calibri" w:hAnsi="Calibri" w:cs="Calibri"/>
            <w:bCs/>
            <w:color w:val="000000"/>
            <w:vertAlign w:val="superscript"/>
          </w:rPr>
          <w:tag w:val="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"/>
          <w:id w:val="-1952154104"/>
          <w:placeholder>
            <w:docPart w:val="72AEEC08F3E94D58AEF8E4907971A44B"/>
          </w:placeholder>
        </w:sdtPr>
        <w:sdtContent>
          <w:r w:rsidR="00B10D33" w:rsidRPr="00B10D33">
            <w:rPr>
              <w:rFonts w:ascii="Calibri" w:eastAsia="Times New Roman" w:hAnsi="Calibri" w:cs="Calibri"/>
              <w:bCs/>
              <w:color w:val="000000"/>
              <w:vertAlign w:val="superscript"/>
            </w:rPr>
            <w:t>130,131</w:t>
          </w:r>
        </w:sdtContent>
      </w:sdt>
      <w:r w:rsidR="002D4A30" w:rsidRPr="00D93E81">
        <w:rPr>
          <w:rFonts w:asciiTheme="majorHAnsi" w:eastAsia="Calibri" w:hAnsiTheme="majorHAnsi" w:cstheme="majorHAnsi"/>
          <w:bCs/>
        </w:rPr>
        <w:t xml:space="preserve">. </w:t>
      </w:r>
      <w:r w:rsidR="00255056" w:rsidRPr="00D93E81">
        <w:rPr>
          <w:rFonts w:asciiTheme="majorHAnsi" w:eastAsia="Calibri" w:hAnsiTheme="majorHAnsi" w:cstheme="majorHAnsi"/>
          <w:bCs/>
        </w:rPr>
        <w:t xml:space="preserve">Plastisphere communities in urban and peri-urban </w:t>
      </w:r>
      <w:r w:rsidR="00B51E6A">
        <w:rPr>
          <w:rFonts w:asciiTheme="majorHAnsi" w:eastAsia="Calibri" w:hAnsiTheme="majorHAnsi" w:cstheme="majorHAnsi"/>
          <w:bCs/>
        </w:rPr>
        <w:t xml:space="preserve">surface and coastal </w:t>
      </w:r>
      <w:r w:rsidR="00255056" w:rsidRPr="00D93E81">
        <w:rPr>
          <w:rFonts w:asciiTheme="majorHAnsi" w:eastAsia="Calibri" w:hAnsiTheme="majorHAnsi" w:cstheme="majorHAnsi"/>
          <w:bCs/>
        </w:rPr>
        <w:t xml:space="preserve">waters </w:t>
      </w:r>
      <w:r w:rsidR="00A02B9E">
        <w:rPr>
          <w:rFonts w:asciiTheme="majorHAnsi" w:eastAsia="Calibri" w:hAnsiTheme="majorHAnsi" w:cstheme="majorHAnsi"/>
          <w:bCs/>
        </w:rPr>
        <w:t xml:space="preserve">are </w:t>
      </w:r>
      <w:r w:rsidR="00255056" w:rsidRPr="00D93E81">
        <w:rPr>
          <w:rFonts w:asciiTheme="majorHAnsi" w:eastAsia="Calibri" w:hAnsiTheme="majorHAnsi" w:cstheme="majorHAnsi"/>
          <w:bCs/>
        </w:rPr>
        <w:t xml:space="preserve">influenced by human activities </w:t>
      </w:r>
      <w:r w:rsidR="005615BC">
        <w:rPr>
          <w:rFonts w:asciiTheme="majorHAnsi" w:eastAsia="Calibri" w:hAnsiTheme="majorHAnsi" w:cstheme="majorHAnsi"/>
          <w:bCs/>
        </w:rPr>
        <w:t xml:space="preserve">and </w:t>
      </w:r>
      <w:r w:rsidR="00255056" w:rsidRPr="00D93E81">
        <w:rPr>
          <w:rFonts w:asciiTheme="majorHAnsi" w:eastAsia="Calibri" w:hAnsiTheme="majorHAnsi" w:cstheme="majorHAnsi"/>
          <w:bCs/>
        </w:rPr>
        <w:t xml:space="preserve">consistently harbour taxa </w:t>
      </w:r>
      <w:r w:rsidR="005615BC">
        <w:rPr>
          <w:rFonts w:asciiTheme="majorHAnsi" w:eastAsia="Calibri" w:hAnsiTheme="majorHAnsi" w:cstheme="majorHAnsi"/>
          <w:bCs/>
        </w:rPr>
        <w:t xml:space="preserve">that are </w:t>
      </w:r>
      <w:r w:rsidR="00255056" w:rsidRPr="00D93E81">
        <w:rPr>
          <w:rFonts w:asciiTheme="majorHAnsi" w:eastAsia="Calibri" w:hAnsiTheme="majorHAnsi" w:cstheme="majorHAnsi"/>
          <w:bCs/>
        </w:rPr>
        <w:t>associated with faecal and environmental contamination</w:t>
      </w:r>
      <w:sdt>
        <w:sdtPr>
          <w:rPr>
            <w:rFonts w:ascii="Cambria" w:eastAsia="Calibri" w:hAnsi="Cambria" w:cstheme="majorHAnsi"/>
            <w:bCs/>
            <w:color w:val="000000"/>
            <w:vertAlign w:val="superscript"/>
          </w:rPr>
          <w:tag w:val="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"/>
          <w:id w:val="-1621288418"/>
          <w:placeholder>
            <w:docPart w:val="E8C71512DB8D44C4B4D6B1320956B441"/>
          </w:placeholder>
        </w:sdtPr>
        <w:sdtContent>
          <w:r w:rsidR="00B10D33" w:rsidRPr="00B10D33">
            <w:rPr>
              <w:rFonts w:ascii="Cambria" w:eastAsia="Times New Roman" w:hAnsi="Cambria"/>
              <w:color w:val="000000"/>
              <w:vertAlign w:val="superscript"/>
            </w:rPr>
            <w:t>28,31,132</w:t>
          </w:r>
        </w:sdtContent>
      </w:sdt>
      <w:r w:rsidR="00AD36EA" w:rsidRPr="00D93E81">
        <w:rPr>
          <w:rFonts w:asciiTheme="majorHAnsi" w:eastAsia="Calibri" w:hAnsiTheme="majorHAnsi" w:cstheme="majorHAnsi"/>
          <w:bCs/>
        </w:rPr>
        <w:t>,</w:t>
      </w:r>
      <w:r w:rsidR="00255056" w:rsidRPr="00D93E81">
        <w:rPr>
          <w:rFonts w:asciiTheme="majorHAnsi" w:eastAsia="Calibri" w:hAnsiTheme="majorHAnsi" w:cstheme="majorHAnsi"/>
          <w:bCs/>
        </w:rPr>
        <w:t xml:space="preserve"> </w:t>
      </w:r>
      <w:r w:rsidR="00AD36EA" w:rsidRPr="00D93E81">
        <w:rPr>
          <w:rFonts w:asciiTheme="majorHAnsi" w:eastAsia="Calibri" w:hAnsiTheme="majorHAnsi" w:cstheme="majorHAnsi"/>
          <w:bCs/>
        </w:rPr>
        <w:t>f</w:t>
      </w:r>
      <w:r w:rsidR="00255056" w:rsidRPr="00D93E81">
        <w:rPr>
          <w:rFonts w:asciiTheme="majorHAnsi" w:eastAsia="Calibri" w:hAnsiTheme="majorHAnsi" w:cstheme="majorHAnsi"/>
          <w:bCs/>
        </w:rPr>
        <w:t xml:space="preserve">or example, </w:t>
      </w:r>
      <w:r w:rsidR="00255056" w:rsidRPr="00D93E81">
        <w:rPr>
          <w:rFonts w:asciiTheme="majorHAnsi" w:eastAsia="Calibri" w:hAnsiTheme="majorHAnsi" w:cstheme="majorHAnsi"/>
          <w:bCs/>
          <w:i/>
          <w:iCs/>
        </w:rPr>
        <w:t>Listeria monocytogenes, Escherichia coli, Klebsiella pneumoniae, Acinetobacter </w:t>
      </w:r>
      <w:r w:rsidR="00255056" w:rsidRPr="00FA4976">
        <w:rPr>
          <w:rFonts w:asciiTheme="majorHAnsi" w:eastAsia="Calibri" w:hAnsiTheme="majorHAnsi" w:cstheme="majorHAnsi"/>
          <w:bCs/>
        </w:rPr>
        <w:t>spp</w:t>
      </w:r>
      <w:r w:rsidR="00255056" w:rsidRPr="00D93E81">
        <w:rPr>
          <w:rFonts w:asciiTheme="majorHAnsi" w:eastAsia="Calibri" w:hAnsiTheme="majorHAnsi" w:cstheme="majorHAnsi"/>
          <w:bCs/>
          <w:i/>
          <w:iCs/>
        </w:rPr>
        <w:t>.,</w:t>
      </w:r>
      <w:r w:rsidR="00255056" w:rsidRPr="00D93E81">
        <w:rPr>
          <w:rFonts w:asciiTheme="majorHAnsi" w:eastAsia="Calibri" w:hAnsiTheme="majorHAnsi" w:cstheme="majorHAnsi"/>
          <w:bCs/>
        </w:rPr>
        <w:t xml:space="preserve"> </w:t>
      </w:r>
      <w:r w:rsidR="00255056" w:rsidRPr="00D93E81">
        <w:rPr>
          <w:rFonts w:asciiTheme="majorHAnsi" w:eastAsia="Calibri" w:hAnsiTheme="majorHAnsi" w:cstheme="majorHAnsi"/>
          <w:bCs/>
          <w:i/>
          <w:iCs/>
        </w:rPr>
        <w:t>Salmonella</w:t>
      </w:r>
      <w:r w:rsidR="00255056" w:rsidRPr="00D93E81">
        <w:rPr>
          <w:rFonts w:asciiTheme="majorHAnsi" w:eastAsia="Calibri" w:hAnsiTheme="majorHAnsi" w:cstheme="majorHAnsi"/>
          <w:bCs/>
        </w:rPr>
        <w:t xml:space="preserve"> serovars and </w:t>
      </w:r>
      <w:r w:rsidR="00255056" w:rsidRPr="00D93E81">
        <w:rPr>
          <w:rFonts w:asciiTheme="majorHAnsi" w:eastAsia="Calibri" w:hAnsiTheme="majorHAnsi" w:cstheme="majorHAnsi"/>
          <w:bCs/>
          <w:i/>
          <w:iCs/>
        </w:rPr>
        <w:t>Campylobacter</w:t>
      </w:r>
      <w:r w:rsidR="00255056" w:rsidRPr="00D93E81">
        <w:rPr>
          <w:rFonts w:asciiTheme="majorHAnsi" w:eastAsia="Calibri" w:hAnsiTheme="majorHAnsi" w:cstheme="majorHAnsi"/>
          <w:bCs/>
        </w:rPr>
        <w:t xml:space="preserve"> species</w:t>
      </w:r>
      <w:sdt>
        <w:sdtPr>
          <w:rPr>
            <w:rFonts w:ascii="Calibri" w:eastAsia="Calibri" w:hAnsi="Calibri" w:cs="Calibri"/>
            <w:bCs/>
            <w:color w:val="000000"/>
            <w:vertAlign w:val="superscript"/>
          </w:rPr>
          <w:tag w:val="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"/>
          <w:id w:val="1004166276"/>
          <w:placeholder>
            <w:docPart w:val="6B5FCC7B9088412FAAB77878401C2736"/>
          </w:placeholder>
        </w:sdtPr>
        <w:sdtContent>
          <w:r w:rsidR="00B10D33" w:rsidRPr="00B10D33">
            <w:rPr>
              <w:rFonts w:ascii="Calibri" w:eastAsia="Calibri" w:hAnsi="Calibri" w:cs="Calibri"/>
              <w:bCs/>
              <w:color w:val="000000"/>
              <w:vertAlign w:val="superscript"/>
            </w:rPr>
            <w:t>28,88,133,134</w:t>
          </w:r>
        </w:sdtContent>
      </w:sdt>
      <w:r w:rsidR="00255056" w:rsidRPr="00D93E81">
        <w:rPr>
          <w:rFonts w:asciiTheme="majorHAnsi" w:eastAsia="Calibri" w:hAnsiTheme="majorHAnsi" w:cstheme="majorHAnsi"/>
          <w:bCs/>
        </w:rPr>
        <w:t xml:space="preserve">. </w:t>
      </w:r>
      <w:r w:rsidR="005615BC">
        <w:rPr>
          <w:rFonts w:asciiTheme="majorHAnsi" w:eastAsia="Calibri" w:hAnsiTheme="majorHAnsi" w:cstheme="majorHAnsi"/>
          <w:bCs/>
        </w:rPr>
        <w:t>By</w:t>
      </w:r>
      <w:r w:rsidR="00255056" w:rsidRPr="00D93E81">
        <w:rPr>
          <w:rFonts w:asciiTheme="majorHAnsi" w:eastAsia="Calibri" w:hAnsiTheme="majorHAnsi" w:cstheme="majorHAnsi"/>
          <w:bCs/>
        </w:rPr>
        <w:t xml:space="preserve"> contrast, marine plastispheres tend to be dominated by </w:t>
      </w:r>
      <w:r w:rsidR="00255056" w:rsidRPr="00D93E81">
        <w:rPr>
          <w:rFonts w:asciiTheme="majorHAnsi" w:eastAsia="Calibri" w:hAnsiTheme="majorHAnsi" w:cstheme="majorHAnsi"/>
          <w:bCs/>
          <w:i/>
          <w:iCs/>
        </w:rPr>
        <w:t>Vibrio</w:t>
      </w:r>
      <w:r w:rsidR="00255056" w:rsidRPr="00D93E81">
        <w:rPr>
          <w:rFonts w:asciiTheme="majorHAnsi" w:eastAsia="Calibri" w:hAnsiTheme="majorHAnsi" w:cstheme="majorHAnsi"/>
          <w:bCs/>
        </w:rPr>
        <w:t xml:space="preserve">, which includes several species </w:t>
      </w:r>
      <w:r w:rsidR="005615BC">
        <w:rPr>
          <w:rFonts w:asciiTheme="majorHAnsi" w:eastAsia="Calibri" w:hAnsiTheme="majorHAnsi" w:cstheme="majorHAnsi"/>
          <w:bCs/>
        </w:rPr>
        <w:t>that can</w:t>
      </w:r>
      <w:r w:rsidR="00255056" w:rsidRPr="00D93E81">
        <w:rPr>
          <w:rFonts w:asciiTheme="majorHAnsi" w:eastAsia="Calibri" w:hAnsiTheme="majorHAnsi" w:cstheme="majorHAnsi"/>
          <w:bCs/>
        </w:rPr>
        <w:t xml:space="preserve"> caus</w:t>
      </w:r>
      <w:r w:rsidR="005615BC">
        <w:rPr>
          <w:rFonts w:asciiTheme="majorHAnsi" w:eastAsia="Calibri" w:hAnsiTheme="majorHAnsi" w:cstheme="majorHAnsi"/>
          <w:bCs/>
        </w:rPr>
        <w:t>e</w:t>
      </w:r>
      <w:r w:rsidR="00255056" w:rsidRPr="00D93E81">
        <w:rPr>
          <w:rFonts w:asciiTheme="majorHAnsi" w:eastAsia="Calibri" w:hAnsiTheme="majorHAnsi" w:cstheme="majorHAnsi"/>
          <w:bCs/>
        </w:rPr>
        <w:t xml:space="preserve"> human diseases</w:t>
      </w:r>
      <w:r w:rsidR="005615BC">
        <w:rPr>
          <w:rFonts w:asciiTheme="majorHAnsi" w:eastAsia="Calibri" w:hAnsiTheme="majorHAnsi" w:cstheme="majorHAnsi"/>
          <w:bCs/>
        </w:rPr>
        <w:t>; for example</w:t>
      </w:r>
      <w:r w:rsidR="00255056" w:rsidRPr="00D93E81">
        <w:rPr>
          <w:rFonts w:asciiTheme="majorHAnsi" w:eastAsia="Calibri" w:hAnsiTheme="majorHAnsi" w:cstheme="majorHAnsi"/>
          <w:bCs/>
        </w:rPr>
        <w:t xml:space="preserve">, </w:t>
      </w:r>
      <w:r w:rsidR="00255056" w:rsidRPr="00D93E81">
        <w:rPr>
          <w:rFonts w:asciiTheme="majorHAnsi" w:eastAsia="Calibri" w:hAnsiTheme="majorHAnsi" w:cstheme="majorHAnsi"/>
          <w:bCs/>
          <w:i/>
          <w:iCs/>
        </w:rPr>
        <w:t>V</w:t>
      </w:r>
      <w:r w:rsidR="00852A88" w:rsidRPr="00D93E81">
        <w:rPr>
          <w:rFonts w:asciiTheme="majorHAnsi" w:eastAsia="Calibri" w:hAnsiTheme="majorHAnsi" w:cstheme="majorHAnsi"/>
          <w:bCs/>
        </w:rPr>
        <w:t>.</w:t>
      </w:r>
      <w:r w:rsidR="00255056" w:rsidRPr="00D93E81">
        <w:rPr>
          <w:rFonts w:asciiTheme="majorHAnsi" w:eastAsia="Calibri" w:hAnsiTheme="majorHAnsi" w:cstheme="majorHAnsi"/>
          <w:bCs/>
          <w:i/>
          <w:iCs/>
        </w:rPr>
        <w:t xml:space="preserve"> cholerae</w:t>
      </w:r>
      <w:r w:rsidR="00255056" w:rsidRPr="00D93E81">
        <w:rPr>
          <w:rFonts w:asciiTheme="majorHAnsi" w:eastAsia="Calibri" w:hAnsiTheme="majorHAnsi" w:cstheme="majorHAnsi"/>
          <w:bCs/>
        </w:rPr>
        <w:t xml:space="preserve"> and </w:t>
      </w:r>
      <w:r w:rsidR="00255056" w:rsidRPr="00D93E81">
        <w:rPr>
          <w:rFonts w:asciiTheme="majorHAnsi" w:eastAsia="Calibri" w:hAnsiTheme="majorHAnsi" w:cstheme="majorHAnsi"/>
          <w:bCs/>
          <w:i/>
          <w:iCs/>
        </w:rPr>
        <w:t>V. vulnificus</w:t>
      </w:r>
      <w:sdt>
        <w:sdtPr>
          <w:rPr>
            <w:rFonts w:ascii="Calibri" w:eastAsia="Calibri" w:hAnsi="Calibri" w:cs="Calibri"/>
            <w:bCs/>
            <w:color w:val="000000"/>
            <w:vertAlign w:val="superscript"/>
          </w:rPr>
          <w:tag w:val="MENDELEY_CITATION_v3_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"/>
          <w:id w:val="-1670711721"/>
          <w:placeholder>
            <w:docPart w:val="57803A99C7814D5F954C17E68F093358"/>
          </w:placeholder>
        </w:sdtPr>
        <w:sdtContent>
          <w:r w:rsidR="00B10D33" w:rsidRPr="00B10D33">
            <w:rPr>
              <w:rFonts w:ascii="Calibri" w:eastAsia="Times New Roman" w:hAnsi="Calibri" w:cs="Calibri"/>
              <w:bCs/>
              <w:color w:val="000000"/>
              <w:vertAlign w:val="superscript"/>
            </w:rPr>
            <w:t>135,136</w:t>
          </w:r>
        </w:sdtContent>
      </w:sdt>
      <w:r w:rsidR="00484960" w:rsidRPr="00D93E81">
        <w:rPr>
          <w:rFonts w:asciiTheme="majorHAnsi" w:eastAsia="Calibri" w:hAnsiTheme="majorHAnsi" w:cstheme="majorHAnsi"/>
          <w:bCs/>
        </w:rPr>
        <w:t xml:space="preserve">, with </w:t>
      </w:r>
      <w:r w:rsidR="0083614B">
        <w:rPr>
          <w:rFonts w:asciiTheme="majorHAnsi" w:eastAsia="Calibri" w:hAnsiTheme="majorHAnsi" w:cstheme="majorHAnsi"/>
          <w:bCs/>
        </w:rPr>
        <w:t>notable</w:t>
      </w:r>
      <w:r w:rsidR="0083614B" w:rsidRPr="00D93E81">
        <w:rPr>
          <w:rFonts w:asciiTheme="majorHAnsi" w:eastAsia="Calibri" w:hAnsiTheme="majorHAnsi" w:cstheme="majorHAnsi"/>
          <w:bCs/>
        </w:rPr>
        <w:t xml:space="preserve"> </w:t>
      </w:r>
      <w:r w:rsidR="003A661F" w:rsidRPr="00D93E81">
        <w:rPr>
          <w:rFonts w:asciiTheme="majorHAnsi" w:eastAsia="Calibri" w:hAnsiTheme="majorHAnsi" w:cstheme="majorHAnsi"/>
          <w:bCs/>
        </w:rPr>
        <w:t>potential for h</w:t>
      </w:r>
      <w:bookmarkStart w:id="2" w:name="_Hlk202175447"/>
      <w:r w:rsidR="001343D5" w:rsidRPr="00386C63">
        <w:rPr>
          <w:rFonts w:asciiTheme="majorHAnsi" w:eastAsia="Calibri" w:hAnsiTheme="majorHAnsi" w:cstheme="majorHAnsi"/>
        </w:rPr>
        <w:t xml:space="preserve">uman exposure </w:t>
      </w:r>
      <w:r w:rsidR="003A661F" w:rsidRPr="00D93E81">
        <w:rPr>
          <w:rFonts w:asciiTheme="majorHAnsi" w:eastAsia="Calibri" w:hAnsiTheme="majorHAnsi" w:cstheme="majorHAnsi"/>
        </w:rPr>
        <w:t>via</w:t>
      </w:r>
      <w:r w:rsidR="001343D5" w:rsidRPr="00386C63">
        <w:rPr>
          <w:rFonts w:asciiTheme="majorHAnsi" w:eastAsia="Calibri" w:hAnsiTheme="majorHAnsi" w:cstheme="majorHAnsi"/>
        </w:rPr>
        <w:t xml:space="preserve"> the ingestion of contaminated </w:t>
      </w:r>
      <w:r w:rsidR="00FA4976">
        <w:rPr>
          <w:rFonts w:asciiTheme="majorHAnsi" w:eastAsia="Calibri" w:hAnsiTheme="majorHAnsi" w:cstheme="majorHAnsi"/>
        </w:rPr>
        <w:t xml:space="preserve">water and </w:t>
      </w:r>
      <w:r w:rsidR="001343D5" w:rsidRPr="00386C63">
        <w:rPr>
          <w:rFonts w:asciiTheme="majorHAnsi" w:eastAsia="Calibri" w:hAnsiTheme="majorHAnsi" w:cstheme="majorHAnsi"/>
        </w:rPr>
        <w:t>aquatic organisms</w:t>
      </w:r>
      <w:sdt>
        <w:sdtPr>
          <w:rPr>
            <w:rFonts w:ascii="Calibri" w:eastAsia="Calibri" w:hAnsi="Calibri" w:cs="Calibri"/>
            <w:color w:val="000000"/>
            <w:vertAlign w:val="superscript"/>
          </w:rPr>
          <w:tag w:val="MENDELEY_CITATION_v3_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"/>
          <w:id w:val="1598760054"/>
          <w:placeholder>
            <w:docPart w:val="DefaultPlaceholder_-1854013440"/>
          </w:placeholder>
        </w:sdtPr>
        <w:sdtContent>
          <w:r w:rsidR="00B10D33" w:rsidRPr="00B10D33">
            <w:rPr>
              <w:rFonts w:ascii="Calibri" w:eastAsia="Calibri" w:hAnsi="Calibri" w:cs="Calibri"/>
              <w:color w:val="000000"/>
              <w:vertAlign w:val="superscript"/>
            </w:rPr>
            <w:t>137</w:t>
          </w:r>
        </w:sdtContent>
      </w:sdt>
      <w:r w:rsidR="001343D5" w:rsidRPr="00386C63">
        <w:rPr>
          <w:rFonts w:asciiTheme="majorHAnsi" w:eastAsia="Calibri" w:hAnsiTheme="majorHAnsi" w:cstheme="majorHAnsi"/>
        </w:rPr>
        <w:t>.</w:t>
      </w:r>
      <w:r w:rsidR="007B3306" w:rsidRPr="00D93E81">
        <w:rPr>
          <w:rFonts w:asciiTheme="majorHAnsi" w:eastAsia="Calibri" w:hAnsiTheme="majorHAnsi" w:cstheme="majorHAnsi"/>
        </w:rPr>
        <w:t xml:space="preserve"> </w:t>
      </w:r>
      <w:r w:rsidR="0087051F" w:rsidRPr="00D93E81">
        <w:rPr>
          <w:rFonts w:asciiTheme="majorHAnsi" w:eastAsia="Calibri" w:hAnsiTheme="majorHAnsi" w:cstheme="majorHAnsi"/>
          <w:bCs/>
        </w:rPr>
        <w:t>From a regulatory perspective, risk assessments</w:t>
      </w:r>
      <w:r w:rsidR="005F4E42" w:rsidRPr="00D93E81">
        <w:rPr>
          <w:rFonts w:asciiTheme="majorHAnsi" w:eastAsia="Calibri" w:hAnsiTheme="majorHAnsi" w:cstheme="majorHAnsi"/>
          <w:bCs/>
        </w:rPr>
        <w:t xml:space="preserve"> for plastic pollutants</w:t>
      </w:r>
      <w:r w:rsidR="0087051F" w:rsidRPr="00D93E81">
        <w:rPr>
          <w:rFonts w:asciiTheme="majorHAnsi" w:eastAsia="Calibri" w:hAnsiTheme="majorHAnsi" w:cstheme="majorHAnsi"/>
          <w:bCs/>
        </w:rPr>
        <w:t xml:space="preserve"> are grounded in ecotoxicological endpoints such as mortality, growth, reproduction, immune biomarkers and microbiome disruption in sentinel species. Embedding plastisphere-derived pathogen and AMR data into these endpoints will enable alignment of microbiological </w:t>
      </w:r>
      <w:r w:rsidR="0087051F" w:rsidRPr="00D93E81">
        <w:rPr>
          <w:rFonts w:asciiTheme="majorHAnsi" w:eastAsia="Calibri" w:hAnsiTheme="majorHAnsi" w:cstheme="majorHAnsi"/>
          <w:bCs/>
        </w:rPr>
        <w:lastRenderedPageBreak/>
        <w:t>evidence with the measures currently used to inform environmental and public health policy</w:t>
      </w:r>
      <w:sdt>
        <w:sdtPr>
          <w:rPr>
            <w:rFonts w:ascii="Calibri" w:eastAsia="Calibri" w:hAnsi="Calibri" w:cs="Calibri"/>
            <w:bCs/>
            <w:color w:val="000000"/>
            <w:vertAlign w:val="superscript"/>
          </w:rPr>
          <w:tag w:val="MENDELEY_CITATION_v3_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"/>
          <w:id w:val="-1919544593"/>
          <w:placeholder>
            <w:docPart w:val="DefaultPlaceholder_-1854013440"/>
          </w:placeholder>
        </w:sdtPr>
        <w:sdtContent>
          <w:r w:rsidR="00B10D33" w:rsidRPr="00B10D33">
            <w:rPr>
              <w:rFonts w:ascii="Calibri" w:eastAsia="Calibri" w:hAnsi="Calibri" w:cs="Calibri"/>
              <w:bCs/>
              <w:color w:val="000000"/>
              <w:vertAlign w:val="superscript"/>
            </w:rPr>
            <w:t>18,99,138</w:t>
          </w:r>
        </w:sdtContent>
      </w:sdt>
      <w:r w:rsidR="004A384D" w:rsidRPr="00D93E81">
        <w:rPr>
          <w:rFonts w:asciiTheme="majorHAnsi" w:eastAsia="Calibri" w:hAnsiTheme="majorHAnsi" w:cstheme="majorHAnsi"/>
          <w:bCs/>
        </w:rPr>
        <w:t>.</w:t>
      </w:r>
      <w:r w:rsidR="0087051F" w:rsidRPr="00D93E81">
        <w:rPr>
          <w:rFonts w:asciiTheme="majorHAnsi" w:eastAsia="Calibri" w:hAnsiTheme="majorHAnsi" w:cstheme="majorHAnsi"/>
          <w:bCs/>
        </w:rPr>
        <w:t xml:space="preserve"> </w:t>
      </w:r>
    </w:p>
    <w:bookmarkEnd w:id="2"/>
    <w:p w14:paraId="79028B8F" w14:textId="77777777" w:rsidR="00445565" w:rsidRDefault="00445565" w:rsidP="00EE55DE">
      <w:pPr>
        <w:pStyle w:val="H2-NRM"/>
        <w:spacing w:line="480" w:lineRule="auto"/>
        <w:rPr>
          <w:rFonts w:asciiTheme="majorHAnsi" w:hAnsiTheme="majorHAnsi" w:cstheme="majorHAnsi"/>
        </w:rPr>
      </w:pPr>
    </w:p>
    <w:p w14:paraId="2E85AAC1" w14:textId="638ECB9F" w:rsidR="00597200" w:rsidRPr="00D93E81" w:rsidRDefault="00A2569C" w:rsidP="00EE55DE">
      <w:pPr>
        <w:pStyle w:val="H2-NRM"/>
        <w:spacing w:line="480" w:lineRule="auto"/>
        <w:rPr>
          <w:rFonts w:asciiTheme="majorHAnsi" w:hAnsiTheme="majorHAnsi" w:cstheme="majorHAnsi"/>
        </w:rPr>
      </w:pPr>
      <w:r>
        <w:rPr>
          <w:rFonts w:asciiTheme="majorHAnsi" w:hAnsiTheme="majorHAnsi" w:cstheme="majorHAnsi"/>
        </w:rPr>
        <w:t xml:space="preserve">[H2] </w:t>
      </w:r>
      <w:r w:rsidR="002D4A30" w:rsidRPr="00D93E81">
        <w:rPr>
          <w:rFonts w:asciiTheme="majorHAnsi" w:hAnsiTheme="majorHAnsi" w:cstheme="majorHAnsi"/>
        </w:rPr>
        <w:t xml:space="preserve">Virulence </w:t>
      </w:r>
      <w:r>
        <w:rPr>
          <w:rFonts w:asciiTheme="majorHAnsi" w:hAnsiTheme="majorHAnsi" w:cstheme="majorHAnsi"/>
        </w:rPr>
        <w:t xml:space="preserve">gene </w:t>
      </w:r>
      <w:r w:rsidR="002D4A30" w:rsidRPr="00D93E81">
        <w:rPr>
          <w:rFonts w:asciiTheme="majorHAnsi" w:hAnsiTheme="majorHAnsi" w:cstheme="majorHAnsi"/>
        </w:rPr>
        <w:t xml:space="preserve">expression and inter-kingdom </w:t>
      </w:r>
      <w:r w:rsidR="00313A95" w:rsidRPr="00D93E81">
        <w:rPr>
          <w:rFonts w:asciiTheme="majorHAnsi" w:hAnsiTheme="majorHAnsi" w:cstheme="majorHAnsi"/>
        </w:rPr>
        <w:t>drivers</w:t>
      </w:r>
      <w:r>
        <w:rPr>
          <w:rFonts w:asciiTheme="majorHAnsi" w:hAnsiTheme="majorHAnsi" w:cstheme="majorHAnsi"/>
        </w:rPr>
        <w:t>.</w:t>
      </w:r>
    </w:p>
    <w:p w14:paraId="43CE7676" w14:textId="3A9E97D4" w:rsidR="00E73CFA" w:rsidRPr="00D93E81" w:rsidRDefault="009E2F13"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E</w:t>
      </w:r>
      <w:r w:rsidR="00597200" w:rsidRPr="00D93E81">
        <w:rPr>
          <w:rFonts w:asciiTheme="majorHAnsi" w:eastAsia="Calibri" w:hAnsiTheme="majorHAnsi" w:cstheme="majorHAnsi"/>
          <w:bCs/>
        </w:rPr>
        <w:t>vidence for consistent upregulation of canonical virulence determinants in natural plastisphere settings remains scarce</w:t>
      </w:r>
      <w:sdt>
        <w:sdtPr>
          <w:rPr>
            <w:rFonts w:ascii="Calibri" w:eastAsia="Calibri" w:hAnsi="Calibri" w:cs="Calibri"/>
            <w:bCs/>
            <w:color w:val="000000"/>
            <w:vertAlign w:val="superscript"/>
          </w:rPr>
          <w:tag w:val="MENDELEY_CITATION_v3_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"/>
          <w:id w:val="927920946"/>
          <w:placeholder>
            <w:docPart w:val="DefaultPlaceholder_-1854013440"/>
          </w:placeholder>
        </w:sdtPr>
        <w:sdtContent>
          <w:r w:rsidR="00B10D33" w:rsidRPr="00B10D33">
            <w:rPr>
              <w:rFonts w:ascii="Calibri" w:eastAsia="Calibri" w:hAnsi="Calibri" w:cs="Calibri"/>
              <w:bCs/>
              <w:color w:val="000000"/>
              <w:vertAlign w:val="superscript"/>
            </w:rPr>
            <w:t>139</w:t>
          </w:r>
        </w:sdtContent>
      </w:sdt>
      <w:r w:rsidR="00597200" w:rsidRPr="00D93E81">
        <w:rPr>
          <w:rFonts w:asciiTheme="majorHAnsi" w:eastAsia="Calibri" w:hAnsiTheme="majorHAnsi" w:cstheme="majorHAnsi"/>
          <w:bCs/>
        </w:rPr>
        <w:t xml:space="preserve">. This paucity of </w:t>
      </w:r>
      <w:r w:rsidR="00597200" w:rsidRPr="00D93E81">
        <w:rPr>
          <w:rFonts w:asciiTheme="majorHAnsi" w:eastAsia="Calibri" w:hAnsiTheme="majorHAnsi" w:cstheme="majorHAnsi"/>
          <w:bCs/>
          <w:i/>
          <w:iCs/>
        </w:rPr>
        <w:t>in situ</w:t>
      </w:r>
      <w:r w:rsidR="00597200" w:rsidRPr="00D93E81">
        <w:rPr>
          <w:rFonts w:asciiTheme="majorHAnsi" w:eastAsia="Calibri" w:hAnsiTheme="majorHAnsi" w:cstheme="majorHAnsi"/>
          <w:bCs/>
        </w:rPr>
        <w:t xml:space="preserve"> expression data is a major gap that complicates efforts to connect plastisphere colonisation with disease </w:t>
      </w:r>
      <w:r w:rsidR="005119B7" w:rsidRPr="00D93E81">
        <w:rPr>
          <w:rFonts w:asciiTheme="majorHAnsi" w:eastAsia="Calibri" w:hAnsiTheme="majorHAnsi" w:cstheme="majorHAnsi"/>
          <w:bCs/>
        </w:rPr>
        <w:t>transmission</w:t>
      </w:r>
      <w:r w:rsidR="00597200" w:rsidRPr="00D93E81">
        <w:rPr>
          <w:rFonts w:asciiTheme="majorHAnsi" w:eastAsia="Calibri" w:hAnsiTheme="majorHAnsi" w:cstheme="majorHAnsi"/>
          <w:bCs/>
        </w:rPr>
        <w:t>.</w:t>
      </w:r>
      <w:r w:rsidR="008F0548" w:rsidRPr="00D93E81">
        <w:rPr>
          <w:rFonts w:asciiTheme="majorHAnsi" w:eastAsia="Calibri" w:hAnsiTheme="majorHAnsi" w:cstheme="majorHAnsi"/>
          <w:bCs/>
        </w:rPr>
        <w:t xml:space="preserve"> </w:t>
      </w:r>
      <w:r w:rsidR="00386F74" w:rsidRPr="00D93E81">
        <w:rPr>
          <w:rFonts w:asciiTheme="majorHAnsi" w:eastAsia="Calibri" w:hAnsiTheme="majorHAnsi" w:cstheme="majorHAnsi"/>
          <w:bCs/>
        </w:rPr>
        <w:t xml:space="preserve">However, </w:t>
      </w:r>
      <w:r w:rsidR="002E07FD" w:rsidRPr="00D93E81">
        <w:rPr>
          <w:rFonts w:asciiTheme="majorHAnsi" w:eastAsia="Calibri" w:hAnsiTheme="majorHAnsi" w:cstheme="majorHAnsi"/>
          <w:bCs/>
        </w:rPr>
        <w:t xml:space="preserve">controlled mesocosm and laboratory studies </w:t>
      </w:r>
      <w:r w:rsidR="00B47414" w:rsidRPr="00D93E81">
        <w:rPr>
          <w:rFonts w:asciiTheme="majorHAnsi" w:eastAsia="Calibri" w:hAnsiTheme="majorHAnsi" w:cstheme="majorHAnsi"/>
          <w:bCs/>
        </w:rPr>
        <w:t>have demonstrated</w:t>
      </w:r>
      <w:r w:rsidR="002E07FD" w:rsidRPr="00D93E81">
        <w:rPr>
          <w:rFonts w:asciiTheme="majorHAnsi" w:eastAsia="Calibri" w:hAnsiTheme="majorHAnsi" w:cstheme="majorHAnsi"/>
          <w:bCs/>
        </w:rPr>
        <w:t xml:space="preserve"> that plastics and plastic leachates can alter gene expression and stress resilience in model organism</w:t>
      </w:r>
      <w:r w:rsidR="007C2D5D" w:rsidRPr="00D93E81">
        <w:rPr>
          <w:rFonts w:asciiTheme="majorHAnsi" w:eastAsia="Calibri" w:hAnsiTheme="majorHAnsi" w:cstheme="majorHAnsi"/>
          <w:bCs/>
        </w:rPr>
        <w:t>s</w:t>
      </w:r>
      <w:sdt>
        <w:sdtPr>
          <w:rPr>
            <w:rFonts w:ascii="Calibri" w:eastAsia="Calibri" w:hAnsi="Calibri" w:cs="Calibri"/>
            <w:bCs/>
            <w:color w:val="000000"/>
            <w:vertAlign w:val="superscript"/>
          </w:rPr>
          <w:tag w:val="MENDELEY_CITATION_v3_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"/>
          <w:id w:val="426233281"/>
          <w:placeholder>
            <w:docPart w:val="DefaultPlaceholder_-1854013440"/>
          </w:placeholder>
        </w:sdtPr>
        <w:sdtContent>
          <w:r w:rsidR="00B10D33" w:rsidRPr="00B10D33">
            <w:rPr>
              <w:rFonts w:ascii="Calibri" w:eastAsia="Calibri" w:hAnsi="Calibri" w:cs="Calibri"/>
              <w:bCs/>
              <w:color w:val="000000"/>
              <w:vertAlign w:val="superscript"/>
            </w:rPr>
            <w:t>77,140</w:t>
          </w:r>
        </w:sdtContent>
      </w:sdt>
      <w:r w:rsidR="002E07FD" w:rsidRPr="00D93E81">
        <w:rPr>
          <w:rFonts w:asciiTheme="majorHAnsi" w:eastAsia="Calibri" w:hAnsiTheme="majorHAnsi" w:cstheme="majorHAnsi"/>
          <w:bCs/>
        </w:rPr>
        <w:t>. We therefore highlight where evidence is empirical (</w:t>
      </w:r>
      <w:r w:rsidR="002E7EED" w:rsidRPr="00D93E81">
        <w:rPr>
          <w:rFonts w:asciiTheme="majorHAnsi" w:eastAsia="Calibri" w:hAnsiTheme="majorHAnsi" w:cstheme="majorHAnsi"/>
          <w:bCs/>
        </w:rPr>
        <w:t xml:space="preserve">pathogen </w:t>
      </w:r>
      <w:r w:rsidR="002E07FD" w:rsidRPr="00D93E81">
        <w:rPr>
          <w:rFonts w:asciiTheme="majorHAnsi" w:eastAsia="Calibri" w:hAnsiTheme="majorHAnsi" w:cstheme="majorHAnsi"/>
          <w:bCs/>
        </w:rPr>
        <w:t>survival</w:t>
      </w:r>
      <w:r w:rsidR="00E36CB0" w:rsidRPr="00D93E81">
        <w:rPr>
          <w:rFonts w:asciiTheme="majorHAnsi" w:eastAsia="Calibri" w:hAnsiTheme="majorHAnsi" w:cstheme="majorHAnsi"/>
          <w:bCs/>
        </w:rPr>
        <w:t xml:space="preserve"> and</w:t>
      </w:r>
      <w:r w:rsidR="002E07FD" w:rsidRPr="00D93E81">
        <w:rPr>
          <w:rFonts w:asciiTheme="majorHAnsi" w:eastAsia="Calibri" w:hAnsiTheme="majorHAnsi" w:cstheme="majorHAnsi"/>
          <w:bCs/>
        </w:rPr>
        <w:t xml:space="preserve"> gene expression under controlled </w:t>
      </w:r>
      <w:r w:rsidR="00E36CB0" w:rsidRPr="00D93E81">
        <w:rPr>
          <w:rFonts w:asciiTheme="majorHAnsi" w:eastAsia="Calibri" w:hAnsiTheme="majorHAnsi" w:cstheme="majorHAnsi"/>
          <w:bCs/>
        </w:rPr>
        <w:t>conditions</w:t>
      </w:r>
      <w:r w:rsidR="002E07FD" w:rsidRPr="00D93E81">
        <w:rPr>
          <w:rFonts w:asciiTheme="majorHAnsi" w:eastAsia="Calibri" w:hAnsiTheme="majorHAnsi" w:cstheme="majorHAnsi"/>
          <w:bCs/>
        </w:rPr>
        <w:t>) and where inference remains speculative (epidemiological impact and increased disease transmission).</w:t>
      </w:r>
    </w:p>
    <w:p w14:paraId="7A04A652" w14:textId="5AC69E02" w:rsidR="00440065" w:rsidRPr="00D93E81" w:rsidRDefault="00366215"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Exposure to plastic-derived chemicals or adsorbed pollutants can induce stress responses in pathogens, enhancing persistence and stress tolerance. Induction of stress-response genes (</w:t>
      </w:r>
      <w:r w:rsidR="00022CE6">
        <w:rPr>
          <w:rFonts w:asciiTheme="majorHAnsi" w:eastAsia="Calibri" w:hAnsiTheme="majorHAnsi" w:cstheme="majorHAnsi"/>
          <w:bCs/>
        </w:rPr>
        <w:t>for example</w:t>
      </w:r>
      <w:r w:rsidRPr="00D93E81">
        <w:rPr>
          <w:rFonts w:asciiTheme="majorHAnsi" w:eastAsia="Calibri" w:hAnsiTheme="majorHAnsi" w:cstheme="majorHAnsi"/>
          <w:bCs/>
        </w:rPr>
        <w:t>, heat-shock proteins) is well documented</w:t>
      </w:r>
      <w:r w:rsidR="00022CE6">
        <w:rPr>
          <w:rFonts w:asciiTheme="majorHAnsi" w:eastAsia="Calibri" w:hAnsiTheme="majorHAnsi" w:cstheme="majorHAnsi"/>
          <w:bCs/>
        </w:rPr>
        <w:t xml:space="preserve"> </w:t>
      </w:r>
      <w:r w:rsidR="00237260" w:rsidRPr="00BB1F6C">
        <w:rPr>
          <w:rFonts w:asciiTheme="majorHAnsi" w:eastAsia="Calibri" w:hAnsiTheme="majorHAnsi" w:cstheme="majorHAnsi"/>
        </w:rPr>
        <w:t>following exposure to plastic</w:t>
      </w:r>
      <w:r w:rsidRPr="00D93E81">
        <w:rPr>
          <w:rFonts w:asciiTheme="majorHAnsi" w:eastAsia="Calibri" w:hAnsiTheme="majorHAnsi" w:cstheme="majorHAnsi"/>
          <w:bCs/>
        </w:rPr>
        <w:t xml:space="preserve">; these primarily support survival, and only some studies report concomitant changes in </w:t>
      </w:r>
      <w:r w:rsidR="00022CE6">
        <w:rPr>
          <w:rFonts w:asciiTheme="majorHAnsi" w:eastAsia="Calibri" w:hAnsiTheme="majorHAnsi" w:cstheme="majorHAnsi"/>
          <w:bCs/>
        </w:rPr>
        <w:t xml:space="preserve">the regulation of </w:t>
      </w:r>
      <w:r w:rsidRPr="00D93E81">
        <w:rPr>
          <w:rFonts w:asciiTheme="majorHAnsi" w:eastAsia="Calibri" w:hAnsiTheme="majorHAnsi" w:cstheme="majorHAnsi"/>
          <w:bCs/>
        </w:rPr>
        <w:t>virulence</w:t>
      </w:r>
      <w:sdt>
        <w:sdtPr>
          <w:rPr>
            <w:rFonts w:ascii="Cambria" w:eastAsia="Calibri" w:hAnsi="Cambria" w:cstheme="majorHAnsi"/>
            <w:bCs/>
            <w:color w:val="000000"/>
            <w:vertAlign w:val="superscript"/>
          </w:rPr>
          <w:tag w:val="MENDELEY_CITATION_v3_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"/>
          <w:id w:val="1709678843"/>
          <w:placeholder>
            <w:docPart w:val="DefaultPlaceholder_-1854013440"/>
          </w:placeholder>
        </w:sdtPr>
        <w:sdtContent>
          <w:r w:rsidR="00B10D33" w:rsidRPr="00B10D33">
            <w:rPr>
              <w:rFonts w:ascii="Cambria" w:eastAsia="Times New Roman" w:hAnsi="Cambria"/>
              <w:color w:val="000000"/>
              <w:vertAlign w:val="superscript"/>
            </w:rPr>
            <w:t>141–143</w:t>
          </w:r>
        </w:sdtContent>
      </w:sdt>
      <w:r w:rsidRPr="00D93E81">
        <w:rPr>
          <w:rFonts w:asciiTheme="majorHAnsi" w:eastAsia="Calibri" w:hAnsiTheme="majorHAnsi" w:cstheme="majorHAnsi"/>
          <w:bCs/>
        </w:rPr>
        <w:t xml:space="preserve">. </w:t>
      </w:r>
      <w:r w:rsidR="00F93AA2">
        <w:rPr>
          <w:rFonts w:asciiTheme="majorHAnsi" w:eastAsia="Calibri" w:hAnsiTheme="majorHAnsi" w:cstheme="majorHAnsi"/>
          <w:bCs/>
        </w:rPr>
        <w:t>P</w:t>
      </w:r>
      <w:r w:rsidRPr="00D93E81">
        <w:rPr>
          <w:rFonts w:asciiTheme="majorHAnsi" w:eastAsia="Calibri" w:hAnsiTheme="majorHAnsi" w:cstheme="majorHAnsi"/>
          <w:bCs/>
        </w:rPr>
        <w:t>ressures</w:t>
      </w:r>
      <w:r w:rsidR="00FA4976">
        <w:rPr>
          <w:rFonts w:asciiTheme="majorHAnsi" w:eastAsia="Calibri" w:hAnsiTheme="majorHAnsi" w:cstheme="majorHAnsi"/>
          <w:bCs/>
        </w:rPr>
        <w:t xml:space="preserve"> </w:t>
      </w:r>
      <w:r w:rsidRPr="00D93E81">
        <w:rPr>
          <w:rFonts w:asciiTheme="majorHAnsi" w:eastAsia="Calibri" w:hAnsiTheme="majorHAnsi" w:cstheme="majorHAnsi"/>
          <w:bCs/>
        </w:rPr>
        <w:t>are compounded in aquatic systems</w:t>
      </w:r>
      <w:r w:rsidR="003F4C20" w:rsidRPr="00D93E81">
        <w:rPr>
          <w:rFonts w:asciiTheme="majorHAnsi" w:eastAsia="Calibri" w:hAnsiTheme="majorHAnsi" w:cstheme="majorHAnsi"/>
          <w:bCs/>
        </w:rPr>
        <w:t xml:space="preserve"> </w:t>
      </w:r>
      <w:r w:rsidRPr="00D93E81">
        <w:rPr>
          <w:rFonts w:asciiTheme="majorHAnsi" w:eastAsia="Calibri" w:hAnsiTheme="majorHAnsi" w:cstheme="majorHAnsi"/>
          <w:bCs/>
        </w:rPr>
        <w:t xml:space="preserve">where UV </w:t>
      </w:r>
      <w:r w:rsidR="00237260">
        <w:rPr>
          <w:rFonts w:asciiTheme="majorHAnsi" w:eastAsia="Calibri" w:hAnsiTheme="majorHAnsi" w:cstheme="majorHAnsi"/>
          <w:bCs/>
        </w:rPr>
        <w:t xml:space="preserve">light </w:t>
      </w:r>
      <w:r w:rsidRPr="00D93E81">
        <w:rPr>
          <w:rFonts w:asciiTheme="majorHAnsi" w:eastAsia="Calibri" w:hAnsiTheme="majorHAnsi" w:cstheme="majorHAnsi"/>
          <w:bCs/>
        </w:rPr>
        <w:t xml:space="preserve">irradiance at the surface microlayer, salinity shifts across </w:t>
      </w:r>
      <w:r w:rsidR="00657A7B" w:rsidRPr="00D93E81">
        <w:rPr>
          <w:rFonts w:asciiTheme="majorHAnsi" w:eastAsia="Calibri" w:hAnsiTheme="majorHAnsi" w:cstheme="majorHAnsi"/>
          <w:bCs/>
        </w:rPr>
        <w:t>transitionary waters</w:t>
      </w:r>
      <w:r w:rsidRPr="00D93E81">
        <w:rPr>
          <w:rFonts w:asciiTheme="majorHAnsi" w:eastAsia="Calibri" w:hAnsiTheme="majorHAnsi" w:cstheme="majorHAnsi"/>
          <w:bCs/>
        </w:rPr>
        <w:t xml:space="preserve"> and intermittent desiccation in intertidal zones impose additional selection</w:t>
      </w:r>
      <w:r w:rsidR="003F4C20" w:rsidRPr="00D93E81">
        <w:rPr>
          <w:rFonts w:asciiTheme="majorHAnsi" w:eastAsia="Calibri" w:hAnsiTheme="majorHAnsi" w:cstheme="majorHAnsi"/>
          <w:bCs/>
        </w:rPr>
        <w:t xml:space="preserve"> </w:t>
      </w:r>
      <w:r w:rsidRPr="00D93E81">
        <w:rPr>
          <w:rFonts w:asciiTheme="majorHAnsi" w:eastAsia="Calibri" w:hAnsiTheme="majorHAnsi" w:cstheme="majorHAnsi"/>
          <w:bCs/>
        </w:rPr>
        <w:t>that consistently upregulate</w:t>
      </w:r>
      <w:r w:rsidR="00E563EE" w:rsidRPr="00D93E81">
        <w:rPr>
          <w:rFonts w:asciiTheme="majorHAnsi" w:eastAsia="Calibri" w:hAnsiTheme="majorHAnsi" w:cstheme="majorHAnsi"/>
          <w:bCs/>
        </w:rPr>
        <w:t>s</w:t>
      </w:r>
      <w:r w:rsidRPr="00D93E81">
        <w:rPr>
          <w:rFonts w:asciiTheme="majorHAnsi" w:eastAsia="Calibri" w:hAnsiTheme="majorHAnsi" w:cstheme="majorHAnsi"/>
          <w:bCs/>
        </w:rPr>
        <w:t xml:space="preserve"> stress-response pathways and, in limited cases, virulence-associated regulation</w:t>
      </w:r>
      <w:sdt>
        <w:sdtPr>
          <w:rPr>
            <w:rFonts w:ascii="Calibri" w:eastAsia="Calibri" w:hAnsi="Calibri" w:cs="Calibri"/>
            <w:bCs/>
            <w:color w:val="000000"/>
            <w:vertAlign w:val="superscript"/>
          </w:rPr>
          <w:tag w:val="MENDELEY_CITATION_v3_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"/>
          <w:id w:val="436804640"/>
          <w:placeholder>
            <w:docPart w:val="DefaultPlaceholder_-1854013440"/>
          </w:placeholder>
        </w:sdtPr>
        <w:sdtContent>
          <w:r w:rsidR="00B10D33" w:rsidRPr="00B10D33">
            <w:rPr>
              <w:rFonts w:ascii="Calibri" w:eastAsia="Calibri" w:hAnsi="Calibri" w:cs="Calibri"/>
              <w:bCs/>
              <w:color w:val="000000"/>
              <w:vertAlign w:val="superscript"/>
            </w:rPr>
            <w:t>144,145</w:t>
          </w:r>
        </w:sdtContent>
      </w:sdt>
      <w:r w:rsidRPr="00D93E81">
        <w:rPr>
          <w:rFonts w:asciiTheme="majorHAnsi" w:eastAsia="Calibri" w:hAnsiTheme="majorHAnsi" w:cstheme="majorHAnsi"/>
          <w:bCs/>
        </w:rPr>
        <w:t xml:space="preserve">. </w:t>
      </w:r>
      <w:r w:rsidR="00F8503C">
        <w:rPr>
          <w:rFonts w:asciiTheme="majorHAnsi" w:eastAsia="Calibri" w:hAnsiTheme="majorHAnsi" w:cstheme="majorHAnsi"/>
          <w:bCs/>
        </w:rPr>
        <w:t>Although</w:t>
      </w:r>
      <w:r w:rsidRPr="00D93E81">
        <w:rPr>
          <w:rFonts w:asciiTheme="majorHAnsi" w:eastAsia="Calibri" w:hAnsiTheme="majorHAnsi" w:cstheme="majorHAnsi"/>
          <w:bCs/>
        </w:rPr>
        <w:t xml:space="preserve"> enhanced survival </w:t>
      </w:r>
      <w:r w:rsidR="00BE6B62" w:rsidRPr="00D93E81">
        <w:rPr>
          <w:rFonts w:asciiTheme="majorHAnsi" w:eastAsia="Calibri" w:hAnsiTheme="majorHAnsi" w:cstheme="majorHAnsi"/>
          <w:bCs/>
        </w:rPr>
        <w:t xml:space="preserve">of human pathogens </w:t>
      </w:r>
      <w:r w:rsidRPr="00D93E81">
        <w:rPr>
          <w:rFonts w:asciiTheme="majorHAnsi" w:eastAsia="Calibri" w:hAnsiTheme="majorHAnsi" w:cstheme="majorHAnsi"/>
          <w:bCs/>
        </w:rPr>
        <w:t xml:space="preserve">on plastics is well </w:t>
      </w:r>
      <w:r w:rsidR="003A7838" w:rsidRPr="00D93E81">
        <w:rPr>
          <w:rFonts w:asciiTheme="majorHAnsi" w:eastAsia="Calibri" w:hAnsiTheme="majorHAnsi" w:cstheme="majorHAnsi"/>
          <w:bCs/>
        </w:rPr>
        <w:t>documented</w:t>
      </w:r>
      <w:r w:rsidRPr="00D93E81">
        <w:rPr>
          <w:rFonts w:asciiTheme="majorHAnsi" w:eastAsia="Calibri" w:hAnsiTheme="majorHAnsi" w:cstheme="majorHAnsi"/>
          <w:bCs/>
        </w:rPr>
        <w:t>, direct activation of canonical virulence determinants (</w:t>
      </w:r>
      <w:r w:rsidR="00331C42">
        <w:rPr>
          <w:rFonts w:asciiTheme="majorHAnsi" w:eastAsia="Calibri" w:hAnsiTheme="majorHAnsi" w:cstheme="majorHAnsi"/>
          <w:bCs/>
        </w:rPr>
        <w:t>for example</w:t>
      </w:r>
      <w:r w:rsidRPr="00D93E81">
        <w:rPr>
          <w:rFonts w:asciiTheme="majorHAnsi" w:eastAsia="Calibri" w:hAnsiTheme="majorHAnsi" w:cstheme="majorHAnsi"/>
          <w:bCs/>
        </w:rPr>
        <w:t xml:space="preserve">, toxin, adhesion or invasion programmes) </w:t>
      </w:r>
      <w:r w:rsidR="001B7FE4" w:rsidRPr="00D93E81">
        <w:rPr>
          <w:rFonts w:asciiTheme="majorHAnsi" w:eastAsia="Calibri" w:hAnsiTheme="majorHAnsi" w:cstheme="majorHAnsi"/>
          <w:bCs/>
        </w:rPr>
        <w:t xml:space="preserve">or demonstrable transmission to a host </w:t>
      </w:r>
      <w:r w:rsidRPr="00D93E81">
        <w:rPr>
          <w:rFonts w:asciiTheme="majorHAnsi" w:eastAsia="Calibri" w:hAnsiTheme="majorHAnsi" w:cstheme="majorHAnsi"/>
          <w:bCs/>
        </w:rPr>
        <w:t>remains inconsistently demonstrated</w:t>
      </w:r>
      <w:r w:rsidR="00B96237" w:rsidRPr="00B96237">
        <w:rPr>
          <w:rFonts w:ascii="Calibri" w:eastAsia="Calibri" w:hAnsi="Calibri" w:cs="Calibri"/>
          <w:bCs/>
          <w:color w:val="000000"/>
          <w:vertAlign w:val="superscript"/>
        </w:rPr>
        <w:t xml:space="preserve"> </w:t>
      </w:r>
      <w:sdt>
        <w:sdtPr>
          <w:rPr>
            <w:rFonts w:ascii="Calibri" w:eastAsia="Calibri" w:hAnsi="Calibri" w:cs="Calibri"/>
            <w:bCs/>
            <w:color w:val="000000"/>
            <w:vertAlign w:val="superscript"/>
          </w:rPr>
          <w:tag w:val="MENDELEY_CITATION_v3_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"/>
          <w:id w:val="-1892954691"/>
          <w:placeholder>
            <w:docPart w:val="F8A78AFC1D454A87849FC4DBCB448B09"/>
          </w:placeholder>
        </w:sdtPr>
        <w:sdtContent>
          <w:r w:rsidR="00B10D33" w:rsidRPr="00B10D33">
            <w:rPr>
              <w:rFonts w:ascii="Calibri" w:eastAsia="Calibri" w:hAnsi="Calibri" w:cs="Calibri"/>
              <w:bCs/>
              <w:color w:val="000000"/>
              <w:vertAlign w:val="superscript"/>
            </w:rPr>
            <w:t>146,147</w:t>
          </w:r>
        </w:sdtContent>
      </w:sdt>
      <w:r w:rsidRPr="00D93E81">
        <w:rPr>
          <w:rFonts w:asciiTheme="majorHAnsi" w:eastAsia="Calibri" w:hAnsiTheme="majorHAnsi" w:cstheme="majorHAnsi"/>
          <w:bCs/>
        </w:rPr>
        <w:t>.</w:t>
      </w:r>
      <w:r w:rsidR="00B11635" w:rsidRPr="00D93E81">
        <w:rPr>
          <w:rFonts w:asciiTheme="majorHAnsi" w:eastAsia="Calibri" w:hAnsiTheme="majorHAnsi" w:cstheme="majorHAnsi"/>
          <w:bCs/>
        </w:rPr>
        <w:t xml:space="preserve"> </w:t>
      </w:r>
      <w:r w:rsidR="00C82282" w:rsidRPr="00D93E81">
        <w:rPr>
          <w:rFonts w:asciiTheme="majorHAnsi" w:eastAsia="Calibri" w:hAnsiTheme="majorHAnsi" w:cstheme="majorHAnsi"/>
          <w:bCs/>
        </w:rPr>
        <w:t>E</w:t>
      </w:r>
      <w:r w:rsidR="00304406" w:rsidRPr="00D93E81">
        <w:rPr>
          <w:rFonts w:asciiTheme="majorHAnsi" w:eastAsia="Calibri" w:hAnsiTheme="majorHAnsi" w:cstheme="majorHAnsi"/>
          <w:bCs/>
        </w:rPr>
        <w:t xml:space="preserve">xposure to phthalates, </w:t>
      </w:r>
      <w:r w:rsidR="00C82282" w:rsidRPr="00D93E81">
        <w:rPr>
          <w:rFonts w:asciiTheme="majorHAnsi" w:eastAsia="Calibri" w:hAnsiTheme="majorHAnsi" w:cstheme="majorHAnsi"/>
          <w:bCs/>
        </w:rPr>
        <w:t xml:space="preserve">which </w:t>
      </w:r>
      <w:r w:rsidR="00C82282" w:rsidRPr="00D93E81">
        <w:rPr>
          <w:rFonts w:asciiTheme="majorHAnsi" w:eastAsia="Calibri" w:hAnsiTheme="majorHAnsi" w:cstheme="majorHAnsi"/>
          <w:bCs/>
        </w:rPr>
        <w:lastRenderedPageBreak/>
        <w:t xml:space="preserve">are </w:t>
      </w:r>
      <w:r w:rsidR="00304406" w:rsidRPr="00D93E81">
        <w:rPr>
          <w:rFonts w:asciiTheme="majorHAnsi" w:eastAsia="Calibri" w:hAnsiTheme="majorHAnsi" w:cstheme="majorHAnsi"/>
          <w:bCs/>
        </w:rPr>
        <w:t xml:space="preserve">commonly leached from plastics, </w:t>
      </w:r>
      <w:r w:rsidR="00C82282" w:rsidRPr="00D93E81">
        <w:rPr>
          <w:rFonts w:asciiTheme="majorHAnsi" w:eastAsia="Calibri" w:hAnsiTheme="majorHAnsi" w:cstheme="majorHAnsi"/>
          <w:bCs/>
        </w:rPr>
        <w:t>can</w:t>
      </w:r>
      <w:r w:rsidR="00304406" w:rsidRPr="00D93E81">
        <w:rPr>
          <w:rFonts w:asciiTheme="majorHAnsi" w:eastAsia="Calibri" w:hAnsiTheme="majorHAnsi" w:cstheme="majorHAnsi"/>
          <w:bCs/>
        </w:rPr>
        <w:t xml:space="preserve"> induce oxidative stress in bacteria, potentially upregulating genes associated with general stress responses (</w:t>
      </w:r>
      <w:r w:rsidR="002D113C">
        <w:rPr>
          <w:rFonts w:asciiTheme="majorHAnsi" w:eastAsia="Calibri" w:hAnsiTheme="majorHAnsi" w:cstheme="majorHAnsi"/>
          <w:bCs/>
        </w:rPr>
        <w:t xml:space="preserve">for example, </w:t>
      </w:r>
      <w:proofErr w:type="spellStart"/>
      <w:r w:rsidR="00304406" w:rsidRPr="00D93E81">
        <w:rPr>
          <w:rFonts w:asciiTheme="majorHAnsi" w:eastAsia="Calibri" w:hAnsiTheme="majorHAnsi" w:cstheme="majorHAnsi"/>
          <w:bCs/>
          <w:i/>
          <w:iCs/>
        </w:rPr>
        <w:t>recA</w:t>
      </w:r>
      <w:proofErr w:type="spellEnd"/>
      <w:r w:rsidR="00304406" w:rsidRPr="00D93E81">
        <w:rPr>
          <w:rFonts w:asciiTheme="majorHAnsi" w:eastAsia="Calibri" w:hAnsiTheme="majorHAnsi" w:cstheme="majorHAnsi"/>
          <w:bCs/>
        </w:rPr>
        <w:t xml:space="preserve">, </w:t>
      </w:r>
      <w:proofErr w:type="spellStart"/>
      <w:r w:rsidR="00304406" w:rsidRPr="00D93E81">
        <w:rPr>
          <w:rFonts w:asciiTheme="majorHAnsi" w:eastAsia="Calibri" w:hAnsiTheme="majorHAnsi" w:cstheme="majorHAnsi"/>
          <w:bCs/>
          <w:i/>
          <w:iCs/>
        </w:rPr>
        <w:t>dnaK</w:t>
      </w:r>
      <w:proofErr w:type="spellEnd"/>
      <w:r w:rsidR="00304406" w:rsidRPr="00D93E81">
        <w:rPr>
          <w:rFonts w:asciiTheme="majorHAnsi" w:eastAsia="Calibri" w:hAnsiTheme="majorHAnsi" w:cstheme="majorHAnsi"/>
          <w:bCs/>
        </w:rPr>
        <w:t>) that can indirectly enhance survival and virulence</w:t>
      </w:r>
      <w:sdt>
        <w:sdtPr>
          <w:rPr>
            <w:rFonts w:ascii="Cambria" w:eastAsia="Calibri" w:hAnsi="Cambria" w:cstheme="majorHAnsi"/>
            <w:bCs/>
            <w:color w:val="000000"/>
            <w:vertAlign w:val="superscript"/>
          </w:rPr>
          <w:tag w:val="MENDELEY_CITATION_v3_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"/>
          <w:id w:val="-442298998"/>
          <w:placeholder>
            <w:docPart w:val="4A7534E3B4014E4D9ADA9408527BCD0E"/>
          </w:placeholder>
        </w:sdtPr>
        <w:sdtContent>
          <w:r w:rsidR="00B10D33" w:rsidRPr="00B10D33">
            <w:rPr>
              <w:rFonts w:ascii="Cambria" w:eastAsia="Times New Roman" w:hAnsi="Cambria"/>
              <w:color w:val="000000"/>
              <w:vertAlign w:val="superscript"/>
            </w:rPr>
            <w:t>77,148</w:t>
          </w:r>
        </w:sdtContent>
      </w:sdt>
      <w:r w:rsidR="00304406" w:rsidRPr="00D93E81">
        <w:rPr>
          <w:rFonts w:asciiTheme="majorHAnsi" w:eastAsia="Calibri" w:hAnsiTheme="majorHAnsi" w:cstheme="majorHAnsi"/>
          <w:bCs/>
        </w:rPr>
        <w:t xml:space="preserve">. </w:t>
      </w:r>
      <w:r w:rsidR="00440065" w:rsidRPr="00386C63">
        <w:rPr>
          <w:rFonts w:asciiTheme="majorHAnsi" w:eastAsia="Calibri" w:hAnsiTheme="majorHAnsi" w:cstheme="majorHAnsi"/>
        </w:rPr>
        <w:t xml:space="preserve">Furthermore, exposure to positively charged </w:t>
      </w:r>
      <w:proofErr w:type="spellStart"/>
      <w:r w:rsidR="00440065" w:rsidRPr="00386C63">
        <w:rPr>
          <w:rFonts w:asciiTheme="majorHAnsi" w:eastAsia="Calibri" w:hAnsiTheme="majorHAnsi" w:cstheme="majorHAnsi"/>
        </w:rPr>
        <w:t>nanoplastics</w:t>
      </w:r>
      <w:proofErr w:type="spellEnd"/>
      <w:r w:rsidR="00440065" w:rsidRPr="00386C63">
        <w:rPr>
          <w:rFonts w:asciiTheme="majorHAnsi" w:eastAsia="Calibri" w:hAnsiTheme="majorHAnsi" w:cstheme="majorHAnsi"/>
        </w:rPr>
        <w:t xml:space="preserve"> can induce physiological stress in foodborne pathogens like </w:t>
      </w:r>
      <w:r w:rsidR="00440065" w:rsidRPr="00386C63">
        <w:rPr>
          <w:rFonts w:asciiTheme="majorHAnsi" w:eastAsia="Calibri" w:hAnsiTheme="majorHAnsi" w:cstheme="majorHAnsi"/>
          <w:i/>
          <w:iCs/>
        </w:rPr>
        <w:t>E. coli</w:t>
      </w:r>
      <w:r w:rsidR="00440065" w:rsidRPr="00386C63">
        <w:rPr>
          <w:rFonts w:asciiTheme="majorHAnsi" w:eastAsia="Calibri" w:hAnsiTheme="majorHAnsi" w:cstheme="majorHAnsi"/>
        </w:rPr>
        <w:t xml:space="preserve"> O157:H7, </w:t>
      </w:r>
      <w:r w:rsidR="005525C6">
        <w:rPr>
          <w:rFonts w:asciiTheme="majorHAnsi" w:eastAsia="Calibri" w:hAnsiTheme="majorHAnsi" w:cstheme="majorHAnsi"/>
        </w:rPr>
        <w:t xml:space="preserve">which can </w:t>
      </w:r>
      <w:r w:rsidR="00440065" w:rsidRPr="00386C63">
        <w:rPr>
          <w:rFonts w:asciiTheme="majorHAnsi" w:eastAsia="Calibri" w:hAnsiTheme="majorHAnsi" w:cstheme="majorHAnsi"/>
        </w:rPr>
        <w:t>increas</w:t>
      </w:r>
      <w:r w:rsidR="005525C6">
        <w:rPr>
          <w:rFonts w:asciiTheme="majorHAnsi" w:eastAsia="Calibri" w:hAnsiTheme="majorHAnsi" w:cstheme="majorHAnsi"/>
        </w:rPr>
        <w:t>e</w:t>
      </w:r>
      <w:r w:rsidR="00440065" w:rsidRPr="00386C63">
        <w:rPr>
          <w:rFonts w:asciiTheme="majorHAnsi" w:eastAsia="Calibri" w:hAnsiTheme="majorHAnsi" w:cstheme="majorHAnsi"/>
        </w:rPr>
        <w:t xml:space="preserve"> their virulence</w:t>
      </w:r>
      <w:r w:rsidR="00181C33">
        <w:rPr>
          <w:rFonts w:asciiTheme="majorHAnsi" w:eastAsia="Calibri" w:hAnsiTheme="majorHAnsi" w:cstheme="majorHAnsi"/>
        </w:rPr>
        <w:t xml:space="preserve"> </w:t>
      </w:r>
      <w:r w:rsidR="00B877C6">
        <w:rPr>
          <w:rFonts w:asciiTheme="majorHAnsi" w:eastAsia="Calibri" w:hAnsiTheme="majorHAnsi" w:cstheme="majorHAnsi"/>
        </w:rPr>
        <w:t>by upregulating genes for</w:t>
      </w:r>
      <w:r w:rsidR="00440065" w:rsidRPr="00386C63">
        <w:rPr>
          <w:rFonts w:asciiTheme="majorHAnsi" w:eastAsia="Calibri" w:hAnsiTheme="majorHAnsi" w:cstheme="majorHAnsi"/>
        </w:rPr>
        <w:t xml:space="preserve"> the production of Shiga-like toxin</w:t>
      </w:r>
      <w:r w:rsidR="00346C86" w:rsidRPr="00346C86">
        <w:rPr>
          <w:rFonts w:ascii="Calibri" w:eastAsia="Calibri" w:hAnsi="Calibri" w:cs="Calibri"/>
          <w:color w:val="000000"/>
          <w:vertAlign w:val="superscript"/>
        </w:rPr>
        <w:t xml:space="preserve"> </w:t>
      </w:r>
      <w:sdt>
        <w:sdtPr>
          <w:rPr>
            <w:rFonts w:ascii="Calibri" w:eastAsia="Calibri" w:hAnsi="Calibri" w:cs="Calibri"/>
            <w:color w:val="000000"/>
            <w:vertAlign w:val="superscript"/>
          </w:rPr>
          <w:tag w:val="MENDELEY_CITATION_v3_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"/>
          <w:id w:val="-1859648197"/>
          <w:placeholder>
            <w:docPart w:val="B11B9AAD61484B659E91D2565EAEF56D"/>
          </w:placeholder>
        </w:sdtPr>
        <w:sdtContent>
          <w:r w:rsidR="00B10D33" w:rsidRPr="00B10D33">
            <w:rPr>
              <w:rFonts w:ascii="Calibri" w:eastAsia="Calibri" w:hAnsi="Calibri" w:cs="Calibri"/>
              <w:color w:val="000000"/>
              <w:vertAlign w:val="superscript"/>
            </w:rPr>
            <w:t>149</w:t>
          </w:r>
        </w:sdtContent>
      </w:sdt>
      <w:r w:rsidR="00440065" w:rsidRPr="00386C63">
        <w:rPr>
          <w:rFonts w:asciiTheme="majorHAnsi" w:eastAsia="Calibri" w:hAnsiTheme="majorHAnsi" w:cstheme="majorHAnsi"/>
        </w:rPr>
        <w:t xml:space="preserve">. This suggests that plastic debris acts as an evolutionary incubator, driving adaptive phenotypic changes that can enhance the pathogenic potential of opportunistic </w:t>
      </w:r>
      <w:r w:rsidR="002D680E">
        <w:rPr>
          <w:rFonts w:asciiTheme="majorHAnsi" w:eastAsia="Calibri" w:hAnsiTheme="majorHAnsi" w:cstheme="majorHAnsi"/>
        </w:rPr>
        <w:t>microorganisms</w:t>
      </w:r>
      <w:r w:rsidR="00440065" w:rsidRPr="00386C63">
        <w:rPr>
          <w:rFonts w:asciiTheme="majorHAnsi" w:eastAsia="Calibri" w:hAnsiTheme="majorHAnsi" w:cstheme="majorHAnsi"/>
        </w:rPr>
        <w:t>.</w:t>
      </w:r>
      <w:r w:rsidR="00440065" w:rsidRPr="00D93E81">
        <w:rPr>
          <w:rFonts w:asciiTheme="majorHAnsi" w:eastAsia="Calibri" w:hAnsiTheme="majorHAnsi" w:cstheme="majorHAnsi"/>
          <w:bCs/>
        </w:rPr>
        <w:t> </w:t>
      </w:r>
    </w:p>
    <w:p w14:paraId="5A730801" w14:textId="0CEB07A2" w:rsidR="00F13844" w:rsidRPr="00D93E81" w:rsidRDefault="006E0F50"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The increased surface roughness of weathered plastics is efficient at adsorbing waterborne pollutants, including heavy metals and residual antibiotics</w:t>
      </w:r>
      <w:sdt>
        <w:sdtPr>
          <w:rPr>
            <w:rFonts w:ascii="Calibri" w:eastAsia="Calibri" w:hAnsi="Calibri" w:cs="Calibri"/>
            <w:bCs/>
            <w:color w:val="000000"/>
            <w:vertAlign w:val="superscript"/>
          </w:rPr>
          <w:tag w:val="MENDELEY_CITATION_v3_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"/>
          <w:id w:val="-1030793624"/>
          <w:placeholder>
            <w:docPart w:val="6FDAEEAE752543ECA0FCAD2646BBF636"/>
          </w:placeholder>
        </w:sdtPr>
        <w:sdtContent>
          <w:r w:rsidR="00B10D33" w:rsidRPr="00B10D33">
            <w:rPr>
              <w:rFonts w:ascii="Calibri" w:eastAsia="Calibri" w:hAnsi="Calibri" w:cs="Calibri"/>
              <w:bCs/>
              <w:color w:val="000000"/>
              <w:vertAlign w:val="superscript"/>
            </w:rPr>
            <w:t>150</w:t>
          </w:r>
        </w:sdtContent>
      </w:sdt>
      <w:r w:rsidRPr="00D93E81">
        <w:rPr>
          <w:rFonts w:asciiTheme="majorHAnsi" w:eastAsia="Calibri" w:hAnsiTheme="majorHAnsi" w:cstheme="majorHAnsi"/>
          <w:bCs/>
        </w:rPr>
        <w:t xml:space="preserve">, which </w:t>
      </w:r>
      <w:r w:rsidR="00C65FA3" w:rsidRPr="00D93E81">
        <w:rPr>
          <w:rFonts w:asciiTheme="majorHAnsi" w:eastAsia="Calibri" w:hAnsiTheme="majorHAnsi" w:cstheme="majorHAnsi"/>
          <w:bCs/>
        </w:rPr>
        <w:t>can</w:t>
      </w:r>
      <w:r w:rsidRPr="00D93E81">
        <w:rPr>
          <w:rFonts w:asciiTheme="majorHAnsi" w:eastAsia="Calibri" w:hAnsiTheme="majorHAnsi" w:cstheme="majorHAnsi"/>
          <w:bCs/>
        </w:rPr>
        <w:t xml:space="preserve"> act as co-selective agents for the enrichment</w:t>
      </w:r>
      <w:r w:rsidR="00565355" w:rsidRPr="00D93E81">
        <w:rPr>
          <w:rFonts w:asciiTheme="majorHAnsi" w:eastAsia="Calibri" w:hAnsiTheme="majorHAnsi" w:cstheme="majorHAnsi"/>
          <w:bCs/>
        </w:rPr>
        <w:t xml:space="preserve"> </w:t>
      </w:r>
      <w:r w:rsidRPr="00D93E81">
        <w:rPr>
          <w:rFonts w:asciiTheme="majorHAnsi" w:eastAsia="Calibri" w:hAnsiTheme="majorHAnsi" w:cstheme="majorHAnsi"/>
          <w:bCs/>
        </w:rPr>
        <w:t>of ARGs</w:t>
      </w:r>
      <w:sdt>
        <w:sdtPr>
          <w:rPr>
            <w:rFonts w:ascii="Calibri" w:eastAsia="Calibri" w:hAnsi="Calibri" w:cs="Calibri"/>
            <w:bCs/>
            <w:color w:val="000000"/>
            <w:vertAlign w:val="superscript"/>
          </w:rPr>
          <w:tag w:val="MENDELEY_CITATION_v3_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"/>
          <w:id w:val="599074048"/>
          <w:placeholder>
            <w:docPart w:val="B6F63C9A79474644BCB14DB12C68CCE6"/>
          </w:placeholder>
        </w:sdtPr>
        <w:sdtContent>
          <w:r w:rsidR="00B10D33" w:rsidRPr="00B10D33">
            <w:rPr>
              <w:rFonts w:ascii="Calibri" w:eastAsia="Calibri" w:hAnsi="Calibri" w:cs="Calibri"/>
              <w:bCs/>
              <w:color w:val="000000"/>
              <w:vertAlign w:val="superscript"/>
            </w:rPr>
            <w:t>18,146</w:t>
          </w:r>
        </w:sdtContent>
      </w:sdt>
      <w:r w:rsidR="00C65FA3" w:rsidRPr="00D93E81">
        <w:rPr>
          <w:rFonts w:asciiTheme="majorHAnsi" w:eastAsia="Calibri" w:hAnsiTheme="majorHAnsi" w:cstheme="majorHAnsi"/>
          <w:bCs/>
        </w:rPr>
        <w:t xml:space="preserve">, </w:t>
      </w:r>
      <w:r w:rsidR="00F8503C">
        <w:rPr>
          <w:rFonts w:asciiTheme="majorHAnsi" w:eastAsia="Calibri" w:hAnsiTheme="majorHAnsi" w:cstheme="majorHAnsi"/>
          <w:bCs/>
        </w:rPr>
        <w:t>with</w:t>
      </w:r>
      <w:r w:rsidR="00C65FA3" w:rsidRPr="00D93E81">
        <w:rPr>
          <w:rFonts w:asciiTheme="majorHAnsi" w:eastAsia="Calibri" w:hAnsiTheme="majorHAnsi" w:cstheme="majorHAnsi"/>
          <w:bCs/>
        </w:rPr>
        <w:t xml:space="preserve"> metal resistance genes and virulence factors</w:t>
      </w:r>
      <w:r w:rsidR="00A036A7">
        <w:rPr>
          <w:rFonts w:asciiTheme="majorHAnsi" w:eastAsia="Calibri" w:hAnsiTheme="majorHAnsi" w:cstheme="majorHAnsi"/>
          <w:bCs/>
        </w:rPr>
        <w:t xml:space="preserve"> co-located</w:t>
      </w:r>
      <w:r w:rsidR="00C65FA3" w:rsidRPr="00D93E81">
        <w:rPr>
          <w:rFonts w:asciiTheme="majorHAnsi" w:eastAsia="Calibri" w:hAnsiTheme="majorHAnsi" w:cstheme="majorHAnsi"/>
          <w:bCs/>
        </w:rPr>
        <w:t xml:space="preserve"> in some isolates</w:t>
      </w:r>
      <w:sdt>
        <w:sdtPr>
          <w:rPr>
            <w:rFonts w:ascii="Calibri" w:eastAsia="Calibri" w:hAnsi="Calibri" w:cs="Calibri"/>
            <w:bCs/>
            <w:color w:val="000000"/>
            <w:vertAlign w:val="superscript"/>
          </w:rPr>
          <w:tag w:val="MENDELEY_CITATION_v3_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"/>
          <w:id w:val="-375394158"/>
          <w:placeholder>
            <w:docPart w:val="BFBDBF1B1D1D4F669EF3AD34ADAD1364"/>
          </w:placeholder>
        </w:sdtPr>
        <w:sdtContent>
          <w:r w:rsidR="00B10D33" w:rsidRPr="00B10D33">
            <w:rPr>
              <w:rFonts w:ascii="Calibri" w:eastAsia="Calibri" w:hAnsi="Calibri" w:cs="Calibri"/>
              <w:bCs/>
              <w:color w:val="000000"/>
              <w:vertAlign w:val="superscript"/>
            </w:rPr>
            <w:t>151</w:t>
          </w:r>
        </w:sdtContent>
      </w:sdt>
      <w:r w:rsidRPr="00D93E81">
        <w:rPr>
          <w:rFonts w:asciiTheme="majorHAnsi" w:eastAsia="Calibri" w:hAnsiTheme="majorHAnsi" w:cstheme="majorHAnsi"/>
          <w:bCs/>
        </w:rPr>
        <w:t>.</w:t>
      </w:r>
      <w:r w:rsidR="00181C33">
        <w:rPr>
          <w:rFonts w:asciiTheme="majorHAnsi" w:eastAsia="Calibri" w:hAnsiTheme="majorHAnsi" w:cstheme="majorHAnsi"/>
          <w:bCs/>
        </w:rPr>
        <w:t xml:space="preserve"> </w:t>
      </w:r>
      <w:r w:rsidR="00F13844" w:rsidRPr="00D93E81">
        <w:rPr>
          <w:rFonts w:asciiTheme="majorHAnsi" w:eastAsia="Calibri" w:hAnsiTheme="majorHAnsi" w:cstheme="majorHAnsi"/>
          <w:bCs/>
        </w:rPr>
        <w:t xml:space="preserve">Several </w:t>
      </w:r>
      <w:r w:rsidR="00F13844" w:rsidRPr="00D93E81">
        <w:rPr>
          <w:rFonts w:asciiTheme="majorHAnsi" w:eastAsia="Calibri" w:hAnsiTheme="majorHAnsi" w:cstheme="majorHAnsi"/>
          <w:bCs/>
          <w:i/>
          <w:iCs/>
        </w:rPr>
        <w:t>in vitro</w:t>
      </w:r>
      <w:r w:rsidR="00F13844" w:rsidRPr="00D93E81">
        <w:rPr>
          <w:rFonts w:asciiTheme="majorHAnsi" w:eastAsia="Calibri" w:hAnsiTheme="majorHAnsi" w:cstheme="majorHAnsi"/>
          <w:bCs/>
        </w:rPr>
        <w:t xml:space="preserve"> mesocosm studies</w:t>
      </w:r>
      <w:r w:rsidR="001E0CFE" w:rsidRPr="00D93E81">
        <w:rPr>
          <w:rFonts w:asciiTheme="majorHAnsi" w:eastAsia="Calibri" w:hAnsiTheme="majorHAnsi" w:cstheme="majorHAnsi"/>
          <w:bCs/>
        </w:rPr>
        <w:t xml:space="preserve"> have</w:t>
      </w:r>
      <w:r w:rsidR="00F13844" w:rsidRPr="00D93E81">
        <w:rPr>
          <w:rFonts w:asciiTheme="majorHAnsi" w:eastAsia="Calibri" w:hAnsiTheme="majorHAnsi" w:cstheme="majorHAnsi"/>
          <w:bCs/>
        </w:rPr>
        <w:t xml:space="preserve"> quantif</w:t>
      </w:r>
      <w:r w:rsidR="001E0CFE" w:rsidRPr="00D93E81">
        <w:rPr>
          <w:rFonts w:asciiTheme="majorHAnsi" w:eastAsia="Calibri" w:hAnsiTheme="majorHAnsi" w:cstheme="majorHAnsi"/>
          <w:bCs/>
        </w:rPr>
        <w:t>ied</w:t>
      </w:r>
      <w:r w:rsidR="00F13844" w:rsidRPr="00D93E81">
        <w:rPr>
          <w:rFonts w:asciiTheme="majorHAnsi" w:eastAsia="Calibri" w:hAnsiTheme="majorHAnsi" w:cstheme="majorHAnsi"/>
          <w:bCs/>
        </w:rPr>
        <w:t xml:space="preserve"> the virulence of pathogenic bacterial species in the plastisphere before and after simulated environmental stressors, </w:t>
      </w:r>
      <w:r w:rsidR="004845F2">
        <w:rPr>
          <w:rFonts w:asciiTheme="majorHAnsi" w:eastAsia="Calibri" w:hAnsiTheme="majorHAnsi" w:cstheme="majorHAnsi"/>
          <w:bCs/>
        </w:rPr>
        <w:t>for example</w:t>
      </w:r>
      <w:r w:rsidR="00F13844" w:rsidRPr="00D93E81">
        <w:rPr>
          <w:rFonts w:asciiTheme="majorHAnsi" w:eastAsia="Calibri" w:hAnsiTheme="majorHAnsi" w:cstheme="majorHAnsi"/>
          <w:bCs/>
        </w:rPr>
        <w:t>, UV</w:t>
      </w:r>
      <w:r w:rsidR="004845F2">
        <w:rPr>
          <w:rFonts w:asciiTheme="majorHAnsi" w:eastAsia="Calibri" w:hAnsiTheme="majorHAnsi" w:cstheme="majorHAnsi"/>
          <w:bCs/>
        </w:rPr>
        <w:t>-light</w:t>
      </w:r>
      <w:r w:rsidR="00F13844" w:rsidRPr="00D93E81">
        <w:rPr>
          <w:rFonts w:asciiTheme="majorHAnsi" w:eastAsia="Calibri" w:hAnsiTheme="majorHAnsi" w:cstheme="majorHAnsi"/>
          <w:bCs/>
        </w:rPr>
        <w:t xml:space="preserve"> irradiance, desiccation, </w:t>
      </w:r>
      <w:r w:rsidR="006866B8">
        <w:rPr>
          <w:rFonts w:asciiTheme="majorHAnsi" w:eastAsia="Calibri" w:hAnsiTheme="majorHAnsi" w:cstheme="majorHAnsi"/>
          <w:bCs/>
        </w:rPr>
        <w:t>increased</w:t>
      </w:r>
      <w:r w:rsidR="006866B8" w:rsidRPr="00D93E81">
        <w:rPr>
          <w:rFonts w:asciiTheme="majorHAnsi" w:eastAsia="Calibri" w:hAnsiTheme="majorHAnsi" w:cstheme="majorHAnsi"/>
          <w:bCs/>
        </w:rPr>
        <w:t xml:space="preserve"> </w:t>
      </w:r>
      <w:r w:rsidR="00F13844" w:rsidRPr="00D93E81">
        <w:rPr>
          <w:rFonts w:asciiTheme="majorHAnsi" w:eastAsia="Calibri" w:hAnsiTheme="majorHAnsi" w:cstheme="majorHAnsi"/>
          <w:bCs/>
        </w:rPr>
        <w:t>temperatures</w:t>
      </w:r>
      <w:r w:rsidR="006866B8">
        <w:rPr>
          <w:rFonts w:asciiTheme="majorHAnsi" w:eastAsia="Calibri" w:hAnsiTheme="majorHAnsi" w:cstheme="majorHAnsi"/>
          <w:bCs/>
        </w:rPr>
        <w:t xml:space="preserve"> </w:t>
      </w:r>
      <w:r w:rsidR="00F13844" w:rsidRPr="00D93E81">
        <w:rPr>
          <w:rFonts w:asciiTheme="majorHAnsi" w:eastAsia="Calibri" w:hAnsiTheme="majorHAnsi" w:cstheme="majorHAnsi"/>
          <w:bCs/>
        </w:rPr>
        <w:t>and flooding</w:t>
      </w:r>
      <w:sdt>
        <w:sdtPr>
          <w:rPr>
            <w:rFonts w:ascii="Calibri" w:eastAsia="Calibri" w:hAnsi="Calibri" w:cs="Calibri"/>
            <w:bCs/>
            <w:color w:val="000000"/>
            <w:vertAlign w:val="superscript"/>
          </w:rPr>
          <w:tag w:val="MENDELEY_CITATION_v3_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"/>
          <w:id w:val="1045720531"/>
          <w:placeholder>
            <w:docPart w:val="783753A71B04436EB2F82F79CCF62AF1"/>
          </w:placeholder>
        </w:sdtPr>
        <w:sdtContent>
          <w:r w:rsidR="00B10D33" w:rsidRPr="00B10D33">
            <w:rPr>
              <w:rFonts w:ascii="Calibri" w:eastAsia="Calibri" w:hAnsi="Calibri" w:cs="Calibri"/>
              <w:bCs/>
              <w:color w:val="000000"/>
              <w:vertAlign w:val="superscript"/>
            </w:rPr>
            <w:t>140,152–154</w:t>
          </w:r>
        </w:sdtContent>
      </w:sdt>
      <w:r w:rsidR="00F13844" w:rsidRPr="00D93E81">
        <w:rPr>
          <w:rFonts w:asciiTheme="majorHAnsi" w:eastAsia="Calibri" w:hAnsiTheme="majorHAnsi" w:cstheme="majorHAnsi"/>
          <w:bCs/>
        </w:rPr>
        <w:t xml:space="preserve">. These studies </w:t>
      </w:r>
      <w:r w:rsidR="00C94FC4" w:rsidRPr="00D93E81">
        <w:rPr>
          <w:rFonts w:asciiTheme="majorHAnsi" w:eastAsia="Calibri" w:hAnsiTheme="majorHAnsi" w:cstheme="majorHAnsi"/>
          <w:bCs/>
        </w:rPr>
        <w:t xml:space="preserve">demonstrate </w:t>
      </w:r>
      <w:r w:rsidR="00F13844" w:rsidRPr="00D93E81">
        <w:rPr>
          <w:rFonts w:asciiTheme="majorHAnsi" w:eastAsia="Calibri" w:hAnsiTheme="majorHAnsi" w:cstheme="majorHAnsi"/>
          <w:bCs/>
        </w:rPr>
        <w:t xml:space="preserve">that plastic-associated biofilms can protect pathogens like </w:t>
      </w:r>
      <w:r w:rsidR="00F13844" w:rsidRPr="00D93E81">
        <w:rPr>
          <w:rFonts w:asciiTheme="majorHAnsi" w:eastAsia="Calibri" w:hAnsiTheme="majorHAnsi" w:cstheme="majorHAnsi"/>
          <w:bCs/>
          <w:i/>
          <w:iCs/>
        </w:rPr>
        <w:t>E. coli</w:t>
      </w:r>
      <w:r w:rsidR="00F13844" w:rsidRPr="00D93E81">
        <w:rPr>
          <w:rFonts w:asciiTheme="majorHAnsi" w:eastAsia="Calibri" w:hAnsiTheme="majorHAnsi" w:cstheme="majorHAnsi"/>
          <w:bCs/>
        </w:rPr>
        <w:t xml:space="preserve"> and </w:t>
      </w:r>
      <w:r w:rsidR="00F13844" w:rsidRPr="00D93E81">
        <w:rPr>
          <w:rFonts w:asciiTheme="majorHAnsi" w:eastAsia="Calibri" w:hAnsiTheme="majorHAnsi" w:cstheme="majorHAnsi"/>
          <w:bCs/>
          <w:i/>
          <w:iCs/>
        </w:rPr>
        <w:t>Vibrio</w:t>
      </w:r>
      <w:r w:rsidR="00F13844" w:rsidRPr="00D93E81">
        <w:rPr>
          <w:rFonts w:asciiTheme="majorHAnsi" w:eastAsia="Calibri" w:hAnsiTheme="majorHAnsi" w:cstheme="majorHAnsi"/>
          <w:bCs/>
        </w:rPr>
        <w:t xml:space="preserve"> species from UV</w:t>
      </w:r>
      <w:r w:rsidR="00742308">
        <w:rPr>
          <w:rFonts w:asciiTheme="majorHAnsi" w:eastAsia="Calibri" w:hAnsiTheme="majorHAnsi" w:cstheme="majorHAnsi"/>
          <w:bCs/>
        </w:rPr>
        <w:t>-light</w:t>
      </w:r>
      <w:r w:rsidR="00181C33">
        <w:rPr>
          <w:rFonts w:asciiTheme="majorHAnsi" w:eastAsia="Calibri" w:hAnsiTheme="majorHAnsi" w:cstheme="majorHAnsi"/>
          <w:bCs/>
        </w:rPr>
        <w:t xml:space="preserve"> </w:t>
      </w:r>
      <w:r w:rsidR="00F13844" w:rsidRPr="00D93E81">
        <w:rPr>
          <w:rFonts w:asciiTheme="majorHAnsi" w:eastAsia="Calibri" w:hAnsiTheme="majorHAnsi" w:cstheme="majorHAnsi"/>
          <w:bCs/>
        </w:rPr>
        <w:t xml:space="preserve">radiation and </w:t>
      </w:r>
      <w:r w:rsidR="003A368D" w:rsidRPr="00D93E81">
        <w:rPr>
          <w:rFonts w:asciiTheme="majorHAnsi" w:eastAsia="Calibri" w:hAnsiTheme="majorHAnsi" w:cstheme="majorHAnsi"/>
          <w:bCs/>
        </w:rPr>
        <w:t>desiccation</w:t>
      </w:r>
      <w:r w:rsidR="00035170" w:rsidRPr="00D93E81">
        <w:rPr>
          <w:rFonts w:asciiTheme="majorHAnsi" w:eastAsia="Calibri" w:hAnsiTheme="majorHAnsi" w:cstheme="majorHAnsi"/>
          <w:bCs/>
        </w:rPr>
        <w:t>,</w:t>
      </w:r>
      <w:r w:rsidR="000951C6" w:rsidRPr="00D93E81">
        <w:rPr>
          <w:rFonts w:asciiTheme="majorHAnsi" w:eastAsia="Calibri" w:hAnsiTheme="majorHAnsi" w:cstheme="majorHAnsi"/>
          <w:bCs/>
        </w:rPr>
        <w:t xml:space="preserve"> </w:t>
      </w:r>
      <w:r w:rsidR="00FA4976">
        <w:rPr>
          <w:rFonts w:asciiTheme="majorHAnsi" w:eastAsia="Calibri" w:hAnsiTheme="majorHAnsi" w:cstheme="majorHAnsi"/>
          <w:bCs/>
        </w:rPr>
        <w:t xml:space="preserve">notably </w:t>
      </w:r>
      <w:r w:rsidR="00F13844" w:rsidRPr="00D93E81">
        <w:rPr>
          <w:rFonts w:asciiTheme="majorHAnsi" w:eastAsia="Calibri" w:hAnsiTheme="majorHAnsi" w:cstheme="majorHAnsi"/>
          <w:bCs/>
        </w:rPr>
        <w:t>increas</w:t>
      </w:r>
      <w:r w:rsidR="00035170" w:rsidRPr="00D93E81">
        <w:rPr>
          <w:rFonts w:asciiTheme="majorHAnsi" w:eastAsia="Calibri" w:hAnsiTheme="majorHAnsi" w:cstheme="majorHAnsi"/>
          <w:bCs/>
        </w:rPr>
        <w:t>ing</w:t>
      </w:r>
      <w:r w:rsidR="00F13844" w:rsidRPr="00D93E81">
        <w:rPr>
          <w:rFonts w:asciiTheme="majorHAnsi" w:eastAsia="Calibri" w:hAnsiTheme="majorHAnsi" w:cstheme="majorHAnsi"/>
          <w:bCs/>
        </w:rPr>
        <w:t xml:space="preserve"> their survival time compared to planktonic cells.</w:t>
      </w:r>
    </w:p>
    <w:p w14:paraId="149C0DFD" w14:textId="77772786" w:rsidR="00C909E7" w:rsidRPr="00D93E81" w:rsidRDefault="002D4A30" w:rsidP="00EE55DE">
      <w:pPr>
        <w:spacing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 xml:space="preserve">Despite </w:t>
      </w:r>
      <w:r w:rsidR="008F2224" w:rsidRPr="00D93E81">
        <w:rPr>
          <w:rFonts w:asciiTheme="majorHAnsi" w:eastAsia="Calibri" w:hAnsiTheme="majorHAnsi" w:cstheme="majorHAnsi"/>
          <w:bCs/>
        </w:rPr>
        <w:t>detailed</w:t>
      </w:r>
      <w:r w:rsidR="00792D3E" w:rsidRPr="00D93E81">
        <w:rPr>
          <w:rFonts w:asciiTheme="majorHAnsi" w:eastAsia="Calibri" w:hAnsiTheme="majorHAnsi" w:cstheme="majorHAnsi"/>
          <w:bCs/>
        </w:rPr>
        <w:t xml:space="preserve"> taxonomic</w:t>
      </w:r>
      <w:r w:rsidRPr="00D93E81">
        <w:rPr>
          <w:rFonts w:asciiTheme="majorHAnsi" w:eastAsia="Calibri" w:hAnsiTheme="majorHAnsi" w:cstheme="majorHAnsi"/>
          <w:bCs/>
        </w:rPr>
        <w:t xml:space="preserve"> information on microbial diversity, we still lack an understanding of how community composition affects the abundance and pathogenicity of </w:t>
      </w:r>
      <w:r w:rsidR="004968BA" w:rsidRPr="00D93E81">
        <w:rPr>
          <w:rFonts w:asciiTheme="majorHAnsi" w:eastAsia="Calibri" w:hAnsiTheme="majorHAnsi" w:cstheme="majorHAnsi"/>
          <w:bCs/>
        </w:rPr>
        <w:t xml:space="preserve">human </w:t>
      </w:r>
      <w:r w:rsidRPr="00D93E81">
        <w:rPr>
          <w:rFonts w:asciiTheme="majorHAnsi" w:eastAsia="Calibri" w:hAnsiTheme="majorHAnsi" w:cstheme="majorHAnsi"/>
          <w:bCs/>
        </w:rPr>
        <w:t xml:space="preserve">pathogens in the plastisphere. This is further compounded by the majority of plastisphere studies being </w:t>
      </w:r>
      <w:r w:rsidR="00DB1B37" w:rsidRPr="00D93E81">
        <w:rPr>
          <w:rFonts w:asciiTheme="majorHAnsi" w:eastAsia="Calibri" w:hAnsiTheme="majorHAnsi" w:cstheme="majorHAnsi"/>
          <w:bCs/>
        </w:rPr>
        <w:t>almost exclusively focused on</w:t>
      </w:r>
      <w:r w:rsidRPr="00D93E81">
        <w:rPr>
          <w:rFonts w:asciiTheme="majorHAnsi" w:eastAsia="Calibri" w:hAnsiTheme="majorHAnsi" w:cstheme="majorHAnsi"/>
          <w:bCs/>
        </w:rPr>
        <w:t xml:space="preserve"> bacterial species, with relatively few studies examining the diversity of eukaryotes (including eukaryotic pathogens) within the plastisphere</w:t>
      </w:r>
      <w:sdt>
        <w:sdtPr>
          <w:rPr>
            <w:rFonts w:ascii="Calibri" w:eastAsia="Calibri" w:hAnsi="Calibri" w:cs="Calibri"/>
            <w:bCs/>
            <w:color w:val="000000"/>
            <w:vertAlign w:val="superscript"/>
          </w:rPr>
          <w:tag w:val="MENDELEY_CITATION_v3_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"/>
          <w:id w:val="-25480922"/>
          <w:placeholder>
            <w:docPart w:val="DDEB08B3AFAE47EC80F30FBA3049B991"/>
          </w:placeholder>
        </w:sdtPr>
        <w:sdtContent>
          <w:r w:rsidR="00B10D33" w:rsidRPr="00B10D33">
            <w:rPr>
              <w:rFonts w:ascii="Calibri" w:eastAsia="Calibri" w:hAnsi="Calibri" w:cs="Calibri"/>
              <w:bCs/>
              <w:color w:val="000000"/>
              <w:vertAlign w:val="superscript"/>
            </w:rPr>
            <w:t>155</w:t>
          </w:r>
        </w:sdtContent>
      </w:sdt>
      <w:r w:rsidRPr="00D93E81">
        <w:rPr>
          <w:rFonts w:asciiTheme="majorHAnsi" w:eastAsia="Calibri" w:hAnsiTheme="majorHAnsi" w:cstheme="majorHAnsi"/>
          <w:bCs/>
        </w:rPr>
        <w:t xml:space="preserve">, </w:t>
      </w:r>
      <w:r w:rsidR="004968BA" w:rsidRPr="00D93E81">
        <w:rPr>
          <w:rFonts w:asciiTheme="majorHAnsi" w:eastAsia="Calibri" w:hAnsiTheme="majorHAnsi" w:cstheme="majorHAnsi"/>
          <w:bCs/>
        </w:rPr>
        <w:t>despite</w:t>
      </w:r>
      <w:r w:rsidRPr="00D93E81">
        <w:rPr>
          <w:rFonts w:asciiTheme="majorHAnsi" w:eastAsia="Calibri" w:hAnsiTheme="majorHAnsi" w:cstheme="majorHAnsi"/>
          <w:bCs/>
        </w:rPr>
        <w:t xml:space="preserve"> high-throughput sequencing reveal</w:t>
      </w:r>
      <w:r w:rsidR="00F11A23" w:rsidRPr="00D93E81">
        <w:rPr>
          <w:rFonts w:asciiTheme="majorHAnsi" w:eastAsia="Calibri" w:hAnsiTheme="majorHAnsi" w:cstheme="majorHAnsi"/>
          <w:bCs/>
        </w:rPr>
        <w:t>ing</w:t>
      </w:r>
      <w:r w:rsidRPr="00D93E81">
        <w:rPr>
          <w:rFonts w:asciiTheme="majorHAnsi" w:eastAsia="Calibri" w:hAnsiTheme="majorHAnsi" w:cstheme="majorHAnsi"/>
          <w:bCs/>
        </w:rPr>
        <w:t xml:space="preserve"> that eukaryotic reads </w:t>
      </w:r>
      <w:r w:rsidR="001C4DE5" w:rsidRPr="00386C63">
        <w:rPr>
          <w:rFonts w:asciiTheme="majorHAnsi" w:eastAsia="Calibri" w:hAnsiTheme="majorHAnsi" w:cstheme="majorHAnsi"/>
        </w:rPr>
        <w:t>frequently constitute a dominant fraction of the total ribosomal sequence data</w:t>
      </w:r>
      <w:sdt>
        <w:sdtPr>
          <w:rPr>
            <w:rFonts w:ascii="Calibri" w:eastAsia="Calibri" w:hAnsi="Calibri" w:cs="Calibri"/>
            <w:bCs/>
            <w:color w:val="000000"/>
            <w:vertAlign w:val="superscript"/>
          </w:rPr>
          <w:tag w:val="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"/>
          <w:id w:val="128599307"/>
          <w:placeholder>
            <w:docPart w:val="8ED1F10462E840908D4FA14902D2CADA"/>
          </w:placeholder>
        </w:sdtPr>
        <w:sdtContent>
          <w:r w:rsidR="00B10D33" w:rsidRPr="00B10D33">
            <w:rPr>
              <w:rFonts w:ascii="Calibri" w:eastAsia="Calibri" w:hAnsi="Calibri" w:cs="Calibri"/>
              <w:bCs/>
              <w:color w:val="000000"/>
              <w:vertAlign w:val="superscript"/>
            </w:rPr>
            <w:t>62,72</w:t>
          </w:r>
        </w:sdtContent>
      </w:sdt>
      <w:r w:rsidRPr="00D93E81">
        <w:rPr>
          <w:rFonts w:asciiTheme="majorHAnsi" w:eastAsia="Calibri" w:hAnsiTheme="majorHAnsi" w:cstheme="majorHAnsi"/>
          <w:bCs/>
        </w:rPr>
        <w:t>.</w:t>
      </w:r>
      <w:r w:rsidR="00384B82" w:rsidRPr="00D93E81">
        <w:rPr>
          <w:rFonts w:asciiTheme="majorHAnsi" w:eastAsia="Calibri" w:hAnsiTheme="majorHAnsi" w:cstheme="majorHAnsi"/>
          <w:bCs/>
        </w:rPr>
        <w:t xml:space="preserve"> </w:t>
      </w:r>
      <w:r w:rsidRPr="00D93E81">
        <w:rPr>
          <w:rFonts w:asciiTheme="majorHAnsi" w:eastAsia="Calibri" w:hAnsiTheme="majorHAnsi" w:cstheme="majorHAnsi"/>
          <w:bCs/>
        </w:rPr>
        <w:t xml:space="preserve">Information on viral, protozoan and </w:t>
      </w:r>
      <w:r w:rsidRPr="00D93E81">
        <w:rPr>
          <w:rFonts w:asciiTheme="majorHAnsi" w:eastAsia="Calibri" w:hAnsiTheme="majorHAnsi" w:cstheme="majorHAnsi"/>
          <w:bCs/>
        </w:rPr>
        <w:lastRenderedPageBreak/>
        <w:t xml:space="preserve">fungal pathogens in the plastisphere are often limited to terrestrial, </w:t>
      </w:r>
      <w:r w:rsidRPr="00D93E81">
        <w:rPr>
          <w:rFonts w:asciiTheme="majorHAnsi" w:eastAsia="Calibri" w:hAnsiTheme="majorHAnsi" w:cstheme="majorHAnsi"/>
          <w:bCs/>
          <w:i/>
          <w:iCs/>
        </w:rPr>
        <w:t>in vitro</w:t>
      </w:r>
      <w:r w:rsidRPr="00D93E81">
        <w:rPr>
          <w:rFonts w:asciiTheme="majorHAnsi" w:eastAsia="Calibri" w:hAnsiTheme="majorHAnsi" w:cstheme="majorHAnsi"/>
          <w:bCs/>
        </w:rPr>
        <w:t xml:space="preserve"> or metagenomic analyses</w:t>
      </w:r>
      <w:bookmarkStart w:id="3" w:name="_Hlk202177306"/>
      <w:sdt>
        <w:sdtPr>
          <w:rPr>
            <w:rFonts w:ascii="Calibri" w:eastAsia="Calibri" w:hAnsi="Calibri" w:cs="Calibri"/>
            <w:bCs/>
            <w:color w:val="000000"/>
            <w:vertAlign w:val="superscript"/>
          </w:rPr>
          <w:tag w:val="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"/>
          <w:id w:val="451135788"/>
          <w:placeholder>
            <w:docPart w:val="8ED1F10462E840908D4FA14902D2CADA"/>
          </w:placeholder>
        </w:sdtPr>
        <w:sdtContent>
          <w:r w:rsidR="00B10D33" w:rsidRPr="00B10D33">
            <w:rPr>
              <w:rFonts w:ascii="Calibri" w:eastAsia="Times New Roman" w:hAnsi="Calibri" w:cs="Calibri"/>
              <w:bCs/>
              <w:color w:val="000000"/>
              <w:vertAlign w:val="superscript"/>
            </w:rPr>
            <w:t>107,156,157</w:t>
          </w:r>
        </w:sdtContent>
      </w:sdt>
      <w:bookmarkEnd w:id="3"/>
      <w:r w:rsidRPr="00D93E81">
        <w:rPr>
          <w:rFonts w:asciiTheme="majorHAnsi" w:eastAsia="Calibri" w:hAnsiTheme="majorHAnsi" w:cstheme="majorHAnsi"/>
          <w:bCs/>
        </w:rPr>
        <w:t xml:space="preserve">. Emerging data </w:t>
      </w:r>
      <w:r w:rsidR="00F00F54" w:rsidRPr="00D93E81">
        <w:rPr>
          <w:rFonts w:asciiTheme="majorHAnsi" w:eastAsia="Calibri" w:hAnsiTheme="majorHAnsi" w:cstheme="majorHAnsi"/>
          <w:bCs/>
        </w:rPr>
        <w:t>demonstrate</w:t>
      </w:r>
      <w:r w:rsidR="009B7826" w:rsidRPr="00D93E81">
        <w:rPr>
          <w:rFonts w:asciiTheme="majorHAnsi" w:eastAsia="Calibri" w:hAnsiTheme="majorHAnsi" w:cstheme="majorHAnsi"/>
          <w:bCs/>
        </w:rPr>
        <w:t xml:space="preserve">s </w:t>
      </w:r>
      <w:r w:rsidR="005B19A9" w:rsidRPr="00D93E81">
        <w:rPr>
          <w:rFonts w:asciiTheme="majorHAnsi" w:eastAsia="Calibri" w:hAnsiTheme="majorHAnsi" w:cstheme="majorHAnsi"/>
          <w:bCs/>
        </w:rPr>
        <w:t xml:space="preserve">the </w:t>
      </w:r>
      <w:r w:rsidR="009B7826" w:rsidRPr="00D93E81">
        <w:rPr>
          <w:rFonts w:asciiTheme="majorHAnsi" w:eastAsia="Calibri" w:hAnsiTheme="majorHAnsi" w:cstheme="majorHAnsi"/>
          <w:bCs/>
        </w:rPr>
        <w:t xml:space="preserve">potential for colonisation </w:t>
      </w:r>
      <w:r w:rsidR="005B19A9" w:rsidRPr="00D93E81">
        <w:rPr>
          <w:rFonts w:asciiTheme="majorHAnsi" w:eastAsia="Calibri" w:hAnsiTheme="majorHAnsi" w:cstheme="majorHAnsi"/>
          <w:bCs/>
        </w:rPr>
        <w:t>of</w:t>
      </w:r>
      <w:r w:rsidRPr="00D93E81">
        <w:rPr>
          <w:rFonts w:asciiTheme="majorHAnsi" w:eastAsia="Calibri" w:hAnsiTheme="majorHAnsi" w:cstheme="majorHAnsi"/>
          <w:bCs/>
        </w:rPr>
        <w:t xml:space="preserve"> plastic debris in natural freshwater and marine environments by clinically relevant fung</w:t>
      </w:r>
      <w:r w:rsidR="00CA6FBE" w:rsidRPr="00D93E81">
        <w:rPr>
          <w:rFonts w:asciiTheme="majorHAnsi" w:eastAsia="Calibri" w:hAnsiTheme="majorHAnsi" w:cstheme="majorHAnsi"/>
          <w:bCs/>
        </w:rPr>
        <w:t>i</w:t>
      </w:r>
      <w:r w:rsidRPr="00D93E81">
        <w:rPr>
          <w:rFonts w:asciiTheme="majorHAnsi" w:eastAsia="Calibri" w:hAnsiTheme="majorHAnsi" w:cstheme="majorHAnsi"/>
          <w:bCs/>
        </w:rPr>
        <w:t xml:space="preserve"> such as </w:t>
      </w:r>
      <w:r w:rsidRPr="00D93E81">
        <w:rPr>
          <w:rFonts w:asciiTheme="majorHAnsi" w:eastAsia="Calibri" w:hAnsiTheme="majorHAnsi" w:cstheme="majorHAnsi"/>
          <w:bCs/>
          <w:i/>
          <w:iCs/>
        </w:rPr>
        <w:t>Aspergillus</w:t>
      </w:r>
      <w:r w:rsidRPr="00D93E81">
        <w:rPr>
          <w:rFonts w:asciiTheme="majorHAnsi" w:eastAsia="Calibri" w:hAnsiTheme="majorHAnsi" w:cstheme="majorHAnsi"/>
          <w:bCs/>
        </w:rPr>
        <w:t xml:space="preserve">, </w:t>
      </w:r>
      <w:r w:rsidRPr="00D93E81">
        <w:rPr>
          <w:rFonts w:asciiTheme="majorHAnsi" w:eastAsia="Calibri" w:hAnsiTheme="majorHAnsi" w:cstheme="majorHAnsi"/>
          <w:bCs/>
          <w:i/>
          <w:iCs/>
        </w:rPr>
        <w:t>Candida</w:t>
      </w:r>
      <w:r w:rsidRPr="00D93E81">
        <w:rPr>
          <w:rFonts w:asciiTheme="majorHAnsi" w:eastAsia="Calibri" w:hAnsiTheme="majorHAnsi" w:cstheme="majorHAnsi"/>
          <w:bCs/>
        </w:rPr>
        <w:t xml:space="preserve"> and </w:t>
      </w:r>
      <w:r w:rsidRPr="00D93E81">
        <w:rPr>
          <w:rFonts w:asciiTheme="majorHAnsi" w:eastAsia="Calibri" w:hAnsiTheme="majorHAnsi" w:cstheme="majorHAnsi"/>
          <w:bCs/>
          <w:i/>
          <w:iCs/>
        </w:rPr>
        <w:t>Fusarium</w:t>
      </w:r>
      <w:sdt>
        <w:sdtPr>
          <w:rPr>
            <w:rFonts w:ascii="Calibri" w:eastAsia="Calibri" w:hAnsi="Calibri" w:cs="Calibri"/>
            <w:bCs/>
            <w:color w:val="000000"/>
            <w:vertAlign w:val="superscript"/>
          </w:rPr>
          <w:tag w:val="MENDELEY_CITATION_v3_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"/>
          <w:id w:val="96995488"/>
          <w:placeholder>
            <w:docPart w:val="A7B58749A3F948478D432AB6CDDACF2A"/>
          </w:placeholder>
        </w:sdtPr>
        <w:sdtContent>
          <w:r w:rsidR="00B10D33" w:rsidRPr="00B10D33">
            <w:rPr>
              <w:rFonts w:ascii="Calibri" w:eastAsia="Times New Roman" w:hAnsi="Calibri" w:cs="Calibri"/>
              <w:bCs/>
              <w:color w:val="000000"/>
              <w:vertAlign w:val="superscript"/>
            </w:rPr>
            <w:t>158,159</w:t>
          </w:r>
        </w:sdtContent>
      </w:sdt>
      <w:r w:rsidRPr="00D93E81">
        <w:rPr>
          <w:rFonts w:asciiTheme="majorHAnsi" w:eastAsia="Calibri" w:hAnsiTheme="majorHAnsi" w:cstheme="majorHAnsi"/>
          <w:bCs/>
        </w:rPr>
        <w:t>; similarly, phage</w:t>
      </w:r>
      <w:sdt>
        <w:sdtPr>
          <w:rPr>
            <w:rFonts w:ascii="Calibri" w:eastAsia="Calibri" w:hAnsi="Calibri" w:cs="Calibri"/>
            <w:bCs/>
            <w:color w:val="000000"/>
            <w:vertAlign w:val="superscript"/>
          </w:rPr>
          <w:tag w:val="MENDELEY_CITATION_v3_eyJjaXRhdGlvbklEIjoiTUVOREVMRVlfQ0lUQVRJT05fZjRhYjhkMGEtYjdkZi00Nzk3LTkyNjEtN2IxNTgyOTcxNDIyIiwicHJvcGVydGllcyI6eyJub3RlSW5kZXgiOjB9LCJpc0VkaXRlZCI6ZmFsc2UsIm1hbnVhbE92ZXJyaWRlIjp7ImlzTWFudWFsbHlPdmVycmlkZGVuIjpmYWxzZSwiY2l0ZXByb2NUZXh0IjoiPHN1cD42OD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XX0="/>
          <w:id w:val="959614713"/>
          <w:placeholder>
            <w:docPart w:val="BE82536959B64D80A5EED34CE6EEE837"/>
          </w:placeholder>
        </w:sdtPr>
        <w:sdtContent>
          <w:r w:rsidR="00B10D33" w:rsidRPr="00B10D33">
            <w:rPr>
              <w:rFonts w:ascii="Calibri" w:eastAsia="Times New Roman" w:hAnsi="Calibri" w:cs="Calibri"/>
              <w:bCs/>
              <w:color w:val="000000"/>
              <w:vertAlign w:val="superscript"/>
            </w:rPr>
            <w:t>68</w:t>
          </w:r>
        </w:sdtContent>
      </w:sdt>
      <w:r w:rsidRPr="00D93E81">
        <w:rPr>
          <w:rFonts w:asciiTheme="majorHAnsi" w:eastAsia="Calibri" w:hAnsiTheme="majorHAnsi" w:cstheme="majorHAnsi"/>
          <w:bCs/>
        </w:rPr>
        <w:t xml:space="preserve"> and viral pathogens such as norovirus and adenovirus can adhere to plastic particles in wastewater effluent</w:t>
      </w:r>
      <w:sdt>
        <w:sdtPr>
          <w:rPr>
            <w:rFonts w:ascii="Calibri" w:eastAsia="Calibri" w:hAnsi="Calibri" w:cs="Calibri"/>
            <w:bCs/>
            <w:color w:val="000000"/>
            <w:vertAlign w:val="superscript"/>
          </w:rPr>
          <w:tag w:val="MENDELEY_CITATION_v3_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"/>
          <w:id w:val="999393580"/>
          <w:placeholder>
            <w:docPart w:val="BE82536959B64D80A5EED34CE6EEE837"/>
          </w:placeholder>
        </w:sdtPr>
        <w:sdtContent>
          <w:r w:rsidR="00B10D33" w:rsidRPr="00B10D33">
            <w:rPr>
              <w:rFonts w:ascii="Calibri" w:eastAsia="Times New Roman" w:hAnsi="Calibri" w:cs="Calibri"/>
              <w:bCs/>
              <w:color w:val="000000"/>
              <w:vertAlign w:val="superscript"/>
            </w:rPr>
            <w:t>28</w:t>
          </w:r>
        </w:sdtContent>
      </w:sdt>
      <w:r w:rsidRPr="00D93E81">
        <w:rPr>
          <w:rFonts w:asciiTheme="majorHAnsi" w:hAnsiTheme="majorHAnsi" w:cstheme="majorHAnsi"/>
          <w:bCs/>
        </w:rPr>
        <w:t>.</w:t>
      </w:r>
      <w:r w:rsidRPr="00D93E81">
        <w:rPr>
          <w:rFonts w:asciiTheme="majorHAnsi" w:eastAsia="Calibri" w:hAnsiTheme="majorHAnsi" w:cstheme="majorHAnsi"/>
          <w:bCs/>
        </w:rPr>
        <w:t xml:space="preserve"> </w:t>
      </w:r>
      <w:r w:rsidR="00C24CFA" w:rsidRPr="00D93E81">
        <w:rPr>
          <w:rFonts w:asciiTheme="majorHAnsi" w:eastAsia="Calibri" w:hAnsiTheme="majorHAnsi" w:cstheme="majorHAnsi"/>
          <w:bCs/>
        </w:rPr>
        <w:t>P</w:t>
      </w:r>
      <w:r w:rsidR="00F92E60" w:rsidRPr="00D93E81">
        <w:rPr>
          <w:rFonts w:asciiTheme="majorHAnsi" w:eastAsia="Calibri" w:hAnsiTheme="majorHAnsi" w:cstheme="majorHAnsi"/>
          <w:bCs/>
        </w:rPr>
        <w:t xml:space="preserve">lastics persist </w:t>
      </w:r>
      <w:r w:rsidR="009702E8" w:rsidRPr="00D93E81">
        <w:rPr>
          <w:rFonts w:asciiTheme="majorHAnsi" w:eastAsia="Calibri" w:hAnsiTheme="majorHAnsi" w:cstheme="majorHAnsi"/>
          <w:bCs/>
        </w:rPr>
        <w:t xml:space="preserve">is aquatic systems </w:t>
      </w:r>
      <w:r w:rsidR="00F92E60" w:rsidRPr="00D93E81">
        <w:rPr>
          <w:rFonts w:asciiTheme="majorHAnsi" w:eastAsia="Calibri" w:hAnsiTheme="majorHAnsi" w:cstheme="majorHAnsi"/>
          <w:bCs/>
        </w:rPr>
        <w:t xml:space="preserve">as stable </w:t>
      </w:r>
      <w:r w:rsidR="00A82092" w:rsidRPr="00D93E81">
        <w:rPr>
          <w:rFonts w:asciiTheme="majorHAnsi" w:eastAsia="Calibri" w:hAnsiTheme="majorHAnsi" w:cstheme="majorHAnsi"/>
          <w:bCs/>
        </w:rPr>
        <w:t xml:space="preserve">substrate </w:t>
      </w:r>
      <w:r w:rsidR="00F92E60" w:rsidRPr="00D93E81">
        <w:rPr>
          <w:rFonts w:asciiTheme="majorHAnsi" w:eastAsia="Calibri" w:hAnsiTheme="majorHAnsi" w:cstheme="majorHAnsi"/>
          <w:bCs/>
        </w:rPr>
        <w:t xml:space="preserve">surfaces, </w:t>
      </w:r>
      <w:r w:rsidR="00C24CFA" w:rsidRPr="00D93E81">
        <w:rPr>
          <w:rFonts w:asciiTheme="majorHAnsi" w:eastAsia="Calibri" w:hAnsiTheme="majorHAnsi" w:cstheme="majorHAnsi"/>
          <w:bCs/>
        </w:rPr>
        <w:t>and therefore</w:t>
      </w:r>
      <w:r w:rsidR="00F92E60" w:rsidRPr="00D93E81">
        <w:rPr>
          <w:rFonts w:asciiTheme="majorHAnsi" w:eastAsia="Calibri" w:hAnsiTheme="majorHAnsi" w:cstheme="majorHAnsi"/>
          <w:bCs/>
        </w:rPr>
        <w:t xml:space="preserve"> function as cross-kingdom contact zones. </w:t>
      </w:r>
      <w:r w:rsidR="00D032FF" w:rsidRPr="00D93E81">
        <w:rPr>
          <w:rFonts w:asciiTheme="majorHAnsi" w:eastAsia="Calibri" w:hAnsiTheme="majorHAnsi" w:cstheme="majorHAnsi"/>
          <w:bCs/>
        </w:rPr>
        <w:t xml:space="preserve">Beyond direct pathogenic roles, inter-kingdom chemical signalling within the plastisphere can profoundly influence microbial community structure and function. For </w:t>
      </w:r>
      <w:r w:rsidR="00597C8D" w:rsidRPr="00D93E81">
        <w:rPr>
          <w:rFonts w:asciiTheme="majorHAnsi" w:eastAsia="Calibri" w:hAnsiTheme="majorHAnsi" w:cstheme="majorHAnsi"/>
          <w:bCs/>
        </w:rPr>
        <w:t>example</w:t>
      </w:r>
      <w:r w:rsidR="00D032FF" w:rsidRPr="00D93E81">
        <w:rPr>
          <w:rFonts w:asciiTheme="majorHAnsi" w:eastAsia="Calibri" w:hAnsiTheme="majorHAnsi" w:cstheme="majorHAnsi"/>
          <w:bCs/>
        </w:rPr>
        <w:t xml:space="preserve">, extracts from plastisphere-associated fungi </w:t>
      </w:r>
      <w:r w:rsidR="00597C8D" w:rsidRPr="00D93E81">
        <w:rPr>
          <w:rFonts w:asciiTheme="majorHAnsi" w:eastAsia="Calibri" w:hAnsiTheme="majorHAnsi" w:cstheme="majorHAnsi"/>
          <w:bCs/>
        </w:rPr>
        <w:t>can</w:t>
      </w:r>
      <w:r w:rsidR="00D032FF" w:rsidRPr="00D93E81">
        <w:rPr>
          <w:rFonts w:asciiTheme="majorHAnsi" w:eastAsia="Calibri" w:hAnsiTheme="majorHAnsi" w:cstheme="majorHAnsi"/>
          <w:bCs/>
        </w:rPr>
        <w:t xml:space="preserve"> exhibit antiviral activity against human respiratory and herpes viruses</w:t>
      </w:r>
      <w:sdt>
        <w:sdtPr>
          <w:rPr>
            <w:rFonts w:ascii="Calibri" w:eastAsia="Calibri" w:hAnsi="Calibri" w:cs="Calibri"/>
            <w:bCs/>
            <w:color w:val="000000"/>
            <w:vertAlign w:val="superscript"/>
          </w:rPr>
          <w:tag w:val="MENDELEY_CITATION_v3_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"/>
          <w:id w:val="403103000"/>
          <w:placeholder>
            <w:docPart w:val="28DAB19F89474B9DA2D525BED818FB81"/>
          </w:placeholder>
        </w:sdtPr>
        <w:sdtContent>
          <w:r w:rsidR="00B10D33" w:rsidRPr="00B10D33">
            <w:rPr>
              <w:rFonts w:ascii="Calibri" w:eastAsia="Calibri" w:hAnsi="Calibri" w:cs="Calibri"/>
              <w:bCs/>
              <w:color w:val="000000"/>
              <w:vertAlign w:val="superscript"/>
            </w:rPr>
            <w:t>160</w:t>
          </w:r>
        </w:sdtContent>
      </w:sdt>
      <w:r w:rsidR="00D032FF" w:rsidRPr="00D93E81">
        <w:rPr>
          <w:rFonts w:asciiTheme="majorHAnsi" w:eastAsia="Calibri" w:hAnsiTheme="majorHAnsi" w:cstheme="majorHAnsi"/>
          <w:bCs/>
        </w:rPr>
        <w:t>, demonstrating the complex and often underappreciated drivers of community dynamics that can indirectly affect pathogen prevalence or survival</w:t>
      </w:r>
      <w:r w:rsidRPr="00D93E81">
        <w:rPr>
          <w:rFonts w:asciiTheme="majorHAnsi" w:eastAsia="Calibri" w:hAnsiTheme="majorHAnsi" w:cstheme="majorHAnsi"/>
          <w:bCs/>
        </w:rPr>
        <w:t xml:space="preserve">. </w:t>
      </w:r>
      <w:r w:rsidR="009702E8" w:rsidRPr="00D93E81">
        <w:rPr>
          <w:rFonts w:asciiTheme="majorHAnsi" w:eastAsia="Calibri" w:hAnsiTheme="majorHAnsi" w:cstheme="majorHAnsi"/>
          <w:bCs/>
        </w:rPr>
        <w:t xml:space="preserve">Such </w:t>
      </w:r>
      <w:r w:rsidRPr="00D93E81">
        <w:rPr>
          <w:rFonts w:asciiTheme="majorHAnsi" w:eastAsia="Calibri" w:hAnsiTheme="majorHAnsi" w:cstheme="majorHAnsi"/>
          <w:bCs/>
        </w:rPr>
        <w:t xml:space="preserve">inter-kingdom dynamics demonstrate the potential for the plastisphere to </w:t>
      </w:r>
      <w:r w:rsidR="00652F2E">
        <w:rPr>
          <w:rFonts w:asciiTheme="majorHAnsi" w:eastAsia="Calibri" w:hAnsiTheme="majorHAnsi" w:cstheme="majorHAnsi"/>
          <w:bCs/>
        </w:rPr>
        <w:t>function</w:t>
      </w:r>
      <w:r w:rsidR="00652F2E" w:rsidRPr="00D93E81">
        <w:rPr>
          <w:rFonts w:asciiTheme="majorHAnsi" w:eastAsia="Calibri" w:hAnsiTheme="majorHAnsi" w:cstheme="majorHAnsi"/>
          <w:bCs/>
        </w:rPr>
        <w:t xml:space="preserve"> </w:t>
      </w:r>
      <w:r w:rsidRPr="00D93E81">
        <w:rPr>
          <w:rFonts w:asciiTheme="majorHAnsi" w:eastAsia="Calibri" w:hAnsiTheme="majorHAnsi" w:cstheme="majorHAnsi"/>
          <w:bCs/>
        </w:rPr>
        <w:t>as an ecological incubator for complex microbial interactions, often with public health relevance</w:t>
      </w:r>
      <w:sdt>
        <w:sdtPr>
          <w:rPr>
            <w:rFonts w:ascii="Calibri" w:eastAsia="Calibri" w:hAnsi="Calibri" w:cs="Calibri"/>
            <w:bCs/>
            <w:color w:val="000000"/>
            <w:vertAlign w:val="superscript"/>
          </w:rPr>
          <w:tag w:val="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"/>
          <w:id w:val="-873913450"/>
          <w:placeholder>
            <w:docPart w:val="D80F05441C1F49C29A7B21C38EBE7879"/>
          </w:placeholder>
        </w:sdtPr>
        <w:sdtContent>
          <w:r w:rsidR="00B10D33" w:rsidRPr="00B10D33">
            <w:rPr>
              <w:rFonts w:ascii="Calibri" w:eastAsia="Calibri" w:hAnsi="Calibri" w:cs="Calibri"/>
              <w:bCs/>
              <w:color w:val="000000"/>
              <w:vertAlign w:val="superscript"/>
            </w:rPr>
            <w:t>161–164</w:t>
          </w:r>
        </w:sdtContent>
      </w:sdt>
      <w:r w:rsidRPr="00D93E81">
        <w:rPr>
          <w:rFonts w:asciiTheme="majorHAnsi" w:eastAsia="Calibri" w:hAnsiTheme="majorHAnsi" w:cstheme="majorHAnsi"/>
          <w:bCs/>
        </w:rPr>
        <w:t>. Fungal metabolites such as organic acids and reactive oxygen species can reshape bacterial composition and even influence virulence expression by affecting pH-sensitive virulence factors in bacteria or through complex metabolic interactions in polymicrobial settings</w:t>
      </w:r>
      <w:sdt>
        <w:sdtPr>
          <w:rPr>
            <w:rFonts w:ascii="Calibri" w:eastAsia="Calibri" w:hAnsi="Calibri" w:cs="Calibri"/>
            <w:bCs/>
            <w:color w:val="000000"/>
            <w:vertAlign w:val="superscript"/>
          </w:rPr>
          <w:tag w:val="MENDELEY_CITATION_v3_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"/>
          <w:id w:val="-1622686228"/>
          <w:placeholder>
            <w:docPart w:val="54D521C6249443BC9004C51D9686BC33"/>
          </w:placeholder>
        </w:sdtPr>
        <w:sdtContent>
          <w:r w:rsidR="00B10D33" w:rsidRPr="00B10D33">
            <w:rPr>
              <w:rFonts w:ascii="Calibri" w:eastAsia="Calibri" w:hAnsi="Calibri" w:cs="Calibri"/>
              <w:bCs/>
              <w:color w:val="000000"/>
              <w:vertAlign w:val="superscript"/>
            </w:rPr>
            <w:t>165</w:t>
          </w:r>
        </w:sdtContent>
      </w:sdt>
      <w:r w:rsidRPr="00D93E81">
        <w:rPr>
          <w:rFonts w:asciiTheme="majorHAnsi" w:eastAsia="Calibri" w:hAnsiTheme="majorHAnsi" w:cstheme="majorHAnsi"/>
          <w:bCs/>
        </w:rPr>
        <w:t>.</w:t>
      </w:r>
    </w:p>
    <w:p w14:paraId="1EB3B75F" w14:textId="5A6FB1D3" w:rsidR="002D4A30" w:rsidRPr="00D93E81" w:rsidRDefault="00652F2E" w:rsidP="00EE55DE">
      <w:pPr>
        <w:pStyle w:val="H1-NRM"/>
        <w:spacing w:line="480" w:lineRule="auto"/>
        <w:rPr>
          <w:rFonts w:cstheme="majorHAnsi"/>
        </w:rPr>
      </w:pPr>
      <w:r>
        <w:rPr>
          <w:rFonts w:cstheme="majorHAnsi"/>
        </w:rPr>
        <w:t xml:space="preserve">[H1] </w:t>
      </w:r>
      <w:r w:rsidR="00181C33">
        <w:rPr>
          <w:rFonts w:cstheme="majorHAnsi"/>
        </w:rPr>
        <w:t xml:space="preserve">Antimicrobial resistance </w:t>
      </w:r>
    </w:p>
    <w:p w14:paraId="43EE8396" w14:textId="2CD3628A" w:rsidR="00D61C3E" w:rsidRPr="00386C63" w:rsidRDefault="00652F2E" w:rsidP="00EE55DE">
      <w:pPr>
        <w:pStyle w:val="H2-NRM"/>
        <w:spacing w:line="480" w:lineRule="auto"/>
      </w:pPr>
      <w:r>
        <w:t xml:space="preserve">[H2] </w:t>
      </w:r>
      <w:r w:rsidR="00D61C3E" w:rsidRPr="00386C63">
        <w:t xml:space="preserve">Mobile </w:t>
      </w:r>
      <w:r w:rsidR="0013475D" w:rsidRPr="00D93E81">
        <w:t>g</w:t>
      </w:r>
      <w:r w:rsidR="00D61C3E" w:rsidRPr="00386C63">
        <w:t xml:space="preserve">enetic </w:t>
      </w:r>
      <w:r w:rsidR="0013475D" w:rsidRPr="00D93E81">
        <w:t>e</w:t>
      </w:r>
      <w:r w:rsidR="00D61C3E" w:rsidRPr="00386C63">
        <w:t xml:space="preserve">lements as </w:t>
      </w:r>
      <w:r w:rsidR="0013475D" w:rsidRPr="00D93E81">
        <w:t>d</w:t>
      </w:r>
      <w:r w:rsidR="00D61C3E" w:rsidRPr="00386C63">
        <w:t xml:space="preserve">rivers of </w:t>
      </w:r>
      <w:r w:rsidR="0013475D" w:rsidRPr="00D93E81">
        <w:t>p</w:t>
      </w:r>
      <w:r w:rsidR="00D61C3E" w:rsidRPr="00386C63">
        <w:t xml:space="preserve">lastisphere </w:t>
      </w:r>
      <w:r w:rsidR="0013475D" w:rsidRPr="00D93E81">
        <w:t>f</w:t>
      </w:r>
      <w:r w:rsidR="00D61C3E" w:rsidRPr="00386C63">
        <w:t>unction</w:t>
      </w:r>
      <w:r>
        <w:t>.</w:t>
      </w:r>
    </w:p>
    <w:p w14:paraId="3F56367A" w14:textId="1374286F" w:rsidR="0090405B" w:rsidRPr="00D93E81" w:rsidRDefault="006E57E0"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bCs/>
        </w:rPr>
        <w:t xml:space="preserve">In addition to </w:t>
      </w:r>
      <w:r w:rsidR="00652F2E">
        <w:rPr>
          <w:rFonts w:asciiTheme="majorHAnsi" w:eastAsia="Calibri" w:hAnsiTheme="majorHAnsi" w:cstheme="majorHAnsi"/>
          <w:bCs/>
        </w:rPr>
        <w:t>being</w:t>
      </w:r>
      <w:r w:rsidR="00652F2E" w:rsidRPr="00D93E81">
        <w:rPr>
          <w:rFonts w:asciiTheme="majorHAnsi" w:eastAsia="Calibri" w:hAnsiTheme="majorHAnsi" w:cstheme="majorHAnsi"/>
          <w:bCs/>
        </w:rPr>
        <w:t xml:space="preserve"> </w:t>
      </w:r>
      <w:r w:rsidRPr="00D93E81">
        <w:rPr>
          <w:rFonts w:asciiTheme="majorHAnsi" w:eastAsia="Calibri" w:hAnsiTheme="majorHAnsi" w:cstheme="majorHAnsi"/>
          <w:bCs/>
        </w:rPr>
        <w:t>potential reservoirs for human pathogens</w:t>
      </w:r>
      <w:sdt>
        <w:sdtPr>
          <w:rPr>
            <w:rFonts w:ascii="Calibri" w:eastAsia="Calibri" w:hAnsi="Calibri" w:cs="Calibri"/>
            <w:bCs/>
            <w:color w:val="000000"/>
            <w:vertAlign w:val="superscript"/>
          </w:rPr>
          <w:tag w:val="MENDELEY_CITATION_v3_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"/>
          <w:id w:val="-762217565"/>
          <w:placeholder>
            <w:docPart w:val="34F1276E86834A0B9CC38D33EE18B3F2"/>
          </w:placeholder>
        </w:sdtPr>
        <w:sdtContent>
          <w:r w:rsidR="00B10D33" w:rsidRPr="00B10D33">
            <w:rPr>
              <w:rFonts w:ascii="Calibri" w:eastAsia="Calibri" w:hAnsi="Calibri" w:cs="Calibri"/>
              <w:bCs/>
              <w:color w:val="000000"/>
              <w:vertAlign w:val="superscript"/>
            </w:rPr>
            <w:t>62,128</w:t>
          </w:r>
        </w:sdtContent>
      </w:sdt>
      <w:r w:rsidRPr="00D93E81">
        <w:rPr>
          <w:rFonts w:asciiTheme="majorHAnsi" w:eastAsia="Calibri" w:hAnsiTheme="majorHAnsi" w:cstheme="majorHAnsi"/>
          <w:bCs/>
        </w:rPr>
        <w:t>, aquatic plastisphere biofilms are also hotspots for the persistence and evolution of AMR, driven by selective pressures and unique physical conditions</w:t>
      </w:r>
      <w:sdt>
        <w:sdtPr>
          <w:rPr>
            <w:rFonts w:ascii="Cambria" w:eastAsia="Calibri" w:hAnsi="Cambria" w:cstheme="majorHAnsi"/>
            <w:bCs/>
            <w:color w:val="000000"/>
            <w:vertAlign w:val="superscript"/>
          </w:rPr>
          <w:tag w:val="MENDELEY_CITATION_v3_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"/>
          <w:id w:val="2130588735"/>
          <w:placeholder>
            <w:docPart w:val="8E35E1D9AFD84944BC0C34B28FD90A98"/>
          </w:placeholder>
        </w:sdtPr>
        <w:sdtContent>
          <w:r w:rsidR="00B10D33" w:rsidRPr="00B10D33">
            <w:rPr>
              <w:rFonts w:ascii="Cambria" w:eastAsia="Times New Roman" w:hAnsi="Cambria"/>
              <w:color w:val="000000"/>
              <w:vertAlign w:val="superscript"/>
            </w:rPr>
            <w:t>166,167</w:t>
          </w:r>
        </w:sdtContent>
      </w:sdt>
      <w:r w:rsidRPr="00D93E81">
        <w:rPr>
          <w:rFonts w:asciiTheme="majorHAnsi" w:eastAsia="Calibri" w:hAnsiTheme="majorHAnsi" w:cstheme="majorHAnsi"/>
          <w:bCs/>
        </w:rPr>
        <w:t xml:space="preserve">. </w:t>
      </w:r>
      <w:r w:rsidR="0090405B" w:rsidRPr="00D93E81">
        <w:rPr>
          <w:rFonts w:asciiTheme="majorHAnsi" w:eastAsia="Calibri" w:hAnsiTheme="majorHAnsi" w:cstheme="majorHAnsi"/>
        </w:rPr>
        <w:t xml:space="preserve">These functional capacities are underpinned and reshaped by MGEs. Genes encoding </w:t>
      </w:r>
      <w:proofErr w:type="spellStart"/>
      <w:r w:rsidR="0090405B" w:rsidRPr="00D93E81">
        <w:rPr>
          <w:rFonts w:asciiTheme="majorHAnsi" w:eastAsia="Calibri" w:hAnsiTheme="majorHAnsi" w:cstheme="majorHAnsi"/>
        </w:rPr>
        <w:t>PETase</w:t>
      </w:r>
      <w:proofErr w:type="spellEnd"/>
      <w:r w:rsidR="0090405B" w:rsidRPr="00D93E81">
        <w:rPr>
          <w:rFonts w:asciiTheme="majorHAnsi" w:eastAsia="Calibri" w:hAnsiTheme="majorHAnsi" w:cstheme="majorHAnsi"/>
        </w:rPr>
        <w:t xml:space="preserve">, </w:t>
      </w:r>
      <w:proofErr w:type="spellStart"/>
      <w:r w:rsidR="0090405B" w:rsidRPr="00D93E81">
        <w:rPr>
          <w:rFonts w:asciiTheme="majorHAnsi" w:eastAsia="Calibri" w:hAnsiTheme="majorHAnsi" w:cstheme="majorHAnsi"/>
        </w:rPr>
        <w:t>cutinases</w:t>
      </w:r>
      <w:proofErr w:type="spellEnd"/>
      <w:r w:rsidR="0090405B" w:rsidRPr="00D93E81">
        <w:rPr>
          <w:rFonts w:asciiTheme="majorHAnsi" w:eastAsia="Calibri" w:hAnsiTheme="majorHAnsi" w:cstheme="majorHAnsi"/>
        </w:rPr>
        <w:t xml:space="preserve">, alkane monooxygenases and other degradative </w:t>
      </w:r>
      <w:r w:rsidR="0090405B" w:rsidRPr="00D93E81">
        <w:rPr>
          <w:rFonts w:asciiTheme="majorHAnsi" w:eastAsia="Calibri" w:hAnsiTheme="majorHAnsi" w:cstheme="majorHAnsi"/>
        </w:rPr>
        <w:lastRenderedPageBreak/>
        <w:t>enzymes are sometimes located on plasmids or genomic islands, enabling HGT of degradative potential among plastisphere taxa. At the same time, plastisphere metagenomes consistently show enrichment for accessory systems, such as metal-resistance determinants</w:t>
      </w:r>
      <w:sdt>
        <w:sdtPr>
          <w:rPr>
            <w:rFonts w:ascii="Calibri" w:eastAsia="Calibri" w:hAnsi="Calibri" w:cs="Calibri"/>
            <w:color w:val="000000"/>
            <w:vertAlign w:val="superscript"/>
          </w:rPr>
          <w:tag w:val="MENDELEY_CITATION_v3_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"/>
          <w:id w:val="854309523"/>
          <w:placeholder>
            <w:docPart w:val="087AE820451D457C9004253213DAC917"/>
          </w:placeholder>
        </w:sdtPr>
        <w:sdtContent>
          <w:r w:rsidR="00B10D33" w:rsidRPr="00B10D33">
            <w:rPr>
              <w:rFonts w:ascii="Calibri" w:eastAsia="Calibri" w:hAnsi="Calibri" w:cs="Calibri"/>
              <w:color w:val="000000"/>
              <w:vertAlign w:val="superscript"/>
            </w:rPr>
            <w:t>147,168</w:t>
          </w:r>
        </w:sdtContent>
      </w:sdt>
      <w:r w:rsidR="00445565">
        <w:rPr>
          <w:rFonts w:ascii="Calibri" w:eastAsia="Calibri" w:hAnsi="Calibri" w:cs="Calibri"/>
          <w:color w:val="000000"/>
        </w:rPr>
        <w:t>,</w:t>
      </w:r>
      <w:r w:rsidR="0090405B" w:rsidRPr="00D93E81">
        <w:rPr>
          <w:rFonts w:asciiTheme="majorHAnsi" w:eastAsia="Calibri" w:hAnsiTheme="majorHAnsi" w:cstheme="majorHAnsi"/>
        </w:rPr>
        <w:t xml:space="preserve"> efflux pumps</w:t>
      </w:r>
      <w:sdt>
        <w:sdtPr>
          <w:rPr>
            <w:rFonts w:ascii="Calibri" w:eastAsia="Calibri" w:hAnsi="Calibri" w:cs="Calibri"/>
            <w:color w:val="000000"/>
            <w:vertAlign w:val="superscript"/>
          </w:rPr>
          <w:tag w:val="MENDELEY_CITATION_v3_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"/>
          <w:id w:val="168304653"/>
          <w:placeholder>
            <w:docPart w:val="087AE820451D457C9004253213DAC917"/>
          </w:placeholder>
        </w:sdtPr>
        <w:sdtContent>
          <w:r w:rsidR="00B10D33" w:rsidRPr="00B10D33">
            <w:rPr>
              <w:rFonts w:ascii="Calibri" w:eastAsia="Calibri" w:hAnsi="Calibri" w:cs="Calibri"/>
              <w:color w:val="000000"/>
              <w:vertAlign w:val="superscript"/>
            </w:rPr>
            <w:t>169</w:t>
          </w:r>
        </w:sdtContent>
      </w:sdt>
      <w:r w:rsidR="0090405B" w:rsidRPr="00D93E81">
        <w:rPr>
          <w:rFonts w:asciiTheme="majorHAnsi" w:eastAsia="Calibri" w:hAnsiTheme="majorHAnsi" w:cstheme="majorHAnsi"/>
        </w:rPr>
        <w:t xml:space="preserve"> and enzymatic detoxification pathways</w:t>
      </w:r>
      <w:sdt>
        <w:sdtPr>
          <w:rPr>
            <w:rFonts w:ascii="Cambria" w:eastAsia="Calibri" w:hAnsi="Cambria" w:cstheme="majorHAnsi"/>
            <w:color w:val="000000"/>
            <w:vertAlign w:val="superscript"/>
          </w:rPr>
          <w:tag w:val="MENDELEY_CITATION_v3_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"/>
          <w:id w:val="-480928353"/>
          <w:placeholder>
            <w:docPart w:val="087AE820451D457C9004253213DAC917"/>
          </w:placeholder>
        </w:sdtPr>
        <w:sdtContent>
          <w:r w:rsidR="00B10D33" w:rsidRPr="00B10D33">
            <w:rPr>
              <w:rFonts w:ascii="Cambria" w:eastAsia="Times New Roman" w:hAnsi="Cambria"/>
              <w:color w:val="000000"/>
              <w:vertAlign w:val="superscript"/>
            </w:rPr>
            <w:t>170</w:t>
          </w:r>
        </w:sdtContent>
      </w:sdt>
      <w:r w:rsidR="0090405B" w:rsidRPr="00D93E81">
        <w:rPr>
          <w:rFonts w:asciiTheme="majorHAnsi" w:eastAsia="Calibri" w:hAnsiTheme="majorHAnsi" w:cstheme="majorHAnsi"/>
        </w:rPr>
        <w:t xml:space="preserve"> that permit </w:t>
      </w:r>
      <w:r w:rsidR="00742579">
        <w:rPr>
          <w:rFonts w:asciiTheme="majorHAnsi" w:eastAsia="Calibri" w:hAnsiTheme="majorHAnsi" w:cstheme="majorHAnsi"/>
        </w:rPr>
        <w:t>microorganisms</w:t>
      </w:r>
      <w:r w:rsidR="00742579" w:rsidRPr="00D93E81">
        <w:rPr>
          <w:rFonts w:asciiTheme="majorHAnsi" w:eastAsia="Calibri" w:hAnsiTheme="majorHAnsi" w:cstheme="majorHAnsi"/>
        </w:rPr>
        <w:t xml:space="preserve"> </w:t>
      </w:r>
      <w:r w:rsidR="0090405B" w:rsidRPr="00D93E81">
        <w:rPr>
          <w:rFonts w:asciiTheme="majorHAnsi" w:eastAsia="Calibri" w:hAnsiTheme="majorHAnsi" w:cstheme="majorHAnsi"/>
        </w:rPr>
        <w:t xml:space="preserve">to tolerate additives and sorbed pollutants. The biofilm environment is also highly permissive for the acquisition and horizontal exchange of ARGs. For example, class 1 </w:t>
      </w:r>
      <w:proofErr w:type="spellStart"/>
      <w:r w:rsidR="0090405B" w:rsidRPr="00D93E81">
        <w:rPr>
          <w:rFonts w:asciiTheme="majorHAnsi" w:eastAsia="Calibri" w:hAnsiTheme="majorHAnsi" w:cstheme="majorHAnsi"/>
        </w:rPr>
        <w:t>integrons</w:t>
      </w:r>
      <w:proofErr w:type="spellEnd"/>
      <w:r w:rsidR="0090405B" w:rsidRPr="00D93E81">
        <w:rPr>
          <w:rFonts w:asciiTheme="majorHAnsi" w:eastAsia="Calibri" w:hAnsiTheme="majorHAnsi" w:cstheme="majorHAnsi"/>
        </w:rPr>
        <w:t xml:space="preserve"> are frequently detected in biofilm-associated pathogens such as </w:t>
      </w:r>
      <w:r w:rsidR="0090405B" w:rsidRPr="00D93E81">
        <w:rPr>
          <w:rFonts w:asciiTheme="majorHAnsi" w:eastAsia="Calibri" w:hAnsiTheme="majorHAnsi" w:cstheme="majorHAnsi"/>
          <w:i/>
          <w:iCs/>
        </w:rPr>
        <w:t>P. aeruginosa</w:t>
      </w:r>
      <w:r w:rsidR="0090405B" w:rsidRPr="00D93E81">
        <w:rPr>
          <w:rFonts w:asciiTheme="majorHAnsi" w:eastAsia="Calibri" w:hAnsiTheme="majorHAnsi" w:cstheme="majorHAnsi"/>
        </w:rPr>
        <w:t xml:space="preserve"> and facilitate the capture and expression of diverse resistance cassettes</w:t>
      </w:r>
      <w:sdt>
        <w:sdtPr>
          <w:rPr>
            <w:rFonts w:ascii="Calibri" w:eastAsia="Calibri" w:hAnsi="Calibri" w:cs="Calibri"/>
            <w:color w:val="000000"/>
            <w:vertAlign w:val="superscript"/>
          </w:rPr>
          <w:tag w:val="MENDELEY_CITATION_v3_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"/>
          <w:id w:val="830107517"/>
          <w:placeholder>
            <w:docPart w:val="087AE820451D457C9004253213DAC917"/>
          </w:placeholder>
        </w:sdtPr>
        <w:sdtContent>
          <w:r w:rsidR="00B10D33" w:rsidRPr="00B10D33">
            <w:rPr>
              <w:rFonts w:ascii="Calibri" w:eastAsia="Calibri" w:hAnsi="Calibri" w:cs="Calibri"/>
              <w:color w:val="000000"/>
              <w:vertAlign w:val="superscript"/>
            </w:rPr>
            <w:t>171</w:t>
          </w:r>
        </w:sdtContent>
      </w:sdt>
      <w:r w:rsidR="0090405B" w:rsidRPr="00D93E81">
        <w:rPr>
          <w:rFonts w:asciiTheme="majorHAnsi" w:eastAsia="Calibri" w:hAnsiTheme="majorHAnsi" w:cstheme="majorHAnsi"/>
        </w:rPr>
        <w:t xml:space="preserve">. </w:t>
      </w:r>
      <w:proofErr w:type="spellStart"/>
      <w:r w:rsidR="0090405B" w:rsidRPr="00D93E81">
        <w:rPr>
          <w:rFonts w:asciiTheme="majorHAnsi" w:eastAsia="Calibri" w:hAnsiTheme="majorHAnsi" w:cstheme="majorHAnsi"/>
        </w:rPr>
        <w:t>IncP</w:t>
      </w:r>
      <w:proofErr w:type="spellEnd"/>
      <w:r w:rsidR="0090405B" w:rsidRPr="00D93E81">
        <w:rPr>
          <w:rFonts w:asciiTheme="majorHAnsi" w:eastAsia="Calibri" w:hAnsiTheme="majorHAnsi" w:cstheme="majorHAnsi"/>
        </w:rPr>
        <w:t>-type plasmids have been shown to transfer efficiently between Gram-negative bacteria within mixed-species biofilms, highlighting the role of surface-associated growth in enhancing conjugation frequencies</w:t>
      </w:r>
      <w:sdt>
        <w:sdtPr>
          <w:rPr>
            <w:rFonts w:ascii="Cambria" w:eastAsia="Calibri" w:hAnsi="Cambria" w:cstheme="majorHAnsi"/>
            <w:color w:val="000000"/>
            <w:vertAlign w:val="superscript"/>
          </w:rPr>
          <w:tag w:val="MENDELEY_CITATION_v3_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"/>
          <w:id w:val="1778674532"/>
          <w:placeholder>
            <w:docPart w:val="087AE820451D457C9004253213DAC917"/>
          </w:placeholder>
        </w:sdtPr>
        <w:sdtContent>
          <w:r w:rsidR="00B10D33" w:rsidRPr="00B10D33">
            <w:rPr>
              <w:rFonts w:ascii="Cambria" w:eastAsia="Times New Roman" w:hAnsi="Cambria"/>
              <w:color w:val="000000"/>
              <w:vertAlign w:val="superscript"/>
            </w:rPr>
            <w:t>172</w:t>
          </w:r>
        </w:sdtContent>
      </w:sdt>
      <w:r w:rsidR="0090405B" w:rsidRPr="00D93E81">
        <w:rPr>
          <w:rFonts w:asciiTheme="majorHAnsi" w:eastAsia="Calibri" w:hAnsiTheme="majorHAnsi" w:cstheme="majorHAnsi"/>
        </w:rPr>
        <w:t>. Similarly, transposon-mediated gene mobilisation has been documented in Enterobacteriaceae biofilms, accelerating the spread of multidrug resistance determinants</w:t>
      </w:r>
      <w:sdt>
        <w:sdtPr>
          <w:rPr>
            <w:rFonts w:ascii="Cambria" w:eastAsia="Calibri" w:hAnsi="Cambria" w:cstheme="majorHAnsi"/>
            <w:color w:val="000000"/>
            <w:vertAlign w:val="superscript"/>
          </w:rPr>
          <w:tag w:val="MENDELEY_CITATION_v3_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"/>
          <w:id w:val="1117642403"/>
          <w:placeholder>
            <w:docPart w:val="087AE820451D457C9004253213DAC917"/>
          </w:placeholder>
        </w:sdtPr>
        <w:sdtContent>
          <w:r w:rsidR="00B10D33" w:rsidRPr="00B10D33">
            <w:rPr>
              <w:rFonts w:ascii="Cambria" w:eastAsia="Times New Roman" w:hAnsi="Cambria"/>
              <w:color w:val="000000"/>
              <w:vertAlign w:val="superscript"/>
            </w:rPr>
            <w:t>173</w:t>
          </w:r>
        </w:sdtContent>
      </w:sdt>
      <w:r w:rsidR="0090405B" w:rsidRPr="00D93E81">
        <w:rPr>
          <w:rFonts w:asciiTheme="majorHAnsi" w:eastAsia="Calibri" w:hAnsiTheme="majorHAnsi" w:cstheme="majorHAnsi"/>
        </w:rPr>
        <w:t xml:space="preserve">. Moreover, the accumulation of extracellular DNA within the EPS matrix not only stabilises biofilm structure but also serves as a readily available substrate for natural transformation, as demonstrated in </w:t>
      </w:r>
      <w:r w:rsidR="0090405B" w:rsidRPr="00D93E81">
        <w:rPr>
          <w:rFonts w:asciiTheme="majorHAnsi" w:eastAsia="Calibri" w:hAnsiTheme="majorHAnsi" w:cstheme="majorHAnsi"/>
          <w:i/>
          <w:iCs/>
        </w:rPr>
        <w:t>Acinetobacter baumannii</w:t>
      </w:r>
      <w:r w:rsidR="0090405B" w:rsidRPr="00D93E81">
        <w:rPr>
          <w:rFonts w:asciiTheme="majorHAnsi" w:eastAsia="Calibri" w:hAnsiTheme="majorHAnsi" w:cstheme="majorHAnsi"/>
        </w:rPr>
        <w:t xml:space="preserve"> and other opportunistic pathogens</w:t>
      </w:r>
      <w:sdt>
        <w:sdtPr>
          <w:rPr>
            <w:rFonts w:ascii="Calibri" w:eastAsia="Calibri" w:hAnsi="Calibri" w:cs="Calibri"/>
            <w:color w:val="000000"/>
            <w:vertAlign w:val="superscript"/>
          </w:rPr>
          <w:tag w:val="MENDELEY_CITATION_v3_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"/>
          <w:id w:val="-2137247099"/>
          <w:placeholder>
            <w:docPart w:val="087AE820451D457C9004253213DAC917"/>
          </w:placeholder>
        </w:sdtPr>
        <w:sdtContent>
          <w:r w:rsidR="00B10D33" w:rsidRPr="00B10D33">
            <w:rPr>
              <w:rFonts w:ascii="Calibri" w:eastAsia="Calibri" w:hAnsi="Calibri" w:cs="Calibri"/>
              <w:color w:val="000000"/>
              <w:vertAlign w:val="superscript"/>
            </w:rPr>
            <w:t>174</w:t>
          </w:r>
        </w:sdtContent>
      </w:sdt>
      <w:r w:rsidR="0090405B" w:rsidRPr="00D93E81">
        <w:rPr>
          <w:rFonts w:asciiTheme="majorHAnsi" w:eastAsia="Calibri" w:hAnsiTheme="majorHAnsi" w:cstheme="majorHAnsi"/>
        </w:rPr>
        <w:t xml:space="preserve">. Consequently, ARGs such as </w:t>
      </w:r>
      <w:proofErr w:type="spellStart"/>
      <w:r w:rsidR="0090405B" w:rsidRPr="00D93E81">
        <w:rPr>
          <w:rFonts w:asciiTheme="majorHAnsi" w:eastAsia="Calibri" w:hAnsiTheme="majorHAnsi" w:cstheme="majorHAnsi"/>
          <w:i/>
          <w:iCs/>
        </w:rPr>
        <w:t>bla</w:t>
      </w:r>
      <w:proofErr w:type="spellEnd"/>
      <w:r w:rsidR="0090405B" w:rsidRPr="00D93E81">
        <w:rPr>
          <w:rFonts w:asciiTheme="majorHAnsi" w:eastAsia="Calibri" w:hAnsiTheme="majorHAnsi" w:cstheme="majorHAnsi"/>
        </w:rPr>
        <w:t xml:space="preserve"> (β-lactamases), </w:t>
      </w:r>
      <w:proofErr w:type="spellStart"/>
      <w:r w:rsidR="0090405B" w:rsidRPr="00D93E81">
        <w:rPr>
          <w:rFonts w:asciiTheme="majorHAnsi" w:eastAsia="Calibri" w:hAnsiTheme="majorHAnsi" w:cstheme="majorHAnsi"/>
          <w:i/>
          <w:iCs/>
        </w:rPr>
        <w:t>tet</w:t>
      </w:r>
      <w:proofErr w:type="spellEnd"/>
      <w:r w:rsidR="0090405B" w:rsidRPr="00D93E81">
        <w:rPr>
          <w:rFonts w:asciiTheme="majorHAnsi" w:eastAsia="Calibri" w:hAnsiTheme="majorHAnsi" w:cstheme="majorHAnsi"/>
        </w:rPr>
        <w:t xml:space="preserve"> (tetracycline resistance), </w:t>
      </w:r>
      <w:proofErr w:type="spellStart"/>
      <w:r w:rsidR="0090405B" w:rsidRPr="00D93E81">
        <w:rPr>
          <w:rFonts w:asciiTheme="majorHAnsi" w:eastAsia="Calibri" w:hAnsiTheme="majorHAnsi" w:cstheme="majorHAnsi"/>
          <w:i/>
          <w:iCs/>
        </w:rPr>
        <w:t>sul</w:t>
      </w:r>
      <w:proofErr w:type="spellEnd"/>
      <w:r w:rsidR="0090405B" w:rsidRPr="00D93E81">
        <w:rPr>
          <w:rFonts w:asciiTheme="majorHAnsi" w:eastAsia="Calibri" w:hAnsiTheme="majorHAnsi" w:cstheme="majorHAnsi"/>
        </w:rPr>
        <w:t xml:space="preserve"> (</w:t>
      </w:r>
      <w:proofErr w:type="spellStart"/>
      <w:r w:rsidR="0090405B" w:rsidRPr="00D93E81">
        <w:rPr>
          <w:rFonts w:asciiTheme="majorHAnsi" w:eastAsia="Calibri" w:hAnsiTheme="majorHAnsi" w:cstheme="majorHAnsi"/>
        </w:rPr>
        <w:t>sulfonamide</w:t>
      </w:r>
      <w:proofErr w:type="spellEnd"/>
      <w:r w:rsidR="0090405B" w:rsidRPr="00D93E81">
        <w:rPr>
          <w:rFonts w:asciiTheme="majorHAnsi" w:eastAsia="Calibri" w:hAnsiTheme="majorHAnsi" w:cstheme="majorHAnsi"/>
        </w:rPr>
        <w:t xml:space="preserve"> resistance) and plasmid-mediated quinolone determinants (</w:t>
      </w:r>
      <w:proofErr w:type="spellStart"/>
      <w:r w:rsidR="0090405B" w:rsidRPr="00D93E81">
        <w:rPr>
          <w:rFonts w:asciiTheme="majorHAnsi" w:eastAsia="Calibri" w:hAnsiTheme="majorHAnsi" w:cstheme="majorHAnsi"/>
          <w:i/>
          <w:iCs/>
        </w:rPr>
        <w:t>qnr</w:t>
      </w:r>
      <w:proofErr w:type="spellEnd"/>
      <w:r w:rsidR="0090405B" w:rsidRPr="00D93E81">
        <w:rPr>
          <w:rFonts w:asciiTheme="majorHAnsi" w:eastAsia="Calibri" w:hAnsiTheme="majorHAnsi" w:cstheme="majorHAnsi"/>
        </w:rPr>
        <w:t>) are detectable in plastisphere communities, especially on plastics sampled near wastewater-impacted waters</w:t>
      </w:r>
      <w:sdt>
        <w:sdtPr>
          <w:rPr>
            <w:rFonts w:ascii="Calibri" w:eastAsia="Calibri" w:hAnsi="Calibri" w:cs="Calibri"/>
            <w:color w:val="000000"/>
            <w:vertAlign w:val="superscript"/>
          </w:rPr>
          <w:tag w:val="MENDELEY_CITATION_v3_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"/>
          <w:id w:val="1968320537"/>
          <w:placeholder>
            <w:docPart w:val="20493BAD4F7149039A224C9E2538968E"/>
          </w:placeholder>
        </w:sdtPr>
        <w:sdtContent>
          <w:r w:rsidR="00B10D33" w:rsidRPr="00B10D33">
            <w:rPr>
              <w:rFonts w:ascii="Calibri" w:eastAsia="Calibri" w:hAnsi="Calibri" w:cs="Calibri"/>
              <w:color w:val="000000"/>
              <w:vertAlign w:val="superscript"/>
            </w:rPr>
            <w:t>18</w:t>
          </w:r>
        </w:sdtContent>
      </w:sdt>
      <w:r w:rsidR="0090405B" w:rsidRPr="00D93E81">
        <w:rPr>
          <w:rFonts w:asciiTheme="majorHAnsi" w:eastAsia="Calibri" w:hAnsiTheme="majorHAnsi" w:cstheme="majorHAnsi"/>
        </w:rPr>
        <w:t>.</w:t>
      </w:r>
    </w:p>
    <w:p w14:paraId="5213B830" w14:textId="37E9FF2F" w:rsidR="0098385B" w:rsidRPr="00D93E81" w:rsidRDefault="00C24008"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The</w:t>
      </w:r>
      <w:r w:rsidR="00F708A2" w:rsidRPr="00D93E81">
        <w:rPr>
          <w:rFonts w:asciiTheme="majorHAnsi" w:eastAsia="Calibri" w:hAnsiTheme="majorHAnsi" w:cstheme="majorHAnsi"/>
          <w:bCs/>
        </w:rPr>
        <w:t xml:space="preserve"> high cell densit</w:t>
      </w:r>
      <w:r w:rsidR="00150FB7" w:rsidRPr="00D93E81">
        <w:rPr>
          <w:rFonts w:asciiTheme="majorHAnsi" w:eastAsia="Calibri" w:hAnsiTheme="majorHAnsi" w:cstheme="majorHAnsi"/>
          <w:bCs/>
        </w:rPr>
        <w:t>y</w:t>
      </w:r>
      <w:r w:rsidR="00F708A2" w:rsidRPr="00D93E81">
        <w:rPr>
          <w:rFonts w:asciiTheme="majorHAnsi" w:eastAsia="Calibri" w:hAnsiTheme="majorHAnsi" w:cstheme="majorHAnsi"/>
          <w:bCs/>
        </w:rPr>
        <w:t xml:space="preserve"> and stabili</w:t>
      </w:r>
      <w:r w:rsidR="00CA2B36" w:rsidRPr="00D93E81">
        <w:rPr>
          <w:rFonts w:asciiTheme="majorHAnsi" w:eastAsia="Calibri" w:hAnsiTheme="majorHAnsi" w:cstheme="majorHAnsi"/>
          <w:bCs/>
        </w:rPr>
        <w:t>s</w:t>
      </w:r>
      <w:r w:rsidR="00F708A2" w:rsidRPr="00D93E81">
        <w:rPr>
          <w:rFonts w:asciiTheme="majorHAnsi" w:eastAsia="Calibri" w:hAnsiTheme="majorHAnsi" w:cstheme="majorHAnsi"/>
          <w:bCs/>
        </w:rPr>
        <w:t>ing extracellular DNA</w:t>
      </w:r>
      <w:r w:rsidRPr="00D93E81">
        <w:rPr>
          <w:rFonts w:asciiTheme="majorHAnsi" w:eastAsia="Calibri" w:hAnsiTheme="majorHAnsi" w:cstheme="majorHAnsi"/>
          <w:bCs/>
        </w:rPr>
        <w:t xml:space="preserve"> characteristic of aquatic plastisphere</w:t>
      </w:r>
      <w:r w:rsidR="00737EFC" w:rsidRPr="00D93E81">
        <w:rPr>
          <w:rFonts w:asciiTheme="majorHAnsi" w:eastAsia="Calibri" w:hAnsiTheme="majorHAnsi" w:cstheme="majorHAnsi"/>
          <w:bCs/>
        </w:rPr>
        <w:t xml:space="preserve"> communities</w:t>
      </w:r>
      <w:r w:rsidR="0046241C" w:rsidRPr="00D93E81">
        <w:rPr>
          <w:rFonts w:asciiTheme="majorHAnsi" w:eastAsia="Calibri" w:hAnsiTheme="majorHAnsi" w:cstheme="majorHAnsi"/>
          <w:bCs/>
        </w:rPr>
        <w:t xml:space="preserve"> (a feature common to all biofilms)</w:t>
      </w:r>
      <w:r w:rsidR="00F708A2" w:rsidRPr="00D93E81">
        <w:rPr>
          <w:rFonts w:asciiTheme="majorHAnsi" w:eastAsia="Calibri" w:hAnsiTheme="majorHAnsi" w:cstheme="majorHAnsi"/>
          <w:bCs/>
        </w:rPr>
        <w:t>, creat</w:t>
      </w:r>
      <w:r w:rsidR="00737EFC" w:rsidRPr="00D93E81">
        <w:rPr>
          <w:rFonts w:asciiTheme="majorHAnsi" w:eastAsia="Calibri" w:hAnsiTheme="majorHAnsi" w:cstheme="majorHAnsi"/>
          <w:bCs/>
        </w:rPr>
        <w:t>e ideal conditions</w:t>
      </w:r>
      <w:r w:rsidR="00F708A2" w:rsidRPr="00D93E81">
        <w:rPr>
          <w:rFonts w:asciiTheme="majorHAnsi" w:eastAsia="Calibri" w:hAnsiTheme="majorHAnsi" w:cstheme="majorHAnsi"/>
          <w:bCs/>
        </w:rPr>
        <w:t xml:space="preserve"> for gene exchange and </w:t>
      </w:r>
      <w:r w:rsidR="00B05AAA" w:rsidRPr="00D93E81">
        <w:rPr>
          <w:rFonts w:asciiTheme="majorHAnsi" w:eastAsia="Calibri" w:hAnsiTheme="majorHAnsi" w:cstheme="majorHAnsi"/>
          <w:bCs/>
        </w:rPr>
        <w:t xml:space="preserve">can </w:t>
      </w:r>
      <w:r w:rsidR="00F708A2" w:rsidRPr="00D93E81">
        <w:rPr>
          <w:rFonts w:asciiTheme="majorHAnsi" w:eastAsia="Calibri" w:hAnsiTheme="majorHAnsi" w:cstheme="majorHAnsi"/>
          <w:bCs/>
        </w:rPr>
        <w:t>accelerat</w:t>
      </w:r>
      <w:r w:rsidR="00B05AAA" w:rsidRPr="00D93E81">
        <w:rPr>
          <w:rFonts w:asciiTheme="majorHAnsi" w:eastAsia="Calibri" w:hAnsiTheme="majorHAnsi" w:cstheme="majorHAnsi"/>
          <w:bCs/>
        </w:rPr>
        <w:t>e</w:t>
      </w:r>
      <w:r w:rsidR="00F708A2" w:rsidRPr="00D93E81">
        <w:rPr>
          <w:rFonts w:asciiTheme="majorHAnsi" w:eastAsia="Calibri" w:hAnsiTheme="majorHAnsi" w:cstheme="majorHAnsi"/>
          <w:bCs/>
        </w:rPr>
        <w:t xml:space="preserve"> the spread of resistance.</w:t>
      </w:r>
      <w:r w:rsidR="00181C33">
        <w:rPr>
          <w:rFonts w:asciiTheme="majorHAnsi" w:eastAsia="Calibri" w:hAnsiTheme="majorHAnsi" w:cstheme="majorHAnsi"/>
          <w:bCs/>
        </w:rPr>
        <w:t xml:space="preserve"> </w:t>
      </w:r>
      <w:r w:rsidR="00367479" w:rsidRPr="00D93E81">
        <w:rPr>
          <w:rFonts w:asciiTheme="majorHAnsi" w:eastAsia="Calibri" w:hAnsiTheme="majorHAnsi" w:cstheme="majorHAnsi"/>
          <w:bCs/>
        </w:rPr>
        <w:t>T</w:t>
      </w:r>
      <w:r w:rsidR="00F708DF" w:rsidRPr="00D93E81">
        <w:rPr>
          <w:rFonts w:asciiTheme="majorHAnsi" w:eastAsia="Calibri" w:hAnsiTheme="majorHAnsi" w:cstheme="majorHAnsi"/>
          <w:bCs/>
        </w:rPr>
        <w:t xml:space="preserve">his </w:t>
      </w:r>
      <w:r w:rsidR="00367479" w:rsidRPr="00D93E81">
        <w:rPr>
          <w:rFonts w:asciiTheme="majorHAnsi" w:eastAsia="Calibri" w:hAnsiTheme="majorHAnsi" w:cstheme="majorHAnsi"/>
          <w:bCs/>
        </w:rPr>
        <w:t>process</w:t>
      </w:r>
      <w:r w:rsidR="00F708DF" w:rsidRPr="00D93E81">
        <w:rPr>
          <w:rFonts w:asciiTheme="majorHAnsi" w:eastAsia="Calibri" w:hAnsiTheme="majorHAnsi" w:cstheme="majorHAnsi"/>
          <w:bCs/>
        </w:rPr>
        <w:t xml:space="preserve"> is amplified by the material properties of plastic: their recalcitrance provides a persistent habitat, and their buoyancy </w:t>
      </w:r>
      <w:r w:rsidR="00CA516D">
        <w:rPr>
          <w:rFonts w:asciiTheme="majorHAnsi" w:eastAsia="Calibri" w:hAnsiTheme="majorHAnsi" w:cstheme="majorHAnsi"/>
          <w:bCs/>
        </w:rPr>
        <w:t>enables</w:t>
      </w:r>
      <w:r w:rsidR="00CA516D" w:rsidRPr="00D93E81">
        <w:rPr>
          <w:rFonts w:asciiTheme="majorHAnsi" w:eastAsia="Calibri" w:hAnsiTheme="majorHAnsi" w:cstheme="majorHAnsi"/>
          <w:bCs/>
        </w:rPr>
        <w:t xml:space="preserve"> </w:t>
      </w:r>
      <w:r w:rsidR="00F708DF" w:rsidRPr="00D93E81">
        <w:rPr>
          <w:rFonts w:asciiTheme="majorHAnsi" w:eastAsia="Calibri" w:hAnsiTheme="majorHAnsi" w:cstheme="majorHAnsi"/>
          <w:bCs/>
        </w:rPr>
        <w:t>mobility, meaning they are repeatedly exposed to inputs of antimicrobials (</w:t>
      </w:r>
      <w:r w:rsidR="00CA516D">
        <w:rPr>
          <w:rFonts w:asciiTheme="majorHAnsi" w:eastAsia="Calibri" w:hAnsiTheme="majorHAnsi" w:cstheme="majorHAnsi"/>
          <w:bCs/>
        </w:rPr>
        <w:t>for example</w:t>
      </w:r>
      <w:r w:rsidR="00F708DF" w:rsidRPr="00D93E81">
        <w:rPr>
          <w:rFonts w:asciiTheme="majorHAnsi" w:eastAsia="Calibri" w:hAnsiTheme="majorHAnsi" w:cstheme="majorHAnsi"/>
          <w:bCs/>
        </w:rPr>
        <w:t xml:space="preserve">, from </w:t>
      </w:r>
      <w:r w:rsidR="00F708DF" w:rsidRPr="00D93E81">
        <w:rPr>
          <w:rFonts w:asciiTheme="majorHAnsi" w:eastAsia="Calibri" w:hAnsiTheme="majorHAnsi" w:cstheme="majorHAnsi"/>
          <w:bCs/>
        </w:rPr>
        <w:lastRenderedPageBreak/>
        <w:t xml:space="preserve">wastewater effluent) and </w:t>
      </w:r>
      <w:r w:rsidR="00CA516D">
        <w:rPr>
          <w:rFonts w:asciiTheme="majorHAnsi" w:eastAsia="Calibri" w:hAnsiTheme="majorHAnsi" w:cstheme="majorHAnsi"/>
          <w:bCs/>
        </w:rPr>
        <w:t>microorganisms</w:t>
      </w:r>
      <w:r w:rsidR="00CA516D" w:rsidRPr="00D93E81">
        <w:rPr>
          <w:rFonts w:asciiTheme="majorHAnsi" w:eastAsia="Calibri" w:hAnsiTheme="majorHAnsi" w:cstheme="majorHAnsi"/>
          <w:bCs/>
        </w:rPr>
        <w:t xml:space="preserve"> </w:t>
      </w:r>
      <w:r w:rsidR="00F708DF" w:rsidRPr="00D93E81">
        <w:rPr>
          <w:rFonts w:asciiTheme="majorHAnsi" w:eastAsia="Calibri" w:hAnsiTheme="majorHAnsi" w:cstheme="majorHAnsi"/>
          <w:bCs/>
        </w:rPr>
        <w:t>carrying ARGs.</w:t>
      </w:r>
      <w:r w:rsidR="00441A2A" w:rsidRPr="00D93E81">
        <w:rPr>
          <w:rFonts w:asciiTheme="majorHAnsi" w:eastAsia="Calibri" w:hAnsiTheme="majorHAnsi" w:cstheme="majorHAnsi"/>
          <w:bCs/>
        </w:rPr>
        <w:t xml:space="preserve"> </w:t>
      </w:r>
      <w:r w:rsidR="00F56EF5" w:rsidRPr="00D93E81">
        <w:rPr>
          <w:rFonts w:asciiTheme="majorHAnsi" w:eastAsia="Calibri" w:hAnsiTheme="majorHAnsi" w:cstheme="majorHAnsi"/>
          <w:bCs/>
        </w:rPr>
        <w:t xml:space="preserve">The </w:t>
      </w:r>
      <w:r w:rsidR="00E6693A" w:rsidRPr="00D93E81">
        <w:rPr>
          <w:rFonts w:asciiTheme="majorHAnsi" w:eastAsia="Calibri" w:hAnsiTheme="majorHAnsi" w:cstheme="majorHAnsi"/>
          <w:bCs/>
        </w:rPr>
        <w:t xml:space="preserve">plastisphere can </w:t>
      </w:r>
      <w:r w:rsidR="00441A2A" w:rsidRPr="00D93E81">
        <w:rPr>
          <w:rFonts w:asciiTheme="majorHAnsi" w:eastAsia="Calibri" w:hAnsiTheme="majorHAnsi" w:cstheme="majorHAnsi"/>
          <w:bCs/>
        </w:rPr>
        <w:t xml:space="preserve">also </w:t>
      </w:r>
      <w:r w:rsidR="00E6693A" w:rsidRPr="00D93E81">
        <w:rPr>
          <w:rFonts w:asciiTheme="majorHAnsi" w:eastAsia="Calibri" w:hAnsiTheme="majorHAnsi" w:cstheme="majorHAnsi"/>
          <w:bCs/>
        </w:rPr>
        <w:t xml:space="preserve">select and </w:t>
      </w:r>
      <w:r w:rsidR="00F56EF5" w:rsidRPr="00D93E81">
        <w:rPr>
          <w:rFonts w:asciiTheme="majorHAnsi" w:eastAsia="Calibri" w:hAnsiTheme="majorHAnsi" w:cstheme="majorHAnsi"/>
          <w:bCs/>
        </w:rPr>
        <w:t>enrich</w:t>
      </w:r>
      <w:r w:rsidR="00CF49D7" w:rsidRPr="00D93E81">
        <w:rPr>
          <w:rFonts w:asciiTheme="majorHAnsi" w:eastAsia="Calibri" w:hAnsiTheme="majorHAnsi" w:cstheme="majorHAnsi"/>
          <w:bCs/>
        </w:rPr>
        <w:t xml:space="preserve"> for</w:t>
      </w:r>
      <w:r w:rsidR="00F56EF5" w:rsidRPr="00D93E81">
        <w:rPr>
          <w:rFonts w:asciiTheme="majorHAnsi" w:eastAsia="Calibri" w:hAnsiTheme="majorHAnsi" w:cstheme="majorHAnsi"/>
          <w:bCs/>
        </w:rPr>
        <w:t xml:space="preserve"> AMR bacteria, amplify</w:t>
      </w:r>
      <w:r w:rsidR="00B62F73" w:rsidRPr="00D93E81">
        <w:rPr>
          <w:rFonts w:asciiTheme="majorHAnsi" w:eastAsia="Calibri" w:hAnsiTheme="majorHAnsi" w:cstheme="majorHAnsi"/>
          <w:bCs/>
        </w:rPr>
        <w:t>ing</w:t>
      </w:r>
      <w:r w:rsidR="00F56EF5" w:rsidRPr="00D93E81">
        <w:rPr>
          <w:rFonts w:asciiTheme="majorHAnsi" w:eastAsia="Calibri" w:hAnsiTheme="majorHAnsi" w:cstheme="majorHAnsi"/>
          <w:bCs/>
        </w:rPr>
        <w:t xml:space="preserve"> resistance phenotypes beyond those in planktonic communities</w:t>
      </w:r>
      <w:sdt>
        <w:sdtPr>
          <w:rPr>
            <w:rFonts w:ascii="Calibri" w:eastAsia="Calibri" w:hAnsi="Calibri" w:cs="Calibri"/>
            <w:bCs/>
            <w:color w:val="000000"/>
            <w:vertAlign w:val="superscript"/>
          </w:rPr>
          <w:tag w:val="MENDELEY_CITATION_v3_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"/>
          <w:id w:val="-1293981356"/>
          <w:placeholder>
            <w:docPart w:val="E092AB8A5F014AE28B84379F84DA68C5"/>
          </w:placeholder>
        </w:sdtPr>
        <w:sdtContent>
          <w:r w:rsidR="00B10D33" w:rsidRPr="00B10D33">
            <w:rPr>
              <w:rFonts w:ascii="Calibri" w:eastAsia="Times New Roman" w:hAnsi="Calibri" w:cs="Calibri"/>
              <w:color w:val="000000"/>
              <w:vertAlign w:val="superscript"/>
            </w:rPr>
            <w:t>175,176</w:t>
          </w:r>
        </w:sdtContent>
      </w:sdt>
      <w:r w:rsidR="00F56EF5" w:rsidRPr="00D93E81">
        <w:rPr>
          <w:rFonts w:asciiTheme="majorHAnsi" w:eastAsia="Calibri" w:hAnsiTheme="majorHAnsi" w:cstheme="majorHAnsi"/>
          <w:bCs/>
        </w:rPr>
        <w:t xml:space="preserve">.This is </w:t>
      </w:r>
      <w:r w:rsidR="00B62F73" w:rsidRPr="00D93E81">
        <w:rPr>
          <w:rFonts w:asciiTheme="majorHAnsi" w:eastAsia="Calibri" w:hAnsiTheme="majorHAnsi" w:cstheme="majorHAnsi"/>
          <w:bCs/>
        </w:rPr>
        <w:t xml:space="preserve">likely </w:t>
      </w:r>
      <w:r w:rsidR="00F56EF5" w:rsidRPr="00D93E81">
        <w:rPr>
          <w:rFonts w:asciiTheme="majorHAnsi" w:eastAsia="Calibri" w:hAnsiTheme="majorHAnsi" w:cstheme="majorHAnsi"/>
          <w:bCs/>
        </w:rPr>
        <w:t>driven by the unique physical and chemical characteristics of the plastisphere</w:t>
      </w:r>
      <w:r w:rsidR="00B62F73" w:rsidRPr="00D93E81">
        <w:rPr>
          <w:rFonts w:asciiTheme="majorHAnsi" w:eastAsia="Calibri" w:hAnsiTheme="majorHAnsi" w:cstheme="majorHAnsi"/>
          <w:bCs/>
        </w:rPr>
        <w:t xml:space="preserve">, </w:t>
      </w:r>
      <w:r w:rsidR="00FC16A3" w:rsidRPr="00D93E81">
        <w:rPr>
          <w:rFonts w:asciiTheme="majorHAnsi" w:eastAsia="Calibri" w:hAnsiTheme="majorHAnsi" w:cstheme="majorHAnsi"/>
          <w:bCs/>
        </w:rPr>
        <w:t>with</w:t>
      </w:r>
      <w:r w:rsidR="00B62F73" w:rsidRPr="00D93E81">
        <w:rPr>
          <w:rFonts w:asciiTheme="majorHAnsi" w:eastAsia="Calibri" w:hAnsiTheme="majorHAnsi" w:cstheme="majorHAnsi"/>
          <w:bCs/>
        </w:rPr>
        <w:t xml:space="preserve"> the</w:t>
      </w:r>
      <w:r w:rsidR="00F56EF5" w:rsidRPr="00D93E81">
        <w:rPr>
          <w:rFonts w:asciiTheme="majorHAnsi" w:eastAsia="Calibri" w:hAnsiTheme="majorHAnsi" w:cstheme="majorHAnsi"/>
          <w:bCs/>
        </w:rPr>
        <w:t xml:space="preserve"> protective biofilm structure increas</w:t>
      </w:r>
      <w:r w:rsidR="00FC16A3" w:rsidRPr="00D93E81">
        <w:rPr>
          <w:rFonts w:asciiTheme="majorHAnsi" w:eastAsia="Calibri" w:hAnsiTheme="majorHAnsi" w:cstheme="majorHAnsi"/>
          <w:bCs/>
        </w:rPr>
        <w:t>ing</w:t>
      </w:r>
      <w:r w:rsidR="00F56EF5" w:rsidRPr="00D93E81">
        <w:rPr>
          <w:rFonts w:asciiTheme="majorHAnsi" w:eastAsia="Calibri" w:hAnsiTheme="majorHAnsi" w:cstheme="majorHAnsi"/>
          <w:bCs/>
        </w:rPr>
        <w:t xml:space="preserve"> bacterial resilience to antimicrobial compounds and heavy metals</w:t>
      </w:r>
      <w:r w:rsidR="00721CD9" w:rsidRPr="00D93E81">
        <w:rPr>
          <w:rFonts w:asciiTheme="majorHAnsi" w:eastAsia="Calibri" w:hAnsiTheme="majorHAnsi" w:cstheme="majorHAnsi"/>
          <w:bCs/>
        </w:rPr>
        <w:t>,</w:t>
      </w:r>
      <w:r w:rsidR="00F56EF5" w:rsidRPr="00D93E81">
        <w:rPr>
          <w:rFonts w:asciiTheme="majorHAnsi" w:eastAsia="Calibri" w:hAnsiTheme="majorHAnsi" w:cstheme="majorHAnsi"/>
          <w:bCs/>
        </w:rPr>
        <w:t xml:space="preserve"> </w:t>
      </w:r>
      <w:r w:rsidR="00FC16A3" w:rsidRPr="00D93E81">
        <w:rPr>
          <w:rFonts w:asciiTheme="majorHAnsi" w:eastAsia="Calibri" w:hAnsiTheme="majorHAnsi" w:cstheme="majorHAnsi"/>
          <w:bCs/>
        </w:rPr>
        <w:t>and</w:t>
      </w:r>
      <w:r w:rsidR="00F56EF5" w:rsidRPr="00D93E81">
        <w:rPr>
          <w:rFonts w:asciiTheme="majorHAnsi" w:eastAsia="Calibri" w:hAnsiTheme="majorHAnsi" w:cstheme="majorHAnsi"/>
          <w:bCs/>
        </w:rPr>
        <w:t xml:space="preserve"> </w:t>
      </w:r>
      <w:r w:rsidR="00721CD9" w:rsidRPr="00D93E81">
        <w:rPr>
          <w:rFonts w:asciiTheme="majorHAnsi" w:eastAsia="Calibri" w:hAnsiTheme="majorHAnsi" w:cstheme="majorHAnsi"/>
          <w:bCs/>
        </w:rPr>
        <w:t xml:space="preserve">an increased potential for </w:t>
      </w:r>
      <w:r w:rsidR="00F56EF5" w:rsidRPr="00D93E81">
        <w:rPr>
          <w:rFonts w:asciiTheme="majorHAnsi" w:eastAsia="Calibri" w:hAnsiTheme="majorHAnsi" w:cstheme="majorHAnsi"/>
          <w:bCs/>
        </w:rPr>
        <w:t>genetic exchange</w:t>
      </w:r>
      <w:r w:rsidR="004A5569" w:rsidRPr="00D93E81">
        <w:rPr>
          <w:rFonts w:asciiTheme="majorHAnsi" w:eastAsia="Calibri" w:hAnsiTheme="majorHAnsi" w:cstheme="majorHAnsi"/>
          <w:bCs/>
        </w:rPr>
        <w:t xml:space="preserve"> within the high density of cells</w:t>
      </w:r>
      <w:sdt>
        <w:sdtPr>
          <w:rPr>
            <w:rFonts w:ascii="Calibri" w:eastAsia="Calibri" w:hAnsi="Calibri" w:cs="Calibri"/>
            <w:bCs/>
            <w:color w:val="000000"/>
            <w:vertAlign w:val="superscript"/>
          </w:rPr>
          <w:tag w:val="MENDELEY_CITATION_v3_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"/>
          <w:id w:val="250171101"/>
          <w:placeholder>
            <w:docPart w:val="EA4EEA9071BF40089B4FFEF208CA3182"/>
          </w:placeholder>
        </w:sdtPr>
        <w:sdtContent>
          <w:r w:rsidR="00B10D33" w:rsidRPr="00B10D33">
            <w:rPr>
              <w:rFonts w:ascii="Calibri" w:eastAsia="Calibri" w:hAnsi="Calibri" w:cs="Calibri"/>
              <w:bCs/>
              <w:color w:val="000000"/>
              <w:vertAlign w:val="superscript"/>
            </w:rPr>
            <w:t>146,177</w:t>
          </w:r>
        </w:sdtContent>
      </w:sdt>
      <w:r w:rsidR="00F56EF5" w:rsidRPr="00D93E81">
        <w:rPr>
          <w:rFonts w:asciiTheme="majorHAnsi" w:eastAsia="Calibri" w:hAnsiTheme="majorHAnsi" w:cstheme="majorHAnsi"/>
          <w:bCs/>
        </w:rPr>
        <w:t xml:space="preserve">. </w:t>
      </w:r>
      <w:r w:rsidR="0098385B" w:rsidRPr="00D93E81">
        <w:rPr>
          <w:rFonts w:asciiTheme="majorHAnsi" w:eastAsia="Calibri" w:hAnsiTheme="majorHAnsi" w:cstheme="majorHAnsi"/>
          <w:bCs/>
        </w:rPr>
        <w:t>Furthermore, the plastic surface promotes the co-colonisation of different bacterial species, accelerating the co-selection and spread of resistance traits</w:t>
      </w:r>
      <w:sdt>
        <w:sdtPr>
          <w:rPr>
            <w:rFonts w:ascii="Calibri" w:eastAsia="Calibri" w:hAnsi="Calibri" w:cs="Calibri"/>
            <w:bCs/>
            <w:color w:val="000000"/>
            <w:vertAlign w:val="superscript"/>
          </w:rPr>
          <w:tag w:val="MENDELEY_CITATION_v3_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"/>
          <w:id w:val="-800999690"/>
          <w:placeholder>
            <w:docPart w:val="DefaultPlaceholder_-1854013440"/>
          </w:placeholder>
        </w:sdtPr>
        <w:sdtContent>
          <w:r w:rsidR="00B10D33" w:rsidRPr="00B10D33">
            <w:rPr>
              <w:rFonts w:ascii="Calibri" w:eastAsia="Calibri" w:hAnsi="Calibri" w:cs="Calibri"/>
              <w:bCs/>
              <w:color w:val="000000"/>
              <w:vertAlign w:val="superscript"/>
            </w:rPr>
            <w:t>178</w:t>
          </w:r>
        </w:sdtContent>
      </w:sdt>
      <w:r w:rsidR="0098385B" w:rsidRPr="00D93E81">
        <w:rPr>
          <w:rFonts w:asciiTheme="majorHAnsi" w:eastAsia="Calibri" w:hAnsiTheme="majorHAnsi" w:cstheme="majorHAnsi"/>
          <w:bCs/>
        </w:rPr>
        <w:t>.</w:t>
      </w:r>
      <w:r w:rsidR="00F16A9C" w:rsidRPr="00D93E81">
        <w:rPr>
          <w:rFonts w:asciiTheme="majorHAnsi" w:eastAsia="Calibri" w:hAnsiTheme="majorHAnsi" w:cstheme="majorHAnsi"/>
          <w:bCs/>
        </w:rPr>
        <w:t xml:space="preserve"> In mesocosm experiments, </w:t>
      </w:r>
      <w:r w:rsidR="00A753F3" w:rsidRPr="00D93E81">
        <w:rPr>
          <w:rFonts w:asciiTheme="majorHAnsi" w:eastAsia="Calibri" w:hAnsiTheme="majorHAnsi" w:cstheme="majorHAnsi"/>
          <w:bCs/>
        </w:rPr>
        <w:t xml:space="preserve">phthalates and bisphenols leached from </w:t>
      </w:r>
      <w:r w:rsidR="00F16A9C" w:rsidRPr="00D93E81">
        <w:rPr>
          <w:rFonts w:asciiTheme="majorHAnsi" w:eastAsia="Calibri" w:hAnsiTheme="majorHAnsi" w:cstheme="majorHAnsi"/>
          <w:bCs/>
        </w:rPr>
        <w:t xml:space="preserve">polyethylene and PVC microplastics </w:t>
      </w:r>
      <w:r w:rsidR="00A753F3" w:rsidRPr="00D93E81">
        <w:rPr>
          <w:rFonts w:asciiTheme="majorHAnsi" w:eastAsia="Calibri" w:hAnsiTheme="majorHAnsi" w:cstheme="majorHAnsi"/>
          <w:bCs/>
        </w:rPr>
        <w:t>can</w:t>
      </w:r>
      <w:r w:rsidR="00F16A9C" w:rsidRPr="00D93E81">
        <w:rPr>
          <w:rFonts w:asciiTheme="majorHAnsi" w:eastAsia="Calibri" w:hAnsiTheme="majorHAnsi" w:cstheme="majorHAnsi"/>
          <w:bCs/>
        </w:rPr>
        <w:t xml:space="preserve"> enrich for </w:t>
      </w:r>
      <w:r w:rsidR="00CD7B37">
        <w:rPr>
          <w:rFonts w:asciiTheme="majorHAnsi" w:eastAsia="Calibri" w:hAnsiTheme="majorHAnsi" w:cstheme="majorHAnsi"/>
          <w:bCs/>
        </w:rPr>
        <w:t>MDR</w:t>
      </w:r>
      <w:r w:rsidR="00F16A9C" w:rsidRPr="00D93E81">
        <w:rPr>
          <w:rFonts w:asciiTheme="majorHAnsi" w:eastAsia="Calibri" w:hAnsiTheme="majorHAnsi" w:cstheme="majorHAnsi"/>
          <w:bCs/>
        </w:rPr>
        <w:t xml:space="preserve"> genes in estuarine and marine bacterial communities</w:t>
      </w:r>
      <w:sdt>
        <w:sdtPr>
          <w:rPr>
            <w:rFonts w:ascii="Calibri" w:eastAsia="Calibri" w:hAnsi="Calibri" w:cs="Calibri"/>
            <w:bCs/>
            <w:color w:val="000000"/>
            <w:vertAlign w:val="superscript"/>
          </w:rPr>
          <w:tag w:val="MENDELEY_CITATION_v3_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"/>
          <w:id w:val="20360946"/>
          <w:placeholder>
            <w:docPart w:val="24889569409D460A8A2EAF2E1CD5CA2A"/>
          </w:placeholder>
        </w:sdtPr>
        <w:sdtContent>
          <w:r w:rsidR="00B10D33" w:rsidRPr="00B10D33">
            <w:rPr>
              <w:rFonts w:ascii="Calibri" w:eastAsia="Calibri" w:hAnsi="Calibri" w:cs="Calibri"/>
              <w:bCs/>
              <w:color w:val="000000"/>
              <w:vertAlign w:val="superscript"/>
            </w:rPr>
            <w:t>179,180</w:t>
          </w:r>
        </w:sdtContent>
      </w:sdt>
      <w:r w:rsidR="00F16A9C" w:rsidRPr="00D93E81">
        <w:rPr>
          <w:rFonts w:asciiTheme="majorHAnsi" w:eastAsia="Calibri" w:hAnsiTheme="majorHAnsi" w:cstheme="majorHAnsi"/>
          <w:bCs/>
        </w:rPr>
        <w:t>.</w:t>
      </w:r>
      <w:r w:rsidR="00542A6B" w:rsidRPr="00D93E81">
        <w:rPr>
          <w:rFonts w:asciiTheme="majorHAnsi" w:eastAsia="Calibri" w:hAnsiTheme="majorHAnsi" w:cstheme="majorHAnsi"/>
          <w:bCs/>
        </w:rPr>
        <w:t xml:space="preserve"> </w:t>
      </w:r>
      <w:r w:rsidR="00F16A9C" w:rsidRPr="00D93E81">
        <w:rPr>
          <w:rFonts w:asciiTheme="majorHAnsi" w:eastAsia="Calibri" w:hAnsiTheme="majorHAnsi" w:cstheme="majorHAnsi"/>
          <w:bCs/>
        </w:rPr>
        <w:t>Th</w:t>
      </w:r>
      <w:r w:rsidR="00F34D48" w:rsidRPr="00D93E81">
        <w:rPr>
          <w:rFonts w:asciiTheme="majorHAnsi" w:eastAsia="Calibri" w:hAnsiTheme="majorHAnsi" w:cstheme="majorHAnsi"/>
          <w:bCs/>
        </w:rPr>
        <w:t>e</w:t>
      </w:r>
      <w:r w:rsidR="00D9214B" w:rsidRPr="00D93E81">
        <w:rPr>
          <w:rFonts w:asciiTheme="majorHAnsi" w:eastAsia="Calibri" w:hAnsiTheme="majorHAnsi" w:cstheme="majorHAnsi"/>
          <w:bCs/>
        </w:rPr>
        <w:t>refore, the</w:t>
      </w:r>
      <w:r w:rsidR="00F16A9C" w:rsidRPr="00D93E81">
        <w:rPr>
          <w:rFonts w:asciiTheme="majorHAnsi" w:eastAsia="Calibri" w:hAnsiTheme="majorHAnsi" w:cstheme="majorHAnsi"/>
          <w:bCs/>
        </w:rPr>
        <w:t xml:space="preserve"> intrinsic structure and dynamics of specific plastisphere communities</w:t>
      </w:r>
      <w:r w:rsidR="00F34D48" w:rsidRPr="00D93E81">
        <w:rPr>
          <w:rFonts w:asciiTheme="majorHAnsi" w:eastAsia="Calibri" w:hAnsiTheme="majorHAnsi" w:cstheme="majorHAnsi"/>
          <w:bCs/>
        </w:rPr>
        <w:t xml:space="preserve"> (</w:t>
      </w:r>
      <w:r w:rsidR="00F16A9C" w:rsidRPr="00D93E81">
        <w:rPr>
          <w:rFonts w:asciiTheme="majorHAnsi" w:eastAsia="Calibri" w:hAnsiTheme="majorHAnsi" w:cstheme="majorHAnsi"/>
          <w:bCs/>
        </w:rPr>
        <w:t xml:space="preserve">shaped by </w:t>
      </w:r>
      <w:r w:rsidR="00E36A38" w:rsidRPr="00D93E81">
        <w:rPr>
          <w:rFonts w:asciiTheme="majorHAnsi" w:eastAsia="Calibri" w:hAnsiTheme="majorHAnsi" w:cstheme="majorHAnsi"/>
          <w:bCs/>
        </w:rPr>
        <w:t>plastic-associated</w:t>
      </w:r>
      <w:r w:rsidR="00F16A9C" w:rsidRPr="00D93E81">
        <w:rPr>
          <w:rFonts w:asciiTheme="majorHAnsi" w:eastAsia="Calibri" w:hAnsiTheme="majorHAnsi" w:cstheme="majorHAnsi"/>
          <w:bCs/>
        </w:rPr>
        <w:t xml:space="preserve"> selective pressures</w:t>
      </w:r>
      <w:r w:rsidR="00E36A38" w:rsidRPr="00D93E81">
        <w:rPr>
          <w:rFonts w:asciiTheme="majorHAnsi" w:eastAsia="Calibri" w:hAnsiTheme="majorHAnsi" w:cstheme="majorHAnsi"/>
          <w:bCs/>
        </w:rPr>
        <w:t>)</w:t>
      </w:r>
      <w:r w:rsidR="00F16A9C" w:rsidRPr="00D93E81">
        <w:rPr>
          <w:rFonts w:asciiTheme="majorHAnsi" w:eastAsia="Calibri" w:hAnsiTheme="majorHAnsi" w:cstheme="majorHAnsi"/>
          <w:bCs/>
        </w:rPr>
        <w:t xml:space="preserve">, are likely </w:t>
      </w:r>
      <w:r w:rsidR="003C7858">
        <w:rPr>
          <w:rFonts w:asciiTheme="majorHAnsi" w:eastAsia="Calibri" w:hAnsiTheme="majorHAnsi" w:cstheme="majorHAnsi"/>
          <w:bCs/>
        </w:rPr>
        <w:t xml:space="preserve">to be </w:t>
      </w:r>
      <w:r w:rsidR="00F16A9C" w:rsidRPr="00D93E81">
        <w:rPr>
          <w:rFonts w:asciiTheme="majorHAnsi" w:eastAsia="Calibri" w:hAnsiTheme="majorHAnsi" w:cstheme="majorHAnsi"/>
          <w:bCs/>
        </w:rPr>
        <w:t>a stronger determinant of AMR than the age or condition of the plastic surface alone</w:t>
      </w:r>
      <w:sdt>
        <w:sdtPr>
          <w:rPr>
            <w:rFonts w:ascii="Calibri" w:eastAsia="Calibri" w:hAnsi="Calibri" w:cs="Calibri"/>
            <w:bCs/>
            <w:color w:val="000000"/>
            <w:vertAlign w:val="superscript"/>
          </w:rPr>
          <w:tag w:val="MENDELEY_CITATION_v3_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"/>
          <w:id w:val="-862749553"/>
          <w:placeholder>
            <w:docPart w:val="1763E9DACBDB4CF5B0920717E71B246E"/>
          </w:placeholder>
        </w:sdtPr>
        <w:sdtContent>
          <w:r w:rsidR="00B10D33" w:rsidRPr="00B10D33">
            <w:rPr>
              <w:rFonts w:ascii="Calibri" w:eastAsia="Calibri" w:hAnsi="Calibri" w:cs="Calibri"/>
              <w:bCs/>
              <w:color w:val="000000"/>
              <w:vertAlign w:val="superscript"/>
            </w:rPr>
            <w:t>12</w:t>
          </w:r>
        </w:sdtContent>
      </w:sdt>
      <w:r w:rsidR="00F16A9C" w:rsidRPr="00D93E81">
        <w:rPr>
          <w:rFonts w:asciiTheme="majorHAnsi" w:eastAsia="Calibri" w:hAnsiTheme="majorHAnsi" w:cstheme="majorHAnsi"/>
          <w:bCs/>
        </w:rPr>
        <w:t xml:space="preserve">. This makes the plastisphere not just a passive sink but a potential source of clinically relevant resistance traits, particularly near effluent sources, with </w:t>
      </w:r>
      <w:r w:rsidR="007C4890">
        <w:rPr>
          <w:rFonts w:asciiTheme="majorHAnsi" w:eastAsia="Calibri" w:hAnsiTheme="majorHAnsi" w:cstheme="majorHAnsi"/>
          <w:bCs/>
        </w:rPr>
        <w:t>important</w:t>
      </w:r>
      <w:r w:rsidR="007C4890" w:rsidRPr="00D93E81">
        <w:rPr>
          <w:rFonts w:asciiTheme="majorHAnsi" w:eastAsia="Calibri" w:hAnsiTheme="majorHAnsi" w:cstheme="majorHAnsi"/>
          <w:bCs/>
        </w:rPr>
        <w:t xml:space="preserve"> </w:t>
      </w:r>
      <w:r w:rsidR="00F16A9C" w:rsidRPr="00D93E81">
        <w:rPr>
          <w:rFonts w:asciiTheme="majorHAnsi" w:eastAsia="Calibri" w:hAnsiTheme="majorHAnsi" w:cstheme="majorHAnsi"/>
          <w:bCs/>
        </w:rPr>
        <w:t>implications for waterborne transmission and aquatic food safety.</w:t>
      </w:r>
    </w:p>
    <w:p w14:paraId="281EC644" w14:textId="77777777" w:rsidR="002D4A30" w:rsidRPr="00D93E81" w:rsidRDefault="002D4A30" w:rsidP="00EE55DE">
      <w:pPr>
        <w:spacing w:after="0" w:line="480" w:lineRule="auto"/>
        <w:jc w:val="both"/>
        <w:rPr>
          <w:rFonts w:asciiTheme="majorHAnsi" w:eastAsia="Calibri" w:hAnsiTheme="majorHAnsi" w:cstheme="majorHAnsi"/>
          <w:b/>
          <w:bCs/>
        </w:rPr>
      </w:pPr>
    </w:p>
    <w:p w14:paraId="3FA8F672" w14:textId="5B914EF5" w:rsidR="002D4A30" w:rsidRPr="00D93E81" w:rsidRDefault="007C4890" w:rsidP="00EE55DE">
      <w:pPr>
        <w:pStyle w:val="H2-NRM"/>
        <w:spacing w:line="480" w:lineRule="auto"/>
        <w:rPr>
          <w:rFonts w:asciiTheme="majorHAnsi" w:hAnsiTheme="majorHAnsi" w:cstheme="majorHAnsi"/>
        </w:rPr>
      </w:pPr>
      <w:r>
        <w:rPr>
          <w:rFonts w:asciiTheme="majorHAnsi" w:hAnsiTheme="majorHAnsi" w:cstheme="majorHAnsi"/>
        </w:rPr>
        <w:t xml:space="preserve">[H2] </w:t>
      </w:r>
      <w:r w:rsidR="002D4A30" w:rsidRPr="00D93E81">
        <w:rPr>
          <w:rFonts w:asciiTheme="majorHAnsi" w:hAnsiTheme="majorHAnsi" w:cstheme="majorHAnsi"/>
        </w:rPr>
        <w:t>Genetic exchange in the plastisphere</w:t>
      </w:r>
      <w:r>
        <w:rPr>
          <w:rFonts w:asciiTheme="majorHAnsi" w:hAnsiTheme="majorHAnsi" w:cstheme="majorHAnsi"/>
        </w:rPr>
        <w:t>.</w:t>
      </w:r>
    </w:p>
    <w:p w14:paraId="2CA2BF84" w14:textId="31AD6A7B" w:rsidR="00F053F7" w:rsidRPr="00D93E81" w:rsidRDefault="00B62202" w:rsidP="00EE55DE">
      <w:pPr>
        <w:spacing w:after="0" w:line="480" w:lineRule="auto"/>
        <w:ind w:firstLine="720"/>
        <w:jc w:val="both"/>
        <w:rPr>
          <w:rFonts w:asciiTheme="majorHAnsi" w:eastAsia="Calibri" w:hAnsiTheme="majorHAnsi" w:cstheme="majorHAnsi"/>
        </w:rPr>
      </w:pPr>
      <w:r w:rsidRPr="00D93E81">
        <w:rPr>
          <w:rFonts w:asciiTheme="majorHAnsi" w:eastAsia="Calibri" w:hAnsiTheme="majorHAnsi" w:cstheme="majorHAnsi"/>
        </w:rPr>
        <w:t>P</w:t>
      </w:r>
      <w:r w:rsidR="000F4667" w:rsidRPr="00D93E81">
        <w:rPr>
          <w:rFonts w:asciiTheme="majorHAnsi" w:eastAsia="Calibri" w:hAnsiTheme="majorHAnsi" w:cstheme="majorHAnsi"/>
        </w:rPr>
        <w:t xml:space="preserve">lastisphere biofilms are dynamic environments that foster HGT </w:t>
      </w:r>
      <w:r w:rsidR="00F05D08" w:rsidRPr="00D93E81">
        <w:rPr>
          <w:rFonts w:asciiTheme="majorHAnsi" w:eastAsia="Calibri" w:hAnsiTheme="majorHAnsi" w:cstheme="majorHAnsi"/>
        </w:rPr>
        <w:t>and</w:t>
      </w:r>
      <w:r w:rsidR="009231ED" w:rsidRPr="00D93E81">
        <w:rPr>
          <w:rFonts w:asciiTheme="majorHAnsi" w:eastAsia="Calibri" w:hAnsiTheme="majorHAnsi" w:cstheme="majorHAnsi"/>
        </w:rPr>
        <w:t xml:space="preserve"> create conditions that </w:t>
      </w:r>
      <w:r w:rsidR="00FF4C0E" w:rsidRPr="00D93E81">
        <w:rPr>
          <w:rFonts w:asciiTheme="majorHAnsi" w:eastAsia="Calibri" w:hAnsiTheme="majorHAnsi" w:cstheme="majorHAnsi"/>
        </w:rPr>
        <w:t>make</w:t>
      </w:r>
      <w:r w:rsidR="0039114E" w:rsidRPr="00D93E81">
        <w:rPr>
          <w:rFonts w:asciiTheme="majorHAnsi" w:eastAsia="Calibri" w:hAnsiTheme="majorHAnsi" w:cstheme="majorHAnsi"/>
        </w:rPr>
        <w:t xml:space="preserve"> </w:t>
      </w:r>
      <w:r w:rsidR="009231ED" w:rsidRPr="00D93E81">
        <w:rPr>
          <w:rFonts w:asciiTheme="majorHAnsi" w:eastAsia="Calibri" w:hAnsiTheme="majorHAnsi" w:cstheme="majorHAnsi"/>
        </w:rPr>
        <w:t xml:space="preserve">genetic exchange </w:t>
      </w:r>
      <w:r w:rsidR="00810144" w:rsidRPr="00D93E81">
        <w:rPr>
          <w:rFonts w:asciiTheme="majorHAnsi" w:eastAsia="Calibri" w:hAnsiTheme="majorHAnsi" w:cstheme="majorHAnsi"/>
        </w:rPr>
        <w:t xml:space="preserve">more </w:t>
      </w:r>
      <w:r w:rsidR="00FF4C0E" w:rsidRPr="00D93E81">
        <w:rPr>
          <w:rFonts w:asciiTheme="majorHAnsi" w:eastAsia="Calibri" w:hAnsiTheme="majorHAnsi" w:cstheme="majorHAnsi"/>
        </w:rPr>
        <w:t xml:space="preserve">likely </w:t>
      </w:r>
      <w:r w:rsidR="009231ED" w:rsidRPr="00D93E81">
        <w:rPr>
          <w:rFonts w:asciiTheme="majorHAnsi" w:eastAsia="Calibri" w:hAnsiTheme="majorHAnsi" w:cstheme="majorHAnsi"/>
        </w:rPr>
        <w:t>than in surrounding planktonic communities</w:t>
      </w:r>
      <w:r w:rsidR="006F42DD" w:rsidRPr="00D93E81">
        <w:rPr>
          <w:rFonts w:asciiTheme="majorHAnsi" w:eastAsia="Calibri" w:hAnsiTheme="majorHAnsi" w:cstheme="majorHAnsi"/>
        </w:rPr>
        <w:t xml:space="preserve"> (</w:t>
      </w:r>
      <w:r w:rsidR="006F42DD" w:rsidRPr="00D93E81">
        <w:rPr>
          <w:rFonts w:asciiTheme="majorHAnsi" w:eastAsia="Calibri" w:hAnsiTheme="majorHAnsi" w:cstheme="majorHAnsi"/>
          <w:b/>
          <w:bCs/>
        </w:rPr>
        <w:t>Fig. 4</w:t>
      </w:r>
      <w:r w:rsidR="006F42DD" w:rsidRPr="00D93E81">
        <w:rPr>
          <w:rFonts w:asciiTheme="majorHAnsi" w:eastAsia="Calibri" w:hAnsiTheme="majorHAnsi" w:cstheme="majorHAnsi"/>
        </w:rPr>
        <w:t>)</w:t>
      </w:r>
      <w:r w:rsidR="009231ED" w:rsidRPr="00D93E81">
        <w:rPr>
          <w:rFonts w:asciiTheme="majorHAnsi" w:eastAsia="Calibri" w:hAnsiTheme="majorHAnsi" w:cstheme="majorHAnsi"/>
        </w:rPr>
        <w:t>.</w:t>
      </w:r>
      <w:r w:rsidR="00181C33">
        <w:rPr>
          <w:rFonts w:asciiTheme="majorHAnsi" w:eastAsia="Calibri" w:hAnsiTheme="majorHAnsi" w:cstheme="majorHAnsi"/>
        </w:rPr>
        <w:t xml:space="preserve"> </w:t>
      </w:r>
      <w:r w:rsidR="001A3F84" w:rsidRPr="00D93E81">
        <w:rPr>
          <w:rFonts w:asciiTheme="majorHAnsi" w:eastAsia="Calibri" w:hAnsiTheme="majorHAnsi" w:cstheme="majorHAnsi"/>
        </w:rPr>
        <w:t>Although</w:t>
      </w:r>
      <w:r w:rsidR="00AF6531" w:rsidRPr="00D93E81">
        <w:rPr>
          <w:rFonts w:asciiTheme="majorHAnsi" w:eastAsia="Calibri" w:hAnsiTheme="majorHAnsi" w:cstheme="majorHAnsi"/>
        </w:rPr>
        <w:t xml:space="preserve"> the high cell density and close proximity within any biofilm environment </w:t>
      </w:r>
      <w:r w:rsidR="001A3F84" w:rsidRPr="00D93E81">
        <w:rPr>
          <w:rFonts w:asciiTheme="majorHAnsi" w:eastAsia="Calibri" w:hAnsiTheme="majorHAnsi" w:cstheme="majorHAnsi"/>
        </w:rPr>
        <w:t xml:space="preserve">can </w:t>
      </w:r>
      <w:r w:rsidR="00AF6531" w:rsidRPr="00D93E81">
        <w:rPr>
          <w:rFonts w:asciiTheme="majorHAnsi" w:eastAsia="Calibri" w:hAnsiTheme="majorHAnsi" w:cstheme="majorHAnsi"/>
        </w:rPr>
        <w:t xml:space="preserve">facilitate HGT, the distinct physical and chemical characteristics of the plastisphere amplify this effect. </w:t>
      </w:r>
      <w:r w:rsidR="009231ED" w:rsidRPr="00D93E81">
        <w:rPr>
          <w:rFonts w:asciiTheme="majorHAnsi" w:eastAsia="Calibri" w:hAnsiTheme="majorHAnsi" w:cstheme="majorHAnsi"/>
        </w:rPr>
        <w:t>For example, conjugation is particularly enhanced in the plastisphere</w:t>
      </w:r>
      <w:sdt>
        <w:sdtPr>
          <w:rPr>
            <w:rFonts w:ascii="Cambria" w:eastAsia="Calibri" w:hAnsi="Cambria" w:cstheme="majorHAnsi"/>
            <w:color w:val="000000"/>
            <w:vertAlign w:val="superscript"/>
          </w:rPr>
          <w:tag w:val="MENDELEY_CITATION_v3_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"/>
          <w:id w:val="641700643"/>
          <w:placeholder>
            <w:docPart w:val="48EF8DD72A094DEE97D28D4AB28CF88F"/>
          </w:placeholder>
        </w:sdtPr>
        <w:sdtContent>
          <w:r w:rsidR="00B10D33" w:rsidRPr="00B10D33">
            <w:rPr>
              <w:rFonts w:ascii="Cambria" w:eastAsia="Times New Roman" w:hAnsi="Cambria"/>
              <w:color w:val="000000"/>
              <w:vertAlign w:val="superscript"/>
            </w:rPr>
            <w:t>170</w:t>
          </w:r>
        </w:sdtContent>
      </w:sdt>
      <w:r w:rsidR="009231ED" w:rsidRPr="00D93E81">
        <w:rPr>
          <w:rFonts w:asciiTheme="majorHAnsi" w:eastAsia="Calibri" w:hAnsiTheme="majorHAnsi" w:cstheme="majorHAnsi"/>
        </w:rPr>
        <w:t xml:space="preserve">: close cell-to-cell contact within biofilms increases transfer rates of Inc-type plasmids carrying ARGs such as </w:t>
      </w:r>
      <w:proofErr w:type="spellStart"/>
      <w:r w:rsidR="009231ED" w:rsidRPr="00D93E81">
        <w:rPr>
          <w:rFonts w:asciiTheme="majorHAnsi" w:eastAsia="Calibri" w:hAnsiTheme="majorHAnsi" w:cstheme="majorHAnsi"/>
          <w:i/>
          <w:iCs/>
        </w:rPr>
        <w:t>bla</w:t>
      </w:r>
      <w:r w:rsidR="009231ED" w:rsidRPr="00D93E81">
        <w:rPr>
          <w:rFonts w:asciiTheme="majorHAnsi" w:eastAsia="Calibri" w:hAnsiTheme="majorHAnsi" w:cstheme="majorHAnsi"/>
        </w:rPr>
        <w:t>_TEM</w:t>
      </w:r>
      <w:proofErr w:type="spellEnd"/>
      <w:r w:rsidR="009231ED" w:rsidRPr="00D93E81">
        <w:rPr>
          <w:rFonts w:asciiTheme="majorHAnsi" w:eastAsia="Calibri" w:hAnsiTheme="majorHAnsi" w:cstheme="majorHAnsi"/>
        </w:rPr>
        <w:t xml:space="preserve">, </w:t>
      </w:r>
      <w:proofErr w:type="spellStart"/>
      <w:r w:rsidR="009231ED" w:rsidRPr="00D93E81">
        <w:rPr>
          <w:rFonts w:asciiTheme="majorHAnsi" w:eastAsia="Calibri" w:hAnsiTheme="majorHAnsi" w:cstheme="majorHAnsi"/>
          <w:i/>
          <w:iCs/>
        </w:rPr>
        <w:t>bla</w:t>
      </w:r>
      <w:r w:rsidR="009231ED" w:rsidRPr="00D93E81">
        <w:rPr>
          <w:rFonts w:asciiTheme="majorHAnsi" w:eastAsia="Calibri" w:hAnsiTheme="majorHAnsi" w:cstheme="majorHAnsi"/>
        </w:rPr>
        <w:t>_CTX</w:t>
      </w:r>
      <w:proofErr w:type="spellEnd"/>
      <w:r w:rsidR="009231ED" w:rsidRPr="00D93E81">
        <w:rPr>
          <w:rFonts w:asciiTheme="majorHAnsi" w:eastAsia="Calibri" w:hAnsiTheme="majorHAnsi" w:cstheme="majorHAnsi"/>
          <w:i/>
          <w:iCs/>
        </w:rPr>
        <w:t>-M</w:t>
      </w:r>
      <w:r w:rsidR="009231ED" w:rsidRPr="00D93E81">
        <w:rPr>
          <w:rFonts w:asciiTheme="majorHAnsi" w:eastAsia="Calibri" w:hAnsiTheme="majorHAnsi" w:cstheme="majorHAnsi"/>
        </w:rPr>
        <w:t xml:space="preserve">, NDM-1 </w:t>
      </w:r>
      <w:proofErr w:type="spellStart"/>
      <w:r w:rsidR="009231ED" w:rsidRPr="00D93E81">
        <w:rPr>
          <w:rFonts w:asciiTheme="majorHAnsi" w:eastAsia="Calibri" w:hAnsiTheme="majorHAnsi" w:cstheme="majorHAnsi"/>
        </w:rPr>
        <w:t>carbapenemases</w:t>
      </w:r>
      <w:proofErr w:type="spellEnd"/>
      <w:r w:rsidR="009231ED" w:rsidRPr="00D93E81">
        <w:rPr>
          <w:rFonts w:asciiTheme="majorHAnsi" w:eastAsia="Calibri" w:hAnsiTheme="majorHAnsi" w:cstheme="majorHAnsi"/>
        </w:rPr>
        <w:t>, and tetracycline determinants (</w:t>
      </w:r>
      <w:proofErr w:type="spellStart"/>
      <w:r w:rsidR="009231ED" w:rsidRPr="00D93E81">
        <w:rPr>
          <w:rFonts w:asciiTheme="majorHAnsi" w:eastAsia="Calibri" w:hAnsiTheme="majorHAnsi" w:cstheme="majorHAnsi"/>
          <w:i/>
          <w:iCs/>
        </w:rPr>
        <w:t>tetA</w:t>
      </w:r>
      <w:proofErr w:type="spellEnd"/>
      <w:r w:rsidR="009231ED" w:rsidRPr="00D93E81">
        <w:rPr>
          <w:rFonts w:asciiTheme="majorHAnsi" w:eastAsia="Calibri" w:hAnsiTheme="majorHAnsi" w:cstheme="majorHAnsi"/>
        </w:rPr>
        <w:t xml:space="preserve">, </w:t>
      </w:r>
      <w:proofErr w:type="spellStart"/>
      <w:r w:rsidR="009231ED" w:rsidRPr="00D93E81">
        <w:rPr>
          <w:rFonts w:asciiTheme="majorHAnsi" w:eastAsia="Calibri" w:hAnsiTheme="majorHAnsi" w:cstheme="majorHAnsi"/>
          <w:i/>
          <w:iCs/>
        </w:rPr>
        <w:t>tetM</w:t>
      </w:r>
      <w:proofErr w:type="spellEnd"/>
      <w:r w:rsidR="009231ED" w:rsidRPr="00D93E81">
        <w:rPr>
          <w:rFonts w:asciiTheme="majorHAnsi" w:eastAsia="Calibri" w:hAnsiTheme="majorHAnsi" w:cstheme="majorHAnsi"/>
        </w:rPr>
        <w:t>)</w:t>
      </w:r>
      <w:sdt>
        <w:sdtPr>
          <w:rPr>
            <w:rFonts w:ascii="Calibri" w:eastAsia="Calibri" w:hAnsi="Calibri" w:cs="Calibri"/>
            <w:color w:val="000000"/>
            <w:vertAlign w:val="superscript"/>
          </w:rPr>
          <w:tag w:val="MENDELEY_CITATION_v3_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"/>
          <w:id w:val="1940249343"/>
          <w:placeholder>
            <w:docPart w:val="533E9F97EFA941E7A14203C384203475"/>
          </w:placeholder>
        </w:sdtPr>
        <w:sdtContent>
          <w:r w:rsidR="00B10D33" w:rsidRPr="00B10D33">
            <w:rPr>
              <w:rFonts w:ascii="Calibri" w:eastAsia="Calibri" w:hAnsi="Calibri" w:cs="Calibri"/>
              <w:color w:val="000000"/>
              <w:vertAlign w:val="superscript"/>
            </w:rPr>
            <w:t>181</w:t>
          </w:r>
        </w:sdtContent>
      </w:sdt>
      <w:r w:rsidR="009231ED" w:rsidRPr="00D93E81">
        <w:rPr>
          <w:rFonts w:asciiTheme="majorHAnsi" w:eastAsia="Calibri" w:hAnsiTheme="majorHAnsi" w:cstheme="majorHAnsi"/>
        </w:rPr>
        <w:t xml:space="preserve">. </w:t>
      </w:r>
      <w:r w:rsidR="00A81E32" w:rsidRPr="00D93E81">
        <w:rPr>
          <w:rFonts w:asciiTheme="majorHAnsi" w:eastAsia="Calibri" w:hAnsiTheme="majorHAnsi" w:cstheme="majorHAnsi"/>
        </w:rPr>
        <w:t>Furthermore</w:t>
      </w:r>
      <w:r w:rsidR="00F0384A" w:rsidRPr="00D93E81">
        <w:rPr>
          <w:rFonts w:asciiTheme="majorHAnsi" w:eastAsia="Calibri" w:hAnsiTheme="majorHAnsi" w:cstheme="majorHAnsi"/>
        </w:rPr>
        <w:t xml:space="preserve">, </w:t>
      </w:r>
      <w:r w:rsidR="00F0384A" w:rsidRPr="00D93E81">
        <w:rPr>
          <w:rFonts w:asciiTheme="majorHAnsi" w:eastAsia="Calibri" w:hAnsiTheme="majorHAnsi" w:cstheme="majorHAnsi"/>
        </w:rPr>
        <w:lastRenderedPageBreak/>
        <w:t>bacteria associated with</w:t>
      </w:r>
      <w:r w:rsidR="00D500BF" w:rsidRPr="00D93E81">
        <w:rPr>
          <w:rFonts w:asciiTheme="majorHAnsi" w:eastAsia="Calibri" w:hAnsiTheme="majorHAnsi" w:cstheme="majorHAnsi"/>
        </w:rPr>
        <w:t xml:space="preserve"> microplastic surfaces</w:t>
      </w:r>
      <w:r w:rsidR="00A470C5" w:rsidRPr="00D93E81">
        <w:rPr>
          <w:rFonts w:asciiTheme="majorHAnsi" w:eastAsia="Calibri" w:hAnsiTheme="majorHAnsi" w:cstheme="majorHAnsi"/>
        </w:rPr>
        <w:t xml:space="preserve"> undergo</w:t>
      </w:r>
      <w:r w:rsidR="00F0384A" w:rsidRPr="00D93E81">
        <w:rPr>
          <w:rFonts w:asciiTheme="majorHAnsi" w:eastAsia="Calibri" w:hAnsiTheme="majorHAnsi" w:cstheme="majorHAnsi"/>
        </w:rPr>
        <w:t xml:space="preserve"> a higher</w:t>
      </w:r>
      <w:r w:rsidR="00D500BF" w:rsidRPr="00D93E81">
        <w:rPr>
          <w:rFonts w:asciiTheme="majorHAnsi" w:eastAsia="Calibri" w:hAnsiTheme="majorHAnsi" w:cstheme="majorHAnsi"/>
        </w:rPr>
        <w:t xml:space="preserve"> frequency of plasmid transfer compared to free-living cells or natural aggregates</w:t>
      </w:r>
      <w:sdt>
        <w:sdtPr>
          <w:rPr>
            <w:rFonts w:ascii="Calibri" w:eastAsia="Calibri" w:hAnsi="Calibri" w:cs="Calibri"/>
            <w:color w:val="000000"/>
            <w:vertAlign w:val="superscript"/>
          </w:rPr>
          <w:tag w:val="MENDELEY_CITATION_v3_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"/>
          <w:id w:val="-1902283235"/>
          <w:placeholder>
            <w:docPart w:val="DefaultPlaceholder_-1854013440"/>
          </w:placeholder>
        </w:sdtPr>
        <w:sdtContent>
          <w:r w:rsidR="00B10D33" w:rsidRPr="00B10D33">
            <w:rPr>
              <w:rFonts w:ascii="Calibri" w:eastAsia="Calibri" w:hAnsi="Calibri" w:cs="Calibri"/>
              <w:color w:val="000000"/>
              <w:vertAlign w:val="superscript"/>
            </w:rPr>
            <w:t>182</w:t>
          </w:r>
        </w:sdtContent>
      </w:sdt>
      <w:r w:rsidR="00D500BF" w:rsidRPr="00D93E81">
        <w:rPr>
          <w:rFonts w:asciiTheme="majorHAnsi" w:eastAsia="Calibri" w:hAnsiTheme="majorHAnsi" w:cstheme="majorHAnsi"/>
        </w:rPr>
        <w:t xml:space="preserve">. </w:t>
      </w:r>
      <w:r w:rsidR="00A470C5" w:rsidRPr="00D93E81">
        <w:rPr>
          <w:rFonts w:asciiTheme="majorHAnsi" w:eastAsia="Calibri" w:hAnsiTheme="majorHAnsi" w:cstheme="majorHAnsi"/>
        </w:rPr>
        <w:t>C</w:t>
      </w:r>
      <w:r w:rsidR="002A7C37" w:rsidRPr="00D93E81">
        <w:rPr>
          <w:rFonts w:asciiTheme="majorHAnsi" w:eastAsia="Calibri" w:hAnsiTheme="majorHAnsi" w:cstheme="majorHAnsi"/>
        </w:rPr>
        <w:t>harge</w:t>
      </w:r>
      <w:r w:rsidR="00A470C5" w:rsidRPr="00D93E81">
        <w:rPr>
          <w:rFonts w:asciiTheme="majorHAnsi" w:eastAsia="Calibri" w:hAnsiTheme="majorHAnsi" w:cstheme="majorHAnsi"/>
        </w:rPr>
        <w:t>s</w:t>
      </w:r>
      <w:r w:rsidR="002A7C37" w:rsidRPr="00D93E81">
        <w:rPr>
          <w:rFonts w:asciiTheme="majorHAnsi" w:eastAsia="Calibri" w:hAnsiTheme="majorHAnsi" w:cstheme="majorHAnsi"/>
        </w:rPr>
        <w:t xml:space="preserve"> on the surface</w:t>
      </w:r>
      <w:r w:rsidR="00FA398E" w:rsidRPr="00D93E81">
        <w:rPr>
          <w:rFonts w:asciiTheme="majorHAnsi" w:eastAsia="Calibri" w:hAnsiTheme="majorHAnsi" w:cstheme="majorHAnsi"/>
        </w:rPr>
        <w:t>s</w:t>
      </w:r>
      <w:r w:rsidR="002A7C37" w:rsidRPr="00D93E81">
        <w:rPr>
          <w:rFonts w:asciiTheme="majorHAnsi" w:eastAsia="Calibri" w:hAnsiTheme="majorHAnsi" w:cstheme="majorHAnsi"/>
        </w:rPr>
        <w:t xml:space="preserve"> of plastic</w:t>
      </w:r>
      <w:r w:rsidR="00FA398E" w:rsidRPr="00D93E81">
        <w:rPr>
          <w:rFonts w:asciiTheme="majorHAnsi" w:eastAsia="Calibri" w:hAnsiTheme="majorHAnsi" w:cstheme="majorHAnsi"/>
        </w:rPr>
        <w:t>s</w:t>
      </w:r>
      <w:r w:rsidR="002A7C37" w:rsidRPr="00D93E81">
        <w:rPr>
          <w:rFonts w:asciiTheme="majorHAnsi" w:eastAsia="Calibri" w:hAnsiTheme="majorHAnsi" w:cstheme="majorHAnsi"/>
        </w:rPr>
        <w:t xml:space="preserve"> can also influence the rate of conjugative transfer of ARGs in bacterial pathogens</w:t>
      </w:r>
      <w:sdt>
        <w:sdtPr>
          <w:rPr>
            <w:rFonts w:ascii="Calibri" w:eastAsia="Calibri" w:hAnsi="Calibri" w:cs="Calibri"/>
            <w:bCs/>
            <w:color w:val="000000"/>
            <w:vertAlign w:val="superscript"/>
          </w:rPr>
          <w:tag w:val="MENDELEY_CITATION_v3_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"/>
          <w:id w:val="-852341052"/>
          <w:placeholder>
            <w:docPart w:val="BAF892E46AF1419A8BF5331FD726D91F"/>
          </w:placeholder>
        </w:sdtPr>
        <w:sdtContent>
          <w:r w:rsidR="00B10D33" w:rsidRPr="00B10D33">
            <w:rPr>
              <w:rFonts w:ascii="Calibri" w:eastAsia="Calibri" w:hAnsi="Calibri" w:cs="Calibri"/>
              <w:bCs/>
              <w:color w:val="000000"/>
              <w:vertAlign w:val="superscript"/>
            </w:rPr>
            <w:t>183</w:t>
          </w:r>
        </w:sdtContent>
      </w:sdt>
      <w:r w:rsidR="002A7C37" w:rsidRPr="00D93E81">
        <w:rPr>
          <w:rFonts w:asciiTheme="majorHAnsi" w:eastAsia="Calibri" w:hAnsiTheme="majorHAnsi" w:cstheme="majorHAnsi"/>
        </w:rPr>
        <w:t>.</w:t>
      </w:r>
      <w:r w:rsidR="00F053F7" w:rsidRPr="00D93E81">
        <w:rPr>
          <w:rFonts w:asciiTheme="majorHAnsi" w:eastAsia="Calibri" w:hAnsiTheme="majorHAnsi" w:cstheme="majorHAnsi"/>
        </w:rPr>
        <w:t xml:space="preserve">Plastisphere communities on </w:t>
      </w:r>
      <w:r w:rsidR="00ED0450" w:rsidRPr="00D93E81">
        <w:rPr>
          <w:rFonts w:asciiTheme="majorHAnsi" w:eastAsia="Calibri" w:hAnsiTheme="majorHAnsi" w:cstheme="majorHAnsi"/>
        </w:rPr>
        <w:t xml:space="preserve">polyethylene </w:t>
      </w:r>
      <w:r w:rsidR="00F053F7" w:rsidRPr="00D93E81">
        <w:rPr>
          <w:rFonts w:asciiTheme="majorHAnsi" w:eastAsia="Calibri" w:hAnsiTheme="majorHAnsi" w:cstheme="majorHAnsi"/>
        </w:rPr>
        <w:t>can actively share ARGs via conjugation in estuarine environments</w:t>
      </w:r>
      <w:sdt>
        <w:sdtPr>
          <w:rPr>
            <w:rFonts w:ascii="Calibri" w:eastAsia="Calibri" w:hAnsi="Calibri" w:cs="Calibri"/>
            <w:color w:val="000000"/>
            <w:vertAlign w:val="superscript"/>
          </w:rPr>
          <w:tag w:val="MENDELEY_CITATION_v3_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"/>
          <w:id w:val="1498149736"/>
          <w:placeholder>
            <w:docPart w:val="BD53C7DE6F2E40B9B1F7BAB96E0F27F2"/>
          </w:placeholder>
        </w:sdtPr>
        <w:sdtContent>
          <w:r w:rsidR="00B10D33" w:rsidRPr="00B10D33">
            <w:rPr>
              <w:rFonts w:ascii="Calibri" w:eastAsia="Calibri" w:hAnsi="Calibri" w:cs="Calibri"/>
              <w:color w:val="000000"/>
              <w:vertAlign w:val="superscript"/>
            </w:rPr>
            <w:t>180</w:t>
          </w:r>
        </w:sdtContent>
      </w:sdt>
      <w:r w:rsidR="00F053F7" w:rsidRPr="00D93E81">
        <w:rPr>
          <w:rFonts w:asciiTheme="majorHAnsi" w:eastAsia="Calibri" w:hAnsiTheme="majorHAnsi" w:cstheme="majorHAnsi"/>
        </w:rPr>
        <w:t>, and conjugation rates of ARGs are significantly higher in the plastisphere compared to control wastewater communities</w:t>
      </w:r>
      <w:sdt>
        <w:sdtPr>
          <w:rPr>
            <w:rFonts w:ascii="Calibri" w:eastAsia="Calibri" w:hAnsi="Calibri" w:cs="Calibri"/>
            <w:bCs/>
            <w:color w:val="000000"/>
            <w:vertAlign w:val="superscript"/>
          </w:rPr>
          <w:tag w:val="MENDELEY_CITATION_v3_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"/>
          <w:id w:val="-415861997"/>
          <w:placeholder>
            <w:docPart w:val="2F6AE35051F24F7FBBDB9EA93A888F90"/>
          </w:placeholder>
        </w:sdtPr>
        <w:sdtContent>
          <w:r w:rsidR="00B10D33" w:rsidRPr="00B10D33">
            <w:rPr>
              <w:rFonts w:ascii="Calibri" w:eastAsia="Calibri" w:hAnsi="Calibri" w:cs="Calibri"/>
              <w:bCs/>
              <w:color w:val="000000"/>
              <w:vertAlign w:val="superscript"/>
            </w:rPr>
            <w:t>184</w:t>
          </w:r>
        </w:sdtContent>
      </w:sdt>
      <w:r w:rsidR="00F053F7" w:rsidRPr="00D93E81">
        <w:rPr>
          <w:rFonts w:asciiTheme="majorHAnsi" w:eastAsia="Calibri" w:hAnsiTheme="majorHAnsi" w:cstheme="majorHAnsi"/>
        </w:rPr>
        <w:t xml:space="preserve">. </w:t>
      </w:r>
      <w:r w:rsidR="00243DAB" w:rsidRPr="00D93E81">
        <w:rPr>
          <w:rFonts w:asciiTheme="majorHAnsi" w:eastAsia="Calibri" w:hAnsiTheme="majorHAnsi" w:cstheme="majorHAnsi"/>
        </w:rPr>
        <w:t>C</w:t>
      </w:r>
      <w:r w:rsidR="00F053F7" w:rsidRPr="00D93E81">
        <w:rPr>
          <w:rFonts w:asciiTheme="majorHAnsi" w:eastAsia="Calibri" w:hAnsiTheme="majorHAnsi" w:cstheme="majorHAnsi"/>
        </w:rPr>
        <w:t xml:space="preserve">onjugative plasmids, such as the RP4 plasmid in </w:t>
      </w:r>
      <w:r w:rsidR="00F053F7" w:rsidRPr="00D93E81">
        <w:rPr>
          <w:rFonts w:asciiTheme="majorHAnsi" w:eastAsia="Calibri" w:hAnsiTheme="majorHAnsi" w:cstheme="majorHAnsi"/>
          <w:i/>
          <w:iCs/>
        </w:rPr>
        <w:t>E. coli</w:t>
      </w:r>
      <w:r w:rsidR="00F053F7" w:rsidRPr="00D93E81">
        <w:rPr>
          <w:rFonts w:asciiTheme="majorHAnsi" w:eastAsia="Calibri" w:hAnsiTheme="majorHAnsi" w:cstheme="majorHAnsi"/>
        </w:rPr>
        <w:t>, can also promote more stable coloni</w:t>
      </w:r>
      <w:r w:rsidR="00B80298" w:rsidRPr="00D93E81">
        <w:rPr>
          <w:rFonts w:asciiTheme="majorHAnsi" w:eastAsia="Calibri" w:hAnsiTheme="majorHAnsi" w:cstheme="majorHAnsi"/>
        </w:rPr>
        <w:t>s</w:t>
      </w:r>
      <w:r w:rsidR="00F053F7" w:rsidRPr="00D93E81">
        <w:rPr>
          <w:rFonts w:asciiTheme="majorHAnsi" w:eastAsia="Calibri" w:hAnsiTheme="majorHAnsi" w:cstheme="majorHAnsi"/>
        </w:rPr>
        <w:t xml:space="preserve">ation of bacteria on microplastics, </w:t>
      </w:r>
      <w:r w:rsidR="00D41B0E">
        <w:rPr>
          <w:rFonts w:asciiTheme="majorHAnsi" w:eastAsia="Calibri" w:hAnsiTheme="majorHAnsi" w:cstheme="majorHAnsi"/>
        </w:rPr>
        <w:t>which suggests</w:t>
      </w:r>
      <w:r w:rsidR="00D41B0E" w:rsidRPr="00D93E81">
        <w:rPr>
          <w:rFonts w:asciiTheme="majorHAnsi" w:eastAsia="Calibri" w:hAnsiTheme="majorHAnsi" w:cstheme="majorHAnsi"/>
        </w:rPr>
        <w:t xml:space="preserve"> </w:t>
      </w:r>
      <w:r w:rsidR="00F053F7" w:rsidRPr="00D93E81">
        <w:rPr>
          <w:rFonts w:asciiTheme="majorHAnsi" w:eastAsia="Calibri" w:hAnsiTheme="majorHAnsi" w:cstheme="majorHAnsi"/>
        </w:rPr>
        <w:t>that surface attachment to plastics enhances bacterial conjugation</w:t>
      </w:r>
      <w:sdt>
        <w:sdtPr>
          <w:rPr>
            <w:rFonts w:ascii="Calibri" w:eastAsia="Calibri" w:hAnsi="Calibri" w:cs="Calibri"/>
            <w:color w:val="000000"/>
            <w:vertAlign w:val="superscript"/>
          </w:rPr>
          <w:tag w:val="MENDELEY_CITATION_v3_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"/>
          <w:id w:val="653658923"/>
          <w:placeholder>
            <w:docPart w:val="BF5BE44322824374ABFEA29D2B06E973"/>
          </w:placeholder>
        </w:sdtPr>
        <w:sdtContent>
          <w:r w:rsidR="00B10D33" w:rsidRPr="00B10D33">
            <w:rPr>
              <w:rFonts w:ascii="Calibri" w:eastAsia="Calibri" w:hAnsi="Calibri" w:cs="Calibri"/>
              <w:color w:val="000000"/>
              <w:vertAlign w:val="superscript"/>
            </w:rPr>
            <w:t>185</w:t>
          </w:r>
        </w:sdtContent>
      </w:sdt>
      <w:r w:rsidR="00F053F7" w:rsidRPr="00D93E81">
        <w:rPr>
          <w:rFonts w:asciiTheme="majorHAnsi" w:eastAsia="Calibri" w:hAnsiTheme="majorHAnsi" w:cstheme="majorHAnsi"/>
        </w:rPr>
        <w:t>. Th</w:t>
      </w:r>
      <w:r w:rsidR="00CA302C" w:rsidRPr="00D93E81">
        <w:rPr>
          <w:rFonts w:asciiTheme="majorHAnsi" w:eastAsia="Calibri" w:hAnsiTheme="majorHAnsi" w:cstheme="majorHAnsi"/>
        </w:rPr>
        <w:t>erefore,</w:t>
      </w:r>
      <w:r w:rsidR="00F053F7" w:rsidRPr="00D93E81">
        <w:rPr>
          <w:rFonts w:asciiTheme="majorHAnsi" w:eastAsia="Calibri" w:hAnsiTheme="majorHAnsi" w:cstheme="majorHAnsi"/>
        </w:rPr>
        <w:t xml:space="preserve"> the plastisphere may not only concentrate resistance traits but also act as a spillover point, transferring ARGs to surrounding environmental microbiota and thereby influencing resistance dynamics far beyond the </w:t>
      </w:r>
      <w:r w:rsidR="00D07595" w:rsidRPr="00D93E81">
        <w:rPr>
          <w:rFonts w:asciiTheme="majorHAnsi" w:eastAsia="Calibri" w:hAnsiTheme="majorHAnsi" w:cstheme="majorHAnsi"/>
        </w:rPr>
        <w:t>plastisphere</w:t>
      </w:r>
      <w:r w:rsidR="00F053F7" w:rsidRPr="00D93E81">
        <w:rPr>
          <w:rFonts w:asciiTheme="majorHAnsi" w:eastAsia="Calibri" w:hAnsiTheme="majorHAnsi" w:cstheme="majorHAnsi"/>
        </w:rPr>
        <w:t xml:space="preserve">. </w:t>
      </w:r>
    </w:p>
    <w:p w14:paraId="3F406069" w14:textId="4B6616AC" w:rsidR="00234F4E" w:rsidRPr="00D93E81" w:rsidRDefault="00E06108"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 xml:space="preserve">In contrast to conjugation, evidence for transformation within plastisphere biofilms is more limited. However, the hydrophobic surfaces of plastics can </w:t>
      </w:r>
      <w:r w:rsidR="002423B4" w:rsidRPr="00D93E81">
        <w:rPr>
          <w:rFonts w:asciiTheme="majorHAnsi" w:eastAsia="Calibri" w:hAnsiTheme="majorHAnsi" w:cstheme="majorHAnsi"/>
          <w:bCs/>
        </w:rPr>
        <w:t xml:space="preserve">help </w:t>
      </w:r>
      <w:r w:rsidRPr="00D93E81">
        <w:rPr>
          <w:rFonts w:asciiTheme="majorHAnsi" w:eastAsia="Calibri" w:hAnsiTheme="majorHAnsi" w:cstheme="majorHAnsi"/>
          <w:bCs/>
        </w:rPr>
        <w:t>trap e</w:t>
      </w:r>
      <w:r w:rsidR="0034014A">
        <w:rPr>
          <w:rFonts w:asciiTheme="majorHAnsi" w:eastAsia="Calibri" w:hAnsiTheme="majorHAnsi" w:cstheme="majorHAnsi"/>
          <w:bCs/>
        </w:rPr>
        <w:t xml:space="preserve">xtracellular </w:t>
      </w:r>
      <w:r w:rsidRPr="00D93E81">
        <w:rPr>
          <w:rFonts w:asciiTheme="majorHAnsi" w:eastAsia="Calibri" w:hAnsiTheme="majorHAnsi" w:cstheme="majorHAnsi"/>
          <w:bCs/>
        </w:rPr>
        <w:t>DNA</w:t>
      </w:r>
      <w:r w:rsidR="004D1590">
        <w:rPr>
          <w:rFonts w:asciiTheme="majorHAnsi" w:eastAsia="Calibri" w:hAnsiTheme="majorHAnsi" w:cstheme="majorHAnsi"/>
          <w:bCs/>
        </w:rPr>
        <w:t xml:space="preserve"> (eDNA)</w:t>
      </w:r>
      <w:r w:rsidRPr="00D93E81">
        <w:rPr>
          <w:rFonts w:asciiTheme="majorHAnsi" w:eastAsia="Calibri" w:hAnsiTheme="majorHAnsi" w:cstheme="majorHAnsi"/>
          <w:bCs/>
        </w:rPr>
        <w:t xml:space="preserve"> from lysed cells, creating a reservoir of genetic material</w:t>
      </w:r>
      <w:sdt>
        <w:sdtPr>
          <w:rPr>
            <w:rFonts w:ascii="Calibri" w:eastAsia="Calibri" w:hAnsi="Calibri" w:cs="Calibri"/>
            <w:bCs/>
            <w:color w:val="000000"/>
            <w:vertAlign w:val="superscript"/>
          </w:rPr>
          <w:tag w:val="MENDELEY_CITATION_v3_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"/>
          <w:id w:val="172225632"/>
          <w:placeholder>
            <w:docPart w:val="DefaultPlaceholder_-1854013440"/>
          </w:placeholder>
        </w:sdtPr>
        <w:sdtContent>
          <w:r w:rsidR="00B10D33" w:rsidRPr="00B10D33">
            <w:rPr>
              <w:rFonts w:ascii="Calibri" w:eastAsia="Calibri" w:hAnsi="Calibri" w:cs="Calibri"/>
              <w:bCs/>
              <w:color w:val="000000"/>
              <w:vertAlign w:val="superscript"/>
            </w:rPr>
            <w:t>186,187</w:t>
          </w:r>
        </w:sdtContent>
      </w:sdt>
      <w:r w:rsidRPr="00D93E81">
        <w:rPr>
          <w:rFonts w:asciiTheme="majorHAnsi" w:eastAsia="Calibri" w:hAnsiTheme="majorHAnsi" w:cstheme="majorHAnsi"/>
          <w:bCs/>
        </w:rPr>
        <w:t xml:space="preserve">. The EPS matrix may also </w:t>
      </w:r>
      <w:r w:rsidR="0034014A">
        <w:rPr>
          <w:rFonts w:asciiTheme="majorHAnsi" w:eastAsia="Calibri" w:hAnsiTheme="majorHAnsi" w:cstheme="majorHAnsi"/>
          <w:bCs/>
        </w:rPr>
        <w:t>function</w:t>
      </w:r>
      <w:r w:rsidR="0034014A" w:rsidRPr="00D93E81">
        <w:rPr>
          <w:rFonts w:asciiTheme="majorHAnsi" w:eastAsia="Calibri" w:hAnsiTheme="majorHAnsi" w:cstheme="majorHAnsi"/>
          <w:bCs/>
        </w:rPr>
        <w:t xml:space="preserve"> </w:t>
      </w:r>
      <w:r w:rsidRPr="00D93E81">
        <w:rPr>
          <w:rFonts w:asciiTheme="majorHAnsi" w:eastAsia="Calibri" w:hAnsiTheme="majorHAnsi" w:cstheme="majorHAnsi"/>
          <w:bCs/>
        </w:rPr>
        <w:t>as a genetic reservoir, facilitating the development of adaptive traits through the uptake of stabili</w:t>
      </w:r>
      <w:r w:rsidR="0019028D" w:rsidRPr="00D93E81">
        <w:rPr>
          <w:rFonts w:asciiTheme="majorHAnsi" w:eastAsia="Calibri" w:hAnsiTheme="majorHAnsi" w:cstheme="majorHAnsi"/>
          <w:bCs/>
        </w:rPr>
        <w:t>s</w:t>
      </w:r>
      <w:r w:rsidRPr="00D93E81">
        <w:rPr>
          <w:rFonts w:asciiTheme="majorHAnsi" w:eastAsia="Calibri" w:hAnsiTheme="majorHAnsi" w:cstheme="majorHAnsi"/>
          <w:bCs/>
        </w:rPr>
        <w:t>ed eDNA</w:t>
      </w:r>
      <w:sdt>
        <w:sdtPr>
          <w:rPr>
            <w:rFonts w:ascii="Calibri" w:eastAsia="Calibri" w:hAnsi="Calibri" w:cs="Calibri"/>
            <w:bCs/>
            <w:color w:val="000000"/>
            <w:vertAlign w:val="superscript"/>
          </w:rPr>
          <w:tag w:val="MENDELEY_CITATION_v3_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"/>
          <w:id w:val="1310125696"/>
          <w:placeholder>
            <w:docPart w:val="7411E36C75384B25A206CC7E2FB22C9C"/>
          </w:placeholder>
        </w:sdtPr>
        <w:sdtContent>
          <w:r w:rsidR="00B10D33" w:rsidRPr="00B10D33">
            <w:rPr>
              <w:rFonts w:ascii="Calibri" w:eastAsia="Calibri" w:hAnsi="Calibri" w:cs="Calibri"/>
              <w:bCs/>
              <w:color w:val="000000"/>
              <w:vertAlign w:val="superscript"/>
            </w:rPr>
            <w:t>188,189</w:t>
          </w:r>
        </w:sdtContent>
      </w:sdt>
      <w:r w:rsidRPr="00D93E81">
        <w:rPr>
          <w:rFonts w:asciiTheme="majorHAnsi" w:eastAsia="Calibri" w:hAnsiTheme="majorHAnsi" w:cstheme="majorHAnsi"/>
          <w:bCs/>
        </w:rPr>
        <w:t xml:space="preserve">. In aquatic systems this is especially important, </w:t>
      </w:r>
      <w:r w:rsidR="004D1590">
        <w:rPr>
          <w:rFonts w:asciiTheme="majorHAnsi" w:eastAsia="Calibri" w:hAnsiTheme="majorHAnsi" w:cstheme="majorHAnsi"/>
          <w:bCs/>
        </w:rPr>
        <w:t>as</w:t>
      </w:r>
      <w:r w:rsidR="004D1590" w:rsidRPr="00D93E81">
        <w:rPr>
          <w:rFonts w:asciiTheme="majorHAnsi" w:eastAsia="Calibri" w:hAnsiTheme="majorHAnsi" w:cstheme="majorHAnsi"/>
          <w:bCs/>
        </w:rPr>
        <w:t xml:space="preserve"> </w:t>
      </w:r>
      <w:r w:rsidRPr="00D93E81">
        <w:rPr>
          <w:rFonts w:asciiTheme="majorHAnsi" w:eastAsia="Calibri" w:hAnsiTheme="majorHAnsi" w:cstheme="majorHAnsi"/>
          <w:bCs/>
        </w:rPr>
        <w:t xml:space="preserve">eDNA released into water is </w:t>
      </w:r>
      <w:r w:rsidR="00AB16FD" w:rsidRPr="00D93E81">
        <w:rPr>
          <w:rFonts w:asciiTheme="majorHAnsi" w:eastAsia="Calibri" w:hAnsiTheme="majorHAnsi" w:cstheme="majorHAnsi"/>
          <w:bCs/>
        </w:rPr>
        <w:t xml:space="preserve">rapidly </w:t>
      </w:r>
      <w:r w:rsidRPr="00D93E81">
        <w:rPr>
          <w:rFonts w:asciiTheme="majorHAnsi" w:eastAsia="Calibri" w:hAnsiTheme="majorHAnsi" w:cstheme="majorHAnsi"/>
          <w:bCs/>
        </w:rPr>
        <w:t xml:space="preserve">degraded, whereas </w:t>
      </w:r>
      <w:r w:rsidR="00FD7A12" w:rsidRPr="00D93E81">
        <w:rPr>
          <w:rFonts w:asciiTheme="majorHAnsi" w:eastAsia="Calibri" w:hAnsiTheme="majorHAnsi" w:cstheme="majorHAnsi"/>
          <w:bCs/>
        </w:rPr>
        <w:t xml:space="preserve">stabilisation </w:t>
      </w:r>
      <w:r w:rsidRPr="00D93E81">
        <w:rPr>
          <w:rFonts w:asciiTheme="majorHAnsi" w:eastAsia="Calibri" w:hAnsiTheme="majorHAnsi" w:cstheme="majorHAnsi"/>
          <w:bCs/>
        </w:rPr>
        <w:t xml:space="preserve">within </w:t>
      </w:r>
      <w:r w:rsidR="00BD21E0" w:rsidRPr="00D93E81">
        <w:rPr>
          <w:rFonts w:asciiTheme="majorHAnsi" w:eastAsia="Calibri" w:hAnsiTheme="majorHAnsi" w:cstheme="majorHAnsi"/>
          <w:bCs/>
        </w:rPr>
        <w:t>the plastisphere can</w:t>
      </w:r>
      <w:r w:rsidRPr="00D93E81">
        <w:rPr>
          <w:rFonts w:asciiTheme="majorHAnsi" w:eastAsia="Calibri" w:hAnsiTheme="majorHAnsi" w:cstheme="majorHAnsi"/>
          <w:bCs/>
        </w:rPr>
        <w:t xml:space="preserve"> extend its genetic availability</w:t>
      </w:r>
      <w:sdt>
        <w:sdtPr>
          <w:rPr>
            <w:rFonts w:ascii="Calibri" w:eastAsia="Calibri" w:hAnsi="Calibri" w:cs="Calibri"/>
            <w:bCs/>
            <w:color w:val="000000"/>
            <w:vertAlign w:val="superscript"/>
          </w:rPr>
          <w:tag w:val="MENDELEY_CITATION_v3_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"/>
          <w:id w:val="-907232935"/>
          <w:placeholder>
            <w:docPart w:val="C7587AED934B4B38A5D9A2313538DB1B"/>
          </w:placeholder>
        </w:sdtPr>
        <w:sdtContent>
          <w:r w:rsidR="00B10D33" w:rsidRPr="00B10D33">
            <w:rPr>
              <w:rFonts w:ascii="Calibri" w:eastAsia="Calibri" w:hAnsi="Calibri" w:cs="Calibri"/>
              <w:bCs/>
              <w:color w:val="000000"/>
              <w:vertAlign w:val="superscript"/>
            </w:rPr>
            <w:t>181</w:t>
          </w:r>
        </w:sdtContent>
      </w:sdt>
      <w:r w:rsidRPr="00D93E81">
        <w:rPr>
          <w:rFonts w:asciiTheme="majorHAnsi" w:eastAsia="Calibri" w:hAnsiTheme="majorHAnsi" w:cstheme="majorHAnsi"/>
          <w:bCs/>
        </w:rPr>
        <w:t>.</w:t>
      </w:r>
      <w:r w:rsidR="000C1F21" w:rsidRPr="00D93E81">
        <w:rPr>
          <w:rFonts w:asciiTheme="majorHAnsi" w:eastAsia="Calibri" w:hAnsiTheme="majorHAnsi" w:cstheme="majorHAnsi"/>
          <w:bCs/>
        </w:rPr>
        <w:t xml:space="preserve"> T</w:t>
      </w:r>
      <w:r w:rsidRPr="00D93E81">
        <w:rPr>
          <w:rFonts w:asciiTheme="majorHAnsi" w:eastAsia="Calibri" w:hAnsiTheme="majorHAnsi" w:cstheme="majorHAnsi"/>
        </w:rPr>
        <w:t xml:space="preserve">he unique plastisphere environment </w:t>
      </w:r>
      <w:r w:rsidR="009D36D9" w:rsidRPr="00D93E81">
        <w:rPr>
          <w:rFonts w:asciiTheme="majorHAnsi" w:eastAsia="Calibri" w:hAnsiTheme="majorHAnsi" w:cstheme="majorHAnsi"/>
        </w:rPr>
        <w:t xml:space="preserve">can </w:t>
      </w:r>
      <w:r w:rsidRPr="00D93E81">
        <w:rPr>
          <w:rFonts w:asciiTheme="majorHAnsi" w:eastAsia="Calibri" w:hAnsiTheme="majorHAnsi" w:cstheme="majorHAnsi"/>
        </w:rPr>
        <w:t xml:space="preserve">also facilitate other, less-studied methods of genetic material exchange. </w:t>
      </w:r>
      <w:r w:rsidR="00234F4E" w:rsidRPr="00D93E81">
        <w:rPr>
          <w:rFonts w:asciiTheme="majorHAnsi" w:eastAsia="Calibri" w:hAnsiTheme="majorHAnsi" w:cstheme="majorHAnsi"/>
        </w:rPr>
        <w:t xml:space="preserve">For example, </w:t>
      </w:r>
      <w:r w:rsidR="003E71CF">
        <w:rPr>
          <w:rFonts w:asciiTheme="majorHAnsi" w:eastAsia="Calibri" w:hAnsiTheme="majorHAnsi" w:cstheme="majorHAnsi"/>
        </w:rPr>
        <w:t xml:space="preserve">exposure to </w:t>
      </w:r>
      <w:r w:rsidR="00234F4E" w:rsidRPr="00D93E81">
        <w:rPr>
          <w:rFonts w:asciiTheme="majorHAnsi" w:eastAsia="Calibri" w:hAnsiTheme="majorHAnsi" w:cstheme="majorHAnsi"/>
        </w:rPr>
        <w:t xml:space="preserve">PET microplastics can induce oxidative stress and membrane disruption in </w:t>
      </w:r>
      <w:r w:rsidR="00234F4E" w:rsidRPr="00D93E81">
        <w:rPr>
          <w:rFonts w:asciiTheme="majorHAnsi" w:eastAsia="Calibri" w:hAnsiTheme="majorHAnsi" w:cstheme="majorHAnsi"/>
          <w:i/>
          <w:iCs/>
        </w:rPr>
        <w:t>E. coli</w:t>
      </w:r>
      <w:r w:rsidR="00234F4E" w:rsidRPr="00D93E81">
        <w:rPr>
          <w:rFonts w:asciiTheme="majorHAnsi" w:eastAsia="Calibri" w:hAnsiTheme="majorHAnsi" w:cstheme="majorHAnsi"/>
        </w:rPr>
        <w:t>, leading to an</w:t>
      </w:r>
      <w:r w:rsidR="00234F4E" w:rsidRPr="00D93E81">
        <w:rPr>
          <w:rFonts w:asciiTheme="majorHAnsi" w:eastAsia="Calibri" w:hAnsiTheme="majorHAnsi" w:cstheme="majorHAnsi"/>
          <w:bCs/>
        </w:rPr>
        <w:t xml:space="preserve"> upregulation of stress-response genes and </w:t>
      </w:r>
      <w:r w:rsidR="004D1590">
        <w:rPr>
          <w:rFonts w:asciiTheme="majorHAnsi" w:eastAsia="Calibri" w:hAnsiTheme="majorHAnsi" w:cstheme="majorHAnsi"/>
          <w:bCs/>
        </w:rPr>
        <w:t>o</w:t>
      </w:r>
      <w:r w:rsidR="00234F4E" w:rsidRPr="00D93E81">
        <w:rPr>
          <w:rFonts w:asciiTheme="majorHAnsi" w:eastAsia="Calibri" w:hAnsiTheme="majorHAnsi" w:cstheme="majorHAnsi"/>
          <w:bCs/>
        </w:rPr>
        <w:t xml:space="preserve">uter </w:t>
      </w:r>
      <w:r w:rsidR="004D1590">
        <w:rPr>
          <w:rFonts w:asciiTheme="majorHAnsi" w:eastAsia="Calibri" w:hAnsiTheme="majorHAnsi" w:cstheme="majorHAnsi"/>
          <w:bCs/>
        </w:rPr>
        <w:t>m</w:t>
      </w:r>
      <w:r w:rsidR="00234F4E" w:rsidRPr="00D93E81">
        <w:rPr>
          <w:rFonts w:asciiTheme="majorHAnsi" w:eastAsia="Calibri" w:hAnsiTheme="majorHAnsi" w:cstheme="majorHAnsi"/>
          <w:bCs/>
        </w:rPr>
        <w:t xml:space="preserve">embrane </w:t>
      </w:r>
      <w:r w:rsidR="004D1590">
        <w:rPr>
          <w:rFonts w:asciiTheme="majorHAnsi" w:eastAsia="Calibri" w:hAnsiTheme="majorHAnsi" w:cstheme="majorHAnsi"/>
          <w:bCs/>
        </w:rPr>
        <w:t>v</w:t>
      </w:r>
      <w:r w:rsidR="00234F4E" w:rsidRPr="00D93E81">
        <w:rPr>
          <w:rFonts w:asciiTheme="majorHAnsi" w:eastAsia="Calibri" w:hAnsiTheme="majorHAnsi" w:cstheme="majorHAnsi"/>
          <w:bCs/>
        </w:rPr>
        <w:t xml:space="preserve">esicle (OMV) secretion. This process, known as </w:t>
      </w:r>
      <w:proofErr w:type="spellStart"/>
      <w:r w:rsidR="00234F4E" w:rsidRPr="00D93E81">
        <w:rPr>
          <w:rFonts w:asciiTheme="majorHAnsi" w:eastAsia="Calibri" w:hAnsiTheme="majorHAnsi" w:cstheme="majorHAnsi"/>
          <w:bCs/>
        </w:rPr>
        <w:t>vesiduction</w:t>
      </w:r>
      <w:proofErr w:type="spellEnd"/>
      <w:r w:rsidR="00234F4E" w:rsidRPr="00D93E81">
        <w:rPr>
          <w:rFonts w:asciiTheme="majorHAnsi" w:eastAsia="Calibri" w:hAnsiTheme="majorHAnsi" w:cstheme="majorHAnsi"/>
          <w:bCs/>
        </w:rPr>
        <w:t xml:space="preserve">, promotes the transfer of ARG-encoding plasmids between </w:t>
      </w:r>
      <w:r w:rsidR="00234F4E" w:rsidRPr="00D93E81">
        <w:rPr>
          <w:rFonts w:asciiTheme="majorHAnsi" w:eastAsia="Calibri" w:hAnsiTheme="majorHAnsi" w:cstheme="majorHAnsi"/>
          <w:bCs/>
          <w:i/>
          <w:iCs/>
        </w:rPr>
        <w:t>E. coli</w:t>
      </w:r>
      <w:r w:rsidR="00234F4E" w:rsidRPr="00D93E81">
        <w:rPr>
          <w:rFonts w:asciiTheme="majorHAnsi" w:eastAsia="Calibri" w:hAnsiTheme="majorHAnsi" w:cstheme="majorHAnsi"/>
          <w:bCs/>
        </w:rPr>
        <w:t xml:space="preserve"> cells</w:t>
      </w:r>
      <w:sdt>
        <w:sdtPr>
          <w:rPr>
            <w:rFonts w:ascii="Calibri" w:eastAsia="Calibri" w:hAnsi="Calibri" w:cs="Calibri"/>
            <w:bCs/>
            <w:color w:val="000000"/>
            <w:vertAlign w:val="superscript"/>
          </w:rPr>
          <w:tag w:val="MENDELEY_CITATION_v3_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"/>
          <w:id w:val="-747725684"/>
          <w:placeholder>
            <w:docPart w:val="DAA5492E20254BB9A690FAB6E7075370"/>
          </w:placeholder>
        </w:sdtPr>
        <w:sdtContent>
          <w:r w:rsidR="00B10D33" w:rsidRPr="00B10D33">
            <w:rPr>
              <w:rFonts w:ascii="Calibri" w:eastAsia="Calibri" w:hAnsi="Calibri" w:cs="Calibri"/>
              <w:bCs/>
              <w:color w:val="000000"/>
              <w:vertAlign w:val="superscript"/>
            </w:rPr>
            <w:t>190</w:t>
          </w:r>
        </w:sdtContent>
      </w:sdt>
      <w:r w:rsidR="00234F4E" w:rsidRPr="00D93E81">
        <w:rPr>
          <w:rFonts w:asciiTheme="majorHAnsi" w:eastAsia="Calibri" w:hAnsiTheme="majorHAnsi" w:cstheme="majorHAnsi"/>
          <w:bCs/>
        </w:rPr>
        <w:t xml:space="preserve">. Similarly, bacteriophages </w:t>
      </w:r>
      <w:r w:rsidR="00234F4E" w:rsidRPr="00D93E81">
        <w:rPr>
          <w:rFonts w:asciiTheme="majorHAnsi" w:eastAsia="Calibri" w:hAnsiTheme="majorHAnsi" w:cstheme="majorHAnsi"/>
          <w:bCs/>
        </w:rPr>
        <w:lastRenderedPageBreak/>
        <w:t>can become trapped within the biofilm matrix, increasing their interaction with bacterial cells and potentially facilitating phage-mediated transduction of virulence genes</w:t>
      </w:r>
      <w:sdt>
        <w:sdtPr>
          <w:rPr>
            <w:rFonts w:ascii="Cambria" w:eastAsia="Calibri" w:hAnsi="Cambria" w:cstheme="majorHAnsi"/>
            <w:bCs/>
            <w:color w:val="000000"/>
            <w:vertAlign w:val="superscript"/>
          </w:rPr>
          <w:tag w:val="MENDELEY_CITATION_v3_eyJjaXRhdGlvbklEIjoiTUVOREVMRVlfQ0lUQVRJT05fZDIyZTIwMGUtODE3OC00YzM2LWI2NjAtODEwOGJiNjg1MjkxIiwicHJvcGVydGllcyI6eyJub3RlSW5kZXgiOjB9LCJpc0VkaXRlZCI6ZmFsc2UsIm1hbnVhbE92ZXJyaWRlIjp7ImlzTWFudWFsbHlPdmVycmlkZGVuIjpmYWxzZSwiY2l0ZXByb2NUZXh0IjoiPHN1cD42OCw3MT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"/>
          <w:id w:val="1745229068"/>
          <w:placeholder>
            <w:docPart w:val="59FE71DE46D34F5990CDAE3D472A5796"/>
          </w:placeholder>
        </w:sdtPr>
        <w:sdtContent>
          <w:r w:rsidR="00B10D33" w:rsidRPr="00B10D33">
            <w:rPr>
              <w:rFonts w:ascii="Cambria" w:eastAsia="Times New Roman" w:hAnsi="Cambria"/>
              <w:color w:val="000000"/>
              <w:vertAlign w:val="superscript"/>
            </w:rPr>
            <w:t>68,71</w:t>
          </w:r>
        </w:sdtContent>
      </w:sdt>
      <w:r w:rsidR="00234F4E" w:rsidRPr="00D93E81">
        <w:rPr>
          <w:rFonts w:asciiTheme="majorHAnsi" w:eastAsia="Calibri" w:hAnsiTheme="majorHAnsi" w:cstheme="majorHAnsi"/>
          <w:bCs/>
        </w:rPr>
        <w:t>.</w:t>
      </w:r>
    </w:p>
    <w:p w14:paraId="18DEE8A4" w14:textId="747E2BE7" w:rsidR="002D4A30" w:rsidRPr="00D93E81" w:rsidRDefault="00622D42" w:rsidP="00EE55DE">
      <w:pPr>
        <w:spacing w:after="0" w:line="480" w:lineRule="auto"/>
        <w:ind w:firstLine="720"/>
        <w:jc w:val="both"/>
        <w:rPr>
          <w:rFonts w:asciiTheme="majorHAnsi" w:eastAsia="Calibri" w:hAnsiTheme="majorHAnsi" w:cstheme="majorHAnsi"/>
          <w:bCs/>
        </w:rPr>
      </w:pPr>
      <w:r>
        <w:rPr>
          <w:rFonts w:asciiTheme="majorHAnsi" w:eastAsia="Calibri" w:hAnsiTheme="majorHAnsi" w:cstheme="majorHAnsi"/>
          <w:bCs/>
        </w:rPr>
        <w:t>Although</w:t>
      </w:r>
      <w:r w:rsidRPr="00D93E81">
        <w:rPr>
          <w:rFonts w:asciiTheme="majorHAnsi" w:eastAsia="Calibri" w:hAnsiTheme="majorHAnsi" w:cstheme="majorHAnsi"/>
          <w:bCs/>
        </w:rPr>
        <w:t xml:space="preserve"> </w:t>
      </w:r>
      <w:r w:rsidR="007679A9" w:rsidRPr="00D93E81">
        <w:rPr>
          <w:rFonts w:asciiTheme="majorHAnsi" w:eastAsia="Calibri" w:hAnsiTheme="majorHAnsi" w:cstheme="majorHAnsi"/>
          <w:bCs/>
        </w:rPr>
        <w:t xml:space="preserve">genetic exchange within biofilms is a well-examined process in </w:t>
      </w:r>
      <w:r>
        <w:rPr>
          <w:rFonts w:asciiTheme="majorHAnsi" w:eastAsia="Calibri" w:hAnsiTheme="majorHAnsi" w:cstheme="majorHAnsi"/>
          <w:bCs/>
        </w:rPr>
        <w:t>bacteria</w:t>
      </w:r>
      <w:r w:rsidR="007679A9" w:rsidRPr="00D93E81">
        <w:rPr>
          <w:rFonts w:asciiTheme="majorHAnsi" w:eastAsia="Calibri" w:hAnsiTheme="majorHAnsi" w:cstheme="majorHAnsi"/>
          <w:bCs/>
        </w:rPr>
        <w:t xml:space="preserve">, emerging evidence suggests it may also be an important mechanism in </w:t>
      </w:r>
      <w:r w:rsidR="007679A9" w:rsidRPr="00D93E81">
        <w:rPr>
          <w:rFonts w:asciiTheme="majorHAnsi" w:eastAsia="Calibri" w:hAnsiTheme="majorHAnsi" w:cstheme="majorHAnsi"/>
        </w:rPr>
        <w:t>eukaryotes</w:t>
      </w:r>
      <w:r w:rsidR="007679A9" w:rsidRPr="00D93E81">
        <w:rPr>
          <w:rFonts w:asciiTheme="majorHAnsi" w:eastAsia="Calibri" w:hAnsiTheme="majorHAnsi" w:cstheme="majorHAnsi"/>
          <w:bCs/>
        </w:rPr>
        <w:t>, particularly unicellular organisms found in aquatic environments</w:t>
      </w:r>
      <w:sdt>
        <w:sdtPr>
          <w:rPr>
            <w:rFonts w:ascii="Cambria" w:eastAsia="Calibri" w:hAnsi="Cambria" w:cs="Calibri"/>
            <w:bCs/>
            <w:color w:val="000000"/>
            <w:vertAlign w:val="superscript"/>
          </w:rPr>
          <w:tag w:val="MENDELEY_CITATION_v3_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"/>
          <w:id w:val="-2012209338"/>
          <w:placeholder>
            <w:docPart w:val="EF2CCD0E3D2C40ED97A01990EDC6E995"/>
          </w:placeholder>
        </w:sdtPr>
        <w:sdtContent>
          <w:r w:rsidR="00B10D33" w:rsidRPr="00B10D33">
            <w:rPr>
              <w:rFonts w:ascii="Cambria" w:eastAsia="Times New Roman" w:hAnsi="Cambria"/>
              <w:color w:val="000000"/>
              <w:vertAlign w:val="superscript"/>
            </w:rPr>
            <w:t>191,192</w:t>
          </w:r>
        </w:sdtContent>
      </w:sdt>
      <w:r w:rsidR="007679A9" w:rsidRPr="00D93E81">
        <w:rPr>
          <w:rFonts w:asciiTheme="majorHAnsi" w:eastAsia="Calibri" w:hAnsiTheme="majorHAnsi" w:cstheme="majorHAnsi"/>
          <w:bCs/>
        </w:rPr>
        <w:t>. In the plastisphere, unicellular eukaryotes may acquire foreign genetic material by phagocytosis of bacteria, viral transduction or direct uptake of eDNA. These processes would enable eukaryotes in the plastisphere to adapt to environmental stressors, including pollutants, by incorporating novel genetic material into their genomes.</w:t>
      </w:r>
      <w:r w:rsidR="00647FCA" w:rsidRPr="00D93E81">
        <w:rPr>
          <w:rFonts w:asciiTheme="majorHAnsi" w:eastAsia="Calibri" w:hAnsiTheme="majorHAnsi" w:cstheme="majorHAnsi"/>
          <w:bCs/>
        </w:rPr>
        <w:t xml:space="preserve"> Together, these exchange processes knit pathogens, commensals, and environmental microbes into shared gene pools, providing the mechanistic basis for why the plastisphere is emerging as both a resistance reservoir and a</w:t>
      </w:r>
      <w:r w:rsidR="00D9357D" w:rsidRPr="00D93E81">
        <w:rPr>
          <w:rFonts w:asciiTheme="majorHAnsi" w:eastAsia="Calibri" w:hAnsiTheme="majorHAnsi" w:cstheme="majorHAnsi"/>
          <w:bCs/>
        </w:rPr>
        <w:t xml:space="preserve"> potential</w:t>
      </w:r>
      <w:r w:rsidR="00647FCA" w:rsidRPr="00D93E81">
        <w:rPr>
          <w:rFonts w:asciiTheme="majorHAnsi" w:eastAsia="Calibri" w:hAnsiTheme="majorHAnsi" w:cstheme="majorHAnsi"/>
          <w:bCs/>
        </w:rPr>
        <w:t xml:space="preserve"> crucible of novel pathotypes.</w:t>
      </w:r>
    </w:p>
    <w:p w14:paraId="71C7AC1A" w14:textId="77777777" w:rsidR="0019028D" w:rsidRPr="00D93E81" w:rsidRDefault="0019028D" w:rsidP="00EE55DE">
      <w:pPr>
        <w:spacing w:after="0" w:line="480" w:lineRule="auto"/>
        <w:jc w:val="both"/>
        <w:rPr>
          <w:rFonts w:asciiTheme="majorHAnsi" w:eastAsia="Calibri" w:hAnsiTheme="majorHAnsi" w:cstheme="majorHAnsi"/>
          <w:bCs/>
        </w:rPr>
      </w:pPr>
    </w:p>
    <w:p w14:paraId="3A8F96D9" w14:textId="01AA82D7" w:rsidR="002D4A30" w:rsidRPr="00D93E81" w:rsidRDefault="0022361C" w:rsidP="00EE55DE">
      <w:pPr>
        <w:pStyle w:val="H2-NRM"/>
        <w:spacing w:line="480" w:lineRule="auto"/>
        <w:rPr>
          <w:rFonts w:asciiTheme="majorHAnsi" w:hAnsiTheme="majorHAnsi" w:cstheme="majorHAnsi"/>
        </w:rPr>
      </w:pPr>
      <w:r>
        <w:rPr>
          <w:rFonts w:asciiTheme="majorHAnsi" w:hAnsiTheme="majorHAnsi" w:cstheme="majorHAnsi"/>
        </w:rPr>
        <w:t xml:space="preserve">[H2] </w:t>
      </w:r>
      <w:r w:rsidR="002D4A30" w:rsidRPr="00D93E81">
        <w:rPr>
          <w:rFonts w:asciiTheme="majorHAnsi" w:hAnsiTheme="majorHAnsi" w:cstheme="majorHAnsi"/>
        </w:rPr>
        <w:t>Antifungal resistance in the plastisphere</w:t>
      </w:r>
      <w:r>
        <w:rPr>
          <w:rFonts w:asciiTheme="majorHAnsi" w:hAnsiTheme="majorHAnsi" w:cstheme="majorHAnsi"/>
        </w:rPr>
        <w:t>.</w:t>
      </w:r>
    </w:p>
    <w:p w14:paraId="7E8401A8" w14:textId="3BB35146" w:rsidR="00F6148F" w:rsidRPr="00D93E81" w:rsidRDefault="00E87046"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 xml:space="preserve">Aquatic environments, particularly those influenced by agricultural runoff and wastewater discharge, </w:t>
      </w:r>
      <w:r w:rsidR="009D59FD">
        <w:rPr>
          <w:rFonts w:asciiTheme="majorHAnsi" w:eastAsia="Calibri" w:hAnsiTheme="majorHAnsi" w:cstheme="majorHAnsi"/>
          <w:bCs/>
        </w:rPr>
        <w:t>can be important</w:t>
      </w:r>
      <w:r w:rsidRPr="00D93E81">
        <w:rPr>
          <w:rFonts w:asciiTheme="majorHAnsi" w:eastAsia="Calibri" w:hAnsiTheme="majorHAnsi" w:cstheme="majorHAnsi"/>
          <w:bCs/>
        </w:rPr>
        <w:t xml:space="preserve"> reservoirs for </w:t>
      </w:r>
      <w:r w:rsidR="009D59FD">
        <w:rPr>
          <w:rFonts w:asciiTheme="majorHAnsi" w:eastAsia="Calibri" w:hAnsiTheme="majorHAnsi" w:cstheme="majorHAnsi"/>
          <w:bCs/>
        </w:rPr>
        <w:t>variou</w:t>
      </w:r>
      <w:r w:rsidR="00127186">
        <w:rPr>
          <w:rFonts w:asciiTheme="majorHAnsi" w:eastAsia="Calibri" w:hAnsiTheme="majorHAnsi" w:cstheme="majorHAnsi"/>
          <w:bCs/>
        </w:rPr>
        <w:t>s</w:t>
      </w:r>
      <w:r w:rsidRPr="00D93E81">
        <w:rPr>
          <w:rFonts w:asciiTheme="majorHAnsi" w:eastAsia="Calibri" w:hAnsiTheme="majorHAnsi" w:cstheme="majorHAnsi"/>
          <w:bCs/>
        </w:rPr>
        <w:t xml:space="preserve"> antifungal compounds, including azoles, polyenes and echinocandins</w:t>
      </w:r>
      <w:sdt>
        <w:sdtPr>
          <w:rPr>
            <w:rFonts w:ascii="Calibri" w:eastAsia="Calibri" w:hAnsi="Calibri" w:cs="Calibri"/>
            <w:bCs/>
            <w:color w:val="000000"/>
            <w:vertAlign w:val="superscript"/>
          </w:rPr>
          <w:tag w:val="MENDELEY_CITATION_v3_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"/>
          <w:id w:val="-535192815"/>
          <w:placeholder>
            <w:docPart w:val="AAA32FB431C14A4A8591C5ED927C514A"/>
          </w:placeholder>
        </w:sdtPr>
        <w:sdtContent>
          <w:r w:rsidR="00B10D33" w:rsidRPr="00B10D33">
            <w:rPr>
              <w:rFonts w:ascii="Calibri" w:eastAsia="Calibri" w:hAnsi="Calibri" w:cs="Calibri"/>
              <w:bCs/>
              <w:color w:val="000000"/>
              <w:vertAlign w:val="superscript"/>
            </w:rPr>
            <w:t>193,194</w:t>
          </w:r>
        </w:sdtContent>
      </w:sdt>
      <w:r w:rsidRPr="00D93E81">
        <w:rPr>
          <w:rFonts w:asciiTheme="majorHAnsi" w:eastAsia="Calibri" w:hAnsiTheme="majorHAnsi" w:cstheme="majorHAnsi"/>
          <w:bCs/>
        </w:rPr>
        <w:t>. These compounds readily adsorb to plastic surfaces, a process that can be influenced by the plastic polymer type and its degree of weathering</w:t>
      </w:r>
      <w:sdt>
        <w:sdtPr>
          <w:rPr>
            <w:rFonts w:ascii="Calibri" w:eastAsia="Calibri" w:hAnsi="Calibri" w:cs="Calibri"/>
            <w:bCs/>
            <w:color w:val="000000"/>
            <w:vertAlign w:val="superscript"/>
          </w:rPr>
          <w:tag w:val="MENDELEY_CITATION_v3_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"/>
          <w:id w:val="812606058"/>
          <w:placeholder>
            <w:docPart w:val="7E66B9F7B8FC4D4985AFA34BCC7208EE"/>
          </w:placeholder>
        </w:sdtPr>
        <w:sdtContent>
          <w:r w:rsidR="00B10D33" w:rsidRPr="00B10D33">
            <w:rPr>
              <w:rFonts w:ascii="Calibri" w:eastAsia="Calibri" w:hAnsi="Calibri" w:cs="Calibri"/>
              <w:bCs/>
              <w:color w:val="000000"/>
              <w:vertAlign w:val="superscript"/>
            </w:rPr>
            <w:t>86,195</w:t>
          </w:r>
        </w:sdtContent>
      </w:sdt>
      <w:r w:rsidRPr="00D93E81">
        <w:rPr>
          <w:rFonts w:asciiTheme="majorHAnsi" w:eastAsia="Calibri" w:hAnsiTheme="majorHAnsi" w:cstheme="majorHAnsi"/>
          <w:bCs/>
        </w:rPr>
        <w:t xml:space="preserve">. </w:t>
      </w:r>
      <w:r w:rsidR="00E63F55" w:rsidRPr="00D93E81">
        <w:rPr>
          <w:rFonts w:asciiTheme="majorHAnsi" w:eastAsia="Calibri" w:hAnsiTheme="majorHAnsi" w:cstheme="majorHAnsi"/>
          <w:bCs/>
        </w:rPr>
        <w:t xml:space="preserve">In aquatic environments, plastics provide a particularly effective sink for antifungal compounds because of their high surface-area-to-volume ratio and continual exposure to contaminated effluents. </w:t>
      </w:r>
      <w:r w:rsidRPr="00D93E81">
        <w:rPr>
          <w:rFonts w:asciiTheme="majorHAnsi" w:eastAsia="Calibri" w:hAnsiTheme="majorHAnsi" w:cstheme="majorHAnsi"/>
          <w:bCs/>
        </w:rPr>
        <w:t xml:space="preserve">This adsorption effectively concentrates the selective pressure, promoting the adaptation, persistence, and proliferation of resistant fungal communities on the </w:t>
      </w:r>
      <w:r w:rsidR="001166ED" w:rsidRPr="00D93E81">
        <w:rPr>
          <w:rFonts w:asciiTheme="majorHAnsi" w:eastAsia="Calibri" w:hAnsiTheme="majorHAnsi" w:cstheme="majorHAnsi"/>
          <w:bCs/>
        </w:rPr>
        <w:t xml:space="preserve">surface of </w:t>
      </w:r>
      <w:r w:rsidRPr="00D93E81">
        <w:rPr>
          <w:rFonts w:asciiTheme="majorHAnsi" w:eastAsia="Calibri" w:hAnsiTheme="majorHAnsi" w:cstheme="majorHAnsi"/>
          <w:bCs/>
        </w:rPr>
        <w:t>plastic</w:t>
      </w:r>
      <w:r w:rsidR="001166ED" w:rsidRPr="00D93E81">
        <w:rPr>
          <w:rFonts w:asciiTheme="majorHAnsi" w:eastAsia="Calibri" w:hAnsiTheme="majorHAnsi" w:cstheme="majorHAnsi"/>
          <w:bCs/>
        </w:rPr>
        <w:t xml:space="preserve"> pollutants</w:t>
      </w:r>
      <w:sdt>
        <w:sdtPr>
          <w:rPr>
            <w:rFonts w:ascii="Calibri" w:eastAsia="Calibri" w:hAnsi="Calibri" w:cs="Calibri"/>
            <w:bCs/>
            <w:color w:val="000000"/>
            <w:vertAlign w:val="superscript"/>
          </w:rPr>
          <w:tag w:val="MENDELEY_CITATION_v3_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"/>
          <w:id w:val="1473791348"/>
          <w:placeholder>
            <w:docPart w:val="A823414B14844AA1AF86B0FE0A8590E4"/>
          </w:placeholder>
        </w:sdtPr>
        <w:sdtContent>
          <w:r w:rsidR="00B10D33" w:rsidRPr="00B10D33">
            <w:rPr>
              <w:rFonts w:ascii="Calibri" w:eastAsia="Calibri" w:hAnsi="Calibri" w:cs="Calibri"/>
              <w:bCs/>
              <w:color w:val="000000"/>
              <w:vertAlign w:val="superscript"/>
            </w:rPr>
            <w:t>196,197</w:t>
          </w:r>
        </w:sdtContent>
      </w:sdt>
      <w:r w:rsidRPr="00D93E81">
        <w:rPr>
          <w:rFonts w:asciiTheme="majorHAnsi" w:eastAsia="Calibri" w:hAnsiTheme="majorHAnsi" w:cstheme="majorHAnsi"/>
          <w:bCs/>
        </w:rPr>
        <w:t>.</w:t>
      </w:r>
      <w:r w:rsidR="006D7505" w:rsidRPr="00D93E81">
        <w:rPr>
          <w:rFonts w:asciiTheme="majorHAnsi" w:eastAsia="Calibri" w:hAnsiTheme="majorHAnsi" w:cstheme="majorHAnsi"/>
          <w:bCs/>
        </w:rPr>
        <w:t xml:space="preserve"> </w:t>
      </w:r>
      <w:r w:rsidRPr="00D93E81">
        <w:rPr>
          <w:rFonts w:asciiTheme="majorHAnsi" w:eastAsia="Calibri" w:hAnsiTheme="majorHAnsi" w:cstheme="majorHAnsi"/>
          <w:bCs/>
        </w:rPr>
        <w:t>The unique conditions within the plastisphere may further accelerate this process</w:t>
      </w:r>
      <w:r w:rsidR="00D55C6A" w:rsidRPr="00D93E81">
        <w:rPr>
          <w:rFonts w:asciiTheme="majorHAnsi" w:eastAsia="Calibri" w:hAnsiTheme="majorHAnsi" w:cstheme="majorHAnsi"/>
          <w:bCs/>
        </w:rPr>
        <w:t xml:space="preserve"> as</w:t>
      </w:r>
      <w:r w:rsidRPr="00D93E81">
        <w:rPr>
          <w:rFonts w:asciiTheme="majorHAnsi" w:eastAsia="Calibri" w:hAnsiTheme="majorHAnsi" w:cstheme="majorHAnsi"/>
          <w:bCs/>
        </w:rPr>
        <w:t xml:space="preserve"> the biofilm matrix shields fungal cells</w:t>
      </w:r>
      <w:r w:rsidR="00F66A84">
        <w:rPr>
          <w:rFonts w:asciiTheme="majorHAnsi" w:eastAsia="Calibri" w:hAnsiTheme="majorHAnsi" w:cstheme="majorHAnsi"/>
          <w:bCs/>
        </w:rPr>
        <w:t xml:space="preserve"> and/o</w:t>
      </w:r>
      <w:r w:rsidR="003E71CF">
        <w:rPr>
          <w:rFonts w:asciiTheme="majorHAnsi" w:eastAsia="Calibri" w:hAnsiTheme="majorHAnsi" w:cstheme="majorHAnsi"/>
          <w:bCs/>
        </w:rPr>
        <w:t>r</w:t>
      </w:r>
      <w:r w:rsidR="00F66A84">
        <w:rPr>
          <w:rFonts w:asciiTheme="majorHAnsi" w:eastAsia="Calibri" w:hAnsiTheme="majorHAnsi" w:cstheme="majorHAnsi"/>
          <w:bCs/>
        </w:rPr>
        <w:t xml:space="preserve"> </w:t>
      </w:r>
      <w:r w:rsidR="00543DD8" w:rsidRPr="00D93E81">
        <w:rPr>
          <w:rFonts w:asciiTheme="majorHAnsi" w:eastAsia="Calibri" w:hAnsiTheme="majorHAnsi" w:cstheme="majorHAnsi"/>
          <w:bCs/>
        </w:rPr>
        <w:t>hyphae</w:t>
      </w:r>
      <w:r w:rsidRPr="00D93E81">
        <w:rPr>
          <w:rFonts w:asciiTheme="majorHAnsi" w:eastAsia="Calibri" w:hAnsiTheme="majorHAnsi" w:cstheme="majorHAnsi"/>
          <w:bCs/>
        </w:rPr>
        <w:t xml:space="preserve"> from higher-dose antifungal </w:t>
      </w:r>
      <w:r w:rsidRPr="00D93E81">
        <w:rPr>
          <w:rFonts w:asciiTheme="majorHAnsi" w:eastAsia="Calibri" w:hAnsiTheme="majorHAnsi" w:cstheme="majorHAnsi"/>
          <w:bCs/>
        </w:rPr>
        <w:lastRenderedPageBreak/>
        <w:t xml:space="preserve">exposure, </w:t>
      </w:r>
      <w:r w:rsidR="00F66A84">
        <w:rPr>
          <w:rFonts w:asciiTheme="majorHAnsi" w:eastAsia="Calibri" w:hAnsiTheme="majorHAnsi" w:cstheme="majorHAnsi"/>
          <w:bCs/>
        </w:rPr>
        <w:t>which enables</w:t>
      </w:r>
      <w:r w:rsidR="00F66A84" w:rsidRPr="00D93E81">
        <w:rPr>
          <w:rFonts w:asciiTheme="majorHAnsi" w:eastAsia="Calibri" w:hAnsiTheme="majorHAnsi" w:cstheme="majorHAnsi"/>
          <w:bCs/>
        </w:rPr>
        <w:t xml:space="preserve"> </w:t>
      </w:r>
      <w:r w:rsidRPr="00D93E81">
        <w:rPr>
          <w:rFonts w:asciiTheme="majorHAnsi" w:eastAsia="Calibri" w:hAnsiTheme="majorHAnsi" w:cstheme="majorHAnsi"/>
          <w:bCs/>
        </w:rPr>
        <w:t xml:space="preserve">them to </w:t>
      </w:r>
      <w:r w:rsidR="00543DD8" w:rsidRPr="00D93E81">
        <w:rPr>
          <w:rFonts w:asciiTheme="majorHAnsi" w:eastAsia="Calibri" w:hAnsiTheme="majorHAnsi" w:cstheme="majorHAnsi"/>
          <w:bCs/>
        </w:rPr>
        <w:t xml:space="preserve">adapt to </w:t>
      </w:r>
      <w:r w:rsidR="00AF558D" w:rsidRPr="00D93E81">
        <w:rPr>
          <w:rFonts w:asciiTheme="majorHAnsi" w:eastAsia="Calibri" w:hAnsiTheme="majorHAnsi" w:cstheme="majorHAnsi"/>
          <w:bCs/>
        </w:rPr>
        <w:t>a</w:t>
      </w:r>
      <w:r w:rsidR="00543DD8" w:rsidRPr="00D93E81">
        <w:rPr>
          <w:rFonts w:asciiTheme="majorHAnsi" w:eastAsia="Calibri" w:hAnsiTheme="majorHAnsi" w:cstheme="majorHAnsi"/>
          <w:bCs/>
        </w:rPr>
        <w:t xml:space="preserve"> lo</w:t>
      </w:r>
      <w:r w:rsidR="00AF558D" w:rsidRPr="00D93E81">
        <w:rPr>
          <w:rFonts w:asciiTheme="majorHAnsi" w:eastAsia="Calibri" w:hAnsiTheme="majorHAnsi" w:cstheme="majorHAnsi"/>
          <w:bCs/>
        </w:rPr>
        <w:t>w-level exposure</w:t>
      </w:r>
      <w:r w:rsidR="00543DD8" w:rsidRPr="00D93E81">
        <w:rPr>
          <w:rFonts w:asciiTheme="majorHAnsi" w:eastAsia="Calibri" w:hAnsiTheme="majorHAnsi" w:cstheme="majorHAnsi"/>
          <w:bCs/>
        </w:rPr>
        <w:t xml:space="preserve"> </w:t>
      </w:r>
      <w:r w:rsidRPr="00D93E81">
        <w:rPr>
          <w:rFonts w:asciiTheme="majorHAnsi" w:eastAsia="Calibri" w:hAnsiTheme="majorHAnsi" w:cstheme="majorHAnsi"/>
          <w:bCs/>
        </w:rPr>
        <w:t>and develop resistance. Inter-kingdom interactions within the biofilm can also influence antifungal resistance</w:t>
      </w:r>
      <w:r w:rsidR="00F66A84">
        <w:rPr>
          <w:rFonts w:asciiTheme="majorHAnsi" w:eastAsia="Calibri" w:hAnsiTheme="majorHAnsi" w:cstheme="majorHAnsi"/>
          <w:bCs/>
        </w:rPr>
        <w:t>;</w:t>
      </w:r>
      <w:r w:rsidR="009A0031" w:rsidRPr="00D93E81">
        <w:rPr>
          <w:rFonts w:asciiTheme="majorHAnsi" w:eastAsia="Calibri" w:hAnsiTheme="majorHAnsi" w:cstheme="majorHAnsi"/>
          <w:bCs/>
        </w:rPr>
        <w:t xml:space="preserve"> for example,</w:t>
      </w:r>
      <w:r w:rsidRPr="00D93E81">
        <w:rPr>
          <w:rFonts w:asciiTheme="majorHAnsi" w:eastAsia="Calibri" w:hAnsiTheme="majorHAnsi" w:cstheme="majorHAnsi"/>
          <w:bCs/>
        </w:rPr>
        <w:t xml:space="preserve"> some bacteria produce compounds that modify fungal cell membranes, potentially altering their susceptibility to antifungal agents</w:t>
      </w:r>
      <w:sdt>
        <w:sdtPr>
          <w:rPr>
            <w:rFonts w:ascii="Calibri" w:eastAsia="Calibri" w:hAnsi="Calibri" w:cs="Calibri"/>
            <w:bCs/>
            <w:color w:val="000000"/>
            <w:vertAlign w:val="superscript"/>
          </w:rPr>
          <w:tag w:val="MENDELEY_CITATION_v3_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"/>
          <w:id w:val="1036623390"/>
          <w:placeholder>
            <w:docPart w:val="04BF80ACC5074DD1BA06A35E2831B572"/>
          </w:placeholder>
        </w:sdtPr>
        <w:sdtContent>
          <w:r w:rsidR="00B10D33" w:rsidRPr="00B10D33">
            <w:rPr>
              <w:rFonts w:ascii="Calibri" w:eastAsia="Calibri" w:hAnsi="Calibri" w:cs="Calibri"/>
              <w:bCs/>
              <w:color w:val="000000"/>
              <w:vertAlign w:val="superscript"/>
            </w:rPr>
            <w:t>198</w:t>
          </w:r>
        </w:sdtContent>
      </w:sdt>
      <w:r w:rsidRPr="00D93E81">
        <w:rPr>
          <w:rFonts w:asciiTheme="majorHAnsi" w:eastAsia="Calibri" w:hAnsiTheme="majorHAnsi" w:cstheme="majorHAnsi"/>
          <w:bCs/>
        </w:rPr>
        <w:t xml:space="preserve">. </w:t>
      </w:r>
      <w:r w:rsidR="00F16D4A" w:rsidRPr="00386C63">
        <w:rPr>
          <w:rFonts w:asciiTheme="majorHAnsi" w:eastAsia="Calibri" w:hAnsiTheme="majorHAnsi" w:cstheme="majorHAnsi"/>
        </w:rPr>
        <w:t>This differential selective pressure, driven by the varying dilution and contaminant type between aquatic and terrestrial environments (as seen with terrestrial mulching films), suggests a mechanistically distinct role for the plastisphere across different environmental compartments.</w:t>
      </w:r>
    </w:p>
    <w:p w14:paraId="4A25510A" w14:textId="77777777" w:rsidR="000A563F" w:rsidRPr="00D93E81" w:rsidRDefault="000A563F" w:rsidP="00EE55DE">
      <w:pPr>
        <w:spacing w:after="0" w:line="480" w:lineRule="auto"/>
        <w:jc w:val="both"/>
        <w:rPr>
          <w:rFonts w:asciiTheme="majorHAnsi" w:eastAsia="Calibri" w:hAnsiTheme="majorHAnsi" w:cstheme="majorHAnsi"/>
        </w:rPr>
      </w:pPr>
    </w:p>
    <w:p w14:paraId="590AE37E" w14:textId="03C0EBC6" w:rsidR="000A563F" w:rsidRPr="00D93E81" w:rsidRDefault="00044D3C" w:rsidP="00EE55DE">
      <w:pPr>
        <w:pStyle w:val="H1-NRM"/>
        <w:spacing w:line="480" w:lineRule="auto"/>
        <w:rPr>
          <w:rFonts w:cstheme="majorHAnsi"/>
        </w:rPr>
      </w:pPr>
      <w:r>
        <w:rPr>
          <w:rFonts w:cstheme="majorHAnsi"/>
        </w:rPr>
        <w:t xml:space="preserve">[H1] </w:t>
      </w:r>
      <w:r w:rsidR="000A563F" w:rsidRPr="00D93E81">
        <w:rPr>
          <w:rFonts w:cstheme="majorHAnsi"/>
        </w:rPr>
        <w:t xml:space="preserve">Conclusions and </w:t>
      </w:r>
      <w:r>
        <w:rPr>
          <w:rFonts w:cstheme="majorHAnsi"/>
        </w:rPr>
        <w:t>f</w:t>
      </w:r>
      <w:r w:rsidR="000A563F" w:rsidRPr="00D93E81">
        <w:rPr>
          <w:rFonts w:cstheme="majorHAnsi"/>
        </w:rPr>
        <w:t xml:space="preserve">uture </w:t>
      </w:r>
      <w:r>
        <w:rPr>
          <w:rFonts w:cstheme="majorHAnsi"/>
        </w:rPr>
        <w:t>p</w:t>
      </w:r>
      <w:r w:rsidR="000A563F" w:rsidRPr="00D93E81">
        <w:rPr>
          <w:rFonts w:cstheme="majorHAnsi"/>
        </w:rPr>
        <w:t>erspectives</w:t>
      </w:r>
    </w:p>
    <w:p w14:paraId="4910E58A" w14:textId="74F43CC2" w:rsidR="00AB6938" w:rsidRPr="00D93E81" w:rsidRDefault="00AB6938" w:rsidP="00EE55DE">
      <w:pPr>
        <w:spacing w:after="0" w:line="480" w:lineRule="auto"/>
        <w:jc w:val="both"/>
        <w:rPr>
          <w:rFonts w:asciiTheme="majorHAnsi" w:eastAsia="Calibri" w:hAnsiTheme="majorHAnsi" w:cstheme="majorHAnsi"/>
          <w:bCs/>
        </w:rPr>
      </w:pPr>
      <w:r w:rsidRPr="00D93E81">
        <w:rPr>
          <w:rFonts w:asciiTheme="majorHAnsi" w:eastAsia="Calibri" w:hAnsiTheme="majorHAnsi" w:cstheme="majorHAnsi"/>
          <w:bCs/>
        </w:rPr>
        <w:t>The aquatic plastisphere represents a critical interface between plastic pollutants, microbial communities and environmental health. It poses a</w:t>
      </w:r>
      <w:r w:rsidR="003C5AA0">
        <w:rPr>
          <w:rFonts w:asciiTheme="majorHAnsi" w:eastAsia="Calibri" w:hAnsiTheme="majorHAnsi" w:cstheme="majorHAnsi"/>
          <w:bCs/>
        </w:rPr>
        <w:t>n important</w:t>
      </w:r>
      <w:r w:rsidR="00181C33">
        <w:rPr>
          <w:rFonts w:asciiTheme="majorHAnsi" w:eastAsia="Calibri" w:hAnsiTheme="majorHAnsi" w:cstheme="majorHAnsi"/>
          <w:bCs/>
        </w:rPr>
        <w:t xml:space="preserve"> </w:t>
      </w:r>
      <w:r w:rsidRPr="00386C63">
        <w:rPr>
          <w:rFonts w:asciiTheme="majorHAnsi" w:eastAsia="Calibri" w:hAnsiTheme="majorHAnsi" w:cstheme="majorHAnsi"/>
          <w:bCs/>
        </w:rPr>
        <w:t>One Health</w:t>
      </w:r>
      <w:r w:rsidRPr="00D93E81">
        <w:rPr>
          <w:rFonts w:asciiTheme="majorHAnsi" w:eastAsia="Calibri" w:hAnsiTheme="majorHAnsi" w:cstheme="majorHAnsi"/>
          <w:bCs/>
        </w:rPr>
        <w:t xml:space="preserve"> challenge in freshwater, estuarine and marine ecosystems, as plastics act as both physical pollutants and mobile vectors, facilitating human and animal exposure to opportunistic pathogens and AMR determinants. Furthermore, the convergence of </w:t>
      </w:r>
      <w:r w:rsidR="002B42B5">
        <w:rPr>
          <w:rFonts w:asciiTheme="majorHAnsi" w:eastAsia="Calibri" w:hAnsiTheme="majorHAnsi" w:cstheme="majorHAnsi"/>
          <w:bCs/>
        </w:rPr>
        <w:t>increasing</w:t>
      </w:r>
      <w:r w:rsidRPr="00D93E81">
        <w:rPr>
          <w:rFonts w:asciiTheme="majorHAnsi" w:eastAsia="Calibri" w:hAnsiTheme="majorHAnsi" w:cstheme="majorHAnsi"/>
          <w:bCs/>
        </w:rPr>
        <w:t xml:space="preserve"> plastic pollution and climate change is likely to amplify these risks, potentially intensifying pathogen emergence and expanding the global dissemination of AMR via aquatic pathways. The necessary framework for understanding and addressing these impacts is detailed in </w:t>
      </w:r>
      <w:r w:rsidRPr="00386C63">
        <w:rPr>
          <w:rFonts w:asciiTheme="majorHAnsi" w:eastAsia="Calibri" w:hAnsiTheme="majorHAnsi" w:cstheme="majorHAnsi"/>
          <w:b/>
        </w:rPr>
        <w:t>Box 1</w:t>
      </w:r>
      <w:r w:rsidRPr="00D93E81">
        <w:rPr>
          <w:rFonts w:asciiTheme="majorHAnsi" w:eastAsia="Calibri" w:hAnsiTheme="majorHAnsi" w:cstheme="majorHAnsi"/>
          <w:bCs/>
        </w:rPr>
        <w:t>.</w:t>
      </w:r>
      <w:r w:rsidR="00161955" w:rsidRPr="00161955">
        <w:rPr>
          <w:rFonts w:asciiTheme="majorHAnsi" w:eastAsia="Calibri" w:hAnsiTheme="majorHAnsi" w:cstheme="majorHAnsi"/>
          <w:bCs/>
        </w:rPr>
        <w:t xml:space="preserve"> </w:t>
      </w:r>
      <w:r w:rsidR="00161955" w:rsidRPr="00386C63">
        <w:rPr>
          <w:rFonts w:asciiTheme="majorHAnsi" w:eastAsia="Calibri" w:hAnsiTheme="majorHAnsi" w:cstheme="majorHAnsi"/>
          <w:bCs/>
        </w:rPr>
        <w:t xml:space="preserve">We argue that the unique role </w:t>
      </w:r>
      <w:r w:rsidR="003C60B3">
        <w:rPr>
          <w:rFonts w:asciiTheme="majorHAnsi" w:eastAsia="Calibri" w:hAnsiTheme="majorHAnsi" w:cstheme="majorHAnsi"/>
          <w:bCs/>
        </w:rPr>
        <w:t xml:space="preserve">of the </w:t>
      </w:r>
      <w:r w:rsidR="003C60B3" w:rsidRPr="00386C63">
        <w:rPr>
          <w:rFonts w:asciiTheme="majorHAnsi" w:eastAsia="Calibri" w:hAnsiTheme="majorHAnsi" w:cstheme="majorHAnsi"/>
          <w:bCs/>
        </w:rPr>
        <w:t>plastisphere</w:t>
      </w:r>
      <w:r w:rsidR="003C60B3">
        <w:rPr>
          <w:rFonts w:asciiTheme="majorHAnsi" w:eastAsia="Calibri" w:hAnsiTheme="majorHAnsi" w:cstheme="majorHAnsi"/>
          <w:bCs/>
        </w:rPr>
        <w:t xml:space="preserve"> </w:t>
      </w:r>
      <w:r w:rsidR="00161955" w:rsidRPr="00386C63">
        <w:rPr>
          <w:rFonts w:asciiTheme="majorHAnsi" w:eastAsia="Calibri" w:hAnsiTheme="majorHAnsi" w:cstheme="majorHAnsi"/>
          <w:bCs/>
        </w:rPr>
        <w:t>as a convergence point for the three major global threats</w:t>
      </w:r>
      <w:r w:rsidR="00732EE0">
        <w:rPr>
          <w:rFonts w:asciiTheme="majorHAnsi" w:eastAsia="Calibri" w:hAnsiTheme="majorHAnsi" w:cstheme="majorHAnsi"/>
          <w:bCs/>
        </w:rPr>
        <w:t xml:space="preserve"> </w:t>
      </w:r>
      <w:r w:rsidR="00732EE0">
        <w:rPr>
          <w:rFonts w:ascii="Calibri" w:eastAsia="Calibri" w:hAnsi="Calibri" w:cs="Calibri"/>
          <w:bCs/>
        </w:rPr>
        <w:t>—</w:t>
      </w:r>
      <w:r w:rsidR="00161955" w:rsidRPr="00D93E81">
        <w:rPr>
          <w:rFonts w:asciiTheme="majorHAnsi" w:eastAsia="Calibri" w:hAnsiTheme="majorHAnsi" w:cstheme="majorHAnsi"/>
          <w:bCs/>
        </w:rPr>
        <w:t xml:space="preserve"> </w:t>
      </w:r>
      <w:r w:rsidR="00161955" w:rsidRPr="00386C63">
        <w:rPr>
          <w:rFonts w:asciiTheme="majorHAnsi" w:eastAsia="Calibri" w:hAnsiTheme="majorHAnsi" w:cstheme="majorHAnsi"/>
          <w:bCs/>
        </w:rPr>
        <w:t xml:space="preserve">climate change, </w:t>
      </w:r>
      <w:r w:rsidR="00161955" w:rsidRPr="00D93E81">
        <w:rPr>
          <w:rFonts w:asciiTheme="majorHAnsi" w:eastAsia="Calibri" w:hAnsiTheme="majorHAnsi" w:cstheme="majorHAnsi"/>
          <w:bCs/>
        </w:rPr>
        <w:t>AMR</w:t>
      </w:r>
      <w:r w:rsidR="00732EE0">
        <w:rPr>
          <w:rFonts w:asciiTheme="majorHAnsi" w:eastAsia="Calibri" w:hAnsiTheme="majorHAnsi" w:cstheme="majorHAnsi"/>
          <w:bCs/>
        </w:rPr>
        <w:t xml:space="preserve"> </w:t>
      </w:r>
      <w:r w:rsidR="00161955" w:rsidRPr="00386C63">
        <w:rPr>
          <w:rFonts w:asciiTheme="majorHAnsi" w:eastAsia="Calibri" w:hAnsiTheme="majorHAnsi" w:cstheme="majorHAnsi"/>
          <w:bCs/>
        </w:rPr>
        <w:t>and chemical pollution</w:t>
      </w:r>
      <w:r w:rsidR="00732EE0">
        <w:rPr>
          <w:rFonts w:asciiTheme="majorHAnsi" w:eastAsia="Calibri" w:hAnsiTheme="majorHAnsi" w:cstheme="majorHAnsi"/>
          <w:bCs/>
        </w:rPr>
        <w:t xml:space="preserve"> </w:t>
      </w:r>
      <w:r w:rsidR="00732EE0">
        <w:rPr>
          <w:rFonts w:ascii="Calibri" w:eastAsia="Calibri" w:hAnsi="Calibri" w:cs="Calibri"/>
          <w:bCs/>
        </w:rPr>
        <w:t>—</w:t>
      </w:r>
      <w:r w:rsidR="00161955" w:rsidRPr="00D93E81">
        <w:rPr>
          <w:rFonts w:asciiTheme="majorHAnsi" w:eastAsia="Calibri" w:hAnsiTheme="majorHAnsi" w:cstheme="majorHAnsi"/>
          <w:bCs/>
        </w:rPr>
        <w:t xml:space="preserve"> </w:t>
      </w:r>
      <w:r w:rsidR="00161955" w:rsidRPr="00386C63">
        <w:rPr>
          <w:rFonts w:asciiTheme="majorHAnsi" w:eastAsia="Calibri" w:hAnsiTheme="majorHAnsi" w:cstheme="majorHAnsi"/>
          <w:bCs/>
        </w:rPr>
        <w:t>provides a compelling, multi-faceted narrative necessary to mobili</w:t>
      </w:r>
      <w:r w:rsidR="00161955" w:rsidRPr="00D93E81">
        <w:rPr>
          <w:rFonts w:asciiTheme="majorHAnsi" w:eastAsia="Calibri" w:hAnsiTheme="majorHAnsi" w:cstheme="majorHAnsi"/>
          <w:bCs/>
        </w:rPr>
        <w:t>s</w:t>
      </w:r>
      <w:r w:rsidR="00161955" w:rsidRPr="00386C63">
        <w:rPr>
          <w:rFonts w:asciiTheme="majorHAnsi" w:eastAsia="Calibri" w:hAnsiTheme="majorHAnsi" w:cstheme="majorHAnsi"/>
          <w:bCs/>
        </w:rPr>
        <w:t>e urgent global political action under existing frameworks like the UN Plastic Treaty and WHO AMR initiatives.</w:t>
      </w:r>
    </w:p>
    <w:p w14:paraId="6B4889BC" w14:textId="3F244880" w:rsidR="00AB6938" w:rsidRPr="00D93E81" w:rsidRDefault="003D01A4"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T</w:t>
      </w:r>
      <w:r w:rsidR="00AB6938" w:rsidRPr="00D93E81">
        <w:rPr>
          <w:rFonts w:asciiTheme="majorHAnsi" w:eastAsia="Calibri" w:hAnsiTheme="majorHAnsi" w:cstheme="majorHAnsi"/>
          <w:bCs/>
        </w:rPr>
        <w:t xml:space="preserve">he next frontier in plastisphere research needs to move from purely descriptive inventories towards </w:t>
      </w:r>
      <w:r w:rsidR="00AB6938" w:rsidRPr="00386C63">
        <w:rPr>
          <w:rFonts w:asciiTheme="majorHAnsi" w:eastAsia="Calibri" w:hAnsiTheme="majorHAnsi" w:cstheme="majorHAnsi"/>
          <w:bCs/>
        </w:rPr>
        <w:t>mechanistic models</w:t>
      </w:r>
      <w:r w:rsidR="00AB6938" w:rsidRPr="00D93E81">
        <w:rPr>
          <w:rFonts w:asciiTheme="majorHAnsi" w:eastAsia="Calibri" w:hAnsiTheme="majorHAnsi" w:cstheme="majorHAnsi"/>
          <w:bCs/>
        </w:rPr>
        <w:t xml:space="preserve"> that can link succession, functional traits, and pathogen</w:t>
      </w:r>
      <w:r w:rsidR="00507534">
        <w:rPr>
          <w:rFonts w:asciiTheme="majorHAnsi" w:eastAsia="Calibri" w:hAnsiTheme="majorHAnsi" w:cstheme="majorHAnsi"/>
          <w:bCs/>
        </w:rPr>
        <w:t xml:space="preserve"> </w:t>
      </w:r>
      <w:r w:rsidR="00507534">
        <w:rPr>
          <w:rFonts w:asciiTheme="majorHAnsi" w:eastAsia="Calibri" w:hAnsiTheme="majorHAnsi" w:cstheme="majorHAnsi"/>
          <w:bCs/>
        </w:rPr>
        <w:lastRenderedPageBreak/>
        <w:t xml:space="preserve">and </w:t>
      </w:r>
      <w:r w:rsidR="00AB6938" w:rsidRPr="00D93E81">
        <w:rPr>
          <w:rFonts w:asciiTheme="majorHAnsi" w:eastAsia="Calibri" w:hAnsiTheme="majorHAnsi" w:cstheme="majorHAnsi"/>
          <w:bCs/>
        </w:rPr>
        <w:t xml:space="preserve">AMR emergence, and enable predictive ecological and risk-based frameworks. </w:t>
      </w:r>
      <w:r w:rsidR="00634079" w:rsidRPr="00D93E81">
        <w:rPr>
          <w:rFonts w:asciiTheme="majorHAnsi" w:eastAsia="Calibri" w:hAnsiTheme="majorHAnsi" w:cstheme="majorHAnsi"/>
          <w:bCs/>
        </w:rPr>
        <w:t>Importantly</w:t>
      </w:r>
      <w:r w:rsidR="00AB6938" w:rsidRPr="00D93E81">
        <w:rPr>
          <w:rFonts w:asciiTheme="majorHAnsi" w:eastAsia="Calibri" w:hAnsiTheme="majorHAnsi" w:cstheme="majorHAnsi"/>
          <w:bCs/>
        </w:rPr>
        <w:t>, these models must also operate across scales</w:t>
      </w:r>
      <w:r w:rsidR="00507534">
        <w:rPr>
          <w:rFonts w:asciiTheme="majorHAnsi" w:eastAsia="Calibri" w:hAnsiTheme="majorHAnsi" w:cstheme="majorHAnsi"/>
          <w:bCs/>
        </w:rPr>
        <w:t>; that is,</w:t>
      </w:r>
      <w:r w:rsidR="00181C33">
        <w:rPr>
          <w:rFonts w:asciiTheme="majorHAnsi" w:eastAsia="Calibri" w:hAnsiTheme="majorHAnsi" w:cstheme="majorHAnsi"/>
          <w:bCs/>
        </w:rPr>
        <w:t xml:space="preserve"> </w:t>
      </w:r>
      <w:r w:rsidR="00AB6938" w:rsidRPr="00D93E81">
        <w:rPr>
          <w:rFonts w:asciiTheme="majorHAnsi" w:eastAsia="Calibri" w:hAnsiTheme="majorHAnsi" w:cstheme="majorHAnsi"/>
          <w:bCs/>
        </w:rPr>
        <w:t>from molecular and chemical processes on plastic surfaces, to community-level succession and inter-kingdom interactions, to ecosystem-scale impacts on nutrient cycling and transport, and finally to One Health outcomes in surveillance and clinical risk assessment</w:t>
      </w:r>
      <w:r w:rsidR="008E5B2A">
        <w:rPr>
          <w:rFonts w:asciiTheme="majorHAnsi" w:eastAsia="Calibri" w:hAnsiTheme="majorHAnsi" w:cstheme="majorHAnsi"/>
          <w:bCs/>
        </w:rPr>
        <w:t xml:space="preserve"> (</w:t>
      </w:r>
      <w:r w:rsidR="008E5B2A">
        <w:rPr>
          <w:rFonts w:asciiTheme="majorHAnsi" w:eastAsia="Calibri" w:hAnsiTheme="majorHAnsi" w:cstheme="majorHAnsi"/>
          <w:b/>
        </w:rPr>
        <w:t>Box 2</w:t>
      </w:r>
      <w:r w:rsidR="008E5B2A">
        <w:rPr>
          <w:rFonts w:asciiTheme="majorHAnsi" w:eastAsia="Calibri" w:hAnsiTheme="majorHAnsi" w:cstheme="majorHAnsi"/>
          <w:bCs/>
        </w:rPr>
        <w:t>)</w:t>
      </w:r>
      <w:r w:rsidR="00AB6938" w:rsidRPr="00D93E81">
        <w:rPr>
          <w:rFonts w:asciiTheme="majorHAnsi" w:eastAsia="Calibri" w:hAnsiTheme="majorHAnsi" w:cstheme="majorHAnsi"/>
          <w:bCs/>
        </w:rPr>
        <w:t xml:space="preserve">. Microbiology is uniquely positioned to quantify whether the plastisphere is a marginal curiosity or a transformative driver of AMR and pathogen ecology. The discipline’s experimental, omics and eco-engineering toolkit provides the means to close this gap within the next decade. Establishing the plastisphere’s true significance now will determine whether it is remembered as a fleeting artifact of pollution or recognised as a critical vector in global health. </w:t>
      </w:r>
    </w:p>
    <w:p w14:paraId="1D620401" w14:textId="77777777" w:rsidR="007B62FA" w:rsidRPr="00D93E81" w:rsidRDefault="007B62FA" w:rsidP="00EE55DE">
      <w:pPr>
        <w:spacing w:after="0" w:line="480" w:lineRule="auto"/>
        <w:jc w:val="both"/>
        <w:rPr>
          <w:rFonts w:asciiTheme="majorHAnsi" w:eastAsia="Calibri" w:hAnsiTheme="majorHAnsi" w:cstheme="majorHAnsi"/>
          <w:bCs/>
        </w:rPr>
      </w:pPr>
    </w:p>
    <w:p w14:paraId="12D49341" w14:textId="0910AFD9" w:rsidR="00C16963" w:rsidRPr="00D93E81" w:rsidRDefault="00256F94"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 xml:space="preserve">To effectively address the risks and opportunities posed by the plastisphere, future research </w:t>
      </w:r>
      <w:r w:rsidR="00542375" w:rsidRPr="00D93E81">
        <w:rPr>
          <w:rFonts w:asciiTheme="majorHAnsi" w:eastAsia="Calibri" w:hAnsiTheme="majorHAnsi" w:cstheme="majorHAnsi"/>
          <w:bCs/>
        </w:rPr>
        <w:t>needs to</w:t>
      </w:r>
      <w:r w:rsidRPr="00D93E81">
        <w:rPr>
          <w:rFonts w:asciiTheme="majorHAnsi" w:eastAsia="Calibri" w:hAnsiTheme="majorHAnsi" w:cstheme="majorHAnsi"/>
          <w:bCs/>
        </w:rPr>
        <w:t xml:space="preserve"> prioritise </w:t>
      </w:r>
      <w:r w:rsidR="00C16963" w:rsidRPr="00D93E81">
        <w:rPr>
          <w:rFonts w:asciiTheme="majorHAnsi" w:eastAsia="Calibri" w:hAnsiTheme="majorHAnsi" w:cstheme="majorHAnsi"/>
          <w:bCs/>
        </w:rPr>
        <w:t xml:space="preserve">a greater mechanistic </w:t>
      </w:r>
      <w:r w:rsidR="00BF0308" w:rsidRPr="00D93E81">
        <w:rPr>
          <w:rFonts w:asciiTheme="majorHAnsi" w:eastAsia="Calibri" w:hAnsiTheme="majorHAnsi" w:cstheme="majorHAnsi"/>
          <w:bCs/>
        </w:rPr>
        <w:t xml:space="preserve">and ecological </w:t>
      </w:r>
      <w:r w:rsidR="00C16963" w:rsidRPr="00D93E81">
        <w:rPr>
          <w:rFonts w:asciiTheme="majorHAnsi" w:eastAsia="Calibri" w:hAnsiTheme="majorHAnsi" w:cstheme="majorHAnsi"/>
          <w:bCs/>
        </w:rPr>
        <w:t>understanding</w:t>
      </w:r>
      <w:r w:rsidR="00BF0308" w:rsidRPr="00D93E81">
        <w:rPr>
          <w:rFonts w:asciiTheme="majorHAnsi" w:eastAsia="Calibri" w:hAnsiTheme="majorHAnsi" w:cstheme="majorHAnsi"/>
          <w:bCs/>
        </w:rPr>
        <w:t xml:space="preserve"> of this </w:t>
      </w:r>
      <w:r w:rsidR="00AC3ADF" w:rsidRPr="00D93E81">
        <w:rPr>
          <w:rFonts w:asciiTheme="majorHAnsi" w:eastAsia="Calibri" w:hAnsiTheme="majorHAnsi" w:cstheme="majorHAnsi"/>
          <w:bCs/>
        </w:rPr>
        <w:t>novel habitat</w:t>
      </w:r>
      <w:r w:rsidRPr="00D93E81">
        <w:rPr>
          <w:rFonts w:asciiTheme="majorHAnsi" w:eastAsia="Calibri" w:hAnsiTheme="majorHAnsi" w:cstheme="majorHAnsi"/>
          <w:bCs/>
        </w:rPr>
        <w:t xml:space="preserve">. </w:t>
      </w:r>
      <w:r w:rsidR="006D0539" w:rsidRPr="00D93E81">
        <w:rPr>
          <w:rFonts w:asciiTheme="majorHAnsi" w:eastAsia="Calibri" w:hAnsiTheme="majorHAnsi" w:cstheme="majorHAnsi"/>
          <w:bCs/>
        </w:rPr>
        <w:t>Marker gene sequencing (</w:t>
      </w:r>
      <w:r w:rsidR="00423D31">
        <w:rPr>
          <w:rFonts w:asciiTheme="majorHAnsi" w:eastAsia="Calibri" w:hAnsiTheme="majorHAnsi" w:cstheme="majorHAnsi"/>
          <w:bCs/>
        </w:rPr>
        <w:t>for example,</w:t>
      </w:r>
      <w:r w:rsidR="006D0539" w:rsidRPr="00D93E81">
        <w:rPr>
          <w:rFonts w:asciiTheme="majorHAnsi" w:eastAsia="Calibri" w:hAnsiTheme="majorHAnsi" w:cstheme="majorHAnsi"/>
          <w:bCs/>
        </w:rPr>
        <w:t xml:space="preserve"> 16S rRNA) provides community profiles but with limited functional inference, </w:t>
      </w:r>
      <w:r w:rsidR="00BE68D0">
        <w:rPr>
          <w:rFonts w:asciiTheme="majorHAnsi" w:eastAsia="Calibri" w:hAnsiTheme="majorHAnsi" w:cstheme="majorHAnsi"/>
          <w:bCs/>
        </w:rPr>
        <w:t>whereas</w:t>
      </w:r>
      <w:r w:rsidR="00BE68D0" w:rsidRPr="00D93E81">
        <w:rPr>
          <w:rFonts w:asciiTheme="majorHAnsi" w:eastAsia="Calibri" w:hAnsiTheme="majorHAnsi" w:cstheme="majorHAnsi"/>
          <w:bCs/>
        </w:rPr>
        <w:t xml:space="preserve"> </w:t>
      </w:r>
      <w:r w:rsidR="006D0539" w:rsidRPr="00D93E81">
        <w:rPr>
          <w:rFonts w:asciiTheme="majorHAnsi" w:eastAsia="Calibri" w:hAnsiTheme="majorHAnsi" w:cstheme="majorHAnsi"/>
          <w:bCs/>
        </w:rPr>
        <w:t xml:space="preserve">shotgun metagenomics can resolve ARGs and mobile elements but requires high sequencing depth to capture low-abundance functions. </w:t>
      </w:r>
      <w:r w:rsidR="00AC3ADF" w:rsidRPr="00D93E81">
        <w:rPr>
          <w:rFonts w:asciiTheme="majorHAnsi" w:eastAsia="Calibri" w:hAnsiTheme="majorHAnsi" w:cstheme="majorHAnsi"/>
          <w:bCs/>
        </w:rPr>
        <w:t xml:space="preserve">Therefore, </w:t>
      </w:r>
      <w:proofErr w:type="spellStart"/>
      <w:r w:rsidR="00AC3ADF" w:rsidRPr="00D93E81">
        <w:rPr>
          <w:rFonts w:asciiTheme="majorHAnsi" w:eastAsia="Calibri" w:hAnsiTheme="majorHAnsi" w:cstheme="majorHAnsi"/>
          <w:bCs/>
        </w:rPr>
        <w:t>m</w:t>
      </w:r>
      <w:r w:rsidR="006D0539" w:rsidRPr="00D93E81">
        <w:rPr>
          <w:rFonts w:asciiTheme="majorHAnsi" w:eastAsia="Calibri" w:hAnsiTheme="majorHAnsi" w:cstheme="majorHAnsi"/>
          <w:bCs/>
        </w:rPr>
        <w:t>etatranscriptomics</w:t>
      </w:r>
      <w:proofErr w:type="spellEnd"/>
      <w:r w:rsidR="00640FEB" w:rsidRPr="00D93E81">
        <w:rPr>
          <w:rFonts w:asciiTheme="majorHAnsi" w:eastAsia="Calibri" w:hAnsiTheme="majorHAnsi" w:cstheme="majorHAnsi"/>
          <w:bCs/>
        </w:rPr>
        <w:t xml:space="preserve">, </w:t>
      </w:r>
      <w:proofErr w:type="spellStart"/>
      <w:r w:rsidR="00640FEB" w:rsidRPr="00D93E81">
        <w:rPr>
          <w:rFonts w:asciiTheme="majorHAnsi" w:eastAsia="Calibri" w:hAnsiTheme="majorHAnsi" w:cstheme="majorHAnsi"/>
          <w:bCs/>
        </w:rPr>
        <w:t>metaproteomics</w:t>
      </w:r>
      <w:proofErr w:type="spellEnd"/>
      <w:r w:rsidR="006D0539" w:rsidRPr="00D93E81">
        <w:rPr>
          <w:rFonts w:asciiTheme="majorHAnsi" w:eastAsia="Calibri" w:hAnsiTheme="majorHAnsi" w:cstheme="majorHAnsi"/>
          <w:bCs/>
        </w:rPr>
        <w:t xml:space="preserve"> or stable-isotope probing are essential to demonstrate active metabolism</w:t>
      </w:r>
      <w:r w:rsidR="00137329" w:rsidRPr="00D93E81">
        <w:rPr>
          <w:rFonts w:asciiTheme="majorHAnsi" w:eastAsia="Calibri" w:hAnsiTheme="majorHAnsi" w:cstheme="majorHAnsi"/>
          <w:bCs/>
        </w:rPr>
        <w:t>,</w:t>
      </w:r>
      <w:r w:rsidR="006D0539" w:rsidRPr="00D93E81">
        <w:rPr>
          <w:rFonts w:asciiTheme="majorHAnsi" w:eastAsia="Calibri" w:hAnsiTheme="majorHAnsi" w:cstheme="majorHAnsi"/>
          <w:bCs/>
        </w:rPr>
        <w:t xml:space="preserve"> </w:t>
      </w:r>
      <w:r w:rsidR="00E70EF5" w:rsidRPr="00D93E81">
        <w:rPr>
          <w:rFonts w:asciiTheme="majorHAnsi" w:eastAsia="Calibri" w:hAnsiTheme="majorHAnsi" w:cstheme="majorHAnsi"/>
          <w:bCs/>
        </w:rPr>
        <w:t>yet</w:t>
      </w:r>
      <w:r w:rsidR="006D0539" w:rsidRPr="00D93E81">
        <w:rPr>
          <w:rFonts w:asciiTheme="majorHAnsi" w:eastAsia="Calibri" w:hAnsiTheme="majorHAnsi" w:cstheme="majorHAnsi"/>
          <w:bCs/>
        </w:rPr>
        <w:t xml:space="preserve"> </w:t>
      </w:r>
      <w:r w:rsidR="00E012CB" w:rsidRPr="00D93E81">
        <w:rPr>
          <w:rFonts w:asciiTheme="majorHAnsi" w:eastAsia="Calibri" w:hAnsiTheme="majorHAnsi" w:cstheme="majorHAnsi"/>
          <w:bCs/>
        </w:rPr>
        <w:t xml:space="preserve">these approaches </w:t>
      </w:r>
      <w:r w:rsidR="006D0539" w:rsidRPr="00D93E81">
        <w:rPr>
          <w:rFonts w:asciiTheme="majorHAnsi" w:eastAsia="Calibri" w:hAnsiTheme="majorHAnsi" w:cstheme="majorHAnsi"/>
          <w:bCs/>
        </w:rPr>
        <w:t>remain under-used in plastisphere studies.</w:t>
      </w:r>
      <w:r w:rsidR="00B9362D" w:rsidRPr="00D93E81">
        <w:rPr>
          <w:rFonts w:asciiTheme="majorHAnsi" w:eastAsia="Calibri" w:hAnsiTheme="majorHAnsi" w:cstheme="majorHAnsi"/>
          <w:bCs/>
        </w:rPr>
        <w:t xml:space="preserve"> </w:t>
      </w:r>
      <w:r w:rsidR="003C65C7">
        <w:rPr>
          <w:rFonts w:asciiTheme="majorHAnsi" w:eastAsia="Calibri" w:hAnsiTheme="majorHAnsi" w:cstheme="majorHAnsi"/>
          <w:bCs/>
        </w:rPr>
        <w:t>We advocate for</w:t>
      </w:r>
      <w:r w:rsidR="003650BF" w:rsidRPr="00D93E81">
        <w:rPr>
          <w:rFonts w:asciiTheme="majorHAnsi" w:eastAsia="Calibri" w:hAnsiTheme="majorHAnsi" w:cstheme="majorHAnsi"/>
          <w:bCs/>
        </w:rPr>
        <w:t xml:space="preserve"> a stronger focus on the mechanisms of HGT, including inter-kingdom interactions</w:t>
      </w:r>
      <w:r w:rsidR="003C65C7">
        <w:rPr>
          <w:rFonts w:asciiTheme="majorHAnsi" w:eastAsia="Calibri" w:hAnsiTheme="majorHAnsi" w:cstheme="majorHAnsi"/>
          <w:bCs/>
        </w:rPr>
        <w:t xml:space="preserve"> in the plastisphere</w:t>
      </w:r>
      <w:r w:rsidR="003650BF" w:rsidRPr="00D93E81">
        <w:rPr>
          <w:rFonts w:asciiTheme="majorHAnsi" w:eastAsia="Calibri" w:hAnsiTheme="majorHAnsi" w:cstheme="majorHAnsi"/>
          <w:bCs/>
        </w:rPr>
        <w:t xml:space="preserve"> (together with a greater emphasis on viral and eukaryotic components), to track the movement of AMR and virulence traits between environmental and pathogenic species. However, w</w:t>
      </w:r>
      <w:r w:rsidR="00137329" w:rsidRPr="00D93E81">
        <w:rPr>
          <w:rFonts w:asciiTheme="majorHAnsi" w:eastAsia="Calibri" w:hAnsiTheme="majorHAnsi" w:cstheme="majorHAnsi"/>
          <w:bCs/>
        </w:rPr>
        <w:t>e</w:t>
      </w:r>
      <w:r w:rsidR="00665892" w:rsidRPr="00D93E81">
        <w:rPr>
          <w:rFonts w:asciiTheme="majorHAnsi" w:eastAsia="Calibri" w:hAnsiTheme="majorHAnsi" w:cstheme="majorHAnsi"/>
          <w:bCs/>
        </w:rPr>
        <w:t xml:space="preserve"> must move </w:t>
      </w:r>
      <w:r w:rsidR="00273ECA" w:rsidRPr="00D93E81">
        <w:rPr>
          <w:rFonts w:asciiTheme="majorHAnsi" w:eastAsia="Calibri" w:hAnsiTheme="majorHAnsi" w:cstheme="majorHAnsi"/>
          <w:bCs/>
        </w:rPr>
        <w:t xml:space="preserve">away </w:t>
      </w:r>
      <w:r w:rsidR="00364EA3" w:rsidRPr="00D93E81">
        <w:rPr>
          <w:rFonts w:asciiTheme="majorHAnsi" w:eastAsia="Calibri" w:hAnsiTheme="majorHAnsi" w:cstheme="majorHAnsi"/>
          <w:bCs/>
        </w:rPr>
        <w:t>from</w:t>
      </w:r>
      <w:r w:rsidR="00665892" w:rsidRPr="00D93E81">
        <w:rPr>
          <w:rFonts w:asciiTheme="majorHAnsi" w:eastAsia="Calibri" w:hAnsiTheme="majorHAnsi" w:cstheme="majorHAnsi"/>
          <w:bCs/>
        </w:rPr>
        <w:t xml:space="preserve"> merely identifying the presence of genes to confirming </w:t>
      </w:r>
      <w:r w:rsidR="00AD6D3C" w:rsidRPr="00D93E81">
        <w:rPr>
          <w:rFonts w:asciiTheme="majorHAnsi" w:eastAsia="Calibri" w:hAnsiTheme="majorHAnsi" w:cstheme="majorHAnsi"/>
          <w:bCs/>
        </w:rPr>
        <w:t xml:space="preserve">their </w:t>
      </w:r>
      <w:r w:rsidR="00665892" w:rsidRPr="00D93E81">
        <w:rPr>
          <w:rFonts w:asciiTheme="majorHAnsi" w:eastAsia="Calibri" w:hAnsiTheme="majorHAnsi" w:cstheme="majorHAnsi"/>
          <w:bCs/>
        </w:rPr>
        <w:t xml:space="preserve">functional </w:t>
      </w:r>
      <w:r w:rsidR="00665892" w:rsidRPr="00D93E81">
        <w:rPr>
          <w:rFonts w:asciiTheme="majorHAnsi" w:eastAsia="Calibri" w:hAnsiTheme="majorHAnsi" w:cstheme="majorHAnsi"/>
          <w:bCs/>
        </w:rPr>
        <w:lastRenderedPageBreak/>
        <w:t>expression (</w:t>
      </w:r>
      <w:r w:rsidR="00AD6D3C" w:rsidRPr="00D93E81">
        <w:rPr>
          <w:rFonts w:asciiTheme="majorHAnsi" w:eastAsia="Calibri" w:hAnsiTheme="majorHAnsi" w:cstheme="majorHAnsi"/>
          <w:bCs/>
        </w:rPr>
        <w:t xml:space="preserve">including </w:t>
      </w:r>
      <w:r w:rsidR="00665892" w:rsidRPr="00D93E81">
        <w:rPr>
          <w:rFonts w:asciiTheme="majorHAnsi" w:eastAsia="Calibri" w:hAnsiTheme="majorHAnsi" w:cstheme="majorHAnsi"/>
          <w:bCs/>
        </w:rPr>
        <w:t>infectivity</w:t>
      </w:r>
      <w:r w:rsidR="00AD6D3C" w:rsidRPr="00D93E81">
        <w:rPr>
          <w:rFonts w:asciiTheme="majorHAnsi" w:eastAsia="Calibri" w:hAnsiTheme="majorHAnsi" w:cstheme="majorHAnsi"/>
          <w:bCs/>
        </w:rPr>
        <w:t>, and virulence phenotypes</w:t>
      </w:r>
      <w:r w:rsidR="00665892" w:rsidRPr="00D93E81">
        <w:rPr>
          <w:rFonts w:asciiTheme="majorHAnsi" w:eastAsia="Calibri" w:hAnsiTheme="majorHAnsi" w:cstheme="majorHAnsi"/>
          <w:bCs/>
        </w:rPr>
        <w:t xml:space="preserve">) to more accurately assess </w:t>
      </w:r>
      <w:r w:rsidR="00AD6D3C" w:rsidRPr="00D93E81">
        <w:rPr>
          <w:rFonts w:asciiTheme="majorHAnsi" w:eastAsia="Calibri" w:hAnsiTheme="majorHAnsi" w:cstheme="majorHAnsi"/>
          <w:bCs/>
        </w:rPr>
        <w:t xml:space="preserve">the </w:t>
      </w:r>
      <w:r w:rsidR="00665892" w:rsidRPr="00D93E81">
        <w:rPr>
          <w:rFonts w:asciiTheme="majorHAnsi" w:eastAsia="Calibri" w:hAnsiTheme="majorHAnsi" w:cstheme="majorHAnsi"/>
          <w:bCs/>
        </w:rPr>
        <w:t>public health risks</w:t>
      </w:r>
      <w:r w:rsidR="003834E3" w:rsidRPr="00D93E81">
        <w:rPr>
          <w:rFonts w:asciiTheme="majorHAnsi" w:eastAsia="Calibri" w:hAnsiTheme="majorHAnsi" w:cstheme="majorHAnsi"/>
          <w:bCs/>
        </w:rPr>
        <w:t xml:space="preserve"> </w:t>
      </w:r>
      <w:r w:rsidR="00AD6D3C" w:rsidRPr="00D93E81">
        <w:rPr>
          <w:rFonts w:asciiTheme="majorHAnsi" w:eastAsia="Calibri" w:hAnsiTheme="majorHAnsi" w:cstheme="majorHAnsi"/>
          <w:bCs/>
        </w:rPr>
        <w:t>of</w:t>
      </w:r>
      <w:r w:rsidR="00E57982" w:rsidRPr="00D93E81">
        <w:rPr>
          <w:rFonts w:asciiTheme="majorHAnsi" w:eastAsia="Calibri" w:hAnsiTheme="majorHAnsi" w:cstheme="majorHAnsi"/>
          <w:bCs/>
        </w:rPr>
        <w:t xml:space="preserve"> the plastisphere</w:t>
      </w:r>
      <w:r w:rsidR="00665892" w:rsidRPr="00D93E81">
        <w:rPr>
          <w:rFonts w:asciiTheme="majorHAnsi" w:eastAsia="Calibri" w:hAnsiTheme="majorHAnsi" w:cstheme="majorHAnsi"/>
          <w:bCs/>
        </w:rPr>
        <w:t xml:space="preserve">. </w:t>
      </w:r>
    </w:p>
    <w:p w14:paraId="1B4C2C85" w14:textId="00F1AA9F" w:rsidR="00AB6938" w:rsidRPr="00D93E81" w:rsidRDefault="00542375"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S</w:t>
      </w:r>
      <w:r w:rsidR="00AB6938" w:rsidRPr="00386C63">
        <w:rPr>
          <w:rFonts w:asciiTheme="majorHAnsi" w:eastAsia="Calibri" w:hAnsiTheme="majorHAnsi" w:cstheme="majorHAnsi"/>
          <w:bCs/>
        </w:rPr>
        <w:t>tandardis</w:t>
      </w:r>
      <w:r w:rsidR="00A3405D" w:rsidRPr="00D93E81">
        <w:rPr>
          <w:rFonts w:asciiTheme="majorHAnsi" w:eastAsia="Calibri" w:hAnsiTheme="majorHAnsi" w:cstheme="majorHAnsi"/>
          <w:bCs/>
        </w:rPr>
        <w:t>ing</w:t>
      </w:r>
      <w:r w:rsidR="00AB6938" w:rsidRPr="00386C63">
        <w:rPr>
          <w:rFonts w:asciiTheme="majorHAnsi" w:eastAsia="Calibri" w:hAnsiTheme="majorHAnsi" w:cstheme="majorHAnsi"/>
          <w:bCs/>
        </w:rPr>
        <w:t xml:space="preserve"> methodologies</w:t>
      </w:r>
      <w:r w:rsidR="00AB6938" w:rsidRPr="00D93E81">
        <w:rPr>
          <w:rFonts w:asciiTheme="majorHAnsi" w:eastAsia="Calibri" w:hAnsiTheme="majorHAnsi" w:cstheme="majorHAnsi"/>
          <w:bCs/>
        </w:rPr>
        <w:t xml:space="preserve"> for robust comparisons between studies, </w:t>
      </w:r>
      <w:r w:rsidR="00A9385E" w:rsidRPr="00D93E81">
        <w:rPr>
          <w:rFonts w:asciiTheme="majorHAnsi" w:eastAsia="Calibri" w:hAnsiTheme="majorHAnsi" w:cstheme="majorHAnsi"/>
          <w:bCs/>
        </w:rPr>
        <w:t xml:space="preserve">including </w:t>
      </w:r>
      <w:r w:rsidR="00C1567E" w:rsidRPr="00D93E81">
        <w:rPr>
          <w:rFonts w:asciiTheme="majorHAnsi" w:eastAsia="Calibri" w:hAnsiTheme="majorHAnsi" w:cstheme="majorHAnsi"/>
          <w:bCs/>
        </w:rPr>
        <w:t>a</w:t>
      </w:r>
      <w:r w:rsidR="00A9385E" w:rsidRPr="00D93E81">
        <w:rPr>
          <w:rFonts w:asciiTheme="majorHAnsi" w:eastAsia="Calibri" w:hAnsiTheme="majorHAnsi" w:cstheme="majorHAnsi"/>
          <w:bCs/>
        </w:rPr>
        <w:t>dopting standardi</w:t>
      </w:r>
      <w:r w:rsidR="003E3025" w:rsidRPr="00D93E81">
        <w:rPr>
          <w:rFonts w:asciiTheme="majorHAnsi" w:eastAsia="Calibri" w:hAnsiTheme="majorHAnsi" w:cstheme="majorHAnsi"/>
          <w:bCs/>
        </w:rPr>
        <w:t>s</w:t>
      </w:r>
      <w:r w:rsidR="00A9385E" w:rsidRPr="00D93E81">
        <w:rPr>
          <w:rFonts w:asciiTheme="majorHAnsi" w:eastAsia="Calibri" w:hAnsiTheme="majorHAnsi" w:cstheme="majorHAnsi"/>
          <w:bCs/>
        </w:rPr>
        <w:t>ed protocols for deploying sentinel plastic</w:t>
      </w:r>
      <w:r w:rsidR="00B00733" w:rsidRPr="00D93E81">
        <w:rPr>
          <w:rFonts w:asciiTheme="majorHAnsi" w:eastAsia="Calibri" w:hAnsiTheme="majorHAnsi" w:cstheme="majorHAnsi"/>
          <w:bCs/>
        </w:rPr>
        <w:t xml:space="preserve">s into the </w:t>
      </w:r>
      <w:r w:rsidR="00E12373" w:rsidRPr="00D93E81">
        <w:rPr>
          <w:rFonts w:asciiTheme="majorHAnsi" w:eastAsia="Calibri" w:hAnsiTheme="majorHAnsi" w:cstheme="majorHAnsi"/>
          <w:bCs/>
        </w:rPr>
        <w:t>environment</w:t>
      </w:r>
      <w:r w:rsidR="00B00733" w:rsidRPr="00D93E81">
        <w:rPr>
          <w:rFonts w:asciiTheme="majorHAnsi" w:eastAsia="Calibri" w:hAnsiTheme="majorHAnsi" w:cstheme="majorHAnsi"/>
          <w:bCs/>
        </w:rPr>
        <w:t>,</w:t>
      </w:r>
      <w:r w:rsidR="00E12373" w:rsidRPr="00D93E81">
        <w:rPr>
          <w:rFonts w:asciiTheme="majorHAnsi" w:eastAsia="Calibri" w:hAnsiTheme="majorHAnsi" w:cstheme="majorHAnsi"/>
          <w:bCs/>
        </w:rPr>
        <w:t xml:space="preserve"> and</w:t>
      </w:r>
      <w:r w:rsidR="00B00733" w:rsidRPr="00D93E81">
        <w:rPr>
          <w:rFonts w:asciiTheme="majorHAnsi" w:eastAsia="Calibri" w:hAnsiTheme="majorHAnsi" w:cstheme="majorHAnsi"/>
          <w:bCs/>
        </w:rPr>
        <w:t xml:space="preserve"> integrating high-throughput, low-cost molecular techniques (</w:t>
      </w:r>
      <w:r w:rsidR="00BE68D0">
        <w:rPr>
          <w:rFonts w:asciiTheme="majorHAnsi" w:eastAsia="Calibri" w:hAnsiTheme="majorHAnsi" w:cstheme="majorHAnsi"/>
          <w:bCs/>
        </w:rPr>
        <w:t xml:space="preserve">for example, </w:t>
      </w:r>
      <w:r w:rsidR="00B00733" w:rsidRPr="00D93E81">
        <w:rPr>
          <w:rFonts w:asciiTheme="majorHAnsi" w:eastAsia="Calibri" w:hAnsiTheme="majorHAnsi" w:cstheme="majorHAnsi"/>
          <w:bCs/>
        </w:rPr>
        <w:t>qPCR arrays for ARGs) into existing international monitoring programs</w:t>
      </w:r>
      <w:r w:rsidR="00A9385E" w:rsidRPr="00D93E81">
        <w:rPr>
          <w:rFonts w:asciiTheme="majorHAnsi" w:eastAsia="Calibri" w:hAnsiTheme="majorHAnsi" w:cstheme="majorHAnsi"/>
          <w:bCs/>
        </w:rPr>
        <w:t xml:space="preserve">, </w:t>
      </w:r>
      <w:r w:rsidR="00E12373" w:rsidRPr="00D93E81">
        <w:rPr>
          <w:rFonts w:asciiTheme="majorHAnsi" w:eastAsia="Calibri" w:hAnsiTheme="majorHAnsi" w:cstheme="majorHAnsi"/>
          <w:bCs/>
        </w:rPr>
        <w:t xml:space="preserve">will be essential for collecting </w:t>
      </w:r>
      <w:r w:rsidR="00A9385E" w:rsidRPr="00D93E81">
        <w:rPr>
          <w:rFonts w:asciiTheme="majorHAnsi" w:eastAsia="Calibri" w:hAnsiTheme="majorHAnsi" w:cstheme="majorHAnsi"/>
          <w:bCs/>
        </w:rPr>
        <w:t>meaningful meta-</w:t>
      </w:r>
      <w:r w:rsidR="00BF1215" w:rsidRPr="00D93E81">
        <w:rPr>
          <w:rFonts w:asciiTheme="majorHAnsi" w:eastAsia="Calibri" w:hAnsiTheme="majorHAnsi" w:cstheme="majorHAnsi"/>
          <w:bCs/>
        </w:rPr>
        <w:t>data</w:t>
      </w:r>
      <w:r w:rsidR="00B00733" w:rsidRPr="00D93E81">
        <w:rPr>
          <w:rFonts w:asciiTheme="majorHAnsi" w:eastAsia="Calibri" w:hAnsiTheme="majorHAnsi" w:cstheme="majorHAnsi"/>
          <w:bCs/>
        </w:rPr>
        <w:t xml:space="preserve"> within a global context</w:t>
      </w:r>
      <w:r w:rsidR="00AB6938" w:rsidRPr="00D93E81">
        <w:rPr>
          <w:rFonts w:asciiTheme="majorHAnsi" w:eastAsia="Calibri" w:hAnsiTheme="majorHAnsi" w:cstheme="majorHAnsi"/>
          <w:bCs/>
        </w:rPr>
        <w:t xml:space="preserve">. </w:t>
      </w:r>
      <w:r w:rsidR="00BF1215" w:rsidRPr="00D93E81">
        <w:rPr>
          <w:rFonts w:asciiTheme="majorHAnsi" w:eastAsia="Calibri" w:hAnsiTheme="majorHAnsi" w:cstheme="majorHAnsi"/>
          <w:bCs/>
        </w:rPr>
        <w:t>A</w:t>
      </w:r>
      <w:r w:rsidR="002702AA" w:rsidRPr="00D93E81">
        <w:rPr>
          <w:rFonts w:asciiTheme="majorHAnsi" w:eastAsia="Calibri" w:hAnsiTheme="majorHAnsi" w:cstheme="majorHAnsi"/>
          <w:bCs/>
        </w:rPr>
        <w:t>ll of t</w:t>
      </w:r>
      <w:r w:rsidR="00AA187C" w:rsidRPr="00D93E81">
        <w:rPr>
          <w:rFonts w:asciiTheme="majorHAnsi" w:eastAsia="Calibri" w:hAnsiTheme="majorHAnsi" w:cstheme="majorHAnsi"/>
          <w:bCs/>
        </w:rPr>
        <w:t xml:space="preserve">hese approaches need to be complemented </w:t>
      </w:r>
      <w:r w:rsidR="00A56CBF" w:rsidRPr="00D93E81">
        <w:rPr>
          <w:rFonts w:asciiTheme="majorHAnsi" w:eastAsia="Calibri" w:hAnsiTheme="majorHAnsi" w:cstheme="majorHAnsi"/>
          <w:bCs/>
        </w:rPr>
        <w:t xml:space="preserve">by the development and validation of </w:t>
      </w:r>
      <w:r w:rsidR="00AB6938" w:rsidRPr="00386C63">
        <w:rPr>
          <w:rFonts w:asciiTheme="majorHAnsi" w:eastAsia="Calibri" w:hAnsiTheme="majorHAnsi" w:cstheme="majorHAnsi"/>
          <w:bCs/>
        </w:rPr>
        <w:t>models</w:t>
      </w:r>
      <w:r w:rsidR="00AB6938" w:rsidRPr="00D93E81">
        <w:rPr>
          <w:rFonts w:asciiTheme="majorHAnsi" w:eastAsia="Calibri" w:hAnsiTheme="majorHAnsi" w:cstheme="majorHAnsi"/>
          <w:bCs/>
        </w:rPr>
        <w:t xml:space="preserve"> that incorporate specific enrichment factors and transfer rates observed on plastic surfaces </w:t>
      </w:r>
      <w:r w:rsidR="00C5556D" w:rsidRPr="00D93E81">
        <w:rPr>
          <w:rFonts w:asciiTheme="majorHAnsi" w:eastAsia="Calibri" w:hAnsiTheme="majorHAnsi" w:cstheme="majorHAnsi"/>
          <w:bCs/>
        </w:rPr>
        <w:t xml:space="preserve">in order </w:t>
      </w:r>
      <w:r w:rsidR="00AB6938" w:rsidRPr="00D93E81">
        <w:rPr>
          <w:rFonts w:asciiTheme="majorHAnsi" w:eastAsia="Calibri" w:hAnsiTheme="majorHAnsi" w:cstheme="majorHAnsi"/>
          <w:bCs/>
        </w:rPr>
        <w:t xml:space="preserve">to move beyond hazard identification </w:t>
      </w:r>
      <w:r w:rsidR="00911863" w:rsidRPr="00D93E81">
        <w:rPr>
          <w:rFonts w:asciiTheme="majorHAnsi" w:eastAsia="Calibri" w:hAnsiTheme="majorHAnsi" w:cstheme="majorHAnsi"/>
          <w:bCs/>
        </w:rPr>
        <w:t>and develop</w:t>
      </w:r>
      <w:r w:rsidR="00AB6938" w:rsidRPr="00D93E81">
        <w:rPr>
          <w:rFonts w:asciiTheme="majorHAnsi" w:eastAsia="Calibri" w:hAnsiTheme="majorHAnsi" w:cstheme="majorHAnsi"/>
          <w:bCs/>
        </w:rPr>
        <w:t xml:space="preserve"> quantitative risk assessment.</w:t>
      </w:r>
    </w:p>
    <w:p w14:paraId="4AD757FA" w14:textId="77777777" w:rsidR="00AB6938" w:rsidRPr="00D93E81" w:rsidRDefault="00AB6938" w:rsidP="00EE55DE">
      <w:pPr>
        <w:spacing w:after="0" w:line="480" w:lineRule="auto"/>
        <w:ind w:firstLine="720"/>
        <w:jc w:val="both"/>
        <w:rPr>
          <w:rFonts w:asciiTheme="majorHAnsi" w:eastAsia="Calibri" w:hAnsiTheme="majorHAnsi" w:cstheme="majorHAnsi"/>
          <w:bCs/>
        </w:rPr>
      </w:pPr>
      <w:r w:rsidRPr="00D93E81">
        <w:rPr>
          <w:rFonts w:asciiTheme="majorHAnsi" w:eastAsia="Calibri" w:hAnsiTheme="majorHAnsi" w:cstheme="majorHAnsi"/>
          <w:bCs/>
        </w:rPr>
        <w:t xml:space="preserve">Beyond potential public health threats, the unique conditions of the aquatic plastisphere offer compelling opportunities for biotechnological applications. Microbial communities adapted to plastic surfaces could be harnessed for </w:t>
      </w:r>
      <w:r w:rsidRPr="00386C63">
        <w:rPr>
          <w:rFonts w:asciiTheme="majorHAnsi" w:eastAsia="Calibri" w:hAnsiTheme="majorHAnsi" w:cstheme="majorHAnsi"/>
          <w:bCs/>
        </w:rPr>
        <w:t>bioremediation</w:t>
      </w:r>
      <w:r w:rsidRPr="00D93E81">
        <w:rPr>
          <w:rFonts w:asciiTheme="majorHAnsi" w:eastAsia="Calibri" w:hAnsiTheme="majorHAnsi" w:cstheme="majorHAnsi"/>
          <w:bCs/>
        </w:rPr>
        <w:t xml:space="preserve"> in polluted waterways, aquaculture systems, and coastal environments. The enzymatic diversity within plastisphere consortia represents a valuable resource for industrial catalysis, wastewater treatment innovations, and novel biosensor development. Selective pressures within the plastisphere may also drive the production of new antimicrobial compounds or enzymes with medical or industrial applications. Furthermore, plastisphere biofilms could function as </w:t>
      </w:r>
      <w:r w:rsidRPr="00386C63">
        <w:rPr>
          <w:rFonts w:asciiTheme="majorHAnsi" w:eastAsia="Calibri" w:hAnsiTheme="majorHAnsi" w:cstheme="majorHAnsi"/>
          <w:bCs/>
        </w:rPr>
        <w:t>sentinel communities</w:t>
      </w:r>
      <w:r w:rsidRPr="00D93E81">
        <w:rPr>
          <w:rFonts w:asciiTheme="majorHAnsi" w:eastAsia="Calibri" w:hAnsiTheme="majorHAnsi" w:cstheme="majorHAnsi"/>
          <w:bCs/>
        </w:rPr>
        <w:t xml:space="preserve"> for environmental monitoring, with shifts in taxonomic or functional composition providing early-warning indicators of ecosystem stressors in aquatic habitats.</w:t>
      </w:r>
    </w:p>
    <w:p w14:paraId="6700EBC0" w14:textId="77777777" w:rsidR="000A563F" w:rsidRPr="00D93E81" w:rsidRDefault="000A563F" w:rsidP="00EE55DE">
      <w:pPr>
        <w:spacing w:after="0" w:line="480" w:lineRule="auto"/>
        <w:jc w:val="both"/>
        <w:rPr>
          <w:rFonts w:asciiTheme="majorHAnsi" w:eastAsia="Calibri" w:hAnsiTheme="majorHAnsi" w:cstheme="majorHAnsi"/>
          <w:bCs/>
        </w:rPr>
      </w:pPr>
    </w:p>
    <w:p w14:paraId="29612015" w14:textId="77777777" w:rsidR="000A563F" w:rsidRPr="00D93E81" w:rsidRDefault="000A563F" w:rsidP="00EE55DE">
      <w:pPr>
        <w:pStyle w:val="H1-NRM"/>
        <w:spacing w:line="480" w:lineRule="auto"/>
        <w:rPr>
          <w:rFonts w:cstheme="majorHAnsi"/>
        </w:rPr>
      </w:pPr>
      <w:r w:rsidRPr="00D93E81">
        <w:rPr>
          <w:rFonts w:cstheme="majorHAnsi"/>
        </w:rPr>
        <w:t>References</w:t>
      </w:r>
    </w:p>
    <w:p w14:paraId="4F3C7531" w14:textId="77777777" w:rsidR="000A563F" w:rsidRPr="00D93E81" w:rsidRDefault="000A563F" w:rsidP="00EE55DE">
      <w:pPr>
        <w:spacing w:after="0" w:line="480" w:lineRule="auto"/>
        <w:jc w:val="both"/>
        <w:rPr>
          <w:rFonts w:asciiTheme="majorHAnsi" w:eastAsia="Calibri" w:hAnsiTheme="majorHAnsi" w:cstheme="majorHAnsi"/>
        </w:rPr>
      </w:pPr>
    </w:p>
    <w:sdt>
      <w:sdtPr>
        <w:rPr>
          <w:rFonts w:ascii="Calibri" w:eastAsia="Calibri" w:hAnsi="Calibri" w:cs="Calibri"/>
          <w:color w:val="000000"/>
        </w:rPr>
        <w:tag w:val="MENDELEY_BIBLIOGRAPHY"/>
        <w:id w:val="-596405748"/>
        <w:placeholder>
          <w:docPart w:val="DefaultPlaceholder_-1854013440"/>
        </w:placeholder>
      </w:sdtPr>
      <w:sdtContent>
        <w:p w14:paraId="3E9FEF51" w14:textId="306CE9BB" w:rsidR="00B10D33" w:rsidRPr="00B10D33" w:rsidRDefault="00B10D33">
          <w:pPr>
            <w:autoSpaceDE w:val="0"/>
            <w:autoSpaceDN w:val="0"/>
            <w:ind w:hanging="640"/>
            <w:divId w:val="938753770"/>
            <w:rPr>
              <w:rFonts w:ascii="Calibri" w:eastAsia="Times New Roman" w:hAnsi="Calibri" w:cs="Calibri"/>
              <w:color w:val="000000"/>
              <w:szCs w:val="24"/>
            </w:rPr>
          </w:pPr>
          <w:r w:rsidRPr="00B10D33">
            <w:rPr>
              <w:rFonts w:ascii="Calibri" w:eastAsia="Times New Roman" w:hAnsi="Calibri" w:cs="Calibri"/>
              <w:color w:val="000000"/>
            </w:rPr>
            <w:t>1.</w:t>
          </w:r>
          <w:r w:rsidRPr="00B10D33">
            <w:rPr>
              <w:rFonts w:ascii="Calibri" w:eastAsia="Times New Roman" w:hAnsi="Calibri" w:cs="Calibri"/>
              <w:color w:val="000000"/>
            </w:rPr>
            <w:tab/>
            <w:t xml:space="preserve">Borrelle, S. B.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Predicted growth in plastic waste exceeds efforts to mitigate plastic pollution. </w:t>
          </w:r>
          <w:r w:rsidRPr="00B10D33">
            <w:rPr>
              <w:rFonts w:ascii="Calibri" w:eastAsia="Times New Roman" w:hAnsi="Calibri" w:cs="Calibri"/>
              <w:i/>
              <w:iCs/>
              <w:color w:val="000000"/>
            </w:rPr>
            <w:t>Science.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369</w:t>
          </w:r>
          <w:r w:rsidRPr="00B10D33">
            <w:rPr>
              <w:rFonts w:ascii="Calibri" w:eastAsia="Times New Roman" w:hAnsi="Calibri" w:cs="Calibri"/>
              <w:color w:val="000000"/>
            </w:rPr>
            <w:t>, 1515–1518 (2020).</w:t>
          </w:r>
        </w:p>
        <w:p w14:paraId="18ACC601" w14:textId="77777777" w:rsidR="00B10D33" w:rsidRPr="00B10D33" w:rsidRDefault="00B10D33">
          <w:pPr>
            <w:autoSpaceDE w:val="0"/>
            <w:autoSpaceDN w:val="0"/>
            <w:ind w:hanging="640"/>
            <w:divId w:val="984434381"/>
            <w:rPr>
              <w:rFonts w:ascii="Calibri" w:eastAsia="Times New Roman" w:hAnsi="Calibri" w:cs="Calibri"/>
              <w:color w:val="000000"/>
            </w:rPr>
          </w:pPr>
          <w:r w:rsidRPr="00B10D33">
            <w:rPr>
              <w:rFonts w:ascii="Calibri" w:eastAsia="Times New Roman" w:hAnsi="Calibri" w:cs="Calibri"/>
              <w:color w:val="000000"/>
            </w:rPr>
            <w:t>2.</w:t>
          </w:r>
          <w:r w:rsidRPr="00B10D33">
            <w:rPr>
              <w:rFonts w:ascii="Calibri" w:eastAsia="Times New Roman" w:hAnsi="Calibri" w:cs="Calibri"/>
              <w:color w:val="000000"/>
            </w:rPr>
            <w:tab/>
            <w:t xml:space="preserve">Zettler, E. R., Mincer, T. J. &amp; Amaral-Zettler, L. A. Life in the ‘plastisphere’: Microbial communities on plastic marine debris.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47</w:t>
          </w:r>
          <w:r w:rsidRPr="00B10D33">
            <w:rPr>
              <w:rFonts w:ascii="Calibri" w:eastAsia="Times New Roman" w:hAnsi="Calibri" w:cs="Calibri"/>
              <w:color w:val="000000"/>
            </w:rPr>
            <w:t>, 7137–7146 (2013).</w:t>
          </w:r>
        </w:p>
        <w:p w14:paraId="3734C418" w14:textId="3C2E0AAB" w:rsidR="00B10D33" w:rsidRPr="00B10D33" w:rsidRDefault="00B10D33">
          <w:pPr>
            <w:autoSpaceDE w:val="0"/>
            <w:autoSpaceDN w:val="0"/>
            <w:ind w:hanging="640"/>
            <w:divId w:val="707025476"/>
            <w:rPr>
              <w:rFonts w:ascii="Calibri" w:eastAsia="Times New Roman" w:hAnsi="Calibri" w:cs="Calibri"/>
              <w:color w:val="000000"/>
            </w:rPr>
          </w:pPr>
          <w:r w:rsidRPr="0068557C">
            <w:rPr>
              <w:rFonts w:ascii="Calibri" w:eastAsia="Times New Roman" w:hAnsi="Calibri" w:cs="Calibri"/>
              <w:color w:val="000000"/>
              <w:lang w:val="it-IT"/>
            </w:rPr>
            <w:t>3.</w:t>
          </w:r>
          <w:r w:rsidRPr="0068557C">
            <w:rPr>
              <w:rFonts w:ascii="Calibri" w:eastAsia="Times New Roman" w:hAnsi="Calibri" w:cs="Calibri"/>
              <w:color w:val="000000"/>
              <w:lang w:val="it-IT"/>
            </w:rPr>
            <w:tab/>
            <w:t xml:space="preserve">ter Halle, A. &amp; Ghiglione, J. F. Nanoplastics: A </w:t>
          </w:r>
          <w:r w:rsidR="00745FB0" w:rsidRPr="0068557C">
            <w:rPr>
              <w:rFonts w:ascii="Calibri" w:eastAsia="Times New Roman" w:hAnsi="Calibri" w:cs="Calibri"/>
              <w:color w:val="000000"/>
              <w:lang w:val="it-IT"/>
            </w:rPr>
            <w:t>complex, polluting terra incognita</w:t>
          </w:r>
          <w:r w:rsidRPr="0068557C">
            <w:rPr>
              <w:rFonts w:ascii="Calibri" w:eastAsia="Times New Roman" w:hAnsi="Calibri" w:cs="Calibri"/>
              <w:color w:val="000000"/>
              <w:lang w:val="it-IT"/>
            </w:rPr>
            <w:t xml:space="preserv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55</w:t>
          </w:r>
          <w:r w:rsidRPr="00B10D33">
            <w:rPr>
              <w:rFonts w:ascii="Calibri" w:eastAsia="Times New Roman" w:hAnsi="Calibri" w:cs="Calibri"/>
              <w:color w:val="000000"/>
            </w:rPr>
            <w:t>, 14466–14469 (2021).</w:t>
          </w:r>
        </w:p>
        <w:p w14:paraId="7E539B3D" w14:textId="74C072F9" w:rsidR="00B10D33" w:rsidRPr="00B10D33" w:rsidRDefault="00B10D33">
          <w:pPr>
            <w:autoSpaceDE w:val="0"/>
            <w:autoSpaceDN w:val="0"/>
            <w:ind w:hanging="640"/>
            <w:divId w:val="29652487"/>
            <w:rPr>
              <w:rFonts w:ascii="Calibri" w:eastAsia="Times New Roman" w:hAnsi="Calibri" w:cs="Calibri"/>
              <w:color w:val="000000"/>
            </w:rPr>
          </w:pPr>
          <w:r w:rsidRPr="00B10D33">
            <w:rPr>
              <w:rFonts w:ascii="Calibri" w:eastAsia="Times New Roman" w:hAnsi="Calibri" w:cs="Calibri"/>
              <w:color w:val="000000"/>
            </w:rPr>
            <w:t>4.</w:t>
          </w:r>
          <w:r w:rsidRPr="00B10D33">
            <w:rPr>
              <w:rFonts w:ascii="Calibri" w:eastAsia="Times New Roman" w:hAnsi="Calibri" w:cs="Calibri"/>
              <w:color w:val="000000"/>
            </w:rPr>
            <w:tab/>
            <w:t>Shi, X., Chen, Z., Wei, W., Chen, J. &amp; Ni, B.-J. Toxicity of micro/</w:t>
          </w:r>
          <w:proofErr w:type="spellStart"/>
          <w:r w:rsidRPr="00B10D33">
            <w:rPr>
              <w:rFonts w:ascii="Calibri" w:eastAsia="Times New Roman" w:hAnsi="Calibri" w:cs="Calibri"/>
              <w:color w:val="000000"/>
            </w:rPr>
            <w:t>nanoplastics</w:t>
          </w:r>
          <w:proofErr w:type="spellEnd"/>
          <w:r w:rsidRPr="00B10D33">
            <w:rPr>
              <w:rFonts w:ascii="Calibri" w:eastAsia="Times New Roman" w:hAnsi="Calibri" w:cs="Calibri"/>
              <w:color w:val="000000"/>
            </w:rPr>
            <w:t xml:space="preserve"> in the environment: Roles of plastisphere and eco-corona. </w:t>
          </w:r>
          <w:r w:rsidRPr="00B10D33">
            <w:rPr>
              <w:rFonts w:ascii="Calibri" w:eastAsia="Times New Roman" w:hAnsi="Calibri" w:cs="Calibri"/>
              <w:i/>
              <w:iCs/>
              <w:color w:val="000000"/>
            </w:rPr>
            <w:t>Soil Environ</w:t>
          </w:r>
          <w:r w:rsidR="00CC4B09">
            <w:rPr>
              <w:rFonts w:ascii="Calibri" w:eastAsia="Times New Roman" w:hAnsi="Calibri" w:cs="Calibri"/>
              <w:i/>
              <w:iCs/>
              <w:color w:val="000000"/>
            </w:rPr>
            <w:t>.</w:t>
          </w:r>
          <w:r w:rsidRPr="00B10D33">
            <w:rPr>
              <w:rFonts w:ascii="Calibri" w:eastAsia="Times New Roman" w:hAnsi="Calibri" w:cs="Calibri"/>
              <w:i/>
              <w:iCs/>
              <w:color w:val="000000"/>
            </w:rPr>
            <w:t xml:space="preserve"> Health</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w:t>
          </w:r>
          <w:r w:rsidRPr="00B10D33">
            <w:rPr>
              <w:rFonts w:ascii="Calibri" w:eastAsia="Times New Roman" w:hAnsi="Calibri" w:cs="Calibri"/>
              <w:color w:val="000000"/>
            </w:rPr>
            <w:t>, 100002 (2023).</w:t>
          </w:r>
        </w:p>
        <w:p w14:paraId="68778126" w14:textId="65E4A5A2" w:rsidR="00B10D33" w:rsidRPr="00B10D33" w:rsidRDefault="00B10D33">
          <w:pPr>
            <w:autoSpaceDE w:val="0"/>
            <w:autoSpaceDN w:val="0"/>
            <w:ind w:hanging="640"/>
            <w:divId w:val="1506288810"/>
            <w:rPr>
              <w:rFonts w:ascii="Calibri" w:eastAsia="Times New Roman" w:hAnsi="Calibri" w:cs="Calibri"/>
              <w:color w:val="000000"/>
            </w:rPr>
          </w:pPr>
          <w:r w:rsidRPr="00B10D33">
            <w:rPr>
              <w:rFonts w:ascii="Calibri" w:eastAsia="Times New Roman" w:hAnsi="Calibri" w:cs="Calibri"/>
              <w:color w:val="000000"/>
            </w:rPr>
            <w:t>5.</w:t>
          </w:r>
          <w:r w:rsidRPr="00B10D33">
            <w:rPr>
              <w:rFonts w:ascii="Calibri" w:eastAsia="Times New Roman" w:hAnsi="Calibri" w:cs="Calibri"/>
              <w:color w:val="000000"/>
            </w:rPr>
            <w:tab/>
            <w:t xml:space="preserve">Watnick, P. &amp; Kolter, R. Biofilm, City of </w:t>
          </w:r>
          <w:r w:rsidR="00745FB0">
            <w:rPr>
              <w:rFonts w:ascii="Calibri" w:eastAsia="Times New Roman" w:hAnsi="Calibri" w:cs="Calibri"/>
              <w:color w:val="000000"/>
            </w:rPr>
            <w:t>m</w:t>
          </w:r>
          <w:r w:rsidRPr="00B10D33">
            <w:rPr>
              <w:rFonts w:ascii="Calibri" w:eastAsia="Times New Roman" w:hAnsi="Calibri" w:cs="Calibri"/>
              <w:color w:val="000000"/>
            </w:rPr>
            <w:t xml:space="preserve">icrobes. </w:t>
          </w:r>
          <w:r w:rsidRPr="00B10D33">
            <w:rPr>
              <w:rFonts w:ascii="Calibri" w:eastAsia="Times New Roman" w:hAnsi="Calibri" w:cs="Calibri"/>
              <w:i/>
              <w:iCs/>
              <w:color w:val="000000"/>
            </w:rPr>
            <w:t xml:space="preserve">J. </w:t>
          </w:r>
          <w:proofErr w:type="spellStart"/>
          <w:r w:rsidRPr="00B10D33">
            <w:rPr>
              <w:rFonts w:ascii="Calibri" w:eastAsia="Times New Roman" w:hAnsi="Calibri" w:cs="Calibri"/>
              <w:i/>
              <w:iCs/>
              <w:color w:val="000000"/>
            </w:rPr>
            <w:t>Bacteriol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182</w:t>
          </w:r>
          <w:r w:rsidRPr="00B10D33">
            <w:rPr>
              <w:rFonts w:ascii="Calibri" w:eastAsia="Times New Roman" w:hAnsi="Calibri" w:cs="Calibri"/>
              <w:color w:val="000000"/>
            </w:rPr>
            <w:t>, 2675–2679 (2000).</w:t>
          </w:r>
        </w:p>
        <w:p w14:paraId="4BA270BC" w14:textId="7BBE8EB9" w:rsidR="00B10D33" w:rsidRPr="00B10D33" w:rsidRDefault="00B10D33">
          <w:pPr>
            <w:autoSpaceDE w:val="0"/>
            <w:autoSpaceDN w:val="0"/>
            <w:ind w:hanging="640"/>
            <w:divId w:val="761223179"/>
            <w:rPr>
              <w:rFonts w:ascii="Calibri" w:eastAsia="Times New Roman" w:hAnsi="Calibri" w:cs="Calibri"/>
              <w:color w:val="000000"/>
            </w:rPr>
          </w:pPr>
          <w:r w:rsidRPr="00B10D33">
            <w:rPr>
              <w:rFonts w:ascii="Calibri" w:eastAsia="Times New Roman" w:hAnsi="Calibri" w:cs="Calibri"/>
              <w:color w:val="000000"/>
            </w:rPr>
            <w:t>6.</w:t>
          </w:r>
          <w:r w:rsidRPr="00B10D33">
            <w:rPr>
              <w:rFonts w:ascii="Calibri" w:eastAsia="Times New Roman" w:hAnsi="Calibri" w:cs="Calibri"/>
              <w:color w:val="000000"/>
            </w:rPr>
            <w:tab/>
            <w:t xml:space="preserve">Wallbank, J. A.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Into the </w:t>
          </w:r>
          <w:r w:rsidR="0072103E" w:rsidRPr="00B10D33">
            <w:rPr>
              <w:rFonts w:ascii="Calibri" w:eastAsia="Times New Roman" w:hAnsi="Calibri" w:cs="Calibri"/>
              <w:color w:val="000000"/>
            </w:rPr>
            <w:t>plastisphere, where only the generalists thrive: early insights in plastisphere microbial community succession</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Front. Mar. Sci.</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9</w:t>
          </w:r>
          <w:r w:rsidRPr="00B10D33">
            <w:rPr>
              <w:rFonts w:ascii="Calibri" w:eastAsia="Times New Roman" w:hAnsi="Calibri" w:cs="Calibri"/>
              <w:color w:val="000000"/>
            </w:rPr>
            <w:t>, 626 (2022).</w:t>
          </w:r>
        </w:p>
        <w:p w14:paraId="31CBC5A6" w14:textId="572EA376" w:rsidR="00B10D33" w:rsidRPr="00B10D33" w:rsidRDefault="00B10D33">
          <w:pPr>
            <w:autoSpaceDE w:val="0"/>
            <w:autoSpaceDN w:val="0"/>
            <w:ind w:hanging="640"/>
            <w:divId w:val="466973559"/>
            <w:rPr>
              <w:rFonts w:ascii="Calibri" w:eastAsia="Times New Roman" w:hAnsi="Calibri" w:cs="Calibri"/>
              <w:color w:val="000000"/>
            </w:rPr>
          </w:pPr>
          <w:r w:rsidRPr="00B10D33">
            <w:rPr>
              <w:rFonts w:ascii="Calibri" w:eastAsia="Times New Roman" w:hAnsi="Calibri" w:cs="Calibri"/>
              <w:color w:val="000000"/>
            </w:rPr>
            <w:t>7.</w:t>
          </w:r>
          <w:r w:rsidRPr="00B10D33">
            <w:rPr>
              <w:rFonts w:ascii="Calibri" w:eastAsia="Times New Roman" w:hAnsi="Calibri" w:cs="Calibri"/>
              <w:color w:val="000000"/>
            </w:rPr>
            <w:tab/>
            <w:t xml:space="preserve">Maclean,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The terrestrial plastisphere: </w:t>
          </w:r>
          <w:r w:rsidR="0072103E">
            <w:rPr>
              <w:rFonts w:ascii="Calibri" w:eastAsia="Times New Roman" w:hAnsi="Calibri" w:cs="Calibri"/>
              <w:color w:val="000000"/>
            </w:rPr>
            <w:t>d</w:t>
          </w:r>
          <w:r w:rsidRPr="00B10D33">
            <w:rPr>
              <w:rFonts w:ascii="Calibri" w:eastAsia="Times New Roman" w:hAnsi="Calibri" w:cs="Calibri"/>
              <w:color w:val="000000"/>
            </w:rPr>
            <w:t xml:space="preserve">iversity and polymer-colonizing potential of plastic-associated microbial communities in soil. </w:t>
          </w:r>
          <w:r w:rsidRPr="00B10D33">
            <w:rPr>
              <w:rFonts w:ascii="Calibri" w:eastAsia="Times New Roman" w:hAnsi="Calibri" w:cs="Calibri"/>
              <w:i/>
              <w:iCs/>
              <w:color w:val="000000"/>
            </w:rPr>
            <w:t>Microorganisms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9</w:t>
          </w:r>
          <w:r w:rsidRPr="00B10D33">
            <w:rPr>
              <w:rFonts w:ascii="Calibri" w:eastAsia="Times New Roman" w:hAnsi="Calibri" w:cs="Calibri"/>
              <w:color w:val="000000"/>
            </w:rPr>
            <w:t>, 1876 (2021).</w:t>
          </w:r>
        </w:p>
        <w:p w14:paraId="716A339D" w14:textId="77777777" w:rsidR="00B10D33" w:rsidRPr="00B10D33" w:rsidRDefault="00B10D33">
          <w:pPr>
            <w:autoSpaceDE w:val="0"/>
            <w:autoSpaceDN w:val="0"/>
            <w:ind w:hanging="640"/>
            <w:divId w:val="1923906556"/>
            <w:rPr>
              <w:rFonts w:ascii="Calibri" w:eastAsia="Times New Roman" w:hAnsi="Calibri" w:cs="Calibri"/>
              <w:color w:val="000000"/>
            </w:rPr>
          </w:pPr>
          <w:r w:rsidRPr="00B10D33">
            <w:rPr>
              <w:rFonts w:ascii="Calibri" w:eastAsia="Times New Roman" w:hAnsi="Calibri" w:cs="Calibri"/>
              <w:color w:val="000000"/>
            </w:rPr>
            <w:t>8.</w:t>
          </w:r>
          <w:r w:rsidRPr="00B10D33">
            <w:rPr>
              <w:rFonts w:ascii="Calibri" w:eastAsia="Times New Roman" w:hAnsi="Calibri" w:cs="Calibri"/>
              <w:color w:val="000000"/>
            </w:rPr>
            <w:tab/>
            <w:t xml:space="preserve">Zhu, D., Ma, J., Li, G., Rillig, M. C. &amp; Zhu, Y.-G. Soil plastispheres as hotpots of antibiotic resistance genes and potential pathogens. </w:t>
          </w:r>
          <w:r w:rsidRPr="00B10D33">
            <w:rPr>
              <w:rFonts w:ascii="Calibri" w:eastAsia="Times New Roman" w:hAnsi="Calibri" w:cs="Calibri"/>
              <w:i/>
              <w:iCs/>
              <w:color w:val="000000"/>
            </w:rPr>
            <w:t>ISME J.</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16</w:t>
          </w:r>
          <w:r w:rsidRPr="00B10D33">
            <w:rPr>
              <w:rFonts w:ascii="Calibri" w:eastAsia="Times New Roman" w:hAnsi="Calibri" w:cs="Calibri"/>
              <w:color w:val="000000"/>
            </w:rPr>
            <w:t>, 521–532 (2022).</w:t>
          </w:r>
        </w:p>
        <w:p w14:paraId="124B04BA" w14:textId="603AE4D0" w:rsidR="00B10D33" w:rsidRPr="00B10D33" w:rsidRDefault="00B10D33">
          <w:pPr>
            <w:autoSpaceDE w:val="0"/>
            <w:autoSpaceDN w:val="0"/>
            <w:ind w:hanging="640"/>
            <w:divId w:val="1402872788"/>
            <w:rPr>
              <w:rFonts w:ascii="Calibri" w:eastAsia="Times New Roman" w:hAnsi="Calibri" w:cs="Calibri"/>
              <w:color w:val="000000"/>
            </w:rPr>
          </w:pPr>
          <w:r w:rsidRPr="00B10D33">
            <w:rPr>
              <w:rFonts w:ascii="Calibri" w:eastAsia="Times New Roman" w:hAnsi="Calibri" w:cs="Calibri"/>
              <w:color w:val="000000"/>
            </w:rPr>
            <w:t>9.</w:t>
          </w:r>
          <w:r w:rsidRPr="00B10D33">
            <w:rPr>
              <w:rFonts w:ascii="Calibri" w:eastAsia="Times New Roman" w:hAnsi="Calibri" w:cs="Calibri"/>
              <w:color w:val="000000"/>
            </w:rPr>
            <w:tab/>
            <w:t xml:space="preserve">Silva, I., Rodrigues, E. T., </w:t>
          </w:r>
          <w:proofErr w:type="spellStart"/>
          <w:r w:rsidRPr="00B10D33">
            <w:rPr>
              <w:rFonts w:ascii="Calibri" w:eastAsia="Times New Roman" w:hAnsi="Calibri" w:cs="Calibri"/>
              <w:color w:val="000000"/>
            </w:rPr>
            <w:t>Tacão</w:t>
          </w:r>
          <w:proofErr w:type="spellEnd"/>
          <w:r w:rsidRPr="00B10D33">
            <w:rPr>
              <w:rFonts w:ascii="Calibri" w:eastAsia="Times New Roman" w:hAnsi="Calibri" w:cs="Calibri"/>
              <w:color w:val="000000"/>
            </w:rPr>
            <w:t xml:space="preserve">, M. &amp; Henriques, I. Microplastics accumulate priority antibiotic-resistant pathogens: </w:t>
          </w:r>
          <w:r w:rsidR="0072103E">
            <w:rPr>
              <w:rFonts w:ascii="Calibri" w:eastAsia="Times New Roman" w:hAnsi="Calibri" w:cs="Calibri"/>
              <w:color w:val="000000"/>
            </w:rPr>
            <w:t>e</w:t>
          </w:r>
          <w:r w:rsidRPr="00B10D33">
            <w:rPr>
              <w:rFonts w:ascii="Calibri" w:eastAsia="Times New Roman" w:hAnsi="Calibri" w:cs="Calibri"/>
              <w:color w:val="000000"/>
            </w:rPr>
            <w:t xml:space="preserve">vidence from the riverine plastisphere.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Pollut</w:t>
          </w:r>
          <w:r w:rsidR="00143BF8">
            <w:rPr>
              <w:rFonts w:ascii="Calibri" w:eastAsia="Times New Roman" w:hAnsi="Calibri" w:cs="Calibri"/>
              <w:i/>
              <w:iCs/>
              <w:color w:val="000000"/>
            </w:rPr>
            <w:t>.</w:t>
          </w:r>
          <w:r w:rsidRPr="00B10D33">
            <w:rPr>
              <w:rFonts w:ascii="Calibri" w:eastAsia="Times New Roman" w:hAnsi="Calibri" w:cs="Calibri"/>
              <w:b/>
              <w:bCs/>
              <w:color w:val="000000"/>
            </w:rPr>
            <w:t>332</w:t>
          </w:r>
          <w:r w:rsidRPr="00B10D33">
            <w:rPr>
              <w:rFonts w:ascii="Calibri" w:eastAsia="Times New Roman" w:hAnsi="Calibri" w:cs="Calibri"/>
              <w:color w:val="000000"/>
            </w:rPr>
            <w:t>, 121995 (2023).</w:t>
          </w:r>
        </w:p>
        <w:p w14:paraId="6300FC41" w14:textId="62F5A8C2" w:rsidR="00B10D33" w:rsidRPr="00B10D33" w:rsidRDefault="00B10D33">
          <w:pPr>
            <w:autoSpaceDE w:val="0"/>
            <w:autoSpaceDN w:val="0"/>
            <w:ind w:hanging="640"/>
            <w:divId w:val="1994139042"/>
            <w:rPr>
              <w:rFonts w:ascii="Calibri" w:eastAsia="Times New Roman" w:hAnsi="Calibri" w:cs="Calibri"/>
              <w:color w:val="000000"/>
            </w:rPr>
          </w:pPr>
          <w:r w:rsidRPr="00B10D33">
            <w:rPr>
              <w:rFonts w:ascii="Calibri" w:eastAsia="Times New Roman" w:hAnsi="Calibri" w:cs="Calibri"/>
              <w:color w:val="000000"/>
            </w:rPr>
            <w:t>10.</w:t>
          </w:r>
          <w:r w:rsidRPr="00B10D33">
            <w:rPr>
              <w:rFonts w:ascii="Calibri" w:eastAsia="Times New Roman" w:hAnsi="Calibri" w:cs="Calibri"/>
              <w:color w:val="000000"/>
            </w:rPr>
            <w:tab/>
            <w:t xml:space="preserve">Xu,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Microplastics in the atmosphere: </w:t>
          </w:r>
          <w:r w:rsidR="0072103E">
            <w:rPr>
              <w:rFonts w:ascii="Calibri" w:eastAsia="Times New Roman" w:hAnsi="Calibri" w:cs="Calibri"/>
              <w:color w:val="000000"/>
            </w:rPr>
            <w:t>a</w:t>
          </w:r>
          <w:r w:rsidRPr="00B10D33">
            <w:rPr>
              <w:rFonts w:ascii="Calibri" w:eastAsia="Times New Roman" w:hAnsi="Calibri" w:cs="Calibri"/>
              <w:color w:val="000000"/>
            </w:rPr>
            <w:t xml:space="preserve">dsorb on leaves and their effects on the </w:t>
          </w:r>
          <w:proofErr w:type="spellStart"/>
          <w:r w:rsidRPr="00B10D33">
            <w:rPr>
              <w:rFonts w:ascii="Calibri" w:eastAsia="Times New Roman" w:hAnsi="Calibri" w:cs="Calibri"/>
              <w:color w:val="000000"/>
            </w:rPr>
            <w:t>phyllosphere</w:t>
          </w:r>
          <w:proofErr w:type="spellEnd"/>
          <w:r w:rsidRPr="00B10D33">
            <w:rPr>
              <w:rFonts w:ascii="Calibri" w:eastAsia="Times New Roman" w:hAnsi="Calibri" w:cs="Calibri"/>
              <w:color w:val="000000"/>
            </w:rPr>
            <w:t xml:space="preserve"> bacterial community.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462</w:t>
          </w:r>
          <w:r w:rsidRPr="00B10D33">
            <w:rPr>
              <w:rFonts w:ascii="Calibri" w:eastAsia="Times New Roman" w:hAnsi="Calibri" w:cs="Calibri"/>
              <w:color w:val="000000"/>
            </w:rPr>
            <w:t>, 132789 (2024).</w:t>
          </w:r>
        </w:p>
        <w:p w14:paraId="37DA3BA8" w14:textId="77777777" w:rsidR="00B10D33" w:rsidRPr="00B10D33" w:rsidRDefault="00B10D33">
          <w:pPr>
            <w:autoSpaceDE w:val="0"/>
            <w:autoSpaceDN w:val="0"/>
            <w:ind w:hanging="640"/>
            <w:divId w:val="1712414126"/>
            <w:rPr>
              <w:rFonts w:ascii="Calibri" w:eastAsia="Times New Roman" w:hAnsi="Calibri" w:cs="Calibri"/>
              <w:color w:val="000000"/>
            </w:rPr>
          </w:pPr>
          <w:r w:rsidRPr="00B10D33">
            <w:rPr>
              <w:rFonts w:ascii="Calibri" w:eastAsia="Times New Roman" w:hAnsi="Calibri" w:cs="Calibri"/>
              <w:color w:val="000000"/>
            </w:rPr>
            <w:t>11.</w:t>
          </w:r>
          <w:r w:rsidRPr="00B10D33">
            <w:rPr>
              <w:rFonts w:ascii="Calibri" w:eastAsia="Times New Roman" w:hAnsi="Calibri" w:cs="Calibri"/>
              <w:color w:val="000000"/>
            </w:rPr>
            <w:tab/>
            <w:t xml:space="preserve">Rillig, M. C., Kim, S. W. &amp; Zhu, Y.-G. The soil plastisphere. </w:t>
          </w:r>
          <w:r w:rsidRPr="00B10D33">
            <w:rPr>
              <w:rFonts w:ascii="Calibri" w:eastAsia="Times New Roman" w:hAnsi="Calibri" w:cs="Calibri"/>
              <w:i/>
              <w:iCs/>
              <w:color w:val="000000"/>
            </w:rPr>
            <w:t xml:space="preserve">Nat. Rev.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22</w:t>
          </w:r>
          <w:r w:rsidRPr="00B10D33">
            <w:rPr>
              <w:rFonts w:ascii="Calibri" w:eastAsia="Times New Roman" w:hAnsi="Calibri" w:cs="Calibri"/>
              <w:color w:val="000000"/>
            </w:rPr>
            <w:t>, 64–74 (2024).</w:t>
          </w:r>
        </w:p>
        <w:p w14:paraId="4A2F610A" w14:textId="5E278C1F" w:rsidR="00B10D33" w:rsidRPr="00B10D33" w:rsidRDefault="00B10D33">
          <w:pPr>
            <w:autoSpaceDE w:val="0"/>
            <w:autoSpaceDN w:val="0"/>
            <w:ind w:hanging="640"/>
            <w:divId w:val="1919631166"/>
            <w:rPr>
              <w:rFonts w:ascii="Calibri" w:eastAsia="Times New Roman" w:hAnsi="Calibri" w:cs="Calibri"/>
              <w:color w:val="000000"/>
            </w:rPr>
          </w:pPr>
          <w:r w:rsidRPr="00B10D33">
            <w:rPr>
              <w:rFonts w:ascii="Calibri" w:eastAsia="Times New Roman" w:hAnsi="Calibri" w:cs="Calibri"/>
              <w:color w:val="000000"/>
            </w:rPr>
            <w:t>12.</w:t>
          </w:r>
          <w:r w:rsidRPr="00B10D33">
            <w:rPr>
              <w:rFonts w:ascii="Calibri" w:eastAsia="Times New Roman" w:hAnsi="Calibri" w:cs="Calibri"/>
              <w:color w:val="000000"/>
            </w:rPr>
            <w:tab/>
            <w:t xml:space="preserve">Stevenson, E. M.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Selective colonization of microplastics, wood and glass by antimicrobial-resistant and pathogenic bacteria.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170</w:t>
          </w:r>
          <w:r w:rsidRPr="00B10D33">
            <w:rPr>
              <w:rFonts w:ascii="Calibri" w:eastAsia="Times New Roman" w:hAnsi="Calibri" w:cs="Calibri"/>
              <w:color w:val="000000"/>
            </w:rPr>
            <w:t xml:space="preserve">, </w:t>
          </w:r>
          <w:r w:rsidR="00CC4B09">
            <w:rPr>
              <w:rFonts w:ascii="Calibri" w:eastAsia="Times New Roman" w:hAnsi="Calibri" w:cs="Calibri"/>
              <w:color w:val="000000"/>
            </w:rPr>
            <w:t xml:space="preserve">10 </w:t>
          </w:r>
          <w:r w:rsidRPr="00B10D33">
            <w:rPr>
              <w:rFonts w:ascii="Calibri" w:eastAsia="Times New Roman" w:hAnsi="Calibri" w:cs="Calibri"/>
              <w:color w:val="000000"/>
            </w:rPr>
            <w:t>(2024).</w:t>
          </w:r>
        </w:p>
        <w:p w14:paraId="16AAA1A4" w14:textId="261F511B" w:rsidR="00B10D33" w:rsidRPr="00B10D33" w:rsidRDefault="00B10D33">
          <w:pPr>
            <w:autoSpaceDE w:val="0"/>
            <w:autoSpaceDN w:val="0"/>
            <w:ind w:hanging="640"/>
            <w:divId w:val="1613705667"/>
            <w:rPr>
              <w:rFonts w:ascii="Calibri" w:eastAsia="Times New Roman" w:hAnsi="Calibri" w:cs="Calibri"/>
              <w:color w:val="000000"/>
            </w:rPr>
          </w:pPr>
          <w:r w:rsidRPr="00B10D33">
            <w:rPr>
              <w:rFonts w:ascii="Calibri" w:eastAsia="Times New Roman" w:hAnsi="Calibri" w:cs="Calibri"/>
              <w:color w:val="000000"/>
            </w:rPr>
            <w:t>13.</w:t>
          </w:r>
          <w:r w:rsidRPr="00B10D33">
            <w:rPr>
              <w:rFonts w:ascii="Calibri" w:eastAsia="Times New Roman" w:hAnsi="Calibri" w:cs="Calibri"/>
              <w:color w:val="000000"/>
            </w:rPr>
            <w:tab/>
            <w:t xml:space="preserve">Pinnell, L. J. &amp; Turner, J. W. Shotgun </w:t>
          </w:r>
          <w:r w:rsidR="0072103E" w:rsidRPr="00B10D33">
            <w:rPr>
              <w:rFonts w:ascii="Calibri" w:eastAsia="Times New Roman" w:hAnsi="Calibri" w:cs="Calibri"/>
              <w:color w:val="000000"/>
            </w:rPr>
            <w:t>metagenomics reveals the benthic microbial community response to plastic and bioplastic in a coastal marine environment</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10</w:t>
          </w:r>
          <w:r w:rsidRPr="00B10D33">
            <w:rPr>
              <w:rFonts w:ascii="Calibri" w:eastAsia="Times New Roman" w:hAnsi="Calibri" w:cs="Calibri"/>
              <w:color w:val="000000"/>
            </w:rPr>
            <w:t>, (2019).</w:t>
          </w:r>
        </w:p>
        <w:p w14:paraId="2B07BE5C" w14:textId="77777777" w:rsidR="00B10D33" w:rsidRPr="00B10D33" w:rsidRDefault="00B10D33">
          <w:pPr>
            <w:autoSpaceDE w:val="0"/>
            <w:autoSpaceDN w:val="0"/>
            <w:ind w:hanging="640"/>
            <w:divId w:val="204218247"/>
            <w:rPr>
              <w:rFonts w:ascii="Calibri" w:eastAsia="Times New Roman" w:hAnsi="Calibri" w:cs="Calibri"/>
              <w:color w:val="000000"/>
            </w:rPr>
          </w:pPr>
          <w:r w:rsidRPr="00B10D33">
            <w:rPr>
              <w:rFonts w:ascii="Calibri" w:eastAsia="Times New Roman" w:hAnsi="Calibri" w:cs="Calibri"/>
              <w:color w:val="000000"/>
            </w:rPr>
            <w:t>14.</w:t>
          </w:r>
          <w:r w:rsidRPr="00B10D33">
            <w:rPr>
              <w:rFonts w:ascii="Calibri" w:eastAsia="Times New Roman" w:hAnsi="Calibri" w:cs="Calibri"/>
              <w:color w:val="000000"/>
            </w:rPr>
            <w:tab/>
            <w:t xml:space="preserve">Wright, R. J., Langille, M. G. I. &amp; Walker, T. R. Food or just a free ride? A meta-analysis reveals the global diversity of the Plastisphere. </w:t>
          </w:r>
          <w:r w:rsidRPr="00B10D33">
            <w:rPr>
              <w:rFonts w:ascii="Calibri" w:eastAsia="Times New Roman" w:hAnsi="Calibri" w:cs="Calibri"/>
              <w:i/>
              <w:iCs/>
              <w:color w:val="000000"/>
            </w:rPr>
            <w:t>ISME J.</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15</w:t>
          </w:r>
          <w:r w:rsidRPr="00B10D33">
            <w:rPr>
              <w:rFonts w:ascii="Calibri" w:eastAsia="Times New Roman" w:hAnsi="Calibri" w:cs="Calibri"/>
              <w:color w:val="000000"/>
            </w:rPr>
            <w:t>, 789–806 (2021).</w:t>
          </w:r>
        </w:p>
        <w:p w14:paraId="631EA896" w14:textId="77777777" w:rsidR="00B10D33" w:rsidRPr="00B10D33" w:rsidRDefault="00B10D33">
          <w:pPr>
            <w:autoSpaceDE w:val="0"/>
            <w:autoSpaceDN w:val="0"/>
            <w:ind w:hanging="640"/>
            <w:divId w:val="339704264"/>
            <w:rPr>
              <w:rFonts w:ascii="Calibri" w:eastAsia="Times New Roman" w:hAnsi="Calibri" w:cs="Calibri"/>
              <w:color w:val="000000"/>
            </w:rPr>
          </w:pPr>
          <w:r w:rsidRPr="00B10D33">
            <w:rPr>
              <w:rFonts w:ascii="Calibri" w:eastAsia="Times New Roman" w:hAnsi="Calibri" w:cs="Calibri"/>
              <w:color w:val="000000"/>
            </w:rPr>
            <w:t>15.</w:t>
          </w:r>
          <w:r w:rsidRPr="00B10D33">
            <w:rPr>
              <w:rFonts w:ascii="Calibri" w:eastAsia="Times New Roman" w:hAnsi="Calibri" w:cs="Calibri"/>
              <w:color w:val="000000"/>
            </w:rPr>
            <w:tab/>
            <w:t xml:space="preserve">Ramakodi, M. P. &amp; </w:t>
          </w:r>
          <w:proofErr w:type="spellStart"/>
          <w:r w:rsidRPr="00B10D33">
            <w:rPr>
              <w:rFonts w:ascii="Calibri" w:eastAsia="Times New Roman" w:hAnsi="Calibri" w:cs="Calibri"/>
              <w:color w:val="000000"/>
            </w:rPr>
            <w:t>Palanivishwanath</w:t>
          </w:r>
          <w:proofErr w:type="spellEnd"/>
          <w:r w:rsidRPr="00B10D33">
            <w:rPr>
              <w:rFonts w:ascii="Calibri" w:eastAsia="Times New Roman" w:hAnsi="Calibri" w:cs="Calibri"/>
              <w:color w:val="000000"/>
            </w:rPr>
            <w:t xml:space="preserve">, S. Analysis of 16S rRNA amplicon data illuminates the major role of environment in determining the marine plastisphere microbial communities. </w:t>
          </w:r>
          <w:r w:rsidRPr="00B10D33">
            <w:rPr>
              <w:rFonts w:ascii="Calibri" w:eastAsia="Times New Roman" w:hAnsi="Calibri" w:cs="Calibri"/>
              <w:i/>
              <w:iCs/>
              <w:color w:val="000000"/>
            </w:rPr>
            <w:t>Environ. Monit. Assess.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196</w:t>
          </w:r>
          <w:r w:rsidRPr="00B10D33">
            <w:rPr>
              <w:rFonts w:ascii="Calibri" w:eastAsia="Times New Roman" w:hAnsi="Calibri" w:cs="Calibri"/>
              <w:color w:val="000000"/>
            </w:rPr>
            <w:t>, 939 (2024).</w:t>
          </w:r>
        </w:p>
        <w:p w14:paraId="2A36622D" w14:textId="77777777" w:rsidR="00B10D33" w:rsidRPr="00B10D33" w:rsidRDefault="00B10D33">
          <w:pPr>
            <w:autoSpaceDE w:val="0"/>
            <w:autoSpaceDN w:val="0"/>
            <w:ind w:hanging="640"/>
            <w:divId w:val="1553421371"/>
            <w:rPr>
              <w:rFonts w:ascii="Calibri" w:eastAsia="Times New Roman" w:hAnsi="Calibri" w:cs="Calibri"/>
              <w:color w:val="000000"/>
            </w:rPr>
          </w:pPr>
          <w:r w:rsidRPr="00B10D33">
            <w:rPr>
              <w:rFonts w:ascii="Calibri" w:eastAsia="Times New Roman" w:hAnsi="Calibri" w:cs="Calibri"/>
              <w:color w:val="000000"/>
            </w:rPr>
            <w:lastRenderedPageBreak/>
            <w:t>16.</w:t>
          </w:r>
          <w:r w:rsidRPr="00B10D33">
            <w:rPr>
              <w:rFonts w:ascii="Calibri" w:eastAsia="Times New Roman" w:hAnsi="Calibri" w:cs="Calibri"/>
              <w:color w:val="000000"/>
            </w:rPr>
            <w:tab/>
            <w:t xml:space="preserve">Davidov, K.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Community composition and seasonal dynamics of microplastic biota in the Eastern Mediterranean Sea. </w:t>
          </w:r>
          <w:r w:rsidRPr="00B10D33">
            <w:rPr>
              <w:rFonts w:ascii="Calibri" w:eastAsia="Times New Roman" w:hAnsi="Calibri" w:cs="Calibri"/>
              <w:i/>
              <w:iCs/>
              <w:color w:val="000000"/>
            </w:rPr>
            <w:t>Sci. Rep.</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14</w:t>
          </w:r>
          <w:r w:rsidRPr="00B10D33">
            <w:rPr>
              <w:rFonts w:ascii="Calibri" w:eastAsia="Times New Roman" w:hAnsi="Calibri" w:cs="Calibri"/>
              <w:color w:val="000000"/>
            </w:rPr>
            <w:t>, 26131 (2024).</w:t>
          </w:r>
        </w:p>
        <w:p w14:paraId="03613078" w14:textId="116CAEA6" w:rsidR="00B10D33" w:rsidRPr="00B10D33" w:rsidRDefault="00B10D33">
          <w:pPr>
            <w:autoSpaceDE w:val="0"/>
            <w:autoSpaceDN w:val="0"/>
            <w:ind w:hanging="640"/>
            <w:divId w:val="584806483"/>
            <w:rPr>
              <w:rFonts w:ascii="Calibri" w:eastAsia="Times New Roman" w:hAnsi="Calibri" w:cs="Calibri"/>
              <w:color w:val="000000"/>
            </w:rPr>
          </w:pPr>
          <w:r w:rsidRPr="00B10D33">
            <w:rPr>
              <w:rFonts w:ascii="Calibri" w:eastAsia="Times New Roman" w:hAnsi="Calibri" w:cs="Calibri"/>
              <w:color w:val="000000"/>
            </w:rPr>
            <w:t>17.</w:t>
          </w:r>
          <w:r w:rsidRPr="00B10D33">
            <w:rPr>
              <w:rFonts w:ascii="Calibri" w:eastAsia="Times New Roman" w:hAnsi="Calibri" w:cs="Calibri"/>
              <w:color w:val="000000"/>
            </w:rPr>
            <w:tab/>
            <w:t>Wright, R. J., Erni-Cassola, G., Zadjelovic, V., Latva, M. &amp; Christie-</w:t>
          </w:r>
          <w:proofErr w:type="spellStart"/>
          <w:r w:rsidRPr="00B10D33">
            <w:rPr>
              <w:rFonts w:ascii="Calibri" w:eastAsia="Times New Roman" w:hAnsi="Calibri" w:cs="Calibri"/>
              <w:color w:val="000000"/>
            </w:rPr>
            <w:t>Oleza</w:t>
          </w:r>
          <w:proofErr w:type="spellEnd"/>
          <w:r w:rsidRPr="00B10D33">
            <w:rPr>
              <w:rFonts w:ascii="Calibri" w:eastAsia="Times New Roman" w:hAnsi="Calibri" w:cs="Calibri"/>
              <w:color w:val="000000"/>
            </w:rPr>
            <w:t xml:space="preserve">, J. A. Marine </w:t>
          </w:r>
          <w:r w:rsidR="004F3550" w:rsidRPr="00B10D33">
            <w:rPr>
              <w:rFonts w:ascii="Calibri" w:eastAsia="Times New Roman" w:hAnsi="Calibri" w:cs="Calibri"/>
              <w:color w:val="000000"/>
            </w:rPr>
            <w:t>plastic debris: a new surface for microbial colonization</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54</w:t>
          </w:r>
          <w:r w:rsidRPr="00B10D33">
            <w:rPr>
              <w:rFonts w:ascii="Calibri" w:eastAsia="Times New Roman" w:hAnsi="Calibri" w:cs="Calibri"/>
              <w:color w:val="000000"/>
            </w:rPr>
            <w:t>, 11657–11672 (2020).</w:t>
          </w:r>
        </w:p>
        <w:p w14:paraId="428D1016" w14:textId="103874D2" w:rsidR="00B10D33" w:rsidRPr="00B10D33" w:rsidRDefault="00B10D33">
          <w:pPr>
            <w:autoSpaceDE w:val="0"/>
            <w:autoSpaceDN w:val="0"/>
            <w:ind w:hanging="640"/>
            <w:divId w:val="1974435691"/>
            <w:rPr>
              <w:rFonts w:ascii="Calibri" w:eastAsia="Times New Roman" w:hAnsi="Calibri" w:cs="Calibri"/>
              <w:color w:val="000000"/>
            </w:rPr>
          </w:pPr>
          <w:r w:rsidRPr="00B10D33">
            <w:rPr>
              <w:rFonts w:ascii="Calibri" w:eastAsia="Times New Roman" w:hAnsi="Calibri" w:cs="Calibri"/>
              <w:color w:val="000000"/>
            </w:rPr>
            <w:t>18.</w:t>
          </w:r>
          <w:r w:rsidRPr="00B10D33">
            <w:rPr>
              <w:rFonts w:ascii="Calibri" w:eastAsia="Times New Roman" w:hAnsi="Calibri" w:cs="Calibri"/>
              <w:color w:val="000000"/>
            </w:rPr>
            <w:tab/>
            <w:t xml:space="preserve">Stevenson, E. M., Buckling, A., Cole, M., Lindeque, P. K. &amp; Murray, A. K. Selection for antimicrobial resistance in the plastisphere.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908</w:t>
          </w:r>
          <w:r w:rsidRPr="00B10D33">
            <w:rPr>
              <w:rFonts w:ascii="Calibri" w:eastAsia="Times New Roman" w:hAnsi="Calibri" w:cs="Calibri"/>
              <w:color w:val="000000"/>
            </w:rPr>
            <w:t>, 168234 (2024).</w:t>
          </w:r>
        </w:p>
        <w:p w14:paraId="38AEE114" w14:textId="77777777" w:rsidR="00B10D33" w:rsidRPr="00B10D33" w:rsidRDefault="00B10D33">
          <w:pPr>
            <w:autoSpaceDE w:val="0"/>
            <w:autoSpaceDN w:val="0"/>
            <w:ind w:hanging="640"/>
            <w:divId w:val="921446907"/>
            <w:rPr>
              <w:rFonts w:ascii="Calibri" w:eastAsia="Times New Roman" w:hAnsi="Calibri" w:cs="Calibri"/>
              <w:color w:val="000000"/>
            </w:rPr>
          </w:pPr>
          <w:r w:rsidRPr="00B10D33">
            <w:rPr>
              <w:rFonts w:ascii="Calibri" w:eastAsia="Times New Roman" w:hAnsi="Calibri" w:cs="Calibri"/>
              <w:color w:val="000000"/>
            </w:rPr>
            <w:t>19.</w:t>
          </w:r>
          <w:r w:rsidRPr="00B10D33">
            <w:rPr>
              <w:rFonts w:ascii="Calibri" w:eastAsia="Times New Roman" w:hAnsi="Calibri" w:cs="Calibri"/>
              <w:color w:val="000000"/>
            </w:rPr>
            <w:tab/>
            <w:t xml:space="preserve">Zhao, Z.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Distinctive patterns of bacterial community succession in the riverine micro-plastisphere in view of biofilm development and ecological niches.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480</w:t>
          </w:r>
          <w:r w:rsidRPr="00B10D33">
            <w:rPr>
              <w:rFonts w:ascii="Calibri" w:eastAsia="Times New Roman" w:hAnsi="Calibri" w:cs="Calibri"/>
              <w:color w:val="000000"/>
            </w:rPr>
            <w:t>, 135974 (2024).</w:t>
          </w:r>
        </w:p>
        <w:p w14:paraId="27FD81E0" w14:textId="77777777" w:rsidR="00B10D33" w:rsidRPr="00B10D33" w:rsidRDefault="00B10D33">
          <w:pPr>
            <w:autoSpaceDE w:val="0"/>
            <w:autoSpaceDN w:val="0"/>
            <w:ind w:hanging="640"/>
            <w:divId w:val="1837185415"/>
            <w:rPr>
              <w:rFonts w:ascii="Calibri" w:eastAsia="Times New Roman" w:hAnsi="Calibri" w:cs="Calibri"/>
              <w:color w:val="000000"/>
            </w:rPr>
          </w:pPr>
          <w:r w:rsidRPr="00B10D33">
            <w:rPr>
              <w:rFonts w:ascii="Calibri" w:eastAsia="Times New Roman" w:hAnsi="Calibri" w:cs="Calibri"/>
              <w:color w:val="000000"/>
            </w:rPr>
            <w:t>20.</w:t>
          </w:r>
          <w:r w:rsidRPr="00B10D33">
            <w:rPr>
              <w:rFonts w:ascii="Calibri" w:eastAsia="Times New Roman" w:hAnsi="Calibri" w:cs="Calibri"/>
              <w:color w:val="000000"/>
            </w:rPr>
            <w:tab/>
            <w:t xml:space="preserve">Zhang, S.-J., Zeng, Y.-H., Zhu, J.-M., Cai, Z.-H. &amp; Zhou, J. The structure and assembly mechanisms of plastisphere microbial community in natural marine environment.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421</w:t>
          </w:r>
          <w:r w:rsidRPr="00B10D33">
            <w:rPr>
              <w:rFonts w:ascii="Calibri" w:eastAsia="Times New Roman" w:hAnsi="Calibri" w:cs="Calibri"/>
              <w:color w:val="000000"/>
            </w:rPr>
            <w:t>, 126780 (2022).</w:t>
          </w:r>
        </w:p>
        <w:p w14:paraId="436C3E66" w14:textId="34BC85B8" w:rsidR="00B10D33" w:rsidRPr="00B10D33" w:rsidRDefault="00B10D33">
          <w:pPr>
            <w:autoSpaceDE w:val="0"/>
            <w:autoSpaceDN w:val="0"/>
            <w:ind w:hanging="640"/>
            <w:divId w:val="676691193"/>
            <w:rPr>
              <w:rFonts w:ascii="Calibri" w:eastAsia="Times New Roman" w:hAnsi="Calibri" w:cs="Calibri"/>
              <w:color w:val="000000"/>
            </w:rPr>
          </w:pPr>
          <w:r w:rsidRPr="00B10D33">
            <w:rPr>
              <w:rFonts w:ascii="Calibri" w:eastAsia="Times New Roman" w:hAnsi="Calibri" w:cs="Calibri"/>
              <w:color w:val="000000"/>
            </w:rPr>
            <w:t>21.</w:t>
          </w:r>
          <w:r w:rsidRPr="00B10D33">
            <w:rPr>
              <w:rFonts w:ascii="Calibri" w:eastAsia="Times New Roman" w:hAnsi="Calibri" w:cs="Calibri"/>
              <w:color w:val="000000"/>
            </w:rPr>
            <w:tab/>
            <w:t xml:space="preserve">Barros, J. &amp; Seena, S. Plastisphere in freshwaters: An emerging concern.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290</w:t>
          </w:r>
          <w:r w:rsidRPr="00B10D33">
            <w:rPr>
              <w:rFonts w:ascii="Calibri" w:eastAsia="Times New Roman" w:hAnsi="Calibri" w:cs="Calibri"/>
              <w:color w:val="000000"/>
            </w:rPr>
            <w:t>, 118123 (2021).</w:t>
          </w:r>
        </w:p>
        <w:p w14:paraId="2AA2A898" w14:textId="77777777" w:rsidR="00B10D33" w:rsidRPr="00B10D33" w:rsidRDefault="00B10D33">
          <w:pPr>
            <w:autoSpaceDE w:val="0"/>
            <w:autoSpaceDN w:val="0"/>
            <w:ind w:hanging="640"/>
            <w:divId w:val="1414426291"/>
            <w:rPr>
              <w:rFonts w:ascii="Calibri" w:eastAsia="Times New Roman" w:hAnsi="Calibri" w:cs="Calibri"/>
              <w:color w:val="000000"/>
            </w:rPr>
          </w:pPr>
          <w:r w:rsidRPr="00B10D33">
            <w:rPr>
              <w:rFonts w:ascii="Calibri" w:eastAsia="Times New Roman" w:hAnsi="Calibri" w:cs="Calibri"/>
              <w:color w:val="000000"/>
            </w:rPr>
            <w:t>22.</w:t>
          </w:r>
          <w:r w:rsidRPr="00B10D33">
            <w:rPr>
              <w:rFonts w:ascii="Calibri" w:eastAsia="Times New Roman" w:hAnsi="Calibri" w:cs="Calibri"/>
              <w:color w:val="000000"/>
            </w:rPr>
            <w:tab/>
            <w:t xml:space="preserve">Su, X.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Nitrifying niche in estuaries is expanded by the plastisphere. </w:t>
          </w:r>
          <w:r w:rsidRPr="00B10D33">
            <w:rPr>
              <w:rFonts w:ascii="Calibri" w:eastAsia="Times New Roman" w:hAnsi="Calibri" w:cs="Calibri"/>
              <w:i/>
              <w:iCs/>
              <w:color w:val="000000"/>
            </w:rPr>
            <w:t>Nat. Commun.</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15</w:t>
          </w:r>
          <w:r w:rsidRPr="00B10D33">
            <w:rPr>
              <w:rFonts w:ascii="Calibri" w:eastAsia="Times New Roman" w:hAnsi="Calibri" w:cs="Calibri"/>
              <w:color w:val="000000"/>
            </w:rPr>
            <w:t>, 5866 (2024).</w:t>
          </w:r>
        </w:p>
        <w:p w14:paraId="3D2AAB62" w14:textId="3FF97885" w:rsidR="00B10D33" w:rsidRPr="00B10D33" w:rsidRDefault="00B10D33">
          <w:pPr>
            <w:autoSpaceDE w:val="0"/>
            <w:autoSpaceDN w:val="0"/>
            <w:ind w:hanging="640"/>
            <w:divId w:val="16271496"/>
            <w:rPr>
              <w:rFonts w:ascii="Calibri" w:eastAsia="Times New Roman" w:hAnsi="Calibri" w:cs="Calibri"/>
              <w:color w:val="000000"/>
            </w:rPr>
          </w:pPr>
          <w:r w:rsidRPr="00B10D33">
            <w:rPr>
              <w:rFonts w:ascii="Calibri" w:eastAsia="Times New Roman" w:hAnsi="Calibri" w:cs="Calibri"/>
              <w:color w:val="000000"/>
            </w:rPr>
            <w:t>23.</w:t>
          </w:r>
          <w:r w:rsidRPr="00B10D33">
            <w:rPr>
              <w:rFonts w:ascii="Calibri" w:eastAsia="Times New Roman" w:hAnsi="Calibri" w:cs="Calibri"/>
              <w:color w:val="000000"/>
            </w:rPr>
            <w:tab/>
            <w:t xml:space="preserve">Wang, H.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Stable </w:t>
          </w:r>
          <w:r w:rsidR="004F3550" w:rsidRPr="00B10D33">
            <w:rPr>
              <w:rFonts w:ascii="Calibri" w:eastAsia="Times New Roman" w:hAnsi="Calibri" w:cs="Calibri"/>
              <w:color w:val="000000"/>
            </w:rPr>
            <w:t xml:space="preserve">isotopic and metagenomic analyses reveal microbial-mediated effects of microplastics on </w:t>
          </w:r>
          <w:proofErr w:type="spellStart"/>
          <w:r w:rsidR="004F3550" w:rsidRPr="00B10D33">
            <w:rPr>
              <w:rFonts w:ascii="Calibri" w:eastAsia="Times New Roman" w:hAnsi="Calibri" w:cs="Calibri"/>
              <w:color w:val="000000"/>
            </w:rPr>
            <w:t>sulfur</w:t>
          </w:r>
          <w:proofErr w:type="spellEnd"/>
          <w:r w:rsidR="004F3550" w:rsidRPr="00B10D33">
            <w:rPr>
              <w:rFonts w:ascii="Calibri" w:eastAsia="Times New Roman" w:hAnsi="Calibri" w:cs="Calibri"/>
              <w:color w:val="000000"/>
            </w:rPr>
            <w:t xml:space="preserve"> cycling in coastal sediments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57</w:t>
          </w:r>
          <w:r w:rsidRPr="00B10D33">
            <w:rPr>
              <w:rFonts w:ascii="Calibri" w:eastAsia="Times New Roman" w:hAnsi="Calibri" w:cs="Calibri"/>
              <w:color w:val="000000"/>
            </w:rPr>
            <w:t>, 1167–1176 (2023).</w:t>
          </w:r>
        </w:p>
        <w:p w14:paraId="28FD921D" w14:textId="77777777" w:rsidR="00B10D33" w:rsidRPr="00B10D33" w:rsidRDefault="00B10D33">
          <w:pPr>
            <w:autoSpaceDE w:val="0"/>
            <w:autoSpaceDN w:val="0"/>
            <w:ind w:hanging="640"/>
            <w:divId w:val="1961915888"/>
            <w:rPr>
              <w:rFonts w:ascii="Calibri" w:eastAsia="Times New Roman" w:hAnsi="Calibri" w:cs="Calibri"/>
              <w:color w:val="000000"/>
            </w:rPr>
          </w:pPr>
          <w:r w:rsidRPr="00B10D33">
            <w:rPr>
              <w:rFonts w:ascii="Calibri" w:eastAsia="Times New Roman" w:hAnsi="Calibri" w:cs="Calibri"/>
              <w:color w:val="000000"/>
            </w:rPr>
            <w:t>24.</w:t>
          </w:r>
          <w:r w:rsidRPr="00B10D33">
            <w:rPr>
              <w:rFonts w:ascii="Calibri" w:eastAsia="Times New Roman" w:hAnsi="Calibri" w:cs="Calibri"/>
              <w:color w:val="000000"/>
            </w:rPr>
            <w:tab/>
            <w:t xml:space="preserve">Goswami, R. K., Agrawal, K., Shah, M. P. &amp; Verma, P. Bioremediation of heavy metals from wastewater: a current perspective on microalgae-based future. </w:t>
          </w:r>
          <w:r w:rsidRPr="00B10D33">
            <w:rPr>
              <w:rFonts w:ascii="Calibri" w:eastAsia="Times New Roman" w:hAnsi="Calibri" w:cs="Calibri"/>
              <w:i/>
              <w:iCs/>
              <w:color w:val="000000"/>
            </w:rPr>
            <w:t xml:space="preserve">Lett. Appl.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75</w:t>
          </w:r>
          <w:r w:rsidRPr="00B10D33">
            <w:rPr>
              <w:rFonts w:ascii="Calibri" w:eastAsia="Times New Roman" w:hAnsi="Calibri" w:cs="Calibri"/>
              <w:color w:val="000000"/>
            </w:rPr>
            <w:t>, 701–717 (2022).</w:t>
          </w:r>
        </w:p>
        <w:p w14:paraId="22DB2F44" w14:textId="4FC674F6" w:rsidR="00B10D33" w:rsidRPr="00B10D33" w:rsidRDefault="00B10D33">
          <w:pPr>
            <w:autoSpaceDE w:val="0"/>
            <w:autoSpaceDN w:val="0"/>
            <w:ind w:hanging="640"/>
            <w:divId w:val="988289763"/>
            <w:rPr>
              <w:rFonts w:ascii="Calibri" w:eastAsia="Times New Roman" w:hAnsi="Calibri" w:cs="Calibri"/>
              <w:color w:val="000000"/>
            </w:rPr>
          </w:pPr>
          <w:r w:rsidRPr="00B10D33">
            <w:rPr>
              <w:rFonts w:ascii="Calibri" w:eastAsia="Times New Roman" w:hAnsi="Calibri" w:cs="Calibri"/>
              <w:color w:val="000000"/>
            </w:rPr>
            <w:t>25.</w:t>
          </w:r>
          <w:r w:rsidRPr="00B10D33">
            <w:rPr>
              <w:rFonts w:ascii="Calibri" w:eastAsia="Times New Roman" w:hAnsi="Calibri" w:cs="Calibri"/>
              <w:color w:val="000000"/>
            </w:rPr>
            <w:tab/>
            <w:t xml:space="preserve">Marques,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Plastisphere assemblages differ from the surrounding bacterial communities in transitional coastal environments.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869</w:t>
          </w:r>
          <w:r w:rsidRPr="00B10D33">
            <w:rPr>
              <w:rFonts w:ascii="Calibri" w:eastAsia="Times New Roman" w:hAnsi="Calibri" w:cs="Calibri"/>
              <w:color w:val="000000"/>
            </w:rPr>
            <w:t>, 161703 (2023).</w:t>
          </w:r>
        </w:p>
        <w:p w14:paraId="4DB0F72E" w14:textId="66166A45" w:rsidR="00B10D33" w:rsidRPr="00B10D33" w:rsidRDefault="00B10D33">
          <w:pPr>
            <w:autoSpaceDE w:val="0"/>
            <w:autoSpaceDN w:val="0"/>
            <w:ind w:hanging="640"/>
            <w:divId w:val="1750618764"/>
            <w:rPr>
              <w:rFonts w:ascii="Calibri" w:eastAsia="Times New Roman" w:hAnsi="Calibri" w:cs="Calibri"/>
              <w:color w:val="000000"/>
            </w:rPr>
          </w:pPr>
          <w:r w:rsidRPr="00B10D33">
            <w:rPr>
              <w:rFonts w:ascii="Calibri" w:eastAsia="Times New Roman" w:hAnsi="Calibri" w:cs="Calibri"/>
              <w:color w:val="000000"/>
            </w:rPr>
            <w:t>26.</w:t>
          </w:r>
          <w:r w:rsidRPr="00B10D33">
            <w:rPr>
              <w:rFonts w:ascii="Calibri" w:eastAsia="Times New Roman" w:hAnsi="Calibri" w:cs="Calibri"/>
              <w:color w:val="000000"/>
            </w:rPr>
            <w:tab/>
            <w:t xml:space="preserve">Metcalf, R., White, H. L., Ormsby, M. J., Oliver, D. M. &amp; Quilliam, R. S. From wastewater discharge to the beach: Survival of human pathogens bound to microplastics during transfer through the freshwater-marine continuum.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319</w:t>
          </w:r>
          <w:r w:rsidRPr="00B10D33">
            <w:rPr>
              <w:rFonts w:ascii="Calibri" w:eastAsia="Times New Roman" w:hAnsi="Calibri" w:cs="Calibri"/>
              <w:color w:val="000000"/>
            </w:rPr>
            <w:t>, 120955 (2023).</w:t>
          </w:r>
        </w:p>
        <w:p w14:paraId="19077163" w14:textId="099BA8F4" w:rsidR="00B10D33" w:rsidRPr="00B10D33" w:rsidRDefault="00B10D33">
          <w:pPr>
            <w:autoSpaceDE w:val="0"/>
            <w:autoSpaceDN w:val="0"/>
            <w:ind w:hanging="640"/>
            <w:divId w:val="682437713"/>
            <w:rPr>
              <w:rFonts w:ascii="Calibri" w:eastAsia="Times New Roman" w:hAnsi="Calibri" w:cs="Calibri"/>
              <w:color w:val="000000"/>
            </w:rPr>
          </w:pPr>
          <w:r w:rsidRPr="00B10D33">
            <w:rPr>
              <w:rFonts w:ascii="Calibri" w:eastAsia="Times New Roman" w:hAnsi="Calibri" w:cs="Calibri"/>
              <w:color w:val="000000"/>
            </w:rPr>
            <w:t>27.</w:t>
          </w:r>
          <w:r w:rsidRPr="00B10D33">
            <w:rPr>
              <w:rFonts w:ascii="Calibri" w:eastAsia="Times New Roman" w:hAnsi="Calibri" w:cs="Calibri"/>
              <w:color w:val="000000"/>
            </w:rPr>
            <w:tab/>
            <w:t xml:space="preserve">Malla, M. A.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The plastisphere ecology: Assessing the impact of different pollution sources on microbial community composition, function and assembly in aquatic ecosystems. </w:t>
          </w:r>
          <w:r w:rsidR="006346E3" w:rsidRPr="006346E3">
            <w:rPr>
              <w:rFonts w:ascii="Calibri" w:eastAsia="Times New Roman" w:hAnsi="Calibri" w:cs="Calibri"/>
              <w:i/>
              <w:iCs/>
              <w:color w:val="000000"/>
            </w:rPr>
            <w:t xml:space="preserve">Environ. Chem. </w:t>
          </w:r>
          <w:proofErr w:type="spellStart"/>
          <w:r w:rsidR="006346E3" w:rsidRPr="006346E3">
            <w:rPr>
              <w:rFonts w:ascii="Calibri" w:eastAsia="Times New Roman" w:hAnsi="Calibri" w:cs="Calibri"/>
              <w:i/>
              <w:iCs/>
              <w:color w:val="000000"/>
            </w:rPr>
            <w:t>Ecotoxicol</w:t>
          </w:r>
          <w:proofErr w:type="spellEnd"/>
          <w:r w:rsidR="006346E3" w:rsidRPr="006346E3">
            <w:rPr>
              <w:rFonts w:ascii="Calibri" w:eastAsia="Times New Roman" w:hAnsi="Calibri" w:cs="Calibri"/>
              <w:i/>
              <w:iCs/>
              <w:color w:val="000000"/>
            </w:rPr>
            <w:t xml:space="preserve">. </w:t>
          </w:r>
          <w:r w:rsidRPr="00B10D33">
            <w:rPr>
              <w:rFonts w:ascii="Calibri" w:eastAsia="Times New Roman" w:hAnsi="Calibri" w:cs="Calibri"/>
              <w:b/>
              <w:bCs/>
              <w:color w:val="000000"/>
            </w:rPr>
            <w:t>7</w:t>
          </w:r>
          <w:r w:rsidRPr="00B10D33">
            <w:rPr>
              <w:rFonts w:ascii="Calibri" w:eastAsia="Times New Roman" w:hAnsi="Calibri" w:cs="Calibri"/>
              <w:color w:val="000000"/>
            </w:rPr>
            <w:t>, 75–83 (2025).</w:t>
          </w:r>
        </w:p>
        <w:p w14:paraId="4D9595FE" w14:textId="10AC6EDE" w:rsidR="00B10D33" w:rsidRPr="00B10D33" w:rsidRDefault="00B10D33">
          <w:pPr>
            <w:autoSpaceDE w:val="0"/>
            <w:autoSpaceDN w:val="0"/>
            <w:ind w:hanging="640"/>
            <w:divId w:val="738403570"/>
            <w:rPr>
              <w:rFonts w:ascii="Calibri" w:eastAsia="Times New Roman" w:hAnsi="Calibri" w:cs="Calibri"/>
              <w:color w:val="000000"/>
            </w:rPr>
          </w:pPr>
          <w:r w:rsidRPr="00B10D33">
            <w:rPr>
              <w:rFonts w:ascii="Calibri" w:eastAsia="Times New Roman" w:hAnsi="Calibri" w:cs="Calibri"/>
              <w:color w:val="000000"/>
            </w:rPr>
            <w:t>28.</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Witsø</w:t>
          </w:r>
          <w:proofErr w:type="spellEnd"/>
          <w:r w:rsidRPr="00B10D33">
            <w:rPr>
              <w:rFonts w:ascii="Calibri" w:eastAsia="Times New Roman" w:hAnsi="Calibri" w:cs="Calibri"/>
              <w:color w:val="000000"/>
            </w:rPr>
            <w:t xml:space="preserve">, I. L., Basson, A., Aspholm, M., Wasteson, Y. &amp; </w:t>
          </w:r>
          <w:proofErr w:type="spellStart"/>
          <w:r w:rsidRPr="00B10D33">
            <w:rPr>
              <w:rFonts w:ascii="Calibri" w:eastAsia="Times New Roman" w:hAnsi="Calibri" w:cs="Calibri"/>
              <w:color w:val="000000"/>
            </w:rPr>
            <w:t>Myrmel</w:t>
          </w:r>
          <w:proofErr w:type="spellEnd"/>
          <w:r w:rsidRPr="00B10D33">
            <w:rPr>
              <w:rFonts w:ascii="Calibri" w:eastAsia="Times New Roman" w:hAnsi="Calibri" w:cs="Calibri"/>
              <w:color w:val="000000"/>
            </w:rPr>
            <w:t xml:space="preserve">, M. Wastewater-associated plastispheres: </w:t>
          </w:r>
          <w:r w:rsidR="00911BCC">
            <w:rPr>
              <w:rFonts w:ascii="Calibri" w:eastAsia="Times New Roman" w:hAnsi="Calibri" w:cs="Calibri"/>
              <w:color w:val="000000"/>
            </w:rPr>
            <w:t>a</w:t>
          </w:r>
          <w:r w:rsidRPr="00B10D33">
            <w:rPr>
              <w:rFonts w:ascii="Calibri" w:eastAsia="Times New Roman" w:hAnsi="Calibri" w:cs="Calibri"/>
              <w:color w:val="000000"/>
            </w:rPr>
            <w:t xml:space="preserve"> hidden habitat for microbial pathogens? </w:t>
          </w:r>
          <w:proofErr w:type="spellStart"/>
          <w:r w:rsidRPr="00B10D33">
            <w:rPr>
              <w:rFonts w:ascii="Calibri" w:eastAsia="Times New Roman" w:hAnsi="Calibri" w:cs="Calibri"/>
              <w:i/>
              <w:iCs/>
              <w:color w:val="000000"/>
            </w:rPr>
            <w:t>PLoS</w:t>
          </w:r>
          <w:proofErr w:type="spellEnd"/>
          <w:r w:rsidRPr="00B10D33">
            <w:rPr>
              <w:rFonts w:ascii="Calibri" w:eastAsia="Times New Roman" w:hAnsi="Calibri" w:cs="Calibri"/>
              <w:i/>
              <w:iCs/>
              <w:color w:val="000000"/>
            </w:rPr>
            <w:t xml:space="preserve"> One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19</w:t>
          </w:r>
          <w:r w:rsidRPr="00B10D33">
            <w:rPr>
              <w:rFonts w:ascii="Calibri" w:eastAsia="Times New Roman" w:hAnsi="Calibri" w:cs="Calibri"/>
              <w:color w:val="000000"/>
            </w:rPr>
            <w:t>, e0312157 (2024).</w:t>
          </w:r>
        </w:p>
        <w:p w14:paraId="7EA7FF7F" w14:textId="085222BA" w:rsidR="00B10D33" w:rsidRPr="00B10D33" w:rsidRDefault="00B10D33">
          <w:pPr>
            <w:autoSpaceDE w:val="0"/>
            <w:autoSpaceDN w:val="0"/>
            <w:ind w:hanging="640"/>
            <w:divId w:val="2116704180"/>
            <w:rPr>
              <w:rFonts w:ascii="Calibri" w:eastAsia="Times New Roman" w:hAnsi="Calibri" w:cs="Calibri"/>
              <w:color w:val="000000"/>
            </w:rPr>
          </w:pPr>
          <w:r w:rsidRPr="00B10D33">
            <w:rPr>
              <w:rFonts w:ascii="Calibri" w:eastAsia="Times New Roman" w:hAnsi="Calibri" w:cs="Calibri"/>
              <w:color w:val="000000"/>
            </w:rPr>
            <w:lastRenderedPageBreak/>
            <w:t>29.</w:t>
          </w:r>
          <w:r w:rsidRPr="00B10D33">
            <w:rPr>
              <w:rFonts w:ascii="Calibri" w:eastAsia="Times New Roman" w:hAnsi="Calibri" w:cs="Calibri"/>
              <w:color w:val="000000"/>
            </w:rPr>
            <w:tab/>
            <w:t xml:space="preserve">Yang, L.-Y.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Characterization of microbial community, ecological functions and antibiotic resistance in estuarine plastisphere.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866</w:t>
          </w:r>
          <w:r w:rsidRPr="00B10D33">
            <w:rPr>
              <w:rFonts w:ascii="Calibri" w:eastAsia="Times New Roman" w:hAnsi="Calibri" w:cs="Calibri"/>
              <w:color w:val="000000"/>
            </w:rPr>
            <w:t>, 161322 (2023).</w:t>
          </w:r>
        </w:p>
        <w:p w14:paraId="0E019D42" w14:textId="77777777" w:rsidR="00B10D33" w:rsidRPr="00B10D33" w:rsidRDefault="00B10D33">
          <w:pPr>
            <w:autoSpaceDE w:val="0"/>
            <w:autoSpaceDN w:val="0"/>
            <w:ind w:hanging="640"/>
            <w:divId w:val="1806506560"/>
            <w:rPr>
              <w:rFonts w:ascii="Calibri" w:eastAsia="Times New Roman" w:hAnsi="Calibri" w:cs="Calibri"/>
              <w:color w:val="000000"/>
            </w:rPr>
          </w:pPr>
          <w:r w:rsidRPr="00B10D33">
            <w:rPr>
              <w:rFonts w:ascii="Calibri" w:eastAsia="Times New Roman" w:hAnsi="Calibri" w:cs="Calibri"/>
              <w:color w:val="000000"/>
            </w:rPr>
            <w:t>30.</w:t>
          </w:r>
          <w:r w:rsidRPr="00B10D33">
            <w:rPr>
              <w:rFonts w:ascii="Calibri" w:eastAsia="Times New Roman" w:hAnsi="Calibri" w:cs="Calibri"/>
              <w:color w:val="000000"/>
            </w:rPr>
            <w:tab/>
            <w:t xml:space="preserve">Ormsby, M. J., Woodford, L. &amp; Quilliam, R. S. Can plastic pollution drive the emergence and dissemination of novel zoonotic diseases? </w:t>
          </w:r>
          <w:r w:rsidRPr="00B10D33">
            <w:rPr>
              <w:rFonts w:ascii="Calibri" w:eastAsia="Times New Roman" w:hAnsi="Calibri" w:cs="Calibri"/>
              <w:i/>
              <w:iCs/>
              <w:color w:val="000000"/>
            </w:rPr>
            <w:t>Environ.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246</w:t>
          </w:r>
          <w:r w:rsidRPr="00B10D33">
            <w:rPr>
              <w:rFonts w:ascii="Calibri" w:eastAsia="Times New Roman" w:hAnsi="Calibri" w:cs="Calibri"/>
              <w:color w:val="000000"/>
            </w:rPr>
            <w:t>, 118172 (2024).</w:t>
          </w:r>
        </w:p>
        <w:p w14:paraId="6EFA92AA" w14:textId="77777777" w:rsidR="00B10D33" w:rsidRPr="00B10D33" w:rsidRDefault="00B10D33">
          <w:pPr>
            <w:autoSpaceDE w:val="0"/>
            <w:autoSpaceDN w:val="0"/>
            <w:ind w:hanging="640"/>
            <w:divId w:val="1200243778"/>
            <w:rPr>
              <w:rFonts w:ascii="Calibri" w:eastAsia="Times New Roman" w:hAnsi="Calibri" w:cs="Calibri"/>
              <w:color w:val="000000"/>
            </w:rPr>
          </w:pPr>
          <w:r w:rsidRPr="00B10D33">
            <w:rPr>
              <w:rFonts w:ascii="Calibri" w:eastAsia="Times New Roman" w:hAnsi="Calibri" w:cs="Calibri"/>
              <w:color w:val="000000"/>
            </w:rPr>
            <w:t>31.</w:t>
          </w:r>
          <w:r w:rsidRPr="00B10D33">
            <w:rPr>
              <w:rFonts w:ascii="Calibri" w:eastAsia="Times New Roman" w:hAnsi="Calibri" w:cs="Calibri"/>
              <w:color w:val="000000"/>
            </w:rPr>
            <w:tab/>
            <w:t xml:space="preserve">Metcalf, R.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Evidence of interspecific plasmid uptake by pathogenic strains of Klebsiella isolated from microplastic pollution on public beaches.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461</w:t>
          </w:r>
          <w:r w:rsidRPr="00B10D33">
            <w:rPr>
              <w:rFonts w:ascii="Calibri" w:eastAsia="Times New Roman" w:hAnsi="Calibri" w:cs="Calibri"/>
              <w:color w:val="000000"/>
            </w:rPr>
            <w:t>, (2024).</w:t>
          </w:r>
        </w:p>
        <w:p w14:paraId="1DD96B9C" w14:textId="22DFCC4D" w:rsidR="00B10D33" w:rsidRPr="00B10D33" w:rsidRDefault="00B10D33">
          <w:pPr>
            <w:autoSpaceDE w:val="0"/>
            <w:autoSpaceDN w:val="0"/>
            <w:ind w:hanging="640"/>
            <w:divId w:val="1588229280"/>
            <w:rPr>
              <w:rFonts w:ascii="Calibri" w:eastAsia="Times New Roman" w:hAnsi="Calibri" w:cs="Calibri"/>
              <w:color w:val="000000"/>
            </w:rPr>
          </w:pPr>
          <w:r w:rsidRPr="00B10D33">
            <w:rPr>
              <w:rFonts w:ascii="Calibri" w:eastAsia="Times New Roman" w:hAnsi="Calibri" w:cs="Calibri"/>
              <w:color w:val="000000"/>
            </w:rPr>
            <w:t>32.</w:t>
          </w:r>
          <w:r w:rsidRPr="00B10D33">
            <w:rPr>
              <w:rFonts w:ascii="Calibri" w:eastAsia="Times New Roman" w:hAnsi="Calibri" w:cs="Calibri"/>
              <w:color w:val="000000"/>
            </w:rPr>
            <w:tab/>
            <w:t xml:space="preserve">Chen, C.-L., Kuo, P.-H., Lee, T.-C. &amp; Liu, C.-H. Snow lines on shorelines: </w:t>
          </w:r>
          <w:r w:rsidR="00CA46DD">
            <w:rPr>
              <w:rFonts w:ascii="Calibri" w:eastAsia="Times New Roman" w:hAnsi="Calibri" w:cs="Calibri"/>
              <w:color w:val="000000"/>
            </w:rPr>
            <w:t>s</w:t>
          </w:r>
          <w:r w:rsidRPr="00B10D33">
            <w:rPr>
              <w:rFonts w:ascii="Calibri" w:eastAsia="Times New Roman" w:hAnsi="Calibri" w:cs="Calibri"/>
              <w:color w:val="000000"/>
            </w:rPr>
            <w:t xml:space="preserve">olving </w:t>
          </w:r>
          <w:proofErr w:type="spellStart"/>
          <w:r w:rsidR="00CA46DD">
            <w:rPr>
              <w:rFonts w:ascii="Calibri" w:eastAsia="Times New Roman" w:hAnsi="Calibri" w:cs="Calibri"/>
              <w:color w:val="000000"/>
            </w:rPr>
            <w:t>s</w:t>
          </w:r>
          <w:r w:rsidRPr="00B10D33">
            <w:rPr>
              <w:rFonts w:ascii="Calibri" w:eastAsia="Times New Roman" w:hAnsi="Calibri" w:cs="Calibri"/>
              <w:color w:val="000000"/>
            </w:rPr>
            <w:t>tyrofoam</w:t>
          </w:r>
          <w:proofErr w:type="spellEnd"/>
          <w:r w:rsidRPr="00B10D33">
            <w:rPr>
              <w:rFonts w:ascii="Calibri" w:eastAsia="Times New Roman" w:hAnsi="Calibri" w:cs="Calibri"/>
              <w:color w:val="000000"/>
            </w:rPr>
            <w:t xml:space="preserve"> buoy marine debris from oyster culture in Taiwan. </w:t>
          </w:r>
          <w:r w:rsidRPr="00B10D33">
            <w:rPr>
              <w:rFonts w:ascii="Calibri" w:eastAsia="Times New Roman" w:hAnsi="Calibri" w:cs="Calibri"/>
              <w:i/>
              <w:iCs/>
              <w:color w:val="000000"/>
            </w:rPr>
            <w:t>Ocean Coast. Manag.</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165</w:t>
          </w:r>
          <w:r w:rsidRPr="00B10D33">
            <w:rPr>
              <w:rFonts w:ascii="Calibri" w:eastAsia="Times New Roman" w:hAnsi="Calibri" w:cs="Calibri"/>
              <w:color w:val="000000"/>
            </w:rPr>
            <w:t>, 346–355 (2018).</w:t>
          </w:r>
        </w:p>
        <w:p w14:paraId="39021038" w14:textId="6056978C" w:rsidR="00B10D33" w:rsidRPr="00B10D33" w:rsidRDefault="00B10D33">
          <w:pPr>
            <w:autoSpaceDE w:val="0"/>
            <w:autoSpaceDN w:val="0"/>
            <w:ind w:hanging="640"/>
            <w:divId w:val="2084600116"/>
            <w:rPr>
              <w:rFonts w:ascii="Calibri" w:eastAsia="Times New Roman" w:hAnsi="Calibri" w:cs="Calibri"/>
              <w:color w:val="000000"/>
            </w:rPr>
          </w:pPr>
          <w:r w:rsidRPr="00B10D33">
            <w:rPr>
              <w:rFonts w:ascii="Calibri" w:eastAsia="Times New Roman" w:hAnsi="Calibri" w:cs="Calibri"/>
              <w:color w:val="000000"/>
            </w:rPr>
            <w:t>33.</w:t>
          </w:r>
          <w:r w:rsidRPr="00B10D33">
            <w:rPr>
              <w:rFonts w:ascii="Calibri" w:eastAsia="Times New Roman" w:hAnsi="Calibri" w:cs="Calibri"/>
              <w:color w:val="000000"/>
            </w:rPr>
            <w:tab/>
            <w:t xml:space="preserve">Qiang, L., Cheng, J., Mirzoyan, S., Kerkhof, L. J. &amp; Häggblom, M. M. Characterization </w:t>
          </w:r>
          <w:r w:rsidR="00CA46DD" w:rsidRPr="00B10D33">
            <w:rPr>
              <w:rFonts w:ascii="Calibri" w:eastAsia="Times New Roman" w:hAnsi="Calibri" w:cs="Calibri"/>
              <w:color w:val="000000"/>
            </w:rPr>
            <w:t xml:space="preserve">of microplastic-associated biofilm development along a freshwater-estuarine gradient.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55</w:t>
          </w:r>
          <w:r w:rsidRPr="00B10D33">
            <w:rPr>
              <w:rFonts w:ascii="Calibri" w:eastAsia="Times New Roman" w:hAnsi="Calibri" w:cs="Calibri"/>
              <w:color w:val="000000"/>
            </w:rPr>
            <w:t>, 16402–16412 (2021).</w:t>
          </w:r>
        </w:p>
        <w:p w14:paraId="1F35184D" w14:textId="5DB14780" w:rsidR="00B10D33" w:rsidRPr="00B10D33" w:rsidRDefault="00B10D33">
          <w:pPr>
            <w:autoSpaceDE w:val="0"/>
            <w:autoSpaceDN w:val="0"/>
            <w:ind w:hanging="640"/>
            <w:divId w:val="513303980"/>
            <w:rPr>
              <w:rFonts w:ascii="Calibri" w:eastAsia="Times New Roman" w:hAnsi="Calibri" w:cs="Calibri"/>
              <w:color w:val="000000"/>
            </w:rPr>
          </w:pPr>
          <w:r w:rsidRPr="00B10D33">
            <w:rPr>
              <w:rFonts w:ascii="Calibri" w:eastAsia="Times New Roman" w:hAnsi="Calibri" w:cs="Calibri"/>
              <w:color w:val="000000"/>
            </w:rPr>
            <w:t>34.</w:t>
          </w:r>
          <w:r w:rsidRPr="00B10D33">
            <w:rPr>
              <w:rFonts w:ascii="Calibri" w:eastAsia="Times New Roman" w:hAnsi="Calibri" w:cs="Calibri"/>
              <w:color w:val="000000"/>
            </w:rPr>
            <w:tab/>
            <w:t xml:space="preserve">Senko, O.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Role of </w:t>
          </w:r>
          <w:r w:rsidR="00CA46DD" w:rsidRPr="00B10D33">
            <w:rPr>
              <w:rFonts w:ascii="Calibri" w:eastAsia="Times New Roman" w:hAnsi="Calibri" w:cs="Calibri"/>
              <w:color w:val="000000"/>
            </w:rPr>
            <w:t>humic substances in the (bio)degradation of synthetic polymers under environmental conditions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Microorganisms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w:t>
          </w:r>
          <w:r w:rsidRPr="00B10D33">
            <w:rPr>
              <w:rFonts w:ascii="Calibri" w:eastAsia="Times New Roman" w:hAnsi="Calibri" w:cs="Calibri"/>
              <w:color w:val="000000"/>
            </w:rPr>
            <w:t>, 2024 (2024).</w:t>
          </w:r>
        </w:p>
        <w:p w14:paraId="52F20149" w14:textId="77777777" w:rsidR="00B10D33" w:rsidRPr="00B10D33" w:rsidRDefault="00B10D33">
          <w:pPr>
            <w:autoSpaceDE w:val="0"/>
            <w:autoSpaceDN w:val="0"/>
            <w:ind w:hanging="640"/>
            <w:divId w:val="2080133086"/>
            <w:rPr>
              <w:rFonts w:ascii="Calibri" w:eastAsia="Times New Roman" w:hAnsi="Calibri" w:cs="Calibri"/>
              <w:color w:val="000000"/>
            </w:rPr>
          </w:pPr>
          <w:r w:rsidRPr="00B10D33">
            <w:rPr>
              <w:rFonts w:ascii="Calibri" w:eastAsia="Times New Roman" w:hAnsi="Calibri" w:cs="Calibri"/>
              <w:color w:val="000000"/>
            </w:rPr>
            <w:t>35.</w:t>
          </w:r>
          <w:r w:rsidRPr="00B10D33">
            <w:rPr>
              <w:rFonts w:ascii="Calibri" w:eastAsia="Times New Roman" w:hAnsi="Calibri" w:cs="Calibri"/>
              <w:color w:val="000000"/>
            </w:rPr>
            <w:tab/>
            <w:t xml:space="preserve">Sharma, H. &amp; Neelam, D. K. Understanding challenges associated with plastic and bacterial approach toward plastic degradation. </w:t>
          </w:r>
          <w:r w:rsidRPr="00B10D33">
            <w:rPr>
              <w:rFonts w:ascii="Calibri" w:eastAsia="Times New Roman" w:hAnsi="Calibri" w:cs="Calibri"/>
              <w:i/>
              <w:iCs/>
              <w:color w:val="000000"/>
            </w:rPr>
            <w:t xml:space="preserve">J. Basic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63</w:t>
          </w:r>
          <w:r w:rsidRPr="00B10D33">
            <w:rPr>
              <w:rFonts w:ascii="Calibri" w:eastAsia="Times New Roman" w:hAnsi="Calibri" w:cs="Calibri"/>
              <w:color w:val="000000"/>
            </w:rPr>
            <w:t>, 292–307 (2023).</w:t>
          </w:r>
        </w:p>
        <w:p w14:paraId="29283A04" w14:textId="2C807BD9" w:rsidR="00B10D33" w:rsidRPr="00B10D33" w:rsidRDefault="00B10D33">
          <w:pPr>
            <w:autoSpaceDE w:val="0"/>
            <w:autoSpaceDN w:val="0"/>
            <w:ind w:hanging="640"/>
            <w:divId w:val="1044792971"/>
            <w:rPr>
              <w:rFonts w:ascii="Calibri" w:eastAsia="Times New Roman" w:hAnsi="Calibri" w:cs="Calibri"/>
              <w:color w:val="000000"/>
            </w:rPr>
          </w:pPr>
          <w:r w:rsidRPr="00B10D33">
            <w:rPr>
              <w:rFonts w:ascii="Calibri" w:eastAsia="Times New Roman" w:hAnsi="Calibri" w:cs="Calibri"/>
              <w:color w:val="000000"/>
            </w:rPr>
            <w:t>36.</w:t>
          </w:r>
          <w:r w:rsidRPr="00B10D33">
            <w:rPr>
              <w:rFonts w:ascii="Calibri" w:eastAsia="Times New Roman" w:hAnsi="Calibri" w:cs="Calibri"/>
              <w:color w:val="000000"/>
            </w:rPr>
            <w:tab/>
            <w:t xml:space="preserve">Rummel, C. D.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Conditioning </w:t>
          </w:r>
          <w:r w:rsidR="00CA46DD" w:rsidRPr="00B10D33">
            <w:rPr>
              <w:rFonts w:ascii="Calibri" w:eastAsia="Times New Roman" w:hAnsi="Calibri" w:cs="Calibri"/>
              <w:color w:val="000000"/>
            </w:rPr>
            <w:t>film and early biofilm succession on plastic surfaces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55</w:t>
          </w:r>
          <w:r w:rsidRPr="00B10D33">
            <w:rPr>
              <w:rFonts w:ascii="Calibri" w:eastAsia="Times New Roman" w:hAnsi="Calibri" w:cs="Calibri"/>
              <w:color w:val="000000"/>
            </w:rPr>
            <w:t>, 11006–11018 (2021).</w:t>
          </w:r>
        </w:p>
        <w:p w14:paraId="074685E5" w14:textId="35BB100B" w:rsidR="00B10D33" w:rsidRPr="00B10D33" w:rsidRDefault="00B10D33">
          <w:pPr>
            <w:autoSpaceDE w:val="0"/>
            <w:autoSpaceDN w:val="0"/>
            <w:ind w:hanging="640"/>
            <w:divId w:val="894974084"/>
            <w:rPr>
              <w:rFonts w:ascii="Calibri" w:eastAsia="Times New Roman" w:hAnsi="Calibri" w:cs="Calibri"/>
              <w:color w:val="000000"/>
            </w:rPr>
          </w:pPr>
          <w:r w:rsidRPr="00B10D33">
            <w:rPr>
              <w:rFonts w:ascii="Calibri" w:eastAsia="Times New Roman" w:hAnsi="Calibri" w:cs="Calibri"/>
              <w:color w:val="000000"/>
            </w:rPr>
            <w:t>37.</w:t>
          </w:r>
          <w:r w:rsidRPr="00B10D33">
            <w:rPr>
              <w:rFonts w:ascii="Calibri" w:eastAsia="Times New Roman" w:hAnsi="Calibri" w:cs="Calibri"/>
              <w:color w:val="000000"/>
            </w:rPr>
            <w:tab/>
            <w:t xml:space="preserve">Bhagwat, G., O’Connor, W., Grainge, I. &amp; Palanisami, T. Understanding </w:t>
          </w:r>
          <w:r w:rsidR="00367849" w:rsidRPr="00B10D33">
            <w:rPr>
              <w:rFonts w:ascii="Calibri" w:eastAsia="Times New Roman" w:hAnsi="Calibri" w:cs="Calibri"/>
              <w:color w:val="000000"/>
            </w:rPr>
            <w:t>the fundamental basis for biofilm formation on plastic surfaces: role of conditioning film</w:t>
          </w:r>
          <w:r w:rsidRPr="00B10D33">
            <w:rPr>
              <w:rFonts w:ascii="Calibri" w:eastAsia="Times New Roman" w:hAnsi="Calibri" w:cs="Calibri"/>
              <w:color w:val="000000"/>
            </w:rPr>
            <w:t xml:space="preserve">s.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w:t>
          </w:r>
          <w:r w:rsidRPr="00B10D33">
            <w:rPr>
              <w:rFonts w:ascii="Calibri" w:eastAsia="Times New Roman" w:hAnsi="Calibri" w:cs="Calibri"/>
              <w:color w:val="000000"/>
            </w:rPr>
            <w:t>, (2021).</w:t>
          </w:r>
        </w:p>
        <w:p w14:paraId="378B5EE2" w14:textId="77777777" w:rsidR="00B10D33" w:rsidRPr="00B10D33" w:rsidRDefault="00B10D33">
          <w:pPr>
            <w:autoSpaceDE w:val="0"/>
            <w:autoSpaceDN w:val="0"/>
            <w:ind w:hanging="640"/>
            <w:divId w:val="2083134820"/>
            <w:rPr>
              <w:rFonts w:ascii="Calibri" w:eastAsia="Times New Roman" w:hAnsi="Calibri" w:cs="Calibri"/>
              <w:color w:val="000000"/>
            </w:rPr>
          </w:pPr>
          <w:r w:rsidRPr="00B10D33">
            <w:rPr>
              <w:rFonts w:ascii="Calibri" w:eastAsia="Times New Roman" w:hAnsi="Calibri" w:cs="Calibri"/>
              <w:color w:val="000000"/>
            </w:rPr>
            <w:t>38.</w:t>
          </w:r>
          <w:r w:rsidRPr="00B10D33">
            <w:rPr>
              <w:rFonts w:ascii="Calibri" w:eastAsia="Times New Roman" w:hAnsi="Calibri" w:cs="Calibri"/>
              <w:color w:val="000000"/>
            </w:rPr>
            <w:tab/>
            <w:t xml:space="preserve">Cao,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Coronas of micro/nano plastics: a key determinant in their risk assessments. </w:t>
          </w:r>
          <w:r w:rsidRPr="00B10D33">
            <w:rPr>
              <w:rFonts w:ascii="Calibri" w:eastAsia="Times New Roman" w:hAnsi="Calibri" w:cs="Calibri"/>
              <w:i/>
              <w:iCs/>
              <w:color w:val="000000"/>
            </w:rPr>
            <w:t xml:space="preserve">Part. Fibre </w:t>
          </w:r>
          <w:proofErr w:type="spellStart"/>
          <w:r w:rsidRPr="00B10D33">
            <w:rPr>
              <w:rFonts w:ascii="Calibri" w:eastAsia="Times New Roman" w:hAnsi="Calibri" w:cs="Calibri"/>
              <w:i/>
              <w:iCs/>
              <w:color w:val="000000"/>
            </w:rPr>
            <w:t>Toxicol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19</w:t>
          </w:r>
          <w:r w:rsidRPr="00B10D33">
            <w:rPr>
              <w:rFonts w:ascii="Calibri" w:eastAsia="Times New Roman" w:hAnsi="Calibri" w:cs="Calibri"/>
              <w:color w:val="000000"/>
            </w:rPr>
            <w:t>, 55 (2022).</w:t>
          </w:r>
        </w:p>
        <w:p w14:paraId="78C3E2E2" w14:textId="79280326" w:rsidR="00B10D33" w:rsidRPr="00B10D33" w:rsidRDefault="00B10D33">
          <w:pPr>
            <w:autoSpaceDE w:val="0"/>
            <w:autoSpaceDN w:val="0"/>
            <w:ind w:hanging="640"/>
            <w:divId w:val="347101868"/>
            <w:rPr>
              <w:rFonts w:ascii="Calibri" w:eastAsia="Times New Roman" w:hAnsi="Calibri" w:cs="Calibri"/>
              <w:color w:val="000000"/>
            </w:rPr>
          </w:pPr>
          <w:r w:rsidRPr="00B10D33">
            <w:rPr>
              <w:rFonts w:ascii="Calibri" w:eastAsia="Times New Roman" w:hAnsi="Calibri" w:cs="Calibri"/>
              <w:color w:val="000000"/>
            </w:rPr>
            <w:t>39.</w:t>
          </w:r>
          <w:r w:rsidRPr="00B10D33">
            <w:rPr>
              <w:rFonts w:ascii="Calibri" w:eastAsia="Times New Roman" w:hAnsi="Calibri" w:cs="Calibri"/>
              <w:color w:val="000000"/>
            </w:rPr>
            <w:tab/>
            <w:t xml:space="preserve">Jago, C.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Trapping and bypassing of suspended particulate matter, particulate nutrients and faecal indicator organisms in the river-estuary transition zone of a shallow macrotidal estuary.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917</w:t>
          </w:r>
          <w:r w:rsidRPr="00B10D33">
            <w:rPr>
              <w:rFonts w:ascii="Calibri" w:eastAsia="Times New Roman" w:hAnsi="Calibri" w:cs="Calibri"/>
              <w:color w:val="000000"/>
            </w:rPr>
            <w:t>, 170343 (2024).</w:t>
          </w:r>
        </w:p>
        <w:p w14:paraId="0DE3EFB1" w14:textId="2E880A0B" w:rsidR="00B10D33" w:rsidRPr="00B10D33" w:rsidRDefault="00B10D33">
          <w:pPr>
            <w:autoSpaceDE w:val="0"/>
            <w:autoSpaceDN w:val="0"/>
            <w:ind w:hanging="640"/>
            <w:divId w:val="1099912325"/>
            <w:rPr>
              <w:rFonts w:ascii="Calibri" w:eastAsia="Times New Roman" w:hAnsi="Calibri" w:cs="Calibri"/>
              <w:color w:val="000000"/>
            </w:rPr>
          </w:pPr>
          <w:r w:rsidRPr="00B10D33">
            <w:rPr>
              <w:rFonts w:ascii="Calibri" w:eastAsia="Times New Roman" w:hAnsi="Calibri" w:cs="Calibri"/>
              <w:color w:val="000000"/>
            </w:rPr>
            <w:t>40.</w:t>
          </w:r>
          <w:r w:rsidRPr="00B10D33">
            <w:rPr>
              <w:rFonts w:ascii="Calibri" w:eastAsia="Times New Roman" w:hAnsi="Calibri" w:cs="Calibri"/>
              <w:color w:val="000000"/>
            </w:rPr>
            <w:tab/>
            <w:t xml:space="preserve">Murray, C. J.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Global burden of bacterial antimicrobial resistance in 2019: a systematic analysis. </w:t>
          </w:r>
          <w:r w:rsidRPr="00B10D33">
            <w:rPr>
              <w:rFonts w:ascii="Calibri" w:eastAsia="Times New Roman" w:hAnsi="Calibri" w:cs="Calibri"/>
              <w:i/>
              <w:iCs/>
              <w:color w:val="000000"/>
            </w:rPr>
            <w:t>Lancet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399</w:t>
          </w:r>
          <w:r w:rsidRPr="00B10D33">
            <w:rPr>
              <w:rFonts w:ascii="Calibri" w:eastAsia="Times New Roman" w:hAnsi="Calibri" w:cs="Calibri"/>
              <w:color w:val="000000"/>
            </w:rPr>
            <w:t>, 629–655 (2022).</w:t>
          </w:r>
        </w:p>
        <w:p w14:paraId="7C6F08E0" w14:textId="0B4C0F2B" w:rsidR="00B10D33" w:rsidRPr="00B10D33" w:rsidRDefault="00B10D33">
          <w:pPr>
            <w:autoSpaceDE w:val="0"/>
            <w:autoSpaceDN w:val="0"/>
            <w:ind w:hanging="640"/>
            <w:divId w:val="2012682419"/>
            <w:rPr>
              <w:rFonts w:ascii="Calibri" w:eastAsia="Times New Roman" w:hAnsi="Calibri" w:cs="Calibri"/>
              <w:color w:val="000000"/>
            </w:rPr>
          </w:pPr>
          <w:r w:rsidRPr="00B10D33">
            <w:rPr>
              <w:rFonts w:ascii="Calibri" w:eastAsia="Times New Roman" w:hAnsi="Calibri" w:cs="Calibri"/>
              <w:color w:val="000000"/>
            </w:rPr>
            <w:t>41.</w:t>
          </w:r>
          <w:r w:rsidRPr="00B10D33">
            <w:rPr>
              <w:rFonts w:ascii="Calibri" w:eastAsia="Times New Roman" w:hAnsi="Calibri" w:cs="Calibri"/>
              <w:color w:val="000000"/>
            </w:rPr>
            <w:tab/>
            <w:t xml:space="preserve">Bižić-Ionescu, M., Ionescu, D. &amp; </w:t>
          </w:r>
          <w:proofErr w:type="spellStart"/>
          <w:r w:rsidRPr="00B10D33">
            <w:rPr>
              <w:rFonts w:ascii="Calibri" w:eastAsia="Times New Roman" w:hAnsi="Calibri" w:cs="Calibri"/>
              <w:color w:val="000000"/>
            </w:rPr>
            <w:t>Grossart</w:t>
          </w:r>
          <w:proofErr w:type="spellEnd"/>
          <w:r w:rsidRPr="00B10D33">
            <w:rPr>
              <w:rFonts w:ascii="Calibri" w:eastAsia="Times New Roman" w:hAnsi="Calibri" w:cs="Calibri"/>
              <w:color w:val="000000"/>
            </w:rPr>
            <w:t xml:space="preserve">, H.-P. Organic </w:t>
          </w:r>
          <w:r w:rsidR="00367849" w:rsidRPr="00B10D33">
            <w:rPr>
              <w:rFonts w:ascii="Calibri" w:eastAsia="Times New Roman" w:hAnsi="Calibri" w:cs="Calibri"/>
              <w:color w:val="000000"/>
            </w:rPr>
            <w:t>particles: heterogeneous hubs for microbial interactions in aquatic ecosystems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9</w:t>
          </w:r>
          <w:r w:rsidRPr="00B10D33">
            <w:rPr>
              <w:rFonts w:ascii="Calibri" w:eastAsia="Times New Roman" w:hAnsi="Calibri" w:cs="Calibri"/>
              <w:color w:val="000000"/>
            </w:rPr>
            <w:t>, 2569 (2018).</w:t>
          </w:r>
        </w:p>
        <w:p w14:paraId="4AB486B0" w14:textId="77777777" w:rsidR="00B10D33" w:rsidRPr="00B10D33" w:rsidRDefault="00B10D33">
          <w:pPr>
            <w:autoSpaceDE w:val="0"/>
            <w:autoSpaceDN w:val="0"/>
            <w:ind w:hanging="640"/>
            <w:divId w:val="1984191790"/>
            <w:rPr>
              <w:rFonts w:ascii="Calibri" w:eastAsia="Times New Roman" w:hAnsi="Calibri" w:cs="Calibri"/>
              <w:color w:val="000000"/>
            </w:rPr>
          </w:pPr>
          <w:r w:rsidRPr="00B10D33">
            <w:rPr>
              <w:rFonts w:ascii="Calibri" w:eastAsia="Times New Roman" w:hAnsi="Calibri" w:cs="Calibri"/>
              <w:color w:val="000000"/>
            </w:rPr>
            <w:t>42.</w:t>
          </w:r>
          <w:r w:rsidRPr="00B10D33">
            <w:rPr>
              <w:rFonts w:ascii="Calibri" w:eastAsia="Times New Roman" w:hAnsi="Calibri" w:cs="Calibri"/>
              <w:color w:val="000000"/>
            </w:rPr>
            <w:tab/>
            <w:t xml:space="preserve">Comstock,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Marine particle size-fractionation indicates organic matter is processed by differing microbial communities on depth-specific particles. </w:t>
          </w:r>
          <w:r w:rsidRPr="00B10D33">
            <w:rPr>
              <w:rFonts w:ascii="Calibri" w:eastAsia="Times New Roman" w:hAnsi="Calibri" w:cs="Calibri"/>
              <w:i/>
              <w:iCs/>
              <w:color w:val="000000"/>
            </w:rPr>
            <w:t>ISME Communications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w:t>
          </w:r>
          <w:r w:rsidRPr="00B10D33">
            <w:rPr>
              <w:rFonts w:ascii="Calibri" w:eastAsia="Times New Roman" w:hAnsi="Calibri" w:cs="Calibri"/>
              <w:color w:val="000000"/>
            </w:rPr>
            <w:t>, (2024).</w:t>
          </w:r>
        </w:p>
        <w:p w14:paraId="0A9FFDF5" w14:textId="77777777" w:rsidR="00B10D33" w:rsidRPr="00B10D33" w:rsidRDefault="00B10D33">
          <w:pPr>
            <w:autoSpaceDE w:val="0"/>
            <w:autoSpaceDN w:val="0"/>
            <w:ind w:hanging="640"/>
            <w:divId w:val="504367037"/>
            <w:rPr>
              <w:rFonts w:ascii="Calibri" w:eastAsia="Times New Roman" w:hAnsi="Calibri" w:cs="Calibri"/>
              <w:color w:val="000000"/>
            </w:rPr>
          </w:pPr>
          <w:r w:rsidRPr="00B10D33">
            <w:rPr>
              <w:rFonts w:ascii="Calibri" w:eastAsia="Times New Roman" w:hAnsi="Calibri" w:cs="Calibri"/>
              <w:color w:val="000000"/>
            </w:rPr>
            <w:lastRenderedPageBreak/>
            <w:t>43.</w:t>
          </w:r>
          <w:r w:rsidRPr="00B10D33">
            <w:rPr>
              <w:rFonts w:ascii="Calibri" w:eastAsia="Times New Roman" w:hAnsi="Calibri" w:cs="Calibri"/>
              <w:color w:val="000000"/>
            </w:rPr>
            <w:tab/>
            <w:t xml:space="preserve">Amaral-Zettler, L. A., Zettler, E. R. &amp; Mincer, T. J. Ecology of the plastisphere. </w:t>
          </w:r>
          <w:r w:rsidRPr="00B10D33">
            <w:rPr>
              <w:rFonts w:ascii="Calibri" w:eastAsia="Times New Roman" w:hAnsi="Calibri" w:cs="Calibri"/>
              <w:i/>
              <w:iCs/>
              <w:color w:val="000000"/>
            </w:rPr>
            <w:t xml:space="preserve">Nat. Rev.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18</w:t>
          </w:r>
          <w:r w:rsidRPr="00B10D33">
            <w:rPr>
              <w:rFonts w:ascii="Calibri" w:eastAsia="Times New Roman" w:hAnsi="Calibri" w:cs="Calibri"/>
              <w:color w:val="000000"/>
            </w:rPr>
            <w:t>, 139–151 (2020).</w:t>
          </w:r>
        </w:p>
        <w:p w14:paraId="36DE68AF" w14:textId="77777777" w:rsidR="00B10D33" w:rsidRPr="00B10D33" w:rsidRDefault="00B10D33">
          <w:pPr>
            <w:autoSpaceDE w:val="0"/>
            <w:autoSpaceDN w:val="0"/>
            <w:ind w:hanging="640"/>
            <w:divId w:val="1320228756"/>
            <w:rPr>
              <w:rFonts w:ascii="Calibri" w:eastAsia="Times New Roman" w:hAnsi="Calibri" w:cs="Calibri"/>
              <w:color w:val="000000"/>
            </w:rPr>
          </w:pPr>
          <w:r w:rsidRPr="00B10D33">
            <w:rPr>
              <w:rFonts w:ascii="Calibri" w:eastAsia="Times New Roman" w:hAnsi="Calibri" w:cs="Calibri"/>
              <w:color w:val="000000"/>
            </w:rPr>
            <w:t>44.</w:t>
          </w:r>
          <w:r w:rsidRPr="00B10D33">
            <w:rPr>
              <w:rFonts w:ascii="Calibri" w:eastAsia="Times New Roman" w:hAnsi="Calibri" w:cs="Calibri"/>
              <w:color w:val="000000"/>
            </w:rPr>
            <w:tab/>
            <w:t xml:space="preserve">Jia,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Biofilm formation on microplastics and interactions with antibiotics, antibiotic resistance genes and pathogens in aquatic environment. </w:t>
          </w:r>
          <w:r w:rsidRPr="00B10D33">
            <w:rPr>
              <w:rFonts w:ascii="Calibri" w:eastAsia="Times New Roman" w:hAnsi="Calibri" w:cs="Calibri"/>
              <w:i/>
              <w:iCs/>
              <w:color w:val="000000"/>
            </w:rPr>
            <w:t>Eco-Environment &amp; Health</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w:t>
          </w:r>
          <w:r w:rsidRPr="00B10D33">
            <w:rPr>
              <w:rFonts w:ascii="Calibri" w:eastAsia="Times New Roman" w:hAnsi="Calibri" w:cs="Calibri"/>
              <w:color w:val="000000"/>
            </w:rPr>
            <w:t>, 516–528 (2024).</w:t>
          </w:r>
        </w:p>
        <w:p w14:paraId="0D62E2C2" w14:textId="1FD01633" w:rsidR="00B10D33" w:rsidRPr="00B10D33" w:rsidRDefault="00B10D33">
          <w:pPr>
            <w:autoSpaceDE w:val="0"/>
            <w:autoSpaceDN w:val="0"/>
            <w:ind w:hanging="640"/>
            <w:divId w:val="1611085069"/>
            <w:rPr>
              <w:rFonts w:ascii="Calibri" w:eastAsia="Times New Roman" w:hAnsi="Calibri" w:cs="Calibri"/>
              <w:color w:val="000000"/>
            </w:rPr>
          </w:pPr>
          <w:r w:rsidRPr="00B10D33">
            <w:rPr>
              <w:rFonts w:ascii="Calibri" w:eastAsia="Times New Roman" w:hAnsi="Calibri" w:cs="Calibri"/>
              <w:color w:val="000000"/>
            </w:rPr>
            <w:t>45.</w:t>
          </w:r>
          <w:r w:rsidRPr="00B10D33">
            <w:rPr>
              <w:rFonts w:ascii="Calibri" w:eastAsia="Times New Roman" w:hAnsi="Calibri" w:cs="Calibri"/>
              <w:color w:val="000000"/>
            </w:rPr>
            <w:tab/>
            <w:t xml:space="preserve">Debroy, A., George, N. &amp; Mukherjee, G. Role of biofilms in the degradation of microplastics in aquatic environments. </w:t>
          </w:r>
          <w:r w:rsidR="006346E3" w:rsidRPr="006346E3">
            <w:rPr>
              <w:rFonts w:ascii="Calibri" w:eastAsia="Times New Roman" w:hAnsi="Calibri" w:cs="Calibri"/>
              <w:i/>
              <w:iCs/>
              <w:color w:val="000000"/>
            </w:rPr>
            <w:t xml:space="preserve">J. Chem. Technol. </w:t>
          </w:r>
          <w:proofErr w:type="spellStart"/>
          <w:r w:rsidR="006346E3" w:rsidRPr="006346E3">
            <w:rPr>
              <w:rFonts w:ascii="Calibri" w:eastAsia="Times New Roman" w:hAnsi="Calibri" w:cs="Calibri"/>
              <w:i/>
              <w:iCs/>
              <w:color w:val="000000"/>
            </w:rPr>
            <w:t>Biotechnol</w:t>
          </w:r>
          <w:proofErr w:type="spellEnd"/>
          <w:r w:rsidR="006346E3" w:rsidRPr="006346E3">
            <w:rPr>
              <w:rFonts w:ascii="Calibri" w:eastAsia="Times New Roman" w:hAnsi="Calibri" w:cs="Calibri"/>
              <w:i/>
              <w:iCs/>
              <w:color w:val="000000"/>
            </w:rPr>
            <w:t xml:space="preserve">. </w:t>
          </w:r>
          <w:r w:rsidRPr="00B10D33">
            <w:rPr>
              <w:rFonts w:ascii="Calibri" w:eastAsia="Times New Roman" w:hAnsi="Calibri" w:cs="Calibri"/>
              <w:b/>
              <w:bCs/>
              <w:color w:val="000000"/>
            </w:rPr>
            <w:t>97</w:t>
          </w:r>
          <w:r w:rsidRPr="00B10D33">
            <w:rPr>
              <w:rFonts w:ascii="Calibri" w:eastAsia="Times New Roman" w:hAnsi="Calibri" w:cs="Calibri"/>
              <w:color w:val="000000"/>
            </w:rPr>
            <w:t>, 3271–3282 (2022).</w:t>
          </w:r>
        </w:p>
        <w:p w14:paraId="25A1F682" w14:textId="18843187" w:rsidR="00B10D33" w:rsidRPr="00B10D33" w:rsidRDefault="00B10D33">
          <w:pPr>
            <w:autoSpaceDE w:val="0"/>
            <w:autoSpaceDN w:val="0"/>
            <w:ind w:hanging="640"/>
            <w:divId w:val="838497431"/>
            <w:rPr>
              <w:rFonts w:ascii="Calibri" w:eastAsia="Times New Roman" w:hAnsi="Calibri" w:cs="Calibri"/>
              <w:color w:val="000000"/>
            </w:rPr>
          </w:pPr>
          <w:r w:rsidRPr="00B10D33">
            <w:rPr>
              <w:rFonts w:ascii="Calibri" w:eastAsia="Times New Roman" w:hAnsi="Calibri" w:cs="Calibri"/>
              <w:color w:val="000000"/>
            </w:rPr>
            <w:t>46.</w:t>
          </w:r>
          <w:r w:rsidRPr="00B10D33">
            <w:rPr>
              <w:rFonts w:ascii="Calibri" w:eastAsia="Times New Roman" w:hAnsi="Calibri" w:cs="Calibri"/>
              <w:color w:val="000000"/>
            </w:rPr>
            <w:tab/>
            <w:t xml:space="preserve">Lee, C. E., Messer, L. F., </w:t>
          </w:r>
          <w:proofErr w:type="spellStart"/>
          <w:r w:rsidRPr="00B10D33">
            <w:rPr>
              <w:rFonts w:ascii="Calibri" w:eastAsia="Times New Roman" w:hAnsi="Calibri" w:cs="Calibri"/>
              <w:color w:val="000000"/>
            </w:rPr>
            <w:t>Wattiez</w:t>
          </w:r>
          <w:proofErr w:type="spellEnd"/>
          <w:r w:rsidRPr="00B10D33">
            <w:rPr>
              <w:rFonts w:ascii="Calibri" w:eastAsia="Times New Roman" w:hAnsi="Calibri" w:cs="Calibri"/>
              <w:color w:val="000000"/>
            </w:rPr>
            <w:t xml:space="preserve">, R. &amp; Matallana‐Surget, S. Decoding </w:t>
          </w:r>
          <w:r w:rsidR="009E6E5E" w:rsidRPr="00B10D33">
            <w:rPr>
              <w:rFonts w:ascii="Calibri" w:eastAsia="Times New Roman" w:hAnsi="Calibri" w:cs="Calibri"/>
              <w:color w:val="000000"/>
            </w:rPr>
            <w:t>microbial plastic colonisation: multi‐</w:t>
          </w:r>
          <w:proofErr w:type="spellStart"/>
          <w:r w:rsidR="009E6E5E" w:rsidRPr="00B10D33">
            <w:rPr>
              <w:rFonts w:ascii="Calibri" w:eastAsia="Times New Roman" w:hAnsi="Calibri" w:cs="Calibri"/>
              <w:color w:val="000000"/>
            </w:rPr>
            <w:t>omic</w:t>
          </w:r>
          <w:proofErr w:type="spellEnd"/>
          <w:r w:rsidR="009E6E5E" w:rsidRPr="00B10D33">
            <w:rPr>
              <w:rFonts w:ascii="Calibri" w:eastAsia="Times New Roman" w:hAnsi="Calibri" w:cs="Calibri"/>
              <w:color w:val="000000"/>
            </w:rPr>
            <w:t xml:space="preserve"> insights into the fast‐evolving dynamics of early‐stage biofilms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Proteomics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25</w:t>
          </w:r>
          <w:r w:rsidRPr="00B10D33">
            <w:rPr>
              <w:rFonts w:ascii="Calibri" w:eastAsia="Times New Roman" w:hAnsi="Calibri" w:cs="Calibri"/>
              <w:color w:val="000000"/>
            </w:rPr>
            <w:t>, (2025).</w:t>
          </w:r>
        </w:p>
        <w:p w14:paraId="517A9E62" w14:textId="2EB97834" w:rsidR="00B10D33" w:rsidRPr="00B10D33" w:rsidRDefault="00B10D33">
          <w:pPr>
            <w:autoSpaceDE w:val="0"/>
            <w:autoSpaceDN w:val="0"/>
            <w:ind w:hanging="640"/>
            <w:divId w:val="1407263397"/>
            <w:rPr>
              <w:rFonts w:ascii="Calibri" w:eastAsia="Times New Roman" w:hAnsi="Calibri" w:cs="Calibri"/>
              <w:color w:val="000000"/>
            </w:rPr>
          </w:pPr>
          <w:r w:rsidRPr="00B10D33">
            <w:rPr>
              <w:rFonts w:ascii="Calibri" w:eastAsia="Times New Roman" w:hAnsi="Calibri" w:cs="Calibri"/>
              <w:color w:val="000000"/>
            </w:rPr>
            <w:t>47.</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Mulky</w:t>
          </w:r>
          <w:proofErr w:type="spellEnd"/>
          <w:r w:rsidRPr="00B10D33">
            <w:rPr>
              <w:rFonts w:ascii="Calibri" w:eastAsia="Times New Roman" w:hAnsi="Calibri" w:cs="Calibri"/>
              <w:color w:val="000000"/>
            </w:rPr>
            <w:t xml:space="preserve">, L., </w:t>
          </w:r>
          <w:proofErr w:type="spellStart"/>
          <w:r w:rsidRPr="00B10D33">
            <w:rPr>
              <w:rFonts w:ascii="Calibri" w:eastAsia="Times New Roman" w:hAnsi="Calibri" w:cs="Calibri"/>
              <w:color w:val="000000"/>
            </w:rPr>
            <w:t>Valiaparampil</w:t>
          </w:r>
          <w:proofErr w:type="spellEnd"/>
          <w:r w:rsidRPr="00B10D33">
            <w:rPr>
              <w:rFonts w:ascii="Calibri" w:eastAsia="Times New Roman" w:hAnsi="Calibri" w:cs="Calibri"/>
              <w:color w:val="000000"/>
            </w:rPr>
            <w:t xml:space="preserve">, J. G. &amp; Somashekara, D. Plastisphere - a new habitat of microbial community: </w:t>
          </w:r>
          <w:r w:rsidR="009E6E5E">
            <w:rPr>
              <w:rFonts w:ascii="Calibri" w:eastAsia="Times New Roman" w:hAnsi="Calibri" w:cs="Calibri"/>
              <w:color w:val="000000"/>
            </w:rPr>
            <w:t>c</w:t>
          </w:r>
          <w:r w:rsidRPr="00B10D33">
            <w:rPr>
              <w:rFonts w:ascii="Calibri" w:eastAsia="Times New Roman" w:hAnsi="Calibri" w:cs="Calibri"/>
              <w:color w:val="000000"/>
            </w:rPr>
            <w:t xml:space="preserve">omposition, structure and ecological consequences. </w:t>
          </w:r>
          <w:r w:rsidR="006346E3" w:rsidRPr="006346E3">
            <w:rPr>
              <w:rFonts w:ascii="Calibri" w:eastAsia="Times New Roman" w:hAnsi="Calibri" w:cs="Calibri"/>
              <w:i/>
              <w:iCs/>
              <w:color w:val="000000"/>
            </w:rPr>
            <w:t xml:space="preserve">Sustain. Environ. Res. </w:t>
          </w:r>
          <w:r w:rsidRPr="00B10D33">
            <w:rPr>
              <w:rFonts w:ascii="Calibri" w:eastAsia="Times New Roman" w:hAnsi="Calibri" w:cs="Calibri"/>
              <w:b/>
              <w:bCs/>
              <w:color w:val="000000"/>
            </w:rPr>
            <w:t>11</w:t>
          </w:r>
          <w:r w:rsidRPr="00B10D33">
            <w:rPr>
              <w:rFonts w:ascii="Calibri" w:eastAsia="Times New Roman" w:hAnsi="Calibri" w:cs="Calibri"/>
              <w:color w:val="000000"/>
            </w:rPr>
            <w:t>, (2025).</w:t>
          </w:r>
        </w:p>
        <w:p w14:paraId="681B088A" w14:textId="5EFAC9E7" w:rsidR="00B10D33" w:rsidRPr="00B10D33" w:rsidRDefault="00B10D33">
          <w:pPr>
            <w:autoSpaceDE w:val="0"/>
            <w:autoSpaceDN w:val="0"/>
            <w:ind w:hanging="640"/>
            <w:divId w:val="1461995370"/>
            <w:rPr>
              <w:rFonts w:ascii="Calibri" w:eastAsia="Times New Roman" w:hAnsi="Calibri" w:cs="Calibri"/>
              <w:color w:val="000000"/>
            </w:rPr>
          </w:pPr>
          <w:r w:rsidRPr="00B10D33">
            <w:rPr>
              <w:rFonts w:ascii="Calibri" w:eastAsia="Times New Roman" w:hAnsi="Calibri" w:cs="Calibri"/>
              <w:color w:val="000000"/>
            </w:rPr>
            <w:t>48.</w:t>
          </w:r>
          <w:r w:rsidRPr="00B10D33">
            <w:rPr>
              <w:rFonts w:ascii="Calibri" w:eastAsia="Times New Roman" w:hAnsi="Calibri" w:cs="Calibri"/>
              <w:color w:val="000000"/>
            </w:rPr>
            <w:tab/>
            <w:t xml:space="preserve">Rummel, C. D., Jahnke, A., Gorokhova, E., Kühnel, D. &amp; Schmitt-Jansen, M. </w:t>
          </w:r>
          <w:r w:rsidR="009E6E5E" w:rsidRPr="00B10D33">
            <w:rPr>
              <w:rFonts w:ascii="Calibri" w:eastAsia="Times New Roman" w:hAnsi="Calibri" w:cs="Calibri"/>
              <w:color w:val="000000"/>
            </w:rPr>
            <w:t>impacts of biofilm formation on the fate and potential effects of microplastic in the aquatic environment</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Environ. Sci. Technol. Lett.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w:t>
          </w:r>
          <w:r w:rsidRPr="00B10D33">
            <w:rPr>
              <w:rFonts w:ascii="Calibri" w:eastAsia="Times New Roman" w:hAnsi="Calibri" w:cs="Calibri"/>
              <w:color w:val="000000"/>
            </w:rPr>
            <w:t>, 258–267 (2017).</w:t>
          </w:r>
        </w:p>
        <w:p w14:paraId="70238865" w14:textId="006A9597" w:rsidR="00B10D33" w:rsidRPr="00B10D33" w:rsidRDefault="00B10D33" w:rsidP="00CC4B09">
          <w:pPr>
            <w:autoSpaceDE w:val="0"/>
            <w:autoSpaceDN w:val="0"/>
            <w:ind w:hanging="640"/>
            <w:divId w:val="110251185"/>
            <w:rPr>
              <w:rFonts w:ascii="Calibri" w:eastAsia="Times New Roman" w:hAnsi="Calibri" w:cs="Calibri"/>
              <w:color w:val="000000"/>
            </w:rPr>
          </w:pPr>
          <w:r w:rsidRPr="00B10D33">
            <w:rPr>
              <w:rFonts w:ascii="Calibri" w:eastAsia="Times New Roman" w:hAnsi="Calibri" w:cs="Calibri"/>
              <w:color w:val="000000"/>
            </w:rPr>
            <w:t>49.</w:t>
          </w:r>
          <w:r w:rsidRPr="00B10D33">
            <w:rPr>
              <w:rFonts w:ascii="Calibri" w:eastAsia="Times New Roman" w:hAnsi="Calibri" w:cs="Calibri"/>
              <w:color w:val="000000"/>
            </w:rPr>
            <w:tab/>
            <w:t xml:space="preserve">Dang, H. &amp; Lovell, C. R. Microbial </w:t>
          </w:r>
          <w:r w:rsidR="009E6E5E" w:rsidRPr="00B10D33">
            <w:rPr>
              <w:rFonts w:ascii="Calibri" w:eastAsia="Times New Roman" w:hAnsi="Calibri" w:cs="Calibri"/>
              <w:color w:val="000000"/>
            </w:rPr>
            <w:t>surface colonization and biofilm development in marine environments</w:t>
          </w:r>
          <w:r w:rsidRPr="00B10D33">
            <w:rPr>
              <w:rFonts w:ascii="Calibri" w:eastAsia="Times New Roman" w:hAnsi="Calibri" w:cs="Calibri"/>
              <w:color w:val="000000"/>
            </w:rPr>
            <w:t xml:space="preserve">. </w:t>
          </w:r>
          <w:proofErr w:type="spellStart"/>
          <w:r w:rsidR="00CC4B09" w:rsidRPr="00CC4B09">
            <w:rPr>
              <w:rFonts w:ascii="Calibri" w:eastAsia="Times New Roman" w:hAnsi="Calibri" w:cs="Calibri"/>
              <w:i/>
              <w:iCs/>
              <w:color w:val="000000"/>
            </w:rPr>
            <w:t>Microbiol</w:t>
          </w:r>
          <w:proofErr w:type="spellEnd"/>
          <w:r w:rsidR="00CC4B09" w:rsidRPr="00CC4B09">
            <w:rPr>
              <w:rFonts w:ascii="Calibri" w:eastAsia="Times New Roman" w:hAnsi="Calibri" w:cs="Calibri"/>
              <w:i/>
              <w:iCs/>
              <w:color w:val="000000"/>
            </w:rPr>
            <w:t>. Mol. Biol. Rev.</w:t>
          </w:r>
          <w:r w:rsidR="00CC4B09" w:rsidRPr="00CC4B09">
            <w:rPr>
              <w:rFonts w:ascii="Calibri" w:eastAsia="Times New Roman" w:hAnsi="Calibri" w:cs="Calibri"/>
              <w:b/>
              <w:bCs/>
              <w:i/>
              <w:iCs/>
              <w:color w:val="000000"/>
            </w:rPr>
            <w:t xml:space="preserve"> </w:t>
          </w:r>
          <w:r w:rsidRPr="00B10D33">
            <w:rPr>
              <w:rFonts w:ascii="Calibri" w:eastAsia="Times New Roman" w:hAnsi="Calibri" w:cs="Calibri"/>
              <w:b/>
              <w:bCs/>
              <w:color w:val="000000"/>
            </w:rPr>
            <w:t>80</w:t>
          </w:r>
          <w:r w:rsidRPr="00B10D33">
            <w:rPr>
              <w:rFonts w:ascii="Calibri" w:eastAsia="Times New Roman" w:hAnsi="Calibri" w:cs="Calibri"/>
              <w:color w:val="000000"/>
            </w:rPr>
            <w:t>, 91–138 (2016).</w:t>
          </w:r>
        </w:p>
        <w:p w14:paraId="1E348AF9" w14:textId="3F5242D5" w:rsidR="00B10D33" w:rsidRPr="00B10D33" w:rsidRDefault="00B10D33">
          <w:pPr>
            <w:autoSpaceDE w:val="0"/>
            <w:autoSpaceDN w:val="0"/>
            <w:ind w:hanging="640"/>
            <w:divId w:val="1942107341"/>
            <w:rPr>
              <w:rFonts w:ascii="Calibri" w:eastAsia="Times New Roman" w:hAnsi="Calibri" w:cs="Calibri"/>
              <w:color w:val="000000"/>
            </w:rPr>
          </w:pPr>
          <w:r w:rsidRPr="00B10D33">
            <w:rPr>
              <w:rFonts w:ascii="Calibri" w:eastAsia="Times New Roman" w:hAnsi="Calibri" w:cs="Calibri"/>
              <w:color w:val="000000"/>
            </w:rPr>
            <w:t>50.</w:t>
          </w:r>
          <w:r w:rsidRPr="00B10D33">
            <w:rPr>
              <w:rFonts w:ascii="Calibri" w:eastAsia="Times New Roman" w:hAnsi="Calibri" w:cs="Calibri"/>
              <w:color w:val="000000"/>
            </w:rPr>
            <w:tab/>
            <w:t xml:space="preserve">Quero, G. M. &amp; Luna, G. M. Surfing and dining on the “plastisphere”: </w:t>
          </w:r>
          <w:r w:rsidR="009E6E5E">
            <w:rPr>
              <w:rFonts w:ascii="Calibri" w:eastAsia="Times New Roman" w:hAnsi="Calibri" w:cs="Calibri"/>
              <w:color w:val="000000"/>
            </w:rPr>
            <w:t>m</w:t>
          </w:r>
          <w:r w:rsidRPr="00B10D33">
            <w:rPr>
              <w:rFonts w:ascii="Calibri" w:eastAsia="Times New Roman" w:hAnsi="Calibri" w:cs="Calibri"/>
              <w:color w:val="000000"/>
            </w:rPr>
            <w:t xml:space="preserve">icrobial life on plastic marine debris. </w:t>
          </w:r>
          <w:r w:rsidRPr="00B10D33">
            <w:rPr>
              <w:rFonts w:ascii="Calibri" w:eastAsia="Times New Roman" w:hAnsi="Calibri" w:cs="Calibri"/>
              <w:i/>
              <w:iCs/>
              <w:color w:val="000000"/>
            </w:rPr>
            <w:t xml:space="preserve">Adv. </w:t>
          </w:r>
          <w:proofErr w:type="spellStart"/>
          <w:r w:rsidRPr="00B10D33">
            <w:rPr>
              <w:rFonts w:ascii="Calibri" w:eastAsia="Times New Roman" w:hAnsi="Calibri" w:cs="Calibri"/>
              <w:i/>
              <w:iCs/>
              <w:color w:val="000000"/>
            </w:rPr>
            <w:t>Oceanogr</w:t>
          </w:r>
          <w:proofErr w:type="spellEnd"/>
          <w:r w:rsidRPr="00B10D33">
            <w:rPr>
              <w:rFonts w:ascii="Calibri" w:eastAsia="Times New Roman" w:hAnsi="Calibri" w:cs="Calibri"/>
              <w:i/>
              <w:iCs/>
              <w:color w:val="000000"/>
            </w:rPr>
            <w:t xml:space="preserve">. </w:t>
          </w:r>
          <w:proofErr w:type="spellStart"/>
          <w:r w:rsidRPr="00B10D33">
            <w:rPr>
              <w:rFonts w:ascii="Calibri" w:eastAsia="Times New Roman" w:hAnsi="Calibri" w:cs="Calibri"/>
              <w:i/>
              <w:iCs/>
              <w:color w:val="000000"/>
            </w:rPr>
            <w:t>Limnol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w:t>
          </w:r>
          <w:r w:rsidRPr="00B10D33">
            <w:rPr>
              <w:rFonts w:ascii="Calibri" w:eastAsia="Times New Roman" w:hAnsi="Calibri" w:cs="Calibri"/>
              <w:color w:val="000000"/>
            </w:rPr>
            <w:t>, (2017).</w:t>
          </w:r>
        </w:p>
        <w:p w14:paraId="60C424BB" w14:textId="2FB61E41" w:rsidR="00B10D33" w:rsidRPr="00B10D33" w:rsidRDefault="00B10D33">
          <w:pPr>
            <w:autoSpaceDE w:val="0"/>
            <w:autoSpaceDN w:val="0"/>
            <w:ind w:hanging="640"/>
            <w:divId w:val="485587183"/>
            <w:rPr>
              <w:rFonts w:ascii="Calibri" w:eastAsia="Times New Roman" w:hAnsi="Calibri" w:cs="Calibri"/>
              <w:color w:val="000000"/>
            </w:rPr>
          </w:pPr>
          <w:r w:rsidRPr="00B10D33">
            <w:rPr>
              <w:rFonts w:ascii="Calibri" w:eastAsia="Times New Roman" w:hAnsi="Calibri" w:cs="Calibri"/>
              <w:color w:val="000000"/>
            </w:rPr>
            <w:t>51.</w:t>
          </w:r>
          <w:r w:rsidRPr="00B10D33">
            <w:rPr>
              <w:rFonts w:ascii="Calibri" w:eastAsia="Times New Roman" w:hAnsi="Calibri" w:cs="Calibri"/>
              <w:color w:val="000000"/>
            </w:rPr>
            <w:tab/>
            <w:t xml:space="preserve">Çelik, I.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Microplastic-associated biofilms in a river catchment: </w:t>
          </w:r>
          <w:r w:rsidR="00AD54A6">
            <w:rPr>
              <w:rFonts w:ascii="Calibri" w:eastAsia="Times New Roman" w:hAnsi="Calibri" w:cs="Calibri"/>
              <w:color w:val="000000"/>
            </w:rPr>
            <w:t>d</w:t>
          </w:r>
          <w:r w:rsidRPr="00B10D33">
            <w:rPr>
              <w:rFonts w:ascii="Calibri" w:eastAsia="Times New Roman" w:hAnsi="Calibri" w:cs="Calibri"/>
              <w:color w:val="000000"/>
            </w:rPr>
            <w:t xml:space="preserve">iversity, public health impact, and ecosystem risks.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496</w:t>
          </w:r>
          <w:r w:rsidRPr="00B10D33">
            <w:rPr>
              <w:rFonts w:ascii="Calibri" w:eastAsia="Times New Roman" w:hAnsi="Calibri" w:cs="Calibri"/>
              <w:color w:val="000000"/>
            </w:rPr>
            <w:t>, 139264 (2025).</w:t>
          </w:r>
        </w:p>
        <w:p w14:paraId="5FC21590" w14:textId="473840DE" w:rsidR="00B10D33" w:rsidRPr="00B10D33" w:rsidRDefault="00B10D33">
          <w:pPr>
            <w:autoSpaceDE w:val="0"/>
            <w:autoSpaceDN w:val="0"/>
            <w:ind w:hanging="640"/>
            <w:divId w:val="107238555"/>
            <w:rPr>
              <w:rFonts w:ascii="Calibri" w:eastAsia="Times New Roman" w:hAnsi="Calibri" w:cs="Calibri"/>
              <w:color w:val="000000"/>
            </w:rPr>
          </w:pPr>
          <w:r w:rsidRPr="00B10D33">
            <w:rPr>
              <w:rFonts w:ascii="Calibri" w:eastAsia="Times New Roman" w:hAnsi="Calibri" w:cs="Calibri"/>
              <w:color w:val="000000"/>
            </w:rPr>
            <w:t>52.</w:t>
          </w:r>
          <w:r w:rsidRPr="00B10D33">
            <w:rPr>
              <w:rFonts w:ascii="Calibri" w:eastAsia="Times New Roman" w:hAnsi="Calibri" w:cs="Calibri"/>
              <w:color w:val="000000"/>
            </w:rPr>
            <w:tab/>
            <w:t xml:space="preserve">Ren, X.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Fate, abundance and ecological risks of </w:t>
          </w:r>
          <w:proofErr w:type="spellStart"/>
          <w:r w:rsidRPr="00B10D33">
            <w:rPr>
              <w:rFonts w:ascii="Calibri" w:eastAsia="Times New Roman" w:hAnsi="Calibri" w:cs="Calibri"/>
              <w:color w:val="000000"/>
            </w:rPr>
            <w:t>microcystins</w:t>
          </w:r>
          <w:proofErr w:type="spellEnd"/>
          <w:r w:rsidRPr="00B10D33">
            <w:rPr>
              <w:rFonts w:ascii="Calibri" w:eastAsia="Times New Roman" w:hAnsi="Calibri" w:cs="Calibri"/>
              <w:color w:val="000000"/>
            </w:rPr>
            <w:t xml:space="preserve"> in aquatic environment: </w:t>
          </w:r>
          <w:r w:rsidR="00AD54A6">
            <w:rPr>
              <w:rFonts w:ascii="Calibri" w:eastAsia="Times New Roman" w:hAnsi="Calibri" w:cs="Calibri"/>
              <w:color w:val="000000"/>
            </w:rPr>
            <w:t>t</w:t>
          </w:r>
          <w:r w:rsidRPr="00B10D33">
            <w:rPr>
              <w:rFonts w:ascii="Calibri" w:eastAsia="Times New Roman" w:hAnsi="Calibri" w:cs="Calibri"/>
              <w:color w:val="000000"/>
            </w:rPr>
            <w:t xml:space="preserve">he implication of microplastics. </w:t>
          </w:r>
          <w:r w:rsidRPr="00B10D33">
            <w:rPr>
              <w:rFonts w:ascii="Calibri" w:eastAsia="Times New Roman" w:hAnsi="Calibri" w:cs="Calibri"/>
              <w:i/>
              <w:iCs/>
              <w:color w:val="000000"/>
            </w:rPr>
            <w:t>Water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251</w:t>
          </w:r>
          <w:r w:rsidRPr="00B10D33">
            <w:rPr>
              <w:rFonts w:ascii="Calibri" w:eastAsia="Times New Roman" w:hAnsi="Calibri" w:cs="Calibri"/>
              <w:color w:val="000000"/>
            </w:rPr>
            <w:t>, 121121 (2024).</w:t>
          </w:r>
        </w:p>
        <w:p w14:paraId="33C22A47" w14:textId="3423280B" w:rsidR="00B10D33" w:rsidRPr="00B10D33" w:rsidRDefault="00B10D33">
          <w:pPr>
            <w:autoSpaceDE w:val="0"/>
            <w:autoSpaceDN w:val="0"/>
            <w:ind w:hanging="640"/>
            <w:divId w:val="1269697269"/>
            <w:rPr>
              <w:rFonts w:ascii="Calibri" w:eastAsia="Times New Roman" w:hAnsi="Calibri" w:cs="Calibri"/>
              <w:color w:val="000000"/>
            </w:rPr>
          </w:pPr>
          <w:r w:rsidRPr="00B10D33">
            <w:rPr>
              <w:rFonts w:ascii="Calibri" w:eastAsia="Times New Roman" w:hAnsi="Calibri" w:cs="Calibri"/>
              <w:color w:val="000000"/>
            </w:rPr>
            <w:t>53.</w:t>
          </w:r>
          <w:r w:rsidRPr="00B10D33">
            <w:rPr>
              <w:rFonts w:ascii="Calibri" w:eastAsia="Times New Roman" w:hAnsi="Calibri" w:cs="Calibri"/>
              <w:color w:val="000000"/>
            </w:rPr>
            <w:tab/>
            <w:t xml:space="preserve">Gunawardana, D., </w:t>
          </w:r>
          <w:proofErr w:type="spellStart"/>
          <w:r w:rsidRPr="00B10D33">
            <w:rPr>
              <w:rFonts w:ascii="Calibri" w:eastAsia="Times New Roman" w:hAnsi="Calibri" w:cs="Calibri"/>
              <w:color w:val="000000"/>
            </w:rPr>
            <w:t>Abeysiri</w:t>
          </w:r>
          <w:proofErr w:type="spellEnd"/>
          <w:r w:rsidRPr="00B10D33">
            <w:rPr>
              <w:rFonts w:ascii="Calibri" w:eastAsia="Times New Roman" w:hAnsi="Calibri" w:cs="Calibri"/>
              <w:color w:val="000000"/>
            </w:rPr>
            <w:t>, S. &amp; Manage, P. Legacy of “</w:t>
          </w:r>
          <w:r w:rsidR="00AD54A6" w:rsidRPr="00B10D33">
            <w:rPr>
              <w:rFonts w:ascii="Calibri" w:eastAsia="Times New Roman" w:hAnsi="Calibri" w:cs="Calibri"/>
              <w:color w:val="000000"/>
            </w:rPr>
            <w:t>new normal” plastics and “new nitrogen” in the cyanotoxin footprint in mangrove ecosystems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Phycology</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w:t>
          </w:r>
          <w:r w:rsidRPr="00B10D33">
            <w:rPr>
              <w:rFonts w:ascii="Calibri" w:eastAsia="Times New Roman" w:hAnsi="Calibri" w:cs="Calibri"/>
              <w:color w:val="000000"/>
            </w:rPr>
            <w:t>, 106–126 (2023).</w:t>
          </w:r>
        </w:p>
        <w:p w14:paraId="3ADCAE06" w14:textId="77777777" w:rsidR="00B10D33" w:rsidRPr="00B10D33" w:rsidRDefault="00B10D33">
          <w:pPr>
            <w:autoSpaceDE w:val="0"/>
            <w:autoSpaceDN w:val="0"/>
            <w:ind w:hanging="640"/>
            <w:divId w:val="233518019"/>
            <w:rPr>
              <w:rFonts w:ascii="Calibri" w:eastAsia="Times New Roman" w:hAnsi="Calibri" w:cs="Calibri"/>
              <w:color w:val="000000"/>
            </w:rPr>
          </w:pPr>
          <w:r w:rsidRPr="00B10D33">
            <w:rPr>
              <w:rFonts w:ascii="Calibri" w:eastAsia="Times New Roman" w:hAnsi="Calibri" w:cs="Calibri"/>
              <w:color w:val="000000"/>
            </w:rPr>
            <w:t>54.</w:t>
          </w:r>
          <w:r w:rsidRPr="00B10D33">
            <w:rPr>
              <w:rFonts w:ascii="Calibri" w:eastAsia="Times New Roman" w:hAnsi="Calibri" w:cs="Calibri"/>
              <w:color w:val="000000"/>
            </w:rPr>
            <w:tab/>
            <w:t xml:space="preserve">Dey, S., Rout, A. K., Behera, B. K. &amp; Ghosh, K. Plastisphere community assemblage of aquatic environment: plastic-microbe interaction, role in degradation and characterization technologies. </w:t>
          </w:r>
          <w:r w:rsidRPr="00B10D33">
            <w:rPr>
              <w:rFonts w:ascii="Calibri" w:eastAsia="Times New Roman" w:hAnsi="Calibri" w:cs="Calibri"/>
              <w:i/>
              <w:iCs/>
              <w:color w:val="000000"/>
            </w:rPr>
            <w:t>Environ. Microbiome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17</w:t>
          </w:r>
          <w:r w:rsidRPr="00B10D33">
            <w:rPr>
              <w:rFonts w:ascii="Calibri" w:eastAsia="Times New Roman" w:hAnsi="Calibri" w:cs="Calibri"/>
              <w:color w:val="000000"/>
            </w:rPr>
            <w:t>, 32 (2022).</w:t>
          </w:r>
        </w:p>
        <w:p w14:paraId="3F0CF9EA" w14:textId="77777777" w:rsidR="00B10D33" w:rsidRPr="00B10D33" w:rsidRDefault="00B10D33">
          <w:pPr>
            <w:autoSpaceDE w:val="0"/>
            <w:autoSpaceDN w:val="0"/>
            <w:ind w:hanging="640"/>
            <w:divId w:val="1124349823"/>
            <w:rPr>
              <w:rFonts w:ascii="Calibri" w:eastAsia="Times New Roman" w:hAnsi="Calibri" w:cs="Calibri"/>
              <w:color w:val="000000"/>
            </w:rPr>
          </w:pPr>
          <w:r w:rsidRPr="00B10D33">
            <w:rPr>
              <w:rFonts w:ascii="Calibri" w:eastAsia="Times New Roman" w:hAnsi="Calibri" w:cs="Calibri"/>
              <w:color w:val="000000"/>
            </w:rPr>
            <w:t>55.</w:t>
          </w:r>
          <w:r w:rsidRPr="00B10D33">
            <w:rPr>
              <w:rFonts w:ascii="Calibri" w:eastAsia="Times New Roman" w:hAnsi="Calibri" w:cs="Calibri"/>
              <w:color w:val="000000"/>
            </w:rPr>
            <w:tab/>
            <w:t xml:space="preserve">Sun, Y.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Biodegradable and conventional microplastics exhibit distinct microbiome, functionality, and metabolome changes in soil.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424</w:t>
          </w:r>
          <w:r w:rsidRPr="00B10D33">
            <w:rPr>
              <w:rFonts w:ascii="Calibri" w:eastAsia="Times New Roman" w:hAnsi="Calibri" w:cs="Calibri"/>
              <w:color w:val="000000"/>
            </w:rPr>
            <w:t>, 127282 (2022).</w:t>
          </w:r>
        </w:p>
        <w:p w14:paraId="6FDC68C3" w14:textId="77777777" w:rsidR="00B10D33" w:rsidRPr="00B10D33" w:rsidRDefault="00B10D33">
          <w:pPr>
            <w:autoSpaceDE w:val="0"/>
            <w:autoSpaceDN w:val="0"/>
            <w:ind w:hanging="640"/>
            <w:divId w:val="222255122"/>
            <w:rPr>
              <w:rFonts w:ascii="Calibri" w:eastAsia="Times New Roman" w:hAnsi="Calibri" w:cs="Calibri"/>
              <w:color w:val="000000"/>
            </w:rPr>
          </w:pPr>
          <w:r w:rsidRPr="00B10D33">
            <w:rPr>
              <w:rFonts w:ascii="Calibri" w:eastAsia="Times New Roman" w:hAnsi="Calibri" w:cs="Calibri"/>
              <w:color w:val="000000"/>
            </w:rPr>
            <w:lastRenderedPageBreak/>
            <w:t>56.</w:t>
          </w:r>
          <w:r w:rsidRPr="00B10D33">
            <w:rPr>
              <w:rFonts w:ascii="Calibri" w:eastAsia="Times New Roman" w:hAnsi="Calibri" w:cs="Calibri"/>
              <w:color w:val="000000"/>
            </w:rPr>
            <w:tab/>
            <w:t xml:space="preserve">Seeley, M. E., Song, B., </w:t>
          </w:r>
          <w:proofErr w:type="spellStart"/>
          <w:r w:rsidRPr="00B10D33">
            <w:rPr>
              <w:rFonts w:ascii="Calibri" w:eastAsia="Times New Roman" w:hAnsi="Calibri" w:cs="Calibri"/>
              <w:color w:val="000000"/>
            </w:rPr>
            <w:t>Passie</w:t>
          </w:r>
          <w:proofErr w:type="spellEnd"/>
          <w:r w:rsidRPr="00B10D33">
            <w:rPr>
              <w:rFonts w:ascii="Calibri" w:eastAsia="Times New Roman" w:hAnsi="Calibri" w:cs="Calibri"/>
              <w:color w:val="000000"/>
            </w:rPr>
            <w:t xml:space="preserve">, R. &amp; Hale, R. C. Microplastics affect sedimentary microbial communities and nitrogen cycling. </w:t>
          </w:r>
          <w:r w:rsidRPr="00B10D33">
            <w:rPr>
              <w:rFonts w:ascii="Calibri" w:eastAsia="Times New Roman" w:hAnsi="Calibri" w:cs="Calibri"/>
              <w:i/>
              <w:iCs/>
              <w:color w:val="000000"/>
            </w:rPr>
            <w:t>Nat. Commun.</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11</w:t>
          </w:r>
          <w:r w:rsidRPr="00B10D33">
            <w:rPr>
              <w:rFonts w:ascii="Calibri" w:eastAsia="Times New Roman" w:hAnsi="Calibri" w:cs="Calibri"/>
              <w:color w:val="000000"/>
            </w:rPr>
            <w:t>, 2372 (2020).</w:t>
          </w:r>
        </w:p>
        <w:p w14:paraId="75ABEA1C" w14:textId="519C9DAF" w:rsidR="00B10D33" w:rsidRPr="00B10D33" w:rsidRDefault="00B10D33">
          <w:pPr>
            <w:autoSpaceDE w:val="0"/>
            <w:autoSpaceDN w:val="0"/>
            <w:ind w:hanging="640"/>
            <w:divId w:val="644360782"/>
            <w:rPr>
              <w:rFonts w:ascii="Calibri" w:eastAsia="Times New Roman" w:hAnsi="Calibri" w:cs="Calibri"/>
              <w:color w:val="000000"/>
            </w:rPr>
          </w:pPr>
          <w:r w:rsidRPr="00B10D33">
            <w:rPr>
              <w:rFonts w:ascii="Calibri" w:eastAsia="Times New Roman" w:hAnsi="Calibri" w:cs="Calibri"/>
              <w:color w:val="000000"/>
            </w:rPr>
            <w:t>57.</w:t>
          </w:r>
          <w:r w:rsidRPr="00B10D33">
            <w:rPr>
              <w:rFonts w:ascii="Calibri" w:eastAsia="Times New Roman" w:hAnsi="Calibri" w:cs="Calibri"/>
              <w:color w:val="000000"/>
            </w:rPr>
            <w:tab/>
            <w:t xml:space="preserve">Sharma, S.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Microbial </w:t>
          </w:r>
          <w:r w:rsidR="00AD54A6" w:rsidRPr="00B10D33">
            <w:rPr>
              <w:rFonts w:ascii="Calibri" w:eastAsia="Times New Roman" w:hAnsi="Calibri" w:cs="Calibri"/>
              <w:color w:val="000000"/>
            </w:rPr>
            <w:t>biofilm: a review on formation, infection, antibiotic resistance, control measures, and innovative treatment</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Microorganisms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11</w:t>
          </w:r>
          <w:r w:rsidRPr="00B10D33">
            <w:rPr>
              <w:rFonts w:ascii="Calibri" w:eastAsia="Times New Roman" w:hAnsi="Calibri" w:cs="Calibri"/>
              <w:color w:val="000000"/>
            </w:rPr>
            <w:t>, 1614 (2023).</w:t>
          </w:r>
        </w:p>
        <w:p w14:paraId="5F413C51" w14:textId="77777777" w:rsidR="00B10D33" w:rsidRPr="00B10D33" w:rsidRDefault="00B10D33">
          <w:pPr>
            <w:autoSpaceDE w:val="0"/>
            <w:autoSpaceDN w:val="0"/>
            <w:ind w:hanging="640"/>
            <w:divId w:val="1614946562"/>
            <w:rPr>
              <w:rFonts w:ascii="Calibri" w:eastAsia="Times New Roman" w:hAnsi="Calibri" w:cs="Calibri"/>
              <w:color w:val="000000"/>
            </w:rPr>
          </w:pPr>
          <w:r w:rsidRPr="00B10D33">
            <w:rPr>
              <w:rFonts w:ascii="Calibri" w:eastAsia="Times New Roman" w:hAnsi="Calibri" w:cs="Calibri"/>
              <w:color w:val="000000"/>
            </w:rPr>
            <w:t>58.</w:t>
          </w:r>
          <w:r w:rsidRPr="00B10D33">
            <w:rPr>
              <w:rFonts w:ascii="Calibri" w:eastAsia="Times New Roman" w:hAnsi="Calibri" w:cs="Calibri"/>
              <w:color w:val="000000"/>
            </w:rPr>
            <w:tab/>
            <w:t xml:space="preserve">Colin, R., Ni, B., </w:t>
          </w:r>
          <w:proofErr w:type="spellStart"/>
          <w:r w:rsidRPr="00B10D33">
            <w:rPr>
              <w:rFonts w:ascii="Calibri" w:eastAsia="Times New Roman" w:hAnsi="Calibri" w:cs="Calibri"/>
              <w:color w:val="000000"/>
            </w:rPr>
            <w:t>Laganenka</w:t>
          </w:r>
          <w:proofErr w:type="spellEnd"/>
          <w:r w:rsidRPr="00B10D33">
            <w:rPr>
              <w:rFonts w:ascii="Calibri" w:eastAsia="Times New Roman" w:hAnsi="Calibri" w:cs="Calibri"/>
              <w:color w:val="000000"/>
            </w:rPr>
            <w:t xml:space="preserve">, L. &amp; </w:t>
          </w:r>
          <w:proofErr w:type="spellStart"/>
          <w:r w:rsidRPr="00B10D33">
            <w:rPr>
              <w:rFonts w:ascii="Calibri" w:eastAsia="Times New Roman" w:hAnsi="Calibri" w:cs="Calibri"/>
              <w:color w:val="000000"/>
            </w:rPr>
            <w:t>Sourjik</w:t>
          </w:r>
          <w:proofErr w:type="spellEnd"/>
          <w:r w:rsidRPr="00B10D33">
            <w:rPr>
              <w:rFonts w:ascii="Calibri" w:eastAsia="Times New Roman" w:hAnsi="Calibri" w:cs="Calibri"/>
              <w:color w:val="000000"/>
            </w:rPr>
            <w:t xml:space="preserve">, V. Multiple functions of flagellar motility and chemotaxis in bacterial physiology. </w:t>
          </w:r>
          <w:r w:rsidRPr="00B10D33">
            <w:rPr>
              <w:rFonts w:ascii="Calibri" w:eastAsia="Times New Roman" w:hAnsi="Calibri" w:cs="Calibri"/>
              <w:i/>
              <w:iCs/>
              <w:color w:val="000000"/>
            </w:rPr>
            <w:t xml:space="preserve">FEMS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 Rev.</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45</w:t>
          </w:r>
          <w:r w:rsidRPr="00B10D33">
            <w:rPr>
              <w:rFonts w:ascii="Calibri" w:eastAsia="Times New Roman" w:hAnsi="Calibri" w:cs="Calibri"/>
              <w:color w:val="000000"/>
            </w:rPr>
            <w:t>, (2021).</w:t>
          </w:r>
        </w:p>
        <w:p w14:paraId="64B3CAE9" w14:textId="77777777" w:rsidR="00B10D33" w:rsidRPr="00B10D33" w:rsidRDefault="00B10D33">
          <w:pPr>
            <w:autoSpaceDE w:val="0"/>
            <w:autoSpaceDN w:val="0"/>
            <w:ind w:hanging="640"/>
            <w:divId w:val="927543434"/>
            <w:rPr>
              <w:rFonts w:ascii="Calibri" w:eastAsia="Times New Roman" w:hAnsi="Calibri" w:cs="Calibri"/>
              <w:color w:val="000000"/>
            </w:rPr>
          </w:pPr>
          <w:r w:rsidRPr="00B10D33">
            <w:rPr>
              <w:rFonts w:ascii="Calibri" w:eastAsia="Times New Roman" w:hAnsi="Calibri" w:cs="Calibri"/>
              <w:color w:val="000000"/>
            </w:rPr>
            <w:t>59.</w:t>
          </w:r>
          <w:r w:rsidRPr="00B10D33">
            <w:rPr>
              <w:rFonts w:ascii="Calibri" w:eastAsia="Times New Roman" w:hAnsi="Calibri" w:cs="Calibri"/>
              <w:color w:val="000000"/>
            </w:rPr>
            <w:tab/>
            <w:t xml:space="preserve">Carter, M. Q., </w:t>
          </w:r>
          <w:proofErr w:type="spellStart"/>
          <w:r w:rsidRPr="00B10D33">
            <w:rPr>
              <w:rFonts w:ascii="Calibri" w:eastAsia="Times New Roman" w:hAnsi="Calibri" w:cs="Calibri"/>
              <w:color w:val="000000"/>
            </w:rPr>
            <w:t>Carychao</w:t>
          </w:r>
          <w:proofErr w:type="spellEnd"/>
          <w:r w:rsidRPr="00B10D33">
            <w:rPr>
              <w:rFonts w:ascii="Calibri" w:eastAsia="Times New Roman" w:hAnsi="Calibri" w:cs="Calibri"/>
              <w:color w:val="000000"/>
            </w:rPr>
            <w:t xml:space="preserve">, D. &amp; Lindsey, R. L. Conditional expression of flagellar motility, curli fimbriae, and biofilms in Shiga toxin- producing </w:t>
          </w:r>
          <w:r w:rsidRPr="00AD54A6">
            <w:rPr>
              <w:rFonts w:ascii="Calibri" w:eastAsia="Times New Roman" w:hAnsi="Calibri" w:cs="Calibri"/>
              <w:i/>
              <w:iCs/>
              <w:color w:val="000000"/>
            </w:rPr>
            <w:t xml:space="preserve">Escherichia </w:t>
          </w:r>
          <w:proofErr w:type="spellStart"/>
          <w:r w:rsidRPr="00AD54A6">
            <w:rPr>
              <w:rFonts w:ascii="Calibri" w:eastAsia="Times New Roman" w:hAnsi="Calibri" w:cs="Calibri"/>
              <w:i/>
              <w:iCs/>
              <w:color w:val="000000"/>
            </w:rPr>
            <w:t>albertii</w:t>
          </w:r>
          <w:proofErr w:type="spellEnd"/>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15</w:t>
          </w:r>
          <w:r w:rsidRPr="00B10D33">
            <w:rPr>
              <w:rFonts w:ascii="Calibri" w:eastAsia="Times New Roman" w:hAnsi="Calibri" w:cs="Calibri"/>
              <w:color w:val="000000"/>
            </w:rPr>
            <w:t>, (2024).</w:t>
          </w:r>
        </w:p>
        <w:p w14:paraId="607C4487" w14:textId="244CA7FE" w:rsidR="00B10D33" w:rsidRPr="00B10D33" w:rsidRDefault="00B10D33">
          <w:pPr>
            <w:autoSpaceDE w:val="0"/>
            <w:autoSpaceDN w:val="0"/>
            <w:ind w:hanging="640"/>
            <w:divId w:val="1087963578"/>
            <w:rPr>
              <w:rFonts w:ascii="Calibri" w:eastAsia="Times New Roman" w:hAnsi="Calibri" w:cs="Calibri"/>
              <w:color w:val="000000"/>
            </w:rPr>
          </w:pPr>
          <w:r w:rsidRPr="00B10D33">
            <w:rPr>
              <w:rFonts w:ascii="Calibri" w:eastAsia="Times New Roman" w:hAnsi="Calibri" w:cs="Calibri"/>
              <w:color w:val="000000"/>
            </w:rPr>
            <w:t>60.</w:t>
          </w:r>
          <w:r w:rsidRPr="00B10D33">
            <w:rPr>
              <w:rFonts w:ascii="Calibri" w:eastAsia="Times New Roman" w:hAnsi="Calibri" w:cs="Calibri"/>
              <w:color w:val="000000"/>
            </w:rPr>
            <w:tab/>
            <w:t xml:space="preserve">Paul, J. H. &amp; Jeffrey, W. H. Evidence for </w:t>
          </w:r>
          <w:r w:rsidR="00AD54A6" w:rsidRPr="00B10D33">
            <w:rPr>
              <w:rFonts w:ascii="Calibri" w:eastAsia="Times New Roman" w:hAnsi="Calibri" w:cs="Calibri"/>
              <w:color w:val="000000"/>
            </w:rPr>
            <w:t xml:space="preserve">separate adhesion mechanisms for hydrophilic and hydrophobic surfaces in </w:t>
          </w:r>
          <w:r w:rsidRPr="00B10D33">
            <w:rPr>
              <w:rFonts w:ascii="Calibri" w:eastAsia="Times New Roman" w:hAnsi="Calibri" w:cs="Calibri"/>
              <w:i/>
              <w:iCs/>
              <w:color w:val="000000"/>
            </w:rPr>
            <w:t xml:space="preserve">Vibrio </w:t>
          </w:r>
          <w:proofErr w:type="spellStart"/>
          <w:r w:rsidRPr="00B10D33">
            <w:rPr>
              <w:rFonts w:ascii="Calibri" w:eastAsia="Times New Roman" w:hAnsi="Calibri" w:cs="Calibri"/>
              <w:i/>
              <w:iCs/>
              <w:color w:val="000000"/>
            </w:rPr>
            <w:t>proteolytica</w:t>
          </w:r>
          <w:proofErr w:type="spellEnd"/>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Appl. Environ.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50</w:t>
          </w:r>
          <w:r w:rsidRPr="00B10D33">
            <w:rPr>
              <w:rFonts w:ascii="Calibri" w:eastAsia="Times New Roman" w:hAnsi="Calibri" w:cs="Calibri"/>
              <w:color w:val="000000"/>
            </w:rPr>
            <w:t>, 431–437 (1985).</w:t>
          </w:r>
        </w:p>
        <w:p w14:paraId="1A5DE0DD" w14:textId="6CEF7C60" w:rsidR="00B10D33" w:rsidRPr="00B10D33" w:rsidRDefault="00B10D33">
          <w:pPr>
            <w:autoSpaceDE w:val="0"/>
            <w:autoSpaceDN w:val="0"/>
            <w:ind w:hanging="640"/>
            <w:divId w:val="44262064"/>
            <w:rPr>
              <w:rFonts w:ascii="Calibri" w:eastAsia="Times New Roman" w:hAnsi="Calibri" w:cs="Calibri"/>
              <w:color w:val="000000"/>
            </w:rPr>
          </w:pPr>
          <w:r w:rsidRPr="00B10D33">
            <w:rPr>
              <w:rFonts w:ascii="Calibri" w:eastAsia="Times New Roman" w:hAnsi="Calibri" w:cs="Calibri"/>
              <w:color w:val="000000"/>
            </w:rPr>
            <w:t>61.</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Molazadeh</w:t>
          </w:r>
          <w:proofErr w:type="spellEnd"/>
          <w:r w:rsidRPr="00B10D33">
            <w:rPr>
              <w:rFonts w:ascii="Calibri" w:eastAsia="Times New Roman" w:hAnsi="Calibri" w:cs="Calibri"/>
              <w:color w:val="000000"/>
            </w:rPr>
            <w:t xml:space="preserve">, M., Liu, F., Simon-Sánchez, L. &amp; </w:t>
          </w:r>
          <w:proofErr w:type="spellStart"/>
          <w:r w:rsidRPr="00B10D33">
            <w:rPr>
              <w:rFonts w:ascii="Calibri" w:eastAsia="Times New Roman" w:hAnsi="Calibri" w:cs="Calibri"/>
              <w:color w:val="000000"/>
            </w:rPr>
            <w:t>Vollersten</w:t>
          </w:r>
          <w:proofErr w:type="spellEnd"/>
          <w:r w:rsidRPr="00B10D33">
            <w:rPr>
              <w:rFonts w:ascii="Calibri" w:eastAsia="Times New Roman" w:hAnsi="Calibri" w:cs="Calibri"/>
              <w:color w:val="000000"/>
            </w:rPr>
            <w:t xml:space="preserve">, J. Buoyant microplastics in freshwater sediments – </w:t>
          </w:r>
          <w:r w:rsidR="00AD54A6">
            <w:rPr>
              <w:rFonts w:ascii="Calibri" w:eastAsia="Times New Roman" w:hAnsi="Calibri" w:cs="Calibri"/>
              <w:color w:val="000000"/>
            </w:rPr>
            <w:t>h</w:t>
          </w:r>
          <w:r w:rsidRPr="00B10D33">
            <w:rPr>
              <w:rFonts w:ascii="Calibri" w:eastAsia="Times New Roman" w:hAnsi="Calibri" w:cs="Calibri"/>
              <w:color w:val="000000"/>
            </w:rPr>
            <w:t xml:space="preserve">ow do they get there?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860</w:t>
          </w:r>
          <w:r w:rsidRPr="00B10D33">
            <w:rPr>
              <w:rFonts w:ascii="Calibri" w:eastAsia="Times New Roman" w:hAnsi="Calibri" w:cs="Calibri"/>
              <w:color w:val="000000"/>
            </w:rPr>
            <w:t>, 160489 (2023).</w:t>
          </w:r>
        </w:p>
        <w:p w14:paraId="1E882E64" w14:textId="77777777" w:rsidR="00B10D33" w:rsidRPr="00B10D33" w:rsidRDefault="00B10D33">
          <w:pPr>
            <w:autoSpaceDE w:val="0"/>
            <w:autoSpaceDN w:val="0"/>
            <w:ind w:hanging="640"/>
            <w:divId w:val="1298607981"/>
            <w:rPr>
              <w:rFonts w:ascii="Calibri" w:eastAsia="Times New Roman" w:hAnsi="Calibri" w:cs="Calibri"/>
              <w:color w:val="000000"/>
            </w:rPr>
          </w:pPr>
          <w:r w:rsidRPr="00B10D33">
            <w:rPr>
              <w:rFonts w:ascii="Calibri" w:eastAsia="Times New Roman" w:hAnsi="Calibri" w:cs="Calibri"/>
              <w:color w:val="000000"/>
            </w:rPr>
            <w:t>62.</w:t>
          </w:r>
          <w:r w:rsidRPr="00B10D33">
            <w:rPr>
              <w:rFonts w:ascii="Calibri" w:eastAsia="Times New Roman" w:hAnsi="Calibri" w:cs="Calibri"/>
              <w:color w:val="000000"/>
            </w:rPr>
            <w:tab/>
            <w:t xml:space="preserve">Lacerda, A.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The plastisphere: a comprehensive description of geographic and temporal community patterns across the Mediterranean Sea and the Atlantic Ocean. </w:t>
          </w:r>
          <w:r w:rsidRPr="00B10D33">
            <w:rPr>
              <w:rFonts w:ascii="Calibri" w:eastAsia="Times New Roman" w:hAnsi="Calibri" w:cs="Calibri"/>
              <w:i/>
              <w:iCs/>
              <w:color w:val="000000"/>
            </w:rPr>
            <w:t>Environ.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282</w:t>
          </w:r>
          <w:r w:rsidRPr="00B10D33">
            <w:rPr>
              <w:rFonts w:ascii="Calibri" w:eastAsia="Times New Roman" w:hAnsi="Calibri" w:cs="Calibri"/>
              <w:color w:val="000000"/>
            </w:rPr>
            <w:t>, 121929 (2025).</w:t>
          </w:r>
        </w:p>
        <w:p w14:paraId="69687D54" w14:textId="48A91C32" w:rsidR="00B10D33" w:rsidRPr="00B10D33" w:rsidRDefault="00B10D33">
          <w:pPr>
            <w:autoSpaceDE w:val="0"/>
            <w:autoSpaceDN w:val="0"/>
            <w:ind w:hanging="640"/>
            <w:divId w:val="2127382730"/>
            <w:rPr>
              <w:rFonts w:ascii="Calibri" w:eastAsia="Times New Roman" w:hAnsi="Calibri" w:cs="Calibri"/>
              <w:color w:val="000000"/>
            </w:rPr>
          </w:pPr>
          <w:r w:rsidRPr="00B10D33">
            <w:rPr>
              <w:rFonts w:ascii="Calibri" w:eastAsia="Times New Roman" w:hAnsi="Calibri" w:cs="Calibri"/>
              <w:color w:val="000000"/>
            </w:rPr>
            <w:t>63.</w:t>
          </w:r>
          <w:r w:rsidRPr="00B10D33">
            <w:rPr>
              <w:rFonts w:ascii="Calibri" w:eastAsia="Times New Roman" w:hAnsi="Calibri" w:cs="Calibri"/>
              <w:color w:val="000000"/>
            </w:rPr>
            <w:tab/>
            <w:t xml:space="preserve">Cheng,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Relative </w:t>
          </w:r>
          <w:r w:rsidR="004341D3" w:rsidRPr="00B10D33">
            <w:rPr>
              <w:rFonts w:ascii="Calibri" w:eastAsia="Times New Roman" w:hAnsi="Calibri" w:cs="Calibri"/>
              <w:color w:val="000000"/>
            </w:rPr>
            <w:t>influence of plastic debris size and shape, chemical composition and phytoplankton-bacteria interactions in driving seawater plastisphere abundance, diversity and activit</w:t>
          </w:r>
          <w:r w:rsidRPr="00B10D33">
            <w:rPr>
              <w:rFonts w:ascii="Calibri" w:eastAsia="Times New Roman" w:hAnsi="Calibri" w:cs="Calibri"/>
              <w:color w:val="000000"/>
            </w:rPr>
            <w:t xml:space="preserve">y.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11</w:t>
          </w:r>
          <w:r w:rsidRPr="00B10D33">
            <w:rPr>
              <w:rFonts w:ascii="Calibri" w:eastAsia="Times New Roman" w:hAnsi="Calibri" w:cs="Calibri"/>
              <w:color w:val="000000"/>
            </w:rPr>
            <w:t>, (2021).</w:t>
          </w:r>
        </w:p>
        <w:p w14:paraId="689CF8E6" w14:textId="77777777" w:rsidR="00B10D33" w:rsidRPr="00B10D33" w:rsidRDefault="00B10D33">
          <w:pPr>
            <w:autoSpaceDE w:val="0"/>
            <w:autoSpaceDN w:val="0"/>
            <w:ind w:hanging="640"/>
            <w:divId w:val="1159803824"/>
            <w:rPr>
              <w:rFonts w:ascii="Calibri" w:eastAsia="Times New Roman" w:hAnsi="Calibri" w:cs="Calibri"/>
              <w:color w:val="000000"/>
            </w:rPr>
          </w:pPr>
          <w:r w:rsidRPr="00B10D33">
            <w:rPr>
              <w:rFonts w:ascii="Calibri" w:eastAsia="Times New Roman" w:hAnsi="Calibri" w:cs="Calibri"/>
              <w:color w:val="000000"/>
            </w:rPr>
            <w:t>64.</w:t>
          </w:r>
          <w:r w:rsidRPr="00B10D33">
            <w:rPr>
              <w:rFonts w:ascii="Calibri" w:eastAsia="Times New Roman" w:hAnsi="Calibri" w:cs="Calibri"/>
              <w:color w:val="000000"/>
            </w:rPr>
            <w:tab/>
            <w:t xml:space="preserve">Zhao, S., Zettler, E. R., Amaral-Zettler, L. A. &amp; Mincer, T. J. Microbial carrying capacity and carbon biomass of plastic marine debris. </w:t>
          </w:r>
          <w:r w:rsidRPr="00B10D33">
            <w:rPr>
              <w:rFonts w:ascii="Calibri" w:eastAsia="Times New Roman" w:hAnsi="Calibri" w:cs="Calibri"/>
              <w:i/>
              <w:iCs/>
              <w:color w:val="000000"/>
            </w:rPr>
            <w:t>ISME J.</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15</w:t>
          </w:r>
          <w:r w:rsidRPr="00B10D33">
            <w:rPr>
              <w:rFonts w:ascii="Calibri" w:eastAsia="Times New Roman" w:hAnsi="Calibri" w:cs="Calibri"/>
              <w:color w:val="000000"/>
            </w:rPr>
            <w:t>, 67–77 (2021).</w:t>
          </w:r>
        </w:p>
        <w:p w14:paraId="69057348" w14:textId="77777777" w:rsidR="00B10D33" w:rsidRPr="00B10D33" w:rsidRDefault="00B10D33">
          <w:pPr>
            <w:autoSpaceDE w:val="0"/>
            <w:autoSpaceDN w:val="0"/>
            <w:ind w:hanging="640"/>
            <w:divId w:val="1564293506"/>
            <w:rPr>
              <w:rFonts w:ascii="Calibri" w:eastAsia="Times New Roman" w:hAnsi="Calibri" w:cs="Calibri"/>
              <w:color w:val="000000"/>
            </w:rPr>
          </w:pPr>
          <w:r w:rsidRPr="00B10D33">
            <w:rPr>
              <w:rFonts w:ascii="Calibri" w:eastAsia="Times New Roman" w:hAnsi="Calibri" w:cs="Calibri"/>
              <w:color w:val="000000"/>
            </w:rPr>
            <w:t>65.</w:t>
          </w:r>
          <w:r w:rsidRPr="00B10D33">
            <w:rPr>
              <w:rFonts w:ascii="Calibri" w:eastAsia="Times New Roman" w:hAnsi="Calibri" w:cs="Calibri"/>
              <w:color w:val="000000"/>
            </w:rPr>
            <w:tab/>
            <w:t xml:space="preserve">Miao,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w:t>
          </w:r>
          <w:proofErr w:type="spellStart"/>
          <w:r w:rsidRPr="00B10D33">
            <w:rPr>
              <w:rFonts w:ascii="Calibri" w:eastAsia="Times New Roman" w:hAnsi="Calibri" w:cs="Calibri"/>
              <w:color w:val="000000"/>
            </w:rPr>
            <w:t>Spatio</w:t>
          </w:r>
          <w:proofErr w:type="spellEnd"/>
          <w:r w:rsidRPr="00B10D33">
            <w:rPr>
              <w:rFonts w:ascii="Calibri" w:eastAsia="Times New Roman" w:hAnsi="Calibri" w:cs="Calibri"/>
              <w:color w:val="000000"/>
            </w:rPr>
            <w:t xml:space="preserve">-temporal succession of microbial communities in plastisphere and their potentials for plastic degradation in freshwater ecosystems. </w:t>
          </w:r>
          <w:r w:rsidRPr="00B10D33">
            <w:rPr>
              <w:rFonts w:ascii="Calibri" w:eastAsia="Times New Roman" w:hAnsi="Calibri" w:cs="Calibri"/>
              <w:i/>
              <w:iCs/>
              <w:color w:val="000000"/>
            </w:rPr>
            <w:t>Water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229</w:t>
          </w:r>
          <w:r w:rsidRPr="00B10D33">
            <w:rPr>
              <w:rFonts w:ascii="Calibri" w:eastAsia="Times New Roman" w:hAnsi="Calibri" w:cs="Calibri"/>
              <w:color w:val="000000"/>
            </w:rPr>
            <w:t>, 119406 (2023).</w:t>
          </w:r>
        </w:p>
        <w:p w14:paraId="1124884C" w14:textId="1A5C0F57" w:rsidR="00B10D33" w:rsidRPr="00B10D33" w:rsidRDefault="00B10D33">
          <w:pPr>
            <w:autoSpaceDE w:val="0"/>
            <w:autoSpaceDN w:val="0"/>
            <w:ind w:hanging="640"/>
            <w:divId w:val="1123697278"/>
            <w:rPr>
              <w:rFonts w:ascii="Calibri" w:eastAsia="Times New Roman" w:hAnsi="Calibri" w:cs="Calibri"/>
              <w:color w:val="000000"/>
            </w:rPr>
          </w:pPr>
          <w:r w:rsidRPr="00B10D33">
            <w:rPr>
              <w:rFonts w:ascii="Calibri" w:eastAsia="Times New Roman" w:hAnsi="Calibri" w:cs="Calibri"/>
              <w:color w:val="000000"/>
            </w:rPr>
            <w:t>66.</w:t>
          </w:r>
          <w:r w:rsidRPr="00B10D33">
            <w:rPr>
              <w:rFonts w:ascii="Calibri" w:eastAsia="Times New Roman" w:hAnsi="Calibri" w:cs="Calibri"/>
              <w:color w:val="000000"/>
            </w:rPr>
            <w:tab/>
            <w:t xml:space="preserve">Kirstein, I. V., Wichels, A., Gullans, E., Krohne, G. &amp; Gerdts, G. The Plastisphere – </w:t>
          </w:r>
          <w:r w:rsidR="004341D3">
            <w:rPr>
              <w:rFonts w:ascii="Calibri" w:eastAsia="Times New Roman" w:hAnsi="Calibri" w:cs="Calibri"/>
              <w:color w:val="000000"/>
            </w:rPr>
            <w:t>u</w:t>
          </w:r>
          <w:r w:rsidRPr="00B10D33">
            <w:rPr>
              <w:rFonts w:ascii="Calibri" w:eastAsia="Times New Roman" w:hAnsi="Calibri" w:cs="Calibri"/>
              <w:color w:val="000000"/>
            </w:rPr>
            <w:t xml:space="preserve">ncovering tightly attached plastic “specific” microorganisms. </w:t>
          </w:r>
          <w:proofErr w:type="spellStart"/>
          <w:r w:rsidRPr="00B10D33">
            <w:rPr>
              <w:rFonts w:ascii="Calibri" w:eastAsia="Times New Roman" w:hAnsi="Calibri" w:cs="Calibri"/>
              <w:i/>
              <w:iCs/>
              <w:color w:val="000000"/>
            </w:rPr>
            <w:t>PLoS</w:t>
          </w:r>
          <w:proofErr w:type="spellEnd"/>
          <w:r w:rsidRPr="00B10D33">
            <w:rPr>
              <w:rFonts w:ascii="Calibri" w:eastAsia="Times New Roman" w:hAnsi="Calibri" w:cs="Calibri"/>
              <w:i/>
              <w:iCs/>
              <w:color w:val="000000"/>
            </w:rPr>
            <w:t xml:space="preserve"> One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14</w:t>
          </w:r>
          <w:r w:rsidRPr="00B10D33">
            <w:rPr>
              <w:rFonts w:ascii="Calibri" w:eastAsia="Times New Roman" w:hAnsi="Calibri" w:cs="Calibri"/>
              <w:color w:val="000000"/>
            </w:rPr>
            <w:t>, e0215859 (2019).</w:t>
          </w:r>
        </w:p>
        <w:p w14:paraId="418D77BE" w14:textId="20098C31" w:rsidR="00B10D33" w:rsidRPr="00B10D33" w:rsidRDefault="00B10D33">
          <w:pPr>
            <w:autoSpaceDE w:val="0"/>
            <w:autoSpaceDN w:val="0"/>
            <w:ind w:hanging="640"/>
            <w:divId w:val="570232684"/>
            <w:rPr>
              <w:rFonts w:ascii="Calibri" w:eastAsia="Times New Roman" w:hAnsi="Calibri" w:cs="Calibri"/>
              <w:color w:val="000000"/>
            </w:rPr>
          </w:pPr>
          <w:r w:rsidRPr="00B10D33">
            <w:rPr>
              <w:rFonts w:ascii="Calibri" w:eastAsia="Times New Roman" w:hAnsi="Calibri" w:cs="Calibri"/>
              <w:color w:val="000000"/>
            </w:rPr>
            <w:t>67.</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Vaksmaa</w:t>
          </w:r>
          <w:proofErr w:type="spellEnd"/>
          <w:r w:rsidRPr="00B10D33">
            <w:rPr>
              <w:rFonts w:ascii="Calibri" w:eastAsia="Times New Roman" w:hAnsi="Calibri" w:cs="Calibri"/>
              <w:color w:val="000000"/>
            </w:rPr>
            <w:t xml:space="preserve">, A.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Microbial </w:t>
          </w:r>
          <w:r w:rsidR="004341D3" w:rsidRPr="00B10D33">
            <w:rPr>
              <w:rFonts w:ascii="Calibri" w:eastAsia="Times New Roman" w:hAnsi="Calibri" w:cs="Calibri"/>
              <w:color w:val="000000"/>
            </w:rPr>
            <w:t>communities on plastic polymers in the mediterranean sea</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w:t>
          </w:r>
          <w:r w:rsidRPr="00B10D33">
            <w:rPr>
              <w:rFonts w:ascii="Calibri" w:eastAsia="Times New Roman" w:hAnsi="Calibri" w:cs="Calibri"/>
              <w:color w:val="000000"/>
            </w:rPr>
            <w:t>, (2021).</w:t>
          </w:r>
        </w:p>
        <w:p w14:paraId="6B378D56" w14:textId="77777777" w:rsidR="00B10D33" w:rsidRPr="00B10D33" w:rsidRDefault="00B10D33">
          <w:pPr>
            <w:autoSpaceDE w:val="0"/>
            <w:autoSpaceDN w:val="0"/>
            <w:ind w:hanging="640"/>
            <w:divId w:val="412554699"/>
            <w:rPr>
              <w:rFonts w:ascii="Calibri" w:eastAsia="Times New Roman" w:hAnsi="Calibri" w:cs="Calibri"/>
              <w:color w:val="000000"/>
            </w:rPr>
          </w:pPr>
          <w:r w:rsidRPr="00B10D33">
            <w:rPr>
              <w:rFonts w:ascii="Calibri" w:eastAsia="Times New Roman" w:hAnsi="Calibri" w:cs="Calibri"/>
              <w:color w:val="000000"/>
            </w:rPr>
            <w:t>68.</w:t>
          </w:r>
          <w:r w:rsidRPr="00B10D33">
            <w:rPr>
              <w:rFonts w:ascii="Calibri" w:eastAsia="Times New Roman" w:hAnsi="Calibri" w:cs="Calibri"/>
              <w:color w:val="000000"/>
            </w:rPr>
            <w:tab/>
            <w:t xml:space="preserve">Niu,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Diversity and potential functional characteristics of phage communities colonizing microplastic biofilms. </w:t>
          </w:r>
          <w:r w:rsidRPr="00B10D33">
            <w:rPr>
              <w:rFonts w:ascii="Calibri" w:eastAsia="Times New Roman" w:hAnsi="Calibri" w:cs="Calibri"/>
              <w:i/>
              <w:iCs/>
              <w:color w:val="000000"/>
            </w:rPr>
            <w:t>Environ.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219</w:t>
          </w:r>
          <w:r w:rsidRPr="00B10D33">
            <w:rPr>
              <w:rFonts w:ascii="Calibri" w:eastAsia="Times New Roman" w:hAnsi="Calibri" w:cs="Calibri"/>
              <w:color w:val="000000"/>
            </w:rPr>
            <w:t>, 115103 (2023).</w:t>
          </w:r>
        </w:p>
        <w:p w14:paraId="4D3609DD" w14:textId="77777777" w:rsidR="00B10D33" w:rsidRPr="00B10D33" w:rsidRDefault="00B10D33">
          <w:pPr>
            <w:autoSpaceDE w:val="0"/>
            <w:autoSpaceDN w:val="0"/>
            <w:ind w:hanging="640"/>
            <w:divId w:val="436020973"/>
            <w:rPr>
              <w:rFonts w:ascii="Calibri" w:eastAsia="Times New Roman" w:hAnsi="Calibri" w:cs="Calibri"/>
              <w:color w:val="000000"/>
            </w:rPr>
          </w:pPr>
          <w:r w:rsidRPr="00B10D33">
            <w:rPr>
              <w:rFonts w:ascii="Calibri" w:eastAsia="Times New Roman" w:hAnsi="Calibri" w:cs="Calibri"/>
              <w:color w:val="000000"/>
            </w:rPr>
            <w:t>69.</w:t>
          </w:r>
          <w:r w:rsidRPr="00B10D33">
            <w:rPr>
              <w:rFonts w:ascii="Calibri" w:eastAsia="Times New Roman" w:hAnsi="Calibri" w:cs="Calibri"/>
              <w:color w:val="000000"/>
            </w:rPr>
            <w:tab/>
            <w:t xml:space="preserve">Kettner, M. T., </w:t>
          </w:r>
          <w:proofErr w:type="spellStart"/>
          <w:r w:rsidRPr="00B10D33">
            <w:rPr>
              <w:rFonts w:ascii="Calibri" w:eastAsia="Times New Roman" w:hAnsi="Calibri" w:cs="Calibri"/>
              <w:color w:val="000000"/>
            </w:rPr>
            <w:t>Oberbeckmann</w:t>
          </w:r>
          <w:proofErr w:type="spellEnd"/>
          <w:r w:rsidRPr="00B10D33">
            <w:rPr>
              <w:rFonts w:ascii="Calibri" w:eastAsia="Times New Roman" w:hAnsi="Calibri" w:cs="Calibri"/>
              <w:color w:val="000000"/>
            </w:rPr>
            <w:t xml:space="preserve">, S., Labrenz, M. &amp; </w:t>
          </w:r>
          <w:proofErr w:type="spellStart"/>
          <w:r w:rsidRPr="00B10D33">
            <w:rPr>
              <w:rFonts w:ascii="Calibri" w:eastAsia="Times New Roman" w:hAnsi="Calibri" w:cs="Calibri"/>
              <w:color w:val="000000"/>
            </w:rPr>
            <w:t>Grossart</w:t>
          </w:r>
          <w:proofErr w:type="spellEnd"/>
          <w:r w:rsidRPr="00B10D33">
            <w:rPr>
              <w:rFonts w:ascii="Calibri" w:eastAsia="Times New Roman" w:hAnsi="Calibri" w:cs="Calibri"/>
              <w:color w:val="000000"/>
            </w:rPr>
            <w:t xml:space="preserve">, H. P. The eukaryotic life on microplastics in brackish ecosystems.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10</w:t>
          </w:r>
          <w:r w:rsidRPr="00B10D33">
            <w:rPr>
              <w:rFonts w:ascii="Calibri" w:eastAsia="Times New Roman" w:hAnsi="Calibri" w:cs="Calibri"/>
              <w:color w:val="000000"/>
            </w:rPr>
            <w:t>, 538 (2019).</w:t>
          </w:r>
        </w:p>
        <w:p w14:paraId="2D25333C" w14:textId="77777777" w:rsidR="00B10D33" w:rsidRPr="00B10D33" w:rsidRDefault="00B10D33">
          <w:pPr>
            <w:autoSpaceDE w:val="0"/>
            <w:autoSpaceDN w:val="0"/>
            <w:ind w:hanging="640"/>
            <w:divId w:val="1741750323"/>
            <w:rPr>
              <w:rFonts w:ascii="Calibri" w:eastAsia="Times New Roman" w:hAnsi="Calibri" w:cs="Calibri"/>
              <w:color w:val="000000"/>
            </w:rPr>
          </w:pPr>
          <w:r w:rsidRPr="00B10D33">
            <w:rPr>
              <w:rFonts w:ascii="Calibri" w:eastAsia="Times New Roman" w:hAnsi="Calibri" w:cs="Calibri"/>
              <w:color w:val="000000"/>
            </w:rPr>
            <w:lastRenderedPageBreak/>
            <w:t>70.</w:t>
          </w:r>
          <w:r w:rsidRPr="00B10D33">
            <w:rPr>
              <w:rFonts w:ascii="Calibri" w:eastAsia="Times New Roman" w:hAnsi="Calibri" w:cs="Calibri"/>
              <w:color w:val="000000"/>
            </w:rPr>
            <w:tab/>
            <w:t xml:space="preserve">Kettner, M. T., Rojas‐Jimenez, K., </w:t>
          </w:r>
          <w:proofErr w:type="spellStart"/>
          <w:r w:rsidRPr="00B10D33">
            <w:rPr>
              <w:rFonts w:ascii="Calibri" w:eastAsia="Times New Roman" w:hAnsi="Calibri" w:cs="Calibri"/>
              <w:color w:val="000000"/>
            </w:rPr>
            <w:t>Oberbeckmann</w:t>
          </w:r>
          <w:proofErr w:type="spellEnd"/>
          <w:r w:rsidRPr="00B10D33">
            <w:rPr>
              <w:rFonts w:ascii="Calibri" w:eastAsia="Times New Roman" w:hAnsi="Calibri" w:cs="Calibri"/>
              <w:color w:val="000000"/>
            </w:rPr>
            <w:t xml:space="preserve">, S., Labrenz, M. &amp; </w:t>
          </w:r>
          <w:proofErr w:type="spellStart"/>
          <w:r w:rsidRPr="00B10D33">
            <w:rPr>
              <w:rFonts w:ascii="Calibri" w:eastAsia="Times New Roman" w:hAnsi="Calibri" w:cs="Calibri"/>
              <w:color w:val="000000"/>
            </w:rPr>
            <w:t>Grossart</w:t>
          </w:r>
          <w:proofErr w:type="spellEnd"/>
          <w:r w:rsidRPr="00B10D33">
            <w:rPr>
              <w:rFonts w:ascii="Calibri" w:eastAsia="Times New Roman" w:hAnsi="Calibri" w:cs="Calibri"/>
              <w:color w:val="000000"/>
            </w:rPr>
            <w:t xml:space="preserve">, H. Microplastics alter composition of fungal communities in aquatic ecosystems. </w:t>
          </w:r>
          <w:r w:rsidRPr="00B10D33">
            <w:rPr>
              <w:rFonts w:ascii="Calibri" w:eastAsia="Times New Roman" w:hAnsi="Calibri" w:cs="Calibri"/>
              <w:i/>
              <w:iCs/>
              <w:color w:val="000000"/>
            </w:rPr>
            <w:t xml:space="preserve">Environ.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19</w:t>
          </w:r>
          <w:r w:rsidRPr="00B10D33">
            <w:rPr>
              <w:rFonts w:ascii="Calibri" w:eastAsia="Times New Roman" w:hAnsi="Calibri" w:cs="Calibri"/>
              <w:color w:val="000000"/>
            </w:rPr>
            <w:t>, 4447–4459 (2017).</w:t>
          </w:r>
        </w:p>
        <w:p w14:paraId="072B575F" w14:textId="5EBF37C4" w:rsidR="00B10D33" w:rsidRPr="00B10D33" w:rsidRDefault="00B10D33">
          <w:pPr>
            <w:autoSpaceDE w:val="0"/>
            <w:autoSpaceDN w:val="0"/>
            <w:ind w:hanging="640"/>
            <w:divId w:val="778715980"/>
            <w:rPr>
              <w:rFonts w:ascii="Calibri" w:eastAsia="Times New Roman" w:hAnsi="Calibri" w:cs="Calibri"/>
              <w:color w:val="000000"/>
            </w:rPr>
          </w:pPr>
          <w:r w:rsidRPr="00B10D33">
            <w:rPr>
              <w:rFonts w:ascii="Calibri" w:eastAsia="Times New Roman" w:hAnsi="Calibri" w:cs="Calibri"/>
              <w:color w:val="000000"/>
            </w:rPr>
            <w:t>71.</w:t>
          </w:r>
          <w:r w:rsidRPr="00B10D33">
            <w:rPr>
              <w:rFonts w:ascii="Calibri" w:eastAsia="Times New Roman" w:hAnsi="Calibri" w:cs="Calibri"/>
              <w:color w:val="000000"/>
            </w:rPr>
            <w:tab/>
            <w:t xml:space="preserve">Li, R., Zhu, L., Cui, L. &amp; Zhu, Y.-G. Viral diversity and potential environmental risk in microplastic at watershed scale: </w:t>
          </w:r>
          <w:r w:rsidR="004341D3">
            <w:rPr>
              <w:rFonts w:ascii="Calibri" w:eastAsia="Times New Roman" w:hAnsi="Calibri" w:cs="Calibri"/>
              <w:color w:val="000000"/>
            </w:rPr>
            <w:t>e</w:t>
          </w:r>
          <w:r w:rsidRPr="00B10D33">
            <w:rPr>
              <w:rFonts w:ascii="Calibri" w:eastAsia="Times New Roman" w:hAnsi="Calibri" w:cs="Calibri"/>
              <w:color w:val="000000"/>
            </w:rPr>
            <w:t xml:space="preserve">vidence from metagenomic analysis of plastisphere. </w:t>
          </w:r>
          <w:r w:rsidRPr="00B10D33">
            <w:rPr>
              <w:rFonts w:ascii="Calibri" w:eastAsia="Times New Roman" w:hAnsi="Calibri" w:cs="Calibri"/>
              <w:i/>
              <w:iCs/>
              <w:color w:val="000000"/>
            </w:rPr>
            <w:t>Environ. Int.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161</w:t>
          </w:r>
          <w:r w:rsidRPr="00B10D33">
            <w:rPr>
              <w:rFonts w:ascii="Calibri" w:eastAsia="Times New Roman" w:hAnsi="Calibri" w:cs="Calibri"/>
              <w:color w:val="000000"/>
            </w:rPr>
            <w:t>, 107146 (2022).</w:t>
          </w:r>
        </w:p>
        <w:p w14:paraId="24C3916F" w14:textId="5B55A951" w:rsidR="00B10D33" w:rsidRPr="00B10D33" w:rsidRDefault="00B10D33">
          <w:pPr>
            <w:autoSpaceDE w:val="0"/>
            <w:autoSpaceDN w:val="0"/>
            <w:ind w:hanging="640"/>
            <w:divId w:val="1298022819"/>
            <w:rPr>
              <w:rFonts w:ascii="Calibri" w:eastAsia="Times New Roman" w:hAnsi="Calibri" w:cs="Calibri"/>
              <w:color w:val="000000"/>
            </w:rPr>
          </w:pPr>
          <w:r w:rsidRPr="00B10D33">
            <w:rPr>
              <w:rFonts w:ascii="Calibri" w:eastAsia="Times New Roman" w:hAnsi="Calibri" w:cs="Calibri"/>
              <w:color w:val="000000"/>
            </w:rPr>
            <w:t>72.</w:t>
          </w:r>
          <w:r w:rsidRPr="00B10D33">
            <w:rPr>
              <w:rFonts w:ascii="Calibri" w:eastAsia="Times New Roman" w:hAnsi="Calibri" w:cs="Calibri"/>
              <w:color w:val="000000"/>
            </w:rPr>
            <w:tab/>
            <w:t xml:space="preserve">Bryant, J. A.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Diversity and </w:t>
          </w:r>
          <w:r w:rsidR="004341D3" w:rsidRPr="00B10D33">
            <w:rPr>
              <w:rFonts w:ascii="Calibri" w:eastAsia="Times New Roman" w:hAnsi="Calibri" w:cs="Calibri"/>
              <w:color w:val="000000"/>
            </w:rPr>
            <w:t xml:space="preserve">activity of communities inhabiting plastic debris </w:t>
          </w:r>
          <w:r w:rsidRPr="00B10D33">
            <w:rPr>
              <w:rFonts w:ascii="Calibri" w:eastAsia="Times New Roman" w:hAnsi="Calibri" w:cs="Calibri"/>
              <w:color w:val="000000"/>
            </w:rPr>
            <w:t xml:space="preserve">in the North Pacific Gyre. </w:t>
          </w:r>
          <w:proofErr w:type="spellStart"/>
          <w:r w:rsidRPr="00B10D33">
            <w:rPr>
              <w:rFonts w:ascii="Calibri" w:eastAsia="Times New Roman" w:hAnsi="Calibri" w:cs="Calibri"/>
              <w:i/>
              <w:iCs/>
              <w:color w:val="000000"/>
            </w:rPr>
            <w:t>mSystems</w:t>
          </w:r>
          <w:proofErr w:type="spellEnd"/>
          <w:r w:rsidRPr="00B10D33">
            <w:rPr>
              <w:rFonts w:ascii="Calibri" w:eastAsia="Times New Roman" w:hAnsi="Calibri" w:cs="Calibri"/>
              <w:color w:val="000000"/>
            </w:rPr>
            <w:t xml:space="preserve"> </w:t>
          </w:r>
          <w:r w:rsidRPr="00B10D33">
            <w:rPr>
              <w:rFonts w:ascii="Calibri" w:eastAsia="Times New Roman" w:hAnsi="Calibri" w:cs="Calibri"/>
              <w:b/>
              <w:bCs/>
              <w:color w:val="000000"/>
            </w:rPr>
            <w:t>1</w:t>
          </w:r>
          <w:r w:rsidRPr="00B10D33">
            <w:rPr>
              <w:rFonts w:ascii="Calibri" w:eastAsia="Times New Roman" w:hAnsi="Calibri" w:cs="Calibri"/>
              <w:color w:val="000000"/>
            </w:rPr>
            <w:t>, (2016).</w:t>
          </w:r>
        </w:p>
        <w:p w14:paraId="7DAF1275" w14:textId="61E112AE" w:rsidR="00B10D33" w:rsidRPr="00B10D33" w:rsidRDefault="00B10D33">
          <w:pPr>
            <w:autoSpaceDE w:val="0"/>
            <w:autoSpaceDN w:val="0"/>
            <w:ind w:hanging="640"/>
            <w:divId w:val="1524631284"/>
            <w:rPr>
              <w:rFonts w:ascii="Calibri" w:eastAsia="Times New Roman" w:hAnsi="Calibri" w:cs="Calibri"/>
              <w:color w:val="000000"/>
            </w:rPr>
          </w:pPr>
          <w:r w:rsidRPr="00B10D33">
            <w:rPr>
              <w:rFonts w:ascii="Calibri" w:eastAsia="Times New Roman" w:hAnsi="Calibri" w:cs="Calibri"/>
              <w:color w:val="000000"/>
            </w:rPr>
            <w:t>73.</w:t>
          </w:r>
          <w:r w:rsidRPr="00B10D33">
            <w:rPr>
              <w:rFonts w:ascii="Calibri" w:eastAsia="Times New Roman" w:hAnsi="Calibri" w:cs="Calibri"/>
              <w:color w:val="000000"/>
            </w:rPr>
            <w:tab/>
            <w:t xml:space="preserve">Nava, V.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Zooming in the plastisphere: the ecological interface for phytoplankton–plastic interactions in aquatic ecosystems. </w:t>
          </w:r>
          <w:r w:rsidRPr="00B10D33">
            <w:rPr>
              <w:rFonts w:ascii="Calibri" w:eastAsia="Times New Roman" w:hAnsi="Calibri" w:cs="Calibri"/>
              <w:i/>
              <w:iCs/>
              <w:color w:val="000000"/>
            </w:rPr>
            <w:t>Biol</w:t>
          </w:r>
          <w:r w:rsidR="006346E3">
            <w:rPr>
              <w:rFonts w:ascii="Calibri" w:eastAsia="Times New Roman" w:hAnsi="Calibri" w:cs="Calibri"/>
              <w:i/>
              <w:iCs/>
              <w:color w:val="000000"/>
            </w:rPr>
            <w:t xml:space="preserve">. </w:t>
          </w:r>
          <w:r w:rsidRPr="00B10D33">
            <w:rPr>
              <w:rFonts w:ascii="Calibri" w:eastAsia="Times New Roman" w:hAnsi="Calibri" w:cs="Calibri"/>
              <w:i/>
              <w:iCs/>
              <w:color w:val="000000"/>
            </w:rPr>
            <w:t>Rev</w:t>
          </w:r>
          <w:r w:rsidR="006346E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100</w:t>
          </w:r>
          <w:r w:rsidRPr="00B10D33">
            <w:rPr>
              <w:rFonts w:ascii="Calibri" w:eastAsia="Times New Roman" w:hAnsi="Calibri" w:cs="Calibri"/>
              <w:color w:val="000000"/>
            </w:rPr>
            <w:t>, 834–854 (2025).</w:t>
          </w:r>
        </w:p>
        <w:p w14:paraId="4064091E" w14:textId="77777777" w:rsidR="00B10D33" w:rsidRPr="00B10D33" w:rsidRDefault="00B10D33">
          <w:pPr>
            <w:autoSpaceDE w:val="0"/>
            <w:autoSpaceDN w:val="0"/>
            <w:ind w:hanging="640"/>
            <w:divId w:val="557472138"/>
            <w:rPr>
              <w:rFonts w:ascii="Calibri" w:eastAsia="Times New Roman" w:hAnsi="Calibri" w:cs="Calibri"/>
              <w:color w:val="000000"/>
            </w:rPr>
          </w:pPr>
          <w:r w:rsidRPr="00B10D33">
            <w:rPr>
              <w:rFonts w:ascii="Calibri" w:eastAsia="Times New Roman" w:hAnsi="Calibri" w:cs="Calibri"/>
              <w:color w:val="000000"/>
            </w:rPr>
            <w:t>74.</w:t>
          </w:r>
          <w:r w:rsidRPr="00B10D33">
            <w:rPr>
              <w:rFonts w:ascii="Calibri" w:eastAsia="Times New Roman" w:hAnsi="Calibri" w:cs="Calibri"/>
              <w:color w:val="000000"/>
            </w:rPr>
            <w:tab/>
            <w:t xml:space="preserve">Kaur, K.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Microplastic-associated pathogens and antimicrobial resistance in environment. </w:t>
          </w:r>
          <w:r w:rsidRPr="00B10D33">
            <w:rPr>
              <w:rFonts w:ascii="Calibri" w:eastAsia="Times New Roman" w:hAnsi="Calibri" w:cs="Calibri"/>
              <w:i/>
              <w:iCs/>
              <w:color w:val="000000"/>
            </w:rPr>
            <w:t>Chemosphere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291</w:t>
          </w:r>
          <w:r w:rsidRPr="00B10D33">
            <w:rPr>
              <w:rFonts w:ascii="Calibri" w:eastAsia="Times New Roman" w:hAnsi="Calibri" w:cs="Calibri"/>
              <w:color w:val="000000"/>
            </w:rPr>
            <w:t>, 133005 (2022).</w:t>
          </w:r>
        </w:p>
        <w:p w14:paraId="58BE8C0E" w14:textId="77777777" w:rsidR="00B10D33" w:rsidRPr="00B10D33" w:rsidRDefault="00B10D33">
          <w:pPr>
            <w:autoSpaceDE w:val="0"/>
            <w:autoSpaceDN w:val="0"/>
            <w:ind w:hanging="640"/>
            <w:divId w:val="367224605"/>
            <w:rPr>
              <w:rFonts w:ascii="Calibri" w:eastAsia="Times New Roman" w:hAnsi="Calibri" w:cs="Calibri"/>
              <w:color w:val="000000"/>
            </w:rPr>
          </w:pPr>
          <w:r w:rsidRPr="00B10D33">
            <w:rPr>
              <w:rFonts w:ascii="Calibri" w:eastAsia="Times New Roman" w:hAnsi="Calibri" w:cs="Calibri"/>
              <w:color w:val="000000"/>
            </w:rPr>
            <w:t>75.</w:t>
          </w:r>
          <w:r w:rsidRPr="00B10D33">
            <w:rPr>
              <w:rFonts w:ascii="Calibri" w:eastAsia="Times New Roman" w:hAnsi="Calibri" w:cs="Calibri"/>
              <w:color w:val="000000"/>
            </w:rPr>
            <w:tab/>
            <w:t xml:space="preserve">Serrano, C.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Effects of bioplastics and their leachates on marine bacterial communities. </w:t>
          </w:r>
          <w:r w:rsidRPr="00B10D33">
            <w:rPr>
              <w:rFonts w:ascii="Calibri" w:eastAsia="Times New Roman" w:hAnsi="Calibri" w:cs="Calibri"/>
              <w:i/>
              <w:iCs/>
              <w:color w:val="000000"/>
            </w:rPr>
            <w:t>Water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281</w:t>
          </w:r>
          <w:r w:rsidRPr="00B10D33">
            <w:rPr>
              <w:rFonts w:ascii="Calibri" w:eastAsia="Times New Roman" w:hAnsi="Calibri" w:cs="Calibri"/>
              <w:color w:val="000000"/>
            </w:rPr>
            <w:t>, 123584 (2025).</w:t>
          </w:r>
        </w:p>
        <w:p w14:paraId="210FCBDB" w14:textId="77777777" w:rsidR="00B10D33" w:rsidRPr="00B10D33" w:rsidRDefault="00B10D33">
          <w:pPr>
            <w:autoSpaceDE w:val="0"/>
            <w:autoSpaceDN w:val="0"/>
            <w:ind w:hanging="640"/>
            <w:divId w:val="1206136345"/>
            <w:rPr>
              <w:rFonts w:ascii="Calibri" w:eastAsia="Times New Roman" w:hAnsi="Calibri" w:cs="Calibri"/>
              <w:color w:val="000000"/>
            </w:rPr>
          </w:pPr>
          <w:r w:rsidRPr="00B10D33">
            <w:rPr>
              <w:rFonts w:ascii="Calibri" w:eastAsia="Times New Roman" w:hAnsi="Calibri" w:cs="Calibri"/>
              <w:color w:val="000000"/>
            </w:rPr>
            <w:t>76.</w:t>
          </w:r>
          <w:r w:rsidRPr="00B10D33">
            <w:rPr>
              <w:rFonts w:ascii="Calibri" w:eastAsia="Times New Roman" w:hAnsi="Calibri" w:cs="Calibri"/>
              <w:color w:val="000000"/>
            </w:rPr>
            <w:tab/>
            <w:t xml:space="preserve">Royer, S.-J., </w:t>
          </w:r>
          <w:proofErr w:type="spellStart"/>
          <w:r w:rsidRPr="00B10D33">
            <w:rPr>
              <w:rFonts w:ascii="Calibri" w:eastAsia="Times New Roman" w:hAnsi="Calibri" w:cs="Calibri"/>
              <w:color w:val="000000"/>
            </w:rPr>
            <w:t>Ferrón</w:t>
          </w:r>
          <w:proofErr w:type="spellEnd"/>
          <w:r w:rsidRPr="00B10D33">
            <w:rPr>
              <w:rFonts w:ascii="Calibri" w:eastAsia="Times New Roman" w:hAnsi="Calibri" w:cs="Calibri"/>
              <w:color w:val="000000"/>
            </w:rPr>
            <w:t xml:space="preserve">, S., Wilson, S. T. &amp; Karl, D. M. Production of methane and ethylene from plastic in the environment. </w:t>
          </w:r>
          <w:proofErr w:type="spellStart"/>
          <w:r w:rsidRPr="00B10D33">
            <w:rPr>
              <w:rFonts w:ascii="Calibri" w:eastAsia="Times New Roman" w:hAnsi="Calibri" w:cs="Calibri"/>
              <w:i/>
              <w:iCs/>
              <w:color w:val="000000"/>
            </w:rPr>
            <w:t>PLoS</w:t>
          </w:r>
          <w:proofErr w:type="spellEnd"/>
          <w:r w:rsidRPr="00B10D33">
            <w:rPr>
              <w:rFonts w:ascii="Calibri" w:eastAsia="Times New Roman" w:hAnsi="Calibri" w:cs="Calibri"/>
              <w:i/>
              <w:iCs/>
              <w:color w:val="000000"/>
            </w:rPr>
            <w:t xml:space="preserve"> One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13</w:t>
          </w:r>
          <w:r w:rsidRPr="00B10D33">
            <w:rPr>
              <w:rFonts w:ascii="Calibri" w:eastAsia="Times New Roman" w:hAnsi="Calibri" w:cs="Calibri"/>
              <w:color w:val="000000"/>
            </w:rPr>
            <w:t>, e0200574 (2018).</w:t>
          </w:r>
        </w:p>
        <w:p w14:paraId="760C5112" w14:textId="7A086591" w:rsidR="00B10D33" w:rsidRPr="00B10D33" w:rsidRDefault="00B10D33">
          <w:pPr>
            <w:autoSpaceDE w:val="0"/>
            <w:autoSpaceDN w:val="0"/>
            <w:ind w:hanging="640"/>
            <w:divId w:val="1626109567"/>
            <w:rPr>
              <w:rFonts w:ascii="Calibri" w:eastAsia="Times New Roman" w:hAnsi="Calibri" w:cs="Calibri"/>
              <w:color w:val="000000"/>
            </w:rPr>
          </w:pPr>
          <w:r w:rsidRPr="00B10D33">
            <w:rPr>
              <w:rFonts w:ascii="Calibri" w:eastAsia="Times New Roman" w:hAnsi="Calibri" w:cs="Calibri"/>
              <w:color w:val="000000"/>
            </w:rPr>
            <w:t>77.</w:t>
          </w:r>
          <w:r w:rsidRPr="00B10D33">
            <w:rPr>
              <w:rFonts w:ascii="Calibri" w:eastAsia="Times New Roman" w:hAnsi="Calibri" w:cs="Calibri"/>
              <w:color w:val="000000"/>
            </w:rPr>
            <w:tab/>
            <w:t xml:space="preserve">Vlaanderen, E.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Plastic leachate exposure drives antibiotic resistance and virulence in marine bacterial communities.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327</w:t>
          </w:r>
          <w:r w:rsidRPr="00B10D33">
            <w:rPr>
              <w:rFonts w:ascii="Calibri" w:eastAsia="Times New Roman" w:hAnsi="Calibri" w:cs="Calibri"/>
              <w:color w:val="000000"/>
            </w:rPr>
            <w:t>, 121558 (2023).</w:t>
          </w:r>
        </w:p>
        <w:p w14:paraId="518F0870" w14:textId="77777777" w:rsidR="00B10D33" w:rsidRPr="00B10D33" w:rsidRDefault="00B10D33">
          <w:pPr>
            <w:autoSpaceDE w:val="0"/>
            <w:autoSpaceDN w:val="0"/>
            <w:ind w:hanging="640"/>
            <w:divId w:val="746344417"/>
            <w:rPr>
              <w:rFonts w:ascii="Calibri" w:eastAsia="Times New Roman" w:hAnsi="Calibri" w:cs="Calibri"/>
              <w:color w:val="000000"/>
            </w:rPr>
          </w:pPr>
          <w:r w:rsidRPr="00B10D33">
            <w:rPr>
              <w:rFonts w:ascii="Calibri" w:eastAsia="Times New Roman" w:hAnsi="Calibri" w:cs="Calibri"/>
              <w:color w:val="000000"/>
            </w:rPr>
            <w:t>78.</w:t>
          </w:r>
          <w:r w:rsidRPr="00B10D33">
            <w:rPr>
              <w:rFonts w:ascii="Calibri" w:eastAsia="Times New Roman" w:hAnsi="Calibri" w:cs="Calibri"/>
              <w:color w:val="000000"/>
            </w:rPr>
            <w:tab/>
            <w:t xml:space="preserve">Romera-Castillo, C., Pinto, M., Langer, T. M., Álvarez-Salgado, X. A. &amp; </w:t>
          </w:r>
          <w:proofErr w:type="spellStart"/>
          <w:r w:rsidRPr="00B10D33">
            <w:rPr>
              <w:rFonts w:ascii="Calibri" w:eastAsia="Times New Roman" w:hAnsi="Calibri" w:cs="Calibri"/>
              <w:color w:val="000000"/>
            </w:rPr>
            <w:t>Herndl</w:t>
          </w:r>
          <w:proofErr w:type="spellEnd"/>
          <w:r w:rsidRPr="00B10D33">
            <w:rPr>
              <w:rFonts w:ascii="Calibri" w:eastAsia="Times New Roman" w:hAnsi="Calibri" w:cs="Calibri"/>
              <w:color w:val="000000"/>
            </w:rPr>
            <w:t xml:space="preserve">, G. J. Dissolved organic carbon leaching from plastics stimulates microbial activity in the ocean. </w:t>
          </w:r>
          <w:r w:rsidRPr="00B10D33">
            <w:rPr>
              <w:rFonts w:ascii="Calibri" w:eastAsia="Times New Roman" w:hAnsi="Calibri" w:cs="Calibri"/>
              <w:i/>
              <w:iCs/>
              <w:color w:val="000000"/>
            </w:rPr>
            <w:t>Nat. Commun.</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9</w:t>
          </w:r>
          <w:r w:rsidRPr="00B10D33">
            <w:rPr>
              <w:rFonts w:ascii="Calibri" w:eastAsia="Times New Roman" w:hAnsi="Calibri" w:cs="Calibri"/>
              <w:color w:val="000000"/>
            </w:rPr>
            <w:t>, 1430 (2018).</w:t>
          </w:r>
        </w:p>
        <w:p w14:paraId="774395EA" w14:textId="04E3D3BA" w:rsidR="00B10D33" w:rsidRPr="00B10D33" w:rsidRDefault="00B10D33">
          <w:pPr>
            <w:autoSpaceDE w:val="0"/>
            <w:autoSpaceDN w:val="0"/>
            <w:ind w:hanging="640"/>
            <w:divId w:val="54278912"/>
            <w:rPr>
              <w:rFonts w:ascii="Calibri" w:eastAsia="Times New Roman" w:hAnsi="Calibri" w:cs="Calibri"/>
              <w:color w:val="000000"/>
            </w:rPr>
          </w:pPr>
          <w:r w:rsidRPr="00B10D33">
            <w:rPr>
              <w:rFonts w:ascii="Calibri" w:eastAsia="Times New Roman" w:hAnsi="Calibri" w:cs="Calibri"/>
              <w:color w:val="000000"/>
            </w:rPr>
            <w:t>79.</w:t>
          </w:r>
          <w:r w:rsidRPr="00B10D33">
            <w:rPr>
              <w:rFonts w:ascii="Calibri" w:eastAsia="Times New Roman" w:hAnsi="Calibri" w:cs="Calibri"/>
              <w:color w:val="000000"/>
            </w:rPr>
            <w:tab/>
            <w:t xml:space="preserve">Peng, C., Wang, J., Liu, X. &amp; Wang, L. Differences in the </w:t>
          </w:r>
          <w:r w:rsidR="001E1F0D" w:rsidRPr="00B10D33">
            <w:rPr>
              <w:rFonts w:ascii="Calibri" w:eastAsia="Times New Roman" w:hAnsi="Calibri" w:cs="Calibri"/>
              <w:color w:val="000000"/>
            </w:rPr>
            <w:t>plastispheres of biodegradable and non-biodegradable plastics: a mini review</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13</w:t>
          </w:r>
          <w:r w:rsidRPr="00B10D33">
            <w:rPr>
              <w:rFonts w:ascii="Calibri" w:eastAsia="Times New Roman" w:hAnsi="Calibri" w:cs="Calibri"/>
              <w:color w:val="000000"/>
            </w:rPr>
            <w:t>, (2022).</w:t>
          </w:r>
        </w:p>
        <w:p w14:paraId="76DB1B0E" w14:textId="77777777" w:rsidR="00B10D33" w:rsidRPr="00B10D33" w:rsidRDefault="00B10D33">
          <w:pPr>
            <w:autoSpaceDE w:val="0"/>
            <w:autoSpaceDN w:val="0"/>
            <w:ind w:hanging="640"/>
            <w:divId w:val="869949244"/>
            <w:rPr>
              <w:rFonts w:ascii="Calibri" w:eastAsia="Times New Roman" w:hAnsi="Calibri" w:cs="Calibri"/>
              <w:color w:val="000000"/>
            </w:rPr>
          </w:pPr>
          <w:r w:rsidRPr="00B10D33">
            <w:rPr>
              <w:rFonts w:ascii="Calibri" w:eastAsia="Times New Roman" w:hAnsi="Calibri" w:cs="Calibri"/>
              <w:color w:val="000000"/>
            </w:rPr>
            <w:t>80.</w:t>
          </w:r>
          <w:r w:rsidRPr="00B10D33">
            <w:rPr>
              <w:rFonts w:ascii="Calibri" w:eastAsia="Times New Roman" w:hAnsi="Calibri" w:cs="Calibri"/>
              <w:color w:val="000000"/>
            </w:rPr>
            <w:tab/>
            <w:t xml:space="preserve">Tang, K. H. D. &amp; Li, R. The effects of plastisphere on the physicochemical properties of microplastics. </w:t>
          </w:r>
          <w:r w:rsidRPr="00B10D33">
            <w:rPr>
              <w:rFonts w:ascii="Calibri" w:eastAsia="Times New Roman" w:hAnsi="Calibri" w:cs="Calibri"/>
              <w:i/>
              <w:iCs/>
              <w:color w:val="000000"/>
            </w:rPr>
            <w:t xml:space="preserve">Bioprocess </w:t>
          </w:r>
          <w:proofErr w:type="spellStart"/>
          <w:r w:rsidRPr="00B10D33">
            <w:rPr>
              <w:rFonts w:ascii="Calibri" w:eastAsia="Times New Roman" w:hAnsi="Calibri" w:cs="Calibri"/>
              <w:i/>
              <w:iCs/>
              <w:color w:val="000000"/>
            </w:rPr>
            <w:t>Biosyst</w:t>
          </w:r>
          <w:proofErr w:type="spellEnd"/>
          <w:r w:rsidRPr="00B10D33">
            <w:rPr>
              <w:rFonts w:ascii="Calibri" w:eastAsia="Times New Roman" w:hAnsi="Calibri" w:cs="Calibri"/>
              <w:i/>
              <w:iCs/>
              <w:color w:val="000000"/>
            </w:rPr>
            <w:t>. Eng.</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48</w:t>
          </w:r>
          <w:r w:rsidRPr="00B10D33">
            <w:rPr>
              <w:rFonts w:ascii="Calibri" w:eastAsia="Times New Roman" w:hAnsi="Calibri" w:cs="Calibri"/>
              <w:color w:val="000000"/>
            </w:rPr>
            <w:t>, 1–15 (2025).</w:t>
          </w:r>
        </w:p>
        <w:p w14:paraId="4EA9DB66" w14:textId="63A161D5" w:rsidR="00B10D33" w:rsidRPr="00B10D33" w:rsidRDefault="00B10D33">
          <w:pPr>
            <w:autoSpaceDE w:val="0"/>
            <w:autoSpaceDN w:val="0"/>
            <w:ind w:hanging="640"/>
            <w:divId w:val="1453984880"/>
            <w:rPr>
              <w:rFonts w:ascii="Calibri" w:eastAsia="Times New Roman" w:hAnsi="Calibri" w:cs="Calibri"/>
              <w:color w:val="000000"/>
            </w:rPr>
          </w:pPr>
          <w:r w:rsidRPr="00B10D33">
            <w:rPr>
              <w:rFonts w:ascii="Calibri" w:eastAsia="Times New Roman" w:hAnsi="Calibri" w:cs="Calibri"/>
              <w:color w:val="000000"/>
            </w:rPr>
            <w:t>81.</w:t>
          </w:r>
          <w:r w:rsidRPr="00B10D33">
            <w:rPr>
              <w:rFonts w:ascii="Calibri" w:eastAsia="Times New Roman" w:hAnsi="Calibri" w:cs="Calibri"/>
              <w:color w:val="000000"/>
            </w:rPr>
            <w:tab/>
            <w:t xml:space="preserve">Kirstein, I. V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Dangerous hitchhikers? </w:t>
          </w:r>
          <w:r w:rsidR="001E1F0D">
            <w:rPr>
              <w:rFonts w:ascii="Calibri" w:eastAsia="Times New Roman" w:hAnsi="Calibri" w:cs="Calibri"/>
              <w:color w:val="000000"/>
            </w:rPr>
            <w:t>e</w:t>
          </w:r>
          <w:r w:rsidRPr="00B10D33">
            <w:rPr>
              <w:rFonts w:ascii="Calibri" w:eastAsia="Times New Roman" w:hAnsi="Calibri" w:cs="Calibri"/>
              <w:color w:val="000000"/>
            </w:rPr>
            <w:t xml:space="preserve">vidence for potentially pathogenic Vibrio spp. on microplastic particles. </w:t>
          </w:r>
          <w:r w:rsidRPr="00B10D33">
            <w:rPr>
              <w:rFonts w:ascii="Calibri" w:eastAsia="Times New Roman" w:hAnsi="Calibri" w:cs="Calibri"/>
              <w:i/>
              <w:iCs/>
              <w:color w:val="000000"/>
            </w:rPr>
            <w:t>Mar. Environ.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120</w:t>
          </w:r>
          <w:r w:rsidRPr="00B10D33">
            <w:rPr>
              <w:rFonts w:ascii="Calibri" w:eastAsia="Times New Roman" w:hAnsi="Calibri" w:cs="Calibri"/>
              <w:color w:val="000000"/>
            </w:rPr>
            <w:t>, 1–8 (2016).</w:t>
          </w:r>
        </w:p>
        <w:p w14:paraId="6552C6DF" w14:textId="12FDF496" w:rsidR="00B10D33" w:rsidRPr="00B10D33" w:rsidRDefault="00B10D33">
          <w:pPr>
            <w:autoSpaceDE w:val="0"/>
            <w:autoSpaceDN w:val="0"/>
            <w:ind w:hanging="640"/>
            <w:divId w:val="118574755"/>
            <w:rPr>
              <w:rFonts w:ascii="Calibri" w:eastAsia="Times New Roman" w:hAnsi="Calibri" w:cs="Calibri"/>
              <w:color w:val="000000"/>
            </w:rPr>
          </w:pPr>
          <w:r w:rsidRPr="00B10D33">
            <w:rPr>
              <w:rFonts w:ascii="Calibri" w:eastAsia="Times New Roman" w:hAnsi="Calibri" w:cs="Calibri"/>
              <w:color w:val="000000"/>
            </w:rPr>
            <w:t>82.</w:t>
          </w:r>
          <w:r w:rsidRPr="00B10D33">
            <w:rPr>
              <w:rFonts w:ascii="Calibri" w:eastAsia="Times New Roman" w:hAnsi="Calibri" w:cs="Calibri"/>
              <w:color w:val="000000"/>
            </w:rPr>
            <w:tab/>
            <w:t xml:space="preserve">Messer, L. F., </w:t>
          </w:r>
          <w:proofErr w:type="spellStart"/>
          <w:r w:rsidRPr="00B10D33">
            <w:rPr>
              <w:rFonts w:ascii="Calibri" w:eastAsia="Times New Roman" w:hAnsi="Calibri" w:cs="Calibri"/>
              <w:color w:val="000000"/>
            </w:rPr>
            <w:t>Wattiez</w:t>
          </w:r>
          <w:proofErr w:type="spellEnd"/>
          <w:r w:rsidRPr="00B10D33">
            <w:rPr>
              <w:rFonts w:ascii="Calibri" w:eastAsia="Times New Roman" w:hAnsi="Calibri" w:cs="Calibri"/>
              <w:color w:val="000000"/>
            </w:rPr>
            <w:t xml:space="preserve">, R. &amp; Matallana-Surget, S. A closer look at plastic colonisation: </w:t>
          </w:r>
          <w:r w:rsidR="001E1F0D">
            <w:rPr>
              <w:rFonts w:ascii="Calibri" w:eastAsia="Times New Roman" w:hAnsi="Calibri" w:cs="Calibri"/>
              <w:color w:val="000000"/>
            </w:rPr>
            <w:t>p</w:t>
          </w:r>
          <w:r w:rsidRPr="00B10D33">
            <w:rPr>
              <w:rFonts w:ascii="Calibri" w:eastAsia="Times New Roman" w:hAnsi="Calibri" w:cs="Calibri"/>
              <w:color w:val="000000"/>
            </w:rPr>
            <w:t xml:space="preserve">rokaryotic dynamics in established versus newly synthesised marine plastispheres and their planktonic state.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358</w:t>
          </w:r>
          <w:r w:rsidRPr="00B10D33">
            <w:rPr>
              <w:rFonts w:ascii="Calibri" w:eastAsia="Times New Roman" w:hAnsi="Calibri" w:cs="Calibri"/>
              <w:color w:val="000000"/>
            </w:rPr>
            <w:t>, 124479 (2024).</w:t>
          </w:r>
        </w:p>
        <w:p w14:paraId="33A44BA7" w14:textId="77777777" w:rsidR="00B10D33" w:rsidRPr="00B10D33" w:rsidRDefault="00B10D33">
          <w:pPr>
            <w:autoSpaceDE w:val="0"/>
            <w:autoSpaceDN w:val="0"/>
            <w:ind w:hanging="640"/>
            <w:divId w:val="310214425"/>
            <w:rPr>
              <w:rFonts w:ascii="Calibri" w:eastAsia="Times New Roman" w:hAnsi="Calibri" w:cs="Calibri"/>
              <w:color w:val="000000"/>
            </w:rPr>
          </w:pPr>
          <w:r w:rsidRPr="00B10D33">
            <w:rPr>
              <w:rFonts w:ascii="Calibri" w:eastAsia="Times New Roman" w:hAnsi="Calibri" w:cs="Calibri"/>
              <w:color w:val="000000"/>
            </w:rPr>
            <w:t>83.</w:t>
          </w:r>
          <w:r w:rsidRPr="00B10D33">
            <w:rPr>
              <w:rFonts w:ascii="Calibri" w:eastAsia="Times New Roman" w:hAnsi="Calibri" w:cs="Calibri"/>
              <w:color w:val="000000"/>
            </w:rPr>
            <w:tab/>
            <w:t xml:space="preserve">Ogonowski, M.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Evidence for selective bacterial community structuring on microplastics. </w:t>
          </w:r>
          <w:r w:rsidRPr="00B10D33">
            <w:rPr>
              <w:rFonts w:ascii="Calibri" w:eastAsia="Times New Roman" w:hAnsi="Calibri" w:cs="Calibri"/>
              <w:i/>
              <w:iCs/>
              <w:color w:val="000000"/>
            </w:rPr>
            <w:t xml:space="preserve">Environ.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20</w:t>
          </w:r>
          <w:r w:rsidRPr="00B10D33">
            <w:rPr>
              <w:rFonts w:ascii="Calibri" w:eastAsia="Times New Roman" w:hAnsi="Calibri" w:cs="Calibri"/>
              <w:color w:val="000000"/>
            </w:rPr>
            <w:t>, 2796–2808 (2018).</w:t>
          </w:r>
        </w:p>
        <w:p w14:paraId="40F71C10" w14:textId="75FD62B4" w:rsidR="00B10D33" w:rsidRPr="00B10D33" w:rsidRDefault="00B10D33">
          <w:pPr>
            <w:autoSpaceDE w:val="0"/>
            <w:autoSpaceDN w:val="0"/>
            <w:ind w:hanging="640"/>
            <w:divId w:val="293872133"/>
            <w:rPr>
              <w:rFonts w:ascii="Calibri" w:eastAsia="Times New Roman" w:hAnsi="Calibri" w:cs="Calibri"/>
              <w:color w:val="000000"/>
            </w:rPr>
          </w:pPr>
          <w:r w:rsidRPr="00B10D33">
            <w:rPr>
              <w:rFonts w:ascii="Calibri" w:eastAsia="Times New Roman" w:hAnsi="Calibri" w:cs="Calibri"/>
              <w:color w:val="000000"/>
            </w:rPr>
            <w:lastRenderedPageBreak/>
            <w:t>84.</w:t>
          </w:r>
          <w:r w:rsidRPr="00B10D33">
            <w:rPr>
              <w:rFonts w:ascii="Calibri" w:eastAsia="Times New Roman" w:hAnsi="Calibri" w:cs="Calibri"/>
              <w:color w:val="000000"/>
            </w:rPr>
            <w:tab/>
            <w:t xml:space="preserve">Vincent, A. E. S., Chaudhary, A., Kelly, J. J. &amp; Hoellein, T. J. Biofilm assemblage and activity on plastic in urban streams at a continental scale: Site characteristics are more important than substrate type.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835</w:t>
          </w:r>
          <w:r w:rsidRPr="00B10D33">
            <w:rPr>
              <w:rFonts w:ascii="Calibri" w:eastAsia="Times New Roman" w:hAnsi="Calibri" w:cs="Calibri"/>
              <w:color w:val="000000"/>
            </w:rPr>
            <w:t>, 155398 (2022).</w:t>
          </w:r>
        </w:p>
        <w:p w14:paraId="62FC55D8" w14:textId="115356E6" w:rsidR="00B10D33" w:rsidRPr="00B10D33" w:rsidRDefault="00B10D33">
          <w:pPr>
            <w:autoSpaceDE w:val="0"/>
            <w:autoSpaceDN w:val="0"/>
            <w:ind w:hanging="640"/>
            <w:divId w:val="1118449001"/>
            <w:rPr>
              <w:rFonts w:ascii="Calibri" w:eastAsia="Times New Roman" w:hAnsi="Calibri" w:cs="Calibri"/>
              <w:color w:val="000000"/>
            </w:rPr>
          </w:pPr>
          <w:r w:rsidRPr="00B10D33">
            <w:rPr>
              <w:rFonts w:ascii="Calibri" w:eastAsia="Times New Roman" w:hAnsi="Calibri" w:cs="Calibri"/>
              <w:color w:val="000000"/>
            </w:rPr>
            <w:t>85.</w:t>
          </w:r>
          <w:r w:rsidRPr="00B10D33">
            <w:rPr>
              <w:rFonts w:ascii="Calibri" w:eastAsia="Times New Roman" w:hAnsi="Calibri" w:cs="Calibri"/>
              <w:color w:val="000000"/>
            </w:rPr>
            <w:tab/>
            <w:t xml:space="preserve">Lear,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Bacterial colonisation dynamics of household plastics in a coastal environment.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838</w:t>
          </w:r>
          <w:r w:rsidRPr="00B10D33">
            <w:rPr>
              <w:rFonts w:ascii="Calibri" w:eastAsia="Times New Roman" w:hAnsi="Calibri" w:cs="Calibri"/>
              <w:color w:val="000000"/>
            </w:rPr>
            <w:t>, 156199 (2022).</w:t>
          </w:r>
        </w:p>
        <w:p w14:paraId="05763CFA" w14:textId="77777777" w:rsidR="00B10D33" w:rsidRPr="00B10D33" w:rsidRDefault="00B10D33">
          <w:pPr>
            <w:autoSpaceDE w:val="0"/>
            <w:autoSpaceDN w:val="0"/>
            <w:ind w:hanging="640"/>
            <w:divId w:val="180439067"/>
            <w:rPr>
              <w:rFonts w:ascii="Calibri" w:eastAsia="Times New Roman" w:hAnsi="Calibri" w:cs="Calibri"/>
              <w:color w:val="000000"/>
            </w:rPr>
          </w:pPr>
          <w:r w:rsidRPr="00B10D33">
            <w:rPr>
              <w:rFonts w:ascii="Calibri" w:eastAsia="Times New Roman" w:hAnsi="Calibri" w:cs="Calibri"/>
              <w:color w:val="000000"/>
            </w:rPr>
            <w:t>86.</w:t>
          </w:r>
          <w:r w:rsidRPr="00B10D33">
            <w:rPr>
              <w:rFonts w:ascii="Calibri" w:eastAsia="Times New Roman" w:hAnsi="Calibri" w:cs="Calibri"/>
              <w:color w:val="000000"/>
            </w:rPr>
            <w:tab/>
            <w:t xml:space="preserve">Liu, S.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Integrated effects of polymer type, size and shape on the sinking dynamics of </w:t>
          </w:r>
          <w:proofErr w:type="spellStart"/>
          <w:r w:rsidRPr="00B10D33">
            <w:rPr>
              <w:rFonts w:ascii="Calibri" w:eastAsia="Times New Roman" w:hAnsi="Calibri" w:cs="Calibri"/>
              <w:color w:val="000000"/>
            </w:rPr>
            <w:t>biofouled</w:t>
          </w:r>
          <w:proofErr w:type="spellEnd"/>
          <w:r w:rsidRPr="00B10D33">
            <w:rPr>
              <w:rFonts w:ascii="Calibri" w:eastAsia="Times New Roman" w:hAnsi="Calibri" w:cs="Calibri"/>
              <w:color w:val="000000"/>
            </w:rPr>
            <w:t xml:space="preserve"> microplastics. </w:t>
          </w:r>
          <w:r w:rsidRPr="00B10D33">
            <w:rPr>
              <w:rFonts w:ascii="Calibri" w:eastAsia="Times New Roman" w:hAnsi="Calibri" w:cs="Calibri"/>
              <w:i/>
              <w:iCs/>
              <w:color w:val="000000"/>
            </w:rPr>
            <w:t>Water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220</w:t>
          </w:r>
          <w:r w:rsidRPr="00B10D33">
            <w:rPr>
              <w:rFonts w:ascii="Calibri" w:eastAsia="Times New Roman" w:hAnsi="Calibri" w:cs="Calibri"/>
              <w:color w:val="000000"/>
            </w:rPr>
            <w:t>, 118656 (2022).</w:t>
          </w:r>
        </w:p>
        <w:p w14:paraId="240DFFD0" w14:textId="5233EFF5" w:rsidR="00B10D33" w:rsidRPr="00B10D33" w:rsidRDefault="00B10D33">
          <w:pPr>
            <w:autoSpaceDE w:val="0"/>
            <w:autoSpaceDN w:val="0"/>
            <w:ind w:hanging="640"/>
            <w:divId w:val="71243997"/>
            <w:rPr>
              <w:rFonts w:ascii="Calibri" w:eastAsia="Times New Roman" w:hAnsi="Calibri" w:cs="Calibri"/>
              <w:color w:val="000000"/>
            </w:rPr>
          </w:pPr>
          <w:r w:rsidRPr="00B10D33">
            <w:rPr>
              <w:rFonts w:ascii="Calibri" w:eastAsia="Times New Roman" w:hAnsi="Calibri" w:cs="Calibri"/>
              <w:color w:val="000000"/>
            </w:rPr>
            <w:t>87.</w:t>
          </w:r>
          <w:r w:rsidRPr="00B10D33">
            <w:rPr>
              <w:rFonts w:ascii="Calibri" w:eastAsia="Times New Roman" w:hAnsi="Calibri" w:cs="Calibri"/>
              <w:color w:val="000000"/>
            </w:rPr>
            <w:tab/>
            <w:t xml:space="preserve">Yu, Y.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Aquatic plastisphere: Interactions between plastics and biofilms.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322</w:t>
          </w:r>
          <w:r w:rsidRPr="00B10D33">
            <w:rPr>
              <w:rFonts w:ascii="Calibri" w:eastAsia="Times New Roman" w:hAnsi="Calibri" w:cs="Calibri"/>
              <w:color w:val="000000"/>
            </w:rPr>
            <w:t>, 121196 (2023).</w:t>
          </w:r>
        </w:p>
        <w:p w14:paraId="481BA2DB" w14:textId="77777777" w:rsidR="00B10D33" w:rsidRPr="00B10D33" w:rsidRDefault="00B10D33">
          <w:pPr>
            <w:autoSpaceDE w:val="0"/>
            <w:autoSpaceDN w:val="0"/>
            <w:ind w:hanging="640"/>
            <w:divId w:val="871305747"/>
            <w:rPr>
              <w:rFonts w:ascii="Calibri" w:eastAsia="Times New Roman" w:hAnsi="Calibri" w:cs="Calibri"/>
              <w:color w:val="000000"/>
            </w:rPr>
          </w:pPr>
          <w:r w:rsidRPr="00B10D33">
            <w:rPr>
              <w:rFonts w:ascii="Calibri" w:eastAsia="Times New Roman" w:hAnsi="Calibri" w:cs="Calibri"/>
              <w:color w:val="000000"/>
            </w:rPr>
            <w:t>88.</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Witsø</w:t>
          </w:r>
          <w:proofErr w:type="spellEnd"/>
          <w:r w:rsidRPr="00B10D33">
            <w:rPr>
              <w:rFonts w:ascii="Calibri" w:eastAsia="Times New Roman" w:hAnsi="Calibri" w:cs="Calibri"/>
              <w:color w:val="000000"/>
            </w:rPr>
            <w:t xml:space="preserve">, I.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Freshwater plastispheres as a vector for foodborne bacteria and viruses. </w:t>
          </w:r>
          <w:r w:rsidRPr="00B10D33">
            <w:rPr>
              <w:rFonts w:ascii="Calibri" w:eastAsia="Times New Roman" w:hAnsi="Calibri" w:cs="Calibri"/>
              <w:i/>
              <w:iCs/>
              <w:color w:val="000000"/>
            </w:rPr>
            <w:t xml:space="preserve">Environ.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25</w:t>
          </w:r>
          <w:r w:rsidRPr="00B10D33">
            <w:rPr>
              <w:rFonts w:ascii="Calibri" w:eastAsia="Times New Roman" w:hAnsi="Calibri" w:cs="Calibri"/>
              <w:color w:val="000000"/>
            </w:rPr>
            <w:t>, 2864–2881 (2023).</w:t>
          </w:r>
        </w:p>
        <w:p w14:paraId="674392A8" w14:textId="77777777" w:rsidR="00B10D33" w:rsidRPr="00B10D33" w:rsidRDefault="00B10D33">
          <w:pPr>
            <w:autoSpaceDE w:val="0"/>
            <w:autoSpaceDN w:val="0"/>
            <w:ind w:hanging="640"/>
            <w:divId w:val="494423567"/>
            <w:rPr>
              <w:rFonts w:ascii="Calibri" w:eastAsia="Times New Roman" w:hAnsi="Calibri" w:cs="Calibri"/>
              <w:color w:val="000000"/>
            </w:rPr>
          </w:pPr>
          <w:r w:rsidRPr="00B10D33">
            <w:rPr>
              <w:rFonts w:ascii="Calibri" w:eastAsia="Times New Roman" w:hAnsi="Calibri" w:cs="Calibri"/>
              <w:color w:val="000000"/>
            </w:rPr>
            <w:t>89.</w:t>
          </w:r>
          <w:r w:rsidRPr="00B10D33">
            <w:rPr>
              <w:rFonts w:ascii="Calibri" w:eastAsia="Times New Roman" w:hAnsi="Calibri" w:cs="Calibri"/>
              <w:color w:val="000000"/>
            </w:rPr>
            <w:tab/>
            <w:t xml:space="preserve">Bocci, V.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Freshwater plastisphere: a review on biodiversity, risks, and biodegradation potential with implications for the aquatic ecosystem health.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15</w:t>
          </w:r>
          <w:r w:rsidRPr="00B10D33">
            <w:rPr>
              <w:rFonts w:ascii="Calibri" w:eastAsia="Times New Roman" w:hAnsi="Calibri" w:cs="Calibri"/>
              <w:color w:val="000000"/>
            </w:rPr>
            <w:t>, (2024).</w:t>
          </w:r>
        </w:p>
        <w:p w14:paraId="265E34D6" w14:textId="11CD4880" w:rsidR="00B10D33" w:rsidRPr="00B10D33" w:rsidRDefault="00B10D33">
          <w:pPr>
            <w:autoSpaceDE w:val="0"/>
            <w:autoSpaceDN w:val="0"/>
            <w:ind w:hanging="640"/>
            <w:divId w:val="1494566187"/>
            <w:rPr>
              <w:rFonts w:ascii="Calibri" w:eastAsia="Times New Roman" w:hAnsi="Calibri" w:cs="Calibri"/>
              <w:color w:val="000000"/>
            </w:rPr>
          </w:pPr>
          <w:r w:rsidRPr="00B10D33">
            <w:rPr>
              <w:rFonts w:ascii="Calibri" w:eastAsia="Times New Roman" w:hAnsi="Calibri" w:cs="Calibri"/>
              <w:color w:val="000000"/>
            </w:rPr>
            <w:t>90.</w:t>
          </w:r>
          <w:r w:rsidRPr="00B10D33">
            <w:rPr>
              <w:rFonts w:ascii="Calibri" w:eastAsia="Times New Roman" w:hAnsi="Calibri" w:cs="Calibri"/>
              <w:color w:val="000000"/>
            </w:rPr>
            <w:tab/>
            <w:t xml:space="preserve">Xu, Y., Ou, Q., van der Hoek, J. P., Liu, G. &amp; </w:t>
          </w:r>
          <w:proofErr w:type="spellStart"/>
          <w:r w:rsidRPr="00B10D33">
            <w:rPr>
              <w:rFonts w:ascii="Calibri" w:eastAsia="Times New Roman" w:hAnsi="Calibri" w:cs="Calibri"/>
              <w:color w:val="000000"/>
            </w:rPr>
            <w:t>Lompe</w:t>
          </w:r>
          <w:proofErr w:type="spellEnd"/>
          <w:r w:rsidRPr="00B10D33">
            <w:rPr>
              <w:rFonts w:ascii="Calibri" w:eastAsia="Times New Roman" w:hAnsi="Calibri" w:cs="Calibri"/>
              <w:color w:val="000000"/>
            </w:rPr>
            <w:t xml:space="preserve">, K. M. Photo-oxidation of </w:t>
          </w:r>
          <w:r w:rsidR="00DD528E" w:rsidRPr="00B10D33">
            <w:rPr>
              <w:rFonts w:ascii="Calibri" w:eastAsia="Times New Roman" w:hAnsi="Calibri" w:cs="Calibri"/>
              <w:color w:val="000000"/>
            </w:rPr>
            <w:t xml:space="preserve">micro- and </w:t>
          </w:r>
          <w:proofErr w:type="spellStart"/>
          <w:r w:rsidR="00DD528E" w:rsidRPr="00B10D33">
            <w:rPr>
              <w:rFonts w:ascii="Calibri" w:eastAsia="Times New Roman" w:hAnsi="Calibri" w:cs="Calibri"/>
              <w:color w:val="000000"/>
            </w:rPr>
            <w:t>nanoplastics</w:t>
          </w:r>
          <w:proofErr w:type="spellEnd"/>
          <w:r w:rsidR="00DD528E" w:rsidRPr="00B10D33">
            <w:rPr>
              <w:rFonts w:ascii="Calibri" w:eastAsia="Times New Roman" w:hAnsi="Calibri" w:cs="Calibri"/>
              <w:color w:val="000000"/>
            </w:rPr>
            <w:t>: physical, chemical, and biological effects in environments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58</w:t>
          </w:r>
          <w:r w:rsidRPr="00B10D33">
            <w:rPr>
              <w:rFonts w:ascii="Calibri" w:eastAsia="Times New Roman" w:hAnsi="Calibri" w:cs="Calibri"/>
              <w:color w:val="000000"/>
            </w:rPr>
            <w:t>, 991–1009 (2024).</w:t>
          </w:r>
        </w:p>
        <w:p w14:paraId="071DCE9C" w14:textId="167391E6" w:rsidR="00B10D33" w:rsidRPr="00B10D33" w:rsidRDefault="00B10D33">
          <w:pPr>
            <w:autoSpaceDE w:val="0"/>
            <w:autoSpaceDN w:val="0"/>
            <w:ind w:hanging="640"/>
            <w:divId w:val="1824391789"/>
            <w:rPr>
              <w:rFonts w:ascii="Calibri" w:eastAsia="Times New Roman" w:hAnsi="Calibri" w:cs="Calibri"/>
              <w:color w:val="000000"/>
            </w:rPr>
          </w:pPr>
          <w:r w:rsidRPr="00B10D33">
            <w:rPr>
              <w:rFonts w:ascii="Calibri" w:eastAsia="Times New Roman" w:hAnsi="Calibri" w:cs="Calibri"/>
              <w:color w:val="000000"/>
            </w:rPr>
            <w:t>91.</w:t>
          </w:r>
          <w:r w:rsidRPr="00B10D33">
            <w:rPr>
              <w:rFonts w:ascii="Calibri" w:eastAsia="Times New Roman" w:hAnsi="Calibri" w:cs="Calibri"/>
              <w:color w:val="000000"/>
            </w:rPr>
            <w:tab/>
            <w:t xml:space="preserve">Arias-Andres, M., Kettner, M. T., Miki, T. &amp; </w:t>
          </w:r>
          <w:proofErr w:type="spellStart"/>
          <w:r w:rsidRPr="00B10D33">
            <w:rPr>
              <w:rFonts w:ascii="Calibri" w:eastAsia="Times New Roman" w:hAnsi="Calibri" w:cs="Calibri"/>
              <w:color w:val="000000"/>
            </w:rPr>
            <w:t>Grossart</w:t>
          </w:r>
          <w:proofErr w:type="spellEnd"/>
          <w:r w:rsidRPr="00B10D33">
            <w:rPr>
              <w:rFonts w:ascii="Calibri" w:eastAsia="Times New Roman" w:hAnsi="Calibri" w:cs="Calibri"/>
              <w:color w:val="000000"/>
            </w:rPr>
            <w:t xml:space="preserve">, H.-P. Microplastics: </w:t>
          </w:r>
          <w:r w:rsidR="00DD528E">
            <w:rPr>
              <w:rFonts w:ascii="Calibri" w:eastAsia="Times New Roman" w:hAnsi="Calibri" w:cs="Calibri"/>
              <w:color w:val="000000"/>
            </w:rPr>
            <w:t>n</w:t>
          </w:r>
          <w:r w:rsidRPr="00B10D33">
            <w:rPr>
              <w:rFonts w:ascii="Calibri" w:eastAsia="Times New Roman" w:hAnsi="Calibri" w:cs="Calibri"/>
              <w:color w:val="000000"/>
            </w:rPr>
            <w:t xml:space="preserve">ew substrates for heterotrophic activity contribute to altering organic matter cycles in aquatic ecosystems.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635</w:t>
          </w:r>
          <w:r w:rsidRPr="00B10D33">
            <w:rPr>
              <w:rFonts w:ascii="Calibri" w:eastAsia="Times New Roman" w:hAnsi="Calibri" w:cs="Calibri"/>
              <w:color w:val="000000"/>
            </w:rPr>
            <w:t>, 1152–1159 (2018).</w:t>
          </w:r>
        </w:p>
        <w:p w14:paraId="1D8BFA7C" w14:textId="1C1822F4" w:rsidR="00B10D33" w:rsidRPr="00B10D33" w:rsidRDefault="00B10D33">
          <w:pPr>
            <w:autoSpaceDE w:val="0"/>
            <w:autoSpaceDN w:val="0"/>
            <w:ind w:hanging="640"/>
            <w:divId w:val="828062080"/>
            <w:rPr>
              <w:rFonts w:ascii="Calibri" w:eastAsia="Times New Roman" w:hAnsi="Calibri" w:cs="Calibri"/>
              <w:color w:val="000000"/>
            </w:rPr>
          </w:pPr>
          <w:r w:rsidRPr="00B10D33">
            <w:rPr>
              <w:rFonts w:ascii="Calibri" w:eastAsia="Times New Roman" w:hAnsi="Calibri" w:cs="Calibri"/>
              <w:color w:val="000000"/>
            </w:rPr>
            <w:t>92.</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Oberbeckmann</w:t>
          </w:r>
          <w:proofErr w:type="spellEnd"/>
          <w:r w:rsidRPr="00B10D33">
            <w:rPr>
              <w:rFonts w:ascii="Calibri" w:eastAsia="Times New Roman" w:hAnsi="Calibri" w:cs="Calibri"/>
              <w:color w:val="000000"/>
            </w:rPr>
            <w:t xml:space="preserve">, S., Osborn, A. M. &amp; Duhaime, M. B. Microbes on a bottle: </w:t>
          </w:r>
          <w:r w:rsidR="00DD528E">
            <w:rPr>
              <w:rFonts w:ascii="Calibri" w:eastAsia="Times New Roman" w:hAnsi="Calibri" w:cs="Calibri"/>
              <w:color w:val="000000"/>
            </w:rPr>
            <w:t>s</w:t>
          </w:r>
          <w:r w:rsidRPr="00B10D33">
            <w:rPr>
              <w:rFonts w:ascii="Calibri" w:eastAsia="Times New Roman" w:hAnsi="Calibri" w:cs="Calibri"/>
              <w:color w:val="000000"/>
            </w:rPr>
            <w:t xml:space="preserve">ubstrate, season and geography influence community composition of microbes colonizing marine plastic debris. </w:t>
          </w:r>
          <w:proofErr w:type="spellStart"/>
          <w:r w:rsidRPr="00B10D33">
            <w:rPr>
              <w:rFonts w:ascii="Calibri" w:eastAsia="Times New Roman" w:hAnsi="Calibri" w:cs="Calibri"/>
              <w:i/>
              <w:iCs/>
              <w:color w:val="000000"/>
            </w:rPr>
            <w:t>PLoS</w:t>
          </w:r>
          <w:proofErr w:type="spellEnd"/>
          <w:r w:rsidRPr="00B10D33">
            <w:rPr>
              <w:rFonts w:ascii="Calibri" w:eastAsia="Times New Roman" w:hAnsi="Calibri" w:cs="Calibri"/>
              <w:i/>
              <w:iCs/>
              <w:color w:val="000000"/>
            </w:rPr>
            <w:t xml:space="preserve"> One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11</w:t>
          </w:r>
          <w:r w:rsidRPr="00B10D33">
            <w:rPr>
              <w:rFonts w:ascii="Calibri" w:eastAsia="Times New Roman" w:hAnsi="Calibri" w:cs="Calibri"/>
              <w:color w:val="000000"/>
            </w:rPr>
            <w:t>, (2016).</w:t>
          </w:r>
        </w:p>
        <w:p w14:paraId="1E152949" w14:textId="6A805E52" w:rsidR="00B10D33" w:rsidRPr="00B10D33" w:rsidRDefault="00B10D33">
          <w:pPr>
            <w:autoSpaceDE w:val="0"/>
            <w:autoSpaceDN w:val="0"/>
            <w:ind w:hanging="640"/>
            <w:divId w:val="1710300492"/>
            <w:rPr>
              <w:rFonts w:ascii="Calibri" w:eastAsia="Times New Roman" w:hAnsi="Calibri" w:cs="Calibri"/>
              <w:color w:val="000000"/>
            </w:rPr>
          </w:pPr>
          <w:r w:rsidRPr="00B10D33">
            <w:rPr>
              <w:rFonts w:ascii="Calibri" w:eastAsia="Times New Roman" w:hAnsi="Calibri" w:cs="Calibri"/>
              <w:color w:val="000000"/>
            </w:rPr>
            <w:t>93.</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Dussud</w:t>
          </w:r>
          <w:proofErr w:type="spellEnd"/>
          <w:r w:rsidRPr="00B10D33">
            <w:rPr>
              <w:rFonts w:ascii="Calibri" w:eastAsia="Times New Roman" w:hAnsi="Calibri" w:cs="Calibri"/>
              <w:color w:val="000000"/>
            </w:rPr>
            <w:t xml:space="preserve">, C.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Evidence of niche partitioning among bacteria living on plastics, organic particles and surrounding seawaters.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236</w:t>
          </w:r>
          <w:r w:rsidRPr="00B10D33">
            <w:rPr>
              <w:rFonts w:ascii="Calibri" w:eastAsia="Times New Roman" w:hAnsi="Calibri" w:cs="Calibri"/>
              <w:color w:val="000000"/>
            </w:rPr>
            <w:t>, 807–816 (2018).</w:t>
          </w:r>
        </w:p>
        <w:p w14:paraId="2CDD9EE0" w14:textId="77777777" w:rsidR="00B10D33" w:rsidRPr="00B10D33" w:rsidRDefault="00B10D33">
          <w:pPr>
            <w:autoSpaceDE w:val="0"/>
            <w:autoSpaceDN w:val="0"/>
            <w:ind w:hanging="640"/>
            <w:divId w:val="1164204835"/>
            <w:rPr>
              <w:rFonts w:ascii="Calibri" w:eastAsia="Times New Roman" w:hAnsi="Calibri" w:cs="Calibri"/>
              <w:color w:val="000000"/>
            </w:rPr>
          </w:pPr>
          <w:r w:rsidRPr="00B10D33">
            <w:rPr>
              <w:rFonts w:ascii="Calibri" w:eastAsia="Times New Roman" w:hAnsi="Calibri" w:cs="Calibri"/>
              <w:color w:val="000000"/>
            </w:rPr>
            <w:t>94.</w:t>
          </w:r>
          <w:r w:rsidRPr="00B10D33">
            <w:rPr>
              <w:rFonts w:ascii="Calibri" w:eastAsia="Times New Roman" w:hAnsi="Calibri" w:cs="Calibri"/>
              <w:color w:val="000000"/>
            </w:rPr>
            <w:tab/>
            <w:t xml:space="preserve">Kelly, J.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Wastewater treatment alters microbial colonization of microplastics. </w:t>
          </w:r>
          <w:proofErr w:type="spellStart"/>
          <w:r w:rsidRPr="00B10D33">
            <w:rPr>
              <w:rFonts w:ascii="Calibri" w:eastAsia="Times New Roman" w:hAnsi="Calibri" w:cs="Calibri"/>
              <w:i/>
              <w:iCs/>
              <w:color w:val="000000"/>
            </w:rPr>
            <w:t>PLoS</w:t>
          </w:r>
          <w:proofErr w:type="spellEnd"/>
          <w:r w:rsidRPr="00B10D33">
            <w:rPr>
              <w:rFonts w:ascii="Calibri" w:eastAsia="Times New Roman" w:hAnsi="Calibri" w:cs="Calibri"/>
              <w:i/>
              <w:iCs/>
              <w:color w:val="000000"/>
            </w:rPr>
            <w:t xml:space="preserve"> One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16</w:t>
          </w:r>
          <w:r w:rsidRPr="00B10D33">
            <w:rPr>
              <w:rFonts w:ascii="Calibri" w:eastAsia="Times New Roman" w:hAnsi="Calibri" w:cs="Calibri"/>
              <w:color w:val="000000"/>
            </w:rPr>
            <w:t>, (2021).</w:t>
          </w:r>
        </w:p>
        <w:p w14:paraId="4D24CA8C" w14:textId="4EDA268A" w:rsidR="00B10D33" w:rsidRPr="00B10D33" w:rsidRDefault="00B10D33">
          <w:pPr>
            <w:autoSpaceDE w:val="0"/>
            <w:autoSpaceDN w:val="0"/>
            <w:ind w:hanging="640"/>
            <w:divId w:val="2137943311"/>
            <w:rPr>
              <w:rFonts w:ascii="Calibri" w:eastAsia="Times New Roman" w:hAnsi="Calibri" w:cs="Calibri"/>
              <w:color w:val="000000"/>
            </w:rPr>
          </w:pPr>
          <w:r w:rsidRPr="00B10D33">
            <w:rPr>
              <w:rFonts w:ascii="Calibri" w:eastAsia="Times New Roman" w:hAnsi="Calibri" w:cs="Calibri"/>
              <w:color w:val="000000"/>
            </w:rPr>
            <w:t>95.</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Laureti</w:t>
          </w:r>
          <w:proofErr w:type="spellEnd"/>
          <w:r w:rsidRPr="00B10D33">
            <w:rPr>
              <w:rFonts w:ascii="Calibri" w:eastAsia="Times New Roman" w:hAnsi="Calibri" w:cs="Calibri"/>
              <w:color w:val="000000"/>
            </w:rPr>
            <w:t xml:space="preserve">, L., Matic, I. &amp; Gutierrez, A. Bacterial </w:t>
          </w:r>
          <w:r w:rsidR="00DD528E" w:rsidRPr="00B10D33">
            <w:rPr>
              <w:rFonts w:ascii="Calibri" w:eastAsia="Times New Roman" w:hAnsi="Calibri" w:cs="Calibri"/>
              <w:color w:val="000000"/>
            </w:rPr>
            <w:t>responses and genome instability induced by subinhibitory concentrations of antibiotic</w:t>
          </w:r>
          <w:r w:rsidRPr="00B10D33">
            <w:rPr>
              <w:rFonts w:ascii="Calibri" w:eastAsia="Times New Roman" w:hAnsi="Calibri" w:cs="Calibri"/>
              <w:color w:val="000000"/>
            </w:rPr>
            <w:t xml:space="preserve">s. </w:t>
          </w:r>
          <w:r w:rsidRPr="00B10D33">
            <w:rPr>
              <w:rFonts w:ascii="Calibri" w:eastAsia="Times New Roman" w:hAnsi="Calibri" w:cs="Calibri"/>
              <w:i/>
              <w:iCs/>
              <w:color w:val="000000"/>
            </w:rPr>
            <w:t>Antibiotics.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w:t>
          </w:r>
          <w:r w:rsidRPr="00B10D33">
            <w:rPr>
              <w:rFonts w:ascii="Calibri" w:eastAsia="Times New Roman" w:hAnsi="Calibri" w:cs="Calibri"/>
              <w:color w:val="000000"/>
            </w:rPr>
            <w:t>, 100–14 (2013).</w:t>
          </w:r>
        </w:p>
        <w:p w14:paraId="177B282A" w14:textId="7EDC2351" w:rsidR="00B10D33" w:rsidRPr="00B10D33" w:rsidRDefault="00B10D33">
          <w:pPr>
            <w:autoSpaceDE w:val="0"/>
            <w:autoSpaceDN w:val="0"/>
            <w:ind w:hanging="640"/>
            <w:divId w:val="1091200875"/>
            <w:rPr>
              <w:rFonts w:ascii="Calibri" w:eastAsia="Times New Roman" w:hAnsi="Calibri" w:cs="Calibri"/>
              <w:color w:val="000000"/>
            </w:rPr>
          </w:pPr>
          <w:r w:rsidRPr="00B10D33">
            <w:rPr>
              <w:rFonts w:ascii="Calibri" w:eastAsia="Times New Roman" w:hAnsi="Calibri" w:cs="Calibri"/>
              <w:color w:val="000000"/>
            </w:rPr>
            <w:t>96.</w:t>
          </w:r>
          <w:r w:rsidRPr="00B10D33">
            <w:rPr>
              <w:rFonts w:ascii="Calibri" w:eastAsia="Times New Roman" w:hAnsi="Calibri" w:cs="Calibri"/>
              <w:color w:val="000000"/>
            </w:rPr>
            <w:tab/>
            <w:t xml:space="preserve">Xia, R.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Bacterium-</w:t>
          </w:r>
          <w:r w:rsidR="00DD528E" w:rsidRPr="00B10D33">
            <w:rPr>
              <w:rFonts w:ascii="Calibri" w:eastAsia="Times New Roman" w:hAnsi="Calibri" w:cs="Calibri"/>
              <w:color w:val="000000"/>
            </w:rPr>
            <w:t>phage symbiosis facilitates the enrichment of bacterial pathogens and antibiotic-resistant bacteria in the plastisphere</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59</w:t>
          </w:r>
          <w:r w:rsidRPr="00B10D33">
            <w:rPr>
              <w:rFonts w:ascii="Calibri" w:eastAsia="Times New Roman" w:hAnsi="Calibri" w:cs="Calibri"/>
              <w:color w:val="000000"/>
            </w:rPr>
            <w:t>, 2948–2960 (2025).</w:t>
          </w:r>
        </w:p>
        <w:p w14:paraId="6AC09BC9" w14:textId="1EF561CE" w:rsidR="00B10D33" w:rsidRPr="00B10D33" w:rsidRDefault="00B10D33">
          <w:pPr>
            <w:autoSpaceDE w:val="0"/>
            <w:autoSpaceDN w:val="0"/>
            <w:ind w:hanging="640"/>
            <w:divId w:val="481510847"/>
            <w:rPr>
              <w:rFonts w:ascii="Calibri" w:eastAsia="Times New Roman" w:hAnsi="Calibri" w:cs="Calibri"/>
              <w:color w:val="000000"/>
            </w:rPr>
          </w:pPr>
          <w:r w:rsidRPr="0068557C">
            <w:rPr>
              <w:rFonts w:ascii="Calibri" w:eastAsia="Times New Roman" w:hAnsi="Calibri" w:cs="Calibri"/>
              <w:color w:val="000000"/>
              <w:lang w:val="da-DK"/>
            </w:rPr>
            <w:t>97.</w:t>
          </w:r>
          <w:r w:rsidRPr="0068557C">
            <w:rPr>
              <w:rFonts w:ascii="Calibri" w:eastAsia="Times New Roman" w:hAnsi="Calibri" w:cs="Calibri"/>
              <w:color w:val="000000"/>
              <w:lang w:val="da-DK"/>
            </w:rPr>
            <w:tab/>
            <w:t xml:space="preserve">Tender, C. A. De </w:t>
          </w:r>
          <w:r w:rsidRPr="0068557C">
            <w:rPr>
              <w:rFonts w:ascii="Calibri" w:eastAsia="Times New Roman" w:hAnsi="Calibri" w:cs="Calibri"/>
              <w:i/>
              <w:iCs/>
              <w:color w:val="000000"/>
              <w:lang w:val="da-DK"/>
            </w:rPr>
            <w:t>et al.</w:t>
          </w:r>
          <w:r w:rsidRPr="0068557C">
            <w:rPr>
              <w:rFonts w:ascii="Calibri" w:eastAsia="Times New Roman" w:hAnsi="Calibri" w:cs="Calibri"/>
              <w:color w:val="000000"/>
              <w:lang w:val="da-DK"/>
            </w:rPr>
            <w:t xml:space="preserve"> </w:t>
          </w:r>
          <w:r w:rsidRPr="00B10D33">
            <w:rPr>
              <w:rFonts w:ascii="Calibri" w:eastAsia="Times New Roman" w:hAnsi="Calibri" w:cs="Calibri"/>
              <w:color w:val="000000"/>
            </w:rPr>
            <w:t xml:space="preserve">Bacterial </w:t>
          </w:r>
          <w:r w:rsidR="00DD528E" w:rsidRPr="00B10D33">
            <w:rPr>
              <w:rFonts w:ascii="Calibri" w:eastAsia="Times New Roman" w:hAnsi="Calibri" w:cs="Calibri"/>
              <w:color w:val="000000"/>
            </w:rPr>
            <w:t>community profiling of plastic litter in the</w:t>
          </w:r>
          <w:r w:rsidRPr="00B10D33">
            <w:rPr>
              <w:rFonts w:ascii="Calibri" w:eastAsia="Times New Roman" w:hAnsi="Calibri" w:cs="Calibri"/>
              <w:color w:val="000000"/>
            </w:rPr>
            <w:t xml:space="preserve"> Belgian </w:t>
          </w:r>
          <w:r w:rsidR="00DD528E">
            <w:rPr>
              <w:rFonts w:ascii="Calibri" w:eastAsia="Times New Roman" w:hAnsi="Calibri" w:cs="Calibri"/>
              <w:color w:val="000000"/>
            </w:rPr>
            <w:t>p</w:t>
          </w:r>
          <w:r w:rsidRPr="00B10D33">
            <w:rPr>
              <w:rFonts w:ascii="Calibri" w:eastAsia="Times New Roman" w:hAnsi="Calibri" w:cs="Calibri"/>
              <w:color w:val="000000"/>
            </w:rPr>
            <w:t xml:space="preserve">art of the North Sea.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49</w:t>
          </w:r>
          <w:r w:rsidRPr="00B10D33">
            <w:rPr>
              <w:rFonts w:ascii="Calibri" w:eastAsia="Times New Roman" w:hAnsi="Calibri" w:cs="Calibri"/>
              <w:color w:val="000000"/>
            </w:rPr>
            <w:t>, 9629–9638 (2015).</w:t>
          </w:r>
        </w:p>
        <w:p w14:paraId="7A2567A0" w14:textId="77777777" w:rsidR="00B10D33" w:rsidRPr="00B10D33" w:rsidRDefault="00B10D33">
          <w:pPr>
            <w:autoSpaceDE w:val="0"/>
            <w:autoSpaceDN w:val="0"/>
            <w:ind w:hanging="640"/>
            <w:divId w:val="851534442"/>
            <w:rPr>
              <w:rFonts w:ascii="Calibri" w:eastAsia="Times New Roman" w:hAnsi="Calibri" w:cs="Calibri"/>
              <w:color w:val="000000"/>
            </w:rPr>
          </w:pPr>
          <w:r w:rsidRPr="00B10D33">
            <w:rPr>
              <w:rFonts w:ascii="Calibri" w:eastAsia="Times New Roman" w:hAnsi="Calibri" w:cs="Calibri"/>
              <w:color w:val="000000"/>
            </w:rPr>
            <w:lastRenderedPageBreak/>
            <w:t>98.</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Oberbeckmann</w:t>
          </w:r>
          <w:proofErr w:type="spellEnd"/>
          <w:r w:rsidRPr="00B10D33">
            <w:rPr>
              <w:rFonts w:ascii="Calibri" w:eastAsia="Times New Roman" w:hAnsi="Calibri" w:cs="Calibri"/>
              <w:color w:val="000000"/>
            </w:rPr>
            <w:t xml:space="preserve">, S., </w:t>
          </w:r>
          <w:proofErr w:type="spellStart"/>
          <w:r w:rsidRPr="00B10D33">
            <w:rPr>
              <w:rFonts w:ascii="Calibri" w:eastAsia="Times New Roman" w:hAnsi="Calibri" w:cs="Calibri"/>
              <w:color w:val="000000"/>
            </w:rPr>
            <w:t>Loeder</w:t>
          </w:r>
          <w:proofErr w:type="spellEnd"/>
          <w:r w:rsidRPr="00B10D33">
            <w:rPr>
              <w:rFonts w:ascii="Calibri" w:eastAsia="Times New Roman" w:hAnsi="Calibri" w:cs="Calibri"/>
              <w:color w:val="000000"/>
            </w:rPr>
            <w:t xml:space="preserve">, M. G. J., Gerdts, G. &amp; Osborn, M. A. Spatial and seasonal variation in diversity and structure of microbial biofilms on marine plastics in Northern European waters. </w:t>
          </w:r>
          <w:r w:rsidRPr="00B10D33">
            <w:rPr>
              <w:rFonts w:ascii="Calibri" w:eastAsia="Times New Roman" w:hAnsi="Calibri" w:cs="Calibri"/>
              <w:i/>
              <w:iCs/>
              <w:color w:val="000000"/>
            </w:rPr>
            <w:t xml:space="preserve">FEMS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 Ecol.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90</w:t>
          </w:r>
          <w:r w:rsidRPr="00B10D33">
            <w:rPr>
              <w:rFonts w:ascii="Calibri" w:eastAsia="Times New Roman" w:hAnsi="Calibri" w:cs="Calibri"/>
              <w:color w:val="000000"/>
            </w:rPr>
            <w:t>, 478–492 (2014).</w:t>
          </w:r>
        </w:p>
        <w:p w14:paraId="08055DC3" w14:textId="77777777" w:rsidR="00B10D33" w:rsidRPr="00B10D33" w:rsidRDefault="00B10D33">
          <w:pPr>
            <w:autoSpaceDE w:val="0"/>
            <w:autoSpaceDN w:val="0"/>
            <w:ind w:hanging="640"/>
            <w:divId w:val="1370909230"/>
            <w:rPr>
              <w:rFonts w:ascii="Calibri" w:eastAsia="Times New Roman" w:hAnsi="Calibri" w:cs="Calibri"/>
              <w:color w:val="000000"/>
            </w:rPr>
          </w:pPr>
          <w:r w:rsidRPr="00B10D33">
            <w:rPr>
              <w:rFonts w:ascii="Calibri" w:eastAsia="Times New Roman" w:hAnsi="Calibri" w:cs="Calibri"/>
              <w:color w:val="000000"/>
            </w:rPr>
            <w:t>99.</w:t>
          </w:r>
          <w:r w:rsidRPr="00B10D33">
            <w:rPr>
              <w:rFonts w:ascii="Calibri" w:eastAsia="Times New Roman" w:hAnsi="Calibri" w:cs="Calibri"/>
              <w:color w:val="000000"/>
            </w:rPr>
            <w:tab/>
            <w:t xml:space="preserve">Zhu,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Quantifying health risks of plastisphere antibiotic </w:t>
          </w:r>
          <w:proofErr w:type="spellStart"/>
          <w:r w:rsidRPr="00B10D33">
            <w:rPr>
              <w:rFonts w:ascii="Calibri" w:eastAsia="Times New Roman" w:hAnsi="Calibri" w:cs="Calibri"/>
              <w:color w:val="000000"/>
            </w:rPr>
            <w:t>resistome</w:t>
          </w:r>
          <w:proofErr w:type="spellEnd"/>
          <w:r w:rsidRPr="00B10D33">
            <w:rPr>
              <w:rFonts w:ascii="Calibri" w:eastAsia="Times New Roman" w:hAnsi="Calibri" w:cs="Calibri"/>
              <w:color w:val="000000"/>
            </w:rPr>
            <w:t xml:space="preserve"> and deciphering driving mechanisms in an urbanizing watershed. </w:t>
          </w:r>
          <w:r w:rsidRPr="00B10D33">
            <w:rPr>
              <w:rFonts w:ascii="Calibri" w:eastAsia="Times New Roman" w:hAnsi="Calibri" w:cs="Calibri"/>
              <w:i/>
              <w:iCs/>
              <w:color w:val="000000"/>
            </w:rPr>
            <w:t>Water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245</w:t>
          </w:r>
          <w:r w:rsidRPr="00B10D33">
            <w:rPr>
              <w:rFonts w:ascii="Calibri" w:eastAsia="Times New Roman" w:hAnsi="Calibri" w:cs="Calibri"/>
              <w:color w:val="000000"/>
            </w:rPr>
            <w:t>, 120574 (2023).</w:t>
          </w:r>
        </w:p>
        <w:p w14:paraId="50EAC666" w14:textId="62EA5C2E" w:rsidR="00B10D33" w:rsidRPr="00B10D33" w:rsidRDefault="00B10D33">
          <w:pPr>
            <w:autoSpaceDE w:val="0"/>
            <w:autoSpaceDN w:val="0"/>
            <w:ind w:hanging="640"/>
            <w:divId w:val="926423465"/>
            <w:rPr>
              <w:rFonts w:ascii="Calibri" w:eastAsia="Times New Roman" w:hAnsi="Calibri" w:cs="Calibri"/>
              <w:color w:val="000000"/>
            </w:rPr>
          </w:pPr>
          <w:r w:rsidRPr="00B10D33">
            <w:rPr>
              <w:rFonts w:ascii="Calibri" w:eastAsia="Times New Roman" w:hAnsi="Calibri" w:cs="Calibri"/>
              <w:color w:val="000000"/>
            </w:rPr>
            <w:t>100.</w:t>
          </w:r>
          <w:r w:rsidRPr="00B10D33">
            <w:rPr>
              <w:rFonts w:ascii="Calibri" w:eastAsia="Times New Roman" w:hAnsi="Calibri" w:cs="Calibri"/>
              <w:color w:val="000000"/>
            </w:rPr>
            <w:tab/>
            <w:t xml:space="preserve">Metcalf, R., Oliver, D. M., Moresco, V. &amp; Quilliam, R. S. Quantifying the importance of plastic pollution for the dissemination of human pathogens: </w:t>
          </w:r>
          <w:r w:rsidR="00B33BDD">
            <w:rPr>
              <w:rFonts w:ascii="Calibri" w:eastAsia="Times New Roman" w:hAnsi="Calibri" w:cs="Calibri"/>
              <w:color w:val="000000"/>
            </w:rPr>
            <w:t>t</w:t>
          </w:r>
          <w:r w:rsidRPr="00B10D33">
            <w:rPr>
              <w:rFonts w:ascii="Calibri" w:eastAsia="Times New Roman" w:hAnsi="Calibri" w:cs="Calibri"/>
              <w:color w:val="000000"/>
            </w:rPr>
            <w:t xml:space="preserve">he challenges of choosing an appropriate ‘control’ material.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810</w:t>
          </w:r>
          <w:r w:rsidRPr="00B10D33">
            <w:rPr>
              <w:rFonts w:ascii="Calibri" w:eastAsia="Times New Roman" w:hAnsi="Calibri" w:cs="Calibri"/>
              <w:color w:val="000000"/>
            </w:rPr>
            <w:t>, 152292 (2022).</w:t>
          </w:r>
        </w:p>
        <w:p w14:paraId="59CA189C" w14:textId="6FE04940" w:rsidR="00B10D33" w:rsidRPr="00B10D33" w:rsidRDefault="00B10D33">
          <w:pPr>
            <w:autoSpaceDE w:val="0"/>
            <w:autoSpaceDN w:val="0"/>
            <w:ind w:hanging="640"/>
            <w:divId w:val="594443694"/>
            <w:rPr>
              <w:rFonts w:ascii="Calibri" w:eastAsia="Times New Roman" w:hAnsi="Calibri" w:cs="Calibri"/>
              <w:color w:val="000000"/>
            </w:rPr>
          </w:pPr>
          <w:r w:rsidRPr="00B10D33">
            <w:rPr>
              <w:rFonts w:ascii="Calibri" w:eastAsia="Times New Roman" w:hAnsi="Calibri" w:cs="Calibri"/>
              <w:color w:val="000000"/>
            </w:rPr>
            <w:t>101.</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S</w:t>
          </w:r>
          <w:r w:rsidR="00B33BDD" w:rsidRPr="00B10D33">
            <w:rPr>
              <w:rFonts w:ascii="Calibri" w:eastAsia="Times New Roman" w:hAnsi="Calibri" w:cs="Calibri"/>
              <w:color w:val="000000"/>
            </w:rPr>
            <w:t>upardy</w:t>
          </w:r>
          <w:proofErr w:type="spellEnd"/>
          <w:r w:rsidRPr="00B10D33">
            <w:rPr>
              <w:rFonts w:ascii="Calibri" w:eastAsia="Times New Roman" w:hAnsi="Calibri" w:cs="Calibri"/>
              <w:color w:val="000000"/>
            </w:rPr>
            <w:t>, N. A., I</w:t>
          </w:r>
          <w:r w:rsidR="00B33BDD" w:rsidRPr="00B10D33">
            <w:rPr>
              <w:rFonts w:ascii="Calibri" w:eastAsia="Times New Roman" w:hAnsi="Calibri" w:cs="Calibri"/>
              <w:color w:val="000000"/>
            </w:rPr>
            <w:t>brahim</w:t>
          </w:r>
          <w:r w:rsidRPr="00B10D33">
            <w:rPr>
              <w:rFonts w:ascii="Calibri" w:eastAsia="Times New Roman" w:hAnsi="Calibri" w:cs="Calibri"/>
              <w:color w:val="000000"/>
            </w:rPr>
            <w:t>, D., M</w:t>
          </w:r>
          <w:r w:rsidR="00B33BDD" w:rsidRPr="00B10D33">
            <w:rPr>
              <w:rFonts w:ascii="Calibri" w:eastAsia="Times New Roman" w:hAnsi="Calibri" w:cs="Calibri"/>
              <w:color w:val="000000"/>
            </w:rPr>
            <w:t>at</w:t>
          </w:r>
          <w:r w:rsidRPr="00B10D33">
            <w:rPr>
              <w:rFonts w:ascii="Calibri" w:eastAsia="Times New Roman" w:hAnsi="Calibri" w:cs="Calibri"/>
              <w:color w:val="000000"/>
            </w:rPr>
            <w:t xml:space="preserve"> N</w:t>
          </w:r>
          <w:r w:rsidR="00B33BDD" w:rsidRPr="00B10D33">
            <w:rPr>
              <w:rFonts w:ascii="Calibri" w:eastAsia="Times New Roman" w:hAnsi="Calibri" w:cs="Calibri"/>
              <w:color w:val="000000"/>
            </w:rPr>
            <w:t>or</w:t>
          </w:r>
          <w:r w:rsidRPr="00B10D33">
            <w:rPr>
              <w:rFonts w:ascii="Calibri" w:eastAsia="Times New Roman" w:hAnsi="Calibri" w:cs="Calibri"/>
              <w:color w:val="000000"/>
            </w:rPr>
            <w:t>, S. R. &amp; N</w:t>
          </w:r>
          <w:r w:rsidR="00B33BDD" w:rsidRPr="00B10D33">
            <w:rPr>
              <w:rFonts w:ascii="Calibri" w:eastAsia="Times New Roman" w:hAnsi="Calibri" w:cs="Calibri"/>
              <w:color w:val="000000"/>
            </w:rPr>
            <w:t>oordin</w:t>
          </w:r>
          <w:r w:rsidRPr="00B10D33">
            <w:rPr>
              <w:rFonts w:ascii="Calibri" w:eastAsia="Times New Roman" w:hAnsi="Calibri" w:cs="Calibri"/>
              <w:color w:val="000000"/>
            </w:rPr>
            <w:t xml:space="preserve">, W. N. M. Bioactive </w:t>
          </w:r>
          <w:r w:rsidR="00B33BDD">
            <w:rPr>
              <w:rFonts w:ascii="Calibri" w:eastAsia="Times New Roman" w:hAnsi="Calibri" w:cs="Calibri"/>
              <w:color w:val="000000"/>
            </w:rPr>
            <w:t>c</w:t>
          </w:r>
          <w:r w:rsidRPr="00B10D33">
            <w:rPr>
              <w:rFonts w:ascii="Calibri" w:eastAsia="Times New Roman" w:hAnsi="Calibri" w:cs="Calibri"/>
              <w:color w:val="000000"/>
            </w:rPr>
            <w:t xml:space="preserve">ompounds of </w:t>
          </w:r>
          <w:proofErr w:type="spellStart"/>
          <w:r w:rsidRPr="00B10D33">
            <w:rPr>
              <w:rFonts w:ascii="Calibri" w:eastAsia="Times New Roman" w:hAnsi="Calibri" w:cs="Calibri"/>
              <w:i/>
              <w:iCs/>
              <w:color w:val="000000"/>
            </w:rPr>
            <w:t>Pseudoalteromonas</w:t>
          </w:r>
          <w:proofErr w:type="spellEnd"/>
          <w:r w:rsidRPr="00B10D33">
            <w:rPr>
              <w:rFonts w:ascii="Calibri" w:eastAsia="Times New Roman" w:hAnsi="Calibri" w:cs="Calibri"/>
              <w:color w:val="000000"/>
            </w:rPr>
            <w:t xml:space="preserve"> sp. IBRL PD4.8 </w:t>
          </w:r>
          <w:r w:rsidR="00B33BDD" w:rsidRPr="00B10D33">
            <w:rPr>
              <w:rFonts w:ascii="Calibri" w:eastAsia="Times New Roman" w:hAnsi="Calibri" w:cs="Calibri"/>
              <w:color w:val="000000"/>
            </w:rPr>
            <w:t xml:space="preserve">inhibit growth of fouling bacteria and attenuate biofilms of </w:t>
          </w:r>
          <w:r w:rsidRPr="00B10D33">
            <w:rPr>
              <w:rFonts w:ascii="Calibri" w:eastAsia="Times New Roman" w:hAnsi="Calibri" w:cs="Calibri"/>
              <w:i/>
              <w:iCs/>
              <w:color w:val="000000"/>
            </w:rPr>
            <w:t>Vibrio alginolyticus</w:t>
          </w:r>
          <w:r w:rsidRPr="00B10D33">
            <w:rPr>
              <w:rFonts w:ascii="Calibri" w:eastAsia="Times New Roman" w:hAnsi="Calibri" w:cs="Calibri"/>
              <w:color w:val="000000"/>
            </w:rPr>
            <w:t xml:space="preserve"> FB3. </w:t>
          </w:r>
          <w:r w:rsidRPr="00B10D33">
            <w:rPr>
              <w:rFonts w:ascii="Calibri" w:eastAsia="Times New Roman" w:hAnsi="Calibri" w:cs="Calibri"/>
              <w:i/>
              <w:iCs/>
              <w:color w:val="000000"/>
            </w:rPr>
            <w:t xml:space="preserve">Pol. J.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68</w:t>
          </w:r>
          <w:r w:rsidRPr="00B10D33">
            <w:rPr>
              <w:rFonts w:ascii="Calibri" w:eastAsia="Times New Roman" w:hAnsi="Calibri" w:cs="Calibri"/>
              <w:color w:val="000000"/>
            </w:rPr>
            <w:t>, 21–33 (2019).</w:t>
          </w:r>
        </w:p>
        <w:p w14:paraId="391F058B" w14:textId="4F0CA801" w:rsidR="00B10D33" w:rsidRPr="00B10D33" w:rsidRDefault="00B10D33">
          <w:pPr>
            <w:autoSpaceDE w:val="0"/>
            <w:autoSpaceDN w:val="0"/>
            <w:ind w:hanging="640"/>
            <w:divId w:val="474832939"/>
            <w:rPr>
              <w:rFonts w:ascii="Calibri" w:eastAsia="Times New Roman" w:hAnsi="Calibri" w:cs="Calibri"/>
              <w:color w:val="000000"/>
            </w:rPr>
          </w:pPr>
          <w:r w:rsidRPr="00B10D33">
            <w:rPr>
              <w:rFonts w:ascii="Calibri" w:eastAsia="Times New Roman" w:hAnsi="Calibri" w:cs="Calibri"/>
              <w:color w:val="000000"/>
            </w:rPr>
            <w:t>102.</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Noordman</w:t>
          </w:r>
          <w:proofErr w:type="spellEnd"/>
          <w:r w:rsidRPr="00B10D33">
            <w:rPr>
              <w:rFonts w:ascii="Calibri" w:eastAsia="Times New Roman" w:hAnsi="Calibri" w:cs="Calibri"/>
              <w:color w:val="000000"/>
            </w:rPr>
            <w:t xml:space="preserve">, W. H. &amp; Janssen, D. B. Rhamnolipid </w:t>
          </w:r>
          <w:r w:rsidR="00B92D50" w:rsidRPr="00B10D33">
            <w:rPr>
              <w:rFonts w:ascii="Calibri" w:eastAsia="Times New Roman" w:hAnsi="Calibri" w:cs="Calibri"/>
              <w:color w:val="000000"/>
            </w:rPr>
            <w:t xml:space="preserve">stimulates uptake of hydrophobic compounds </w:t>
          </w:r>
          <w:r w:rsidRPr="00B10D33">
            <w:rPr>
              <w:rFonts w:ascii="Calibri" w:eastAsia="Times New Roman" w:hAnsi="Calibri" w:cs="Calibri"/>
              <w:color w:val="000000"/>
            </w:rPr>
            <w:t xml:space="preserve">by </w:t>
          </w:r>
          <w:r w:rsidRPr="00B10D33">
            <w:rPr>
              <w:rFonts w:ascii="Calibri" w:eastAsia="Times New Roman" w:hAnsi="Calibri" w:cs="Calibri"/>
              <w:i/>
              <w:iCs/>
              <w:color w:val="000000"/>
            </w:rPr>
            <w:t>Pseudomonas aeruginosa</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Appl. Environ.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68</w:t>
          </w:r>
          <w:r w:rsidRPr="00B10D33">
            <w:rPr>
              <w:rFonts w:ascii="Calibri" w:eastAsia="Times New Roman" w:hAnsi="Calibri" w:cs="Calibri"/>
              <w:color w:val="000000"/>
            </w:rPr>
            <w:t>, 4502–4508 (2002).</w:t>
          </w:r>
        </w:p>
        <w:p w14:paraId="76247C69" w14:textId="77777777" w:rsidR="00B10D33" w:rsidRPr="00B10D33" w:rsidRDefault="00B10D33">
          <w:pPr>
            <w:autoSpaceDE w:val="0"/>
            <w:autoSpaceDN w:val="0"/>
            <w:ind w:hanging="640"/>
            <w:divId w:val="1272779464"/>
            <w:rPr>
              <w:rFonts w:ascii="Calibri" w:eastAsia="Times New Roman" w:hAnsi="Calibri" w:cs="Calibri"/>
              <w:color w:val="000000"/>
            </w:rPr>
          </w:pPr>
          <w:r w:rsidRPr="00B10D33">
            <w:rPr>
              <w:rFonts w:ascii="Calibri" w:eastAsia="Times New Roman" w:hAnsi="Calibri" w:cs="Calibri"/>
              <w:color w:val="000000"/>
            </w:rPr>
            <w:t>103.</w:t>
          </w:r>
          <w:r w:rsidRPr="00B10D33">
            <w:rPr>
              <w:rFonts w:ascii="Calibri" w:eastAsia="Times New Roman" w:hAnsi="Calibri" w:cs="Calibri"/>
              <w:color w:val="000000"/>
            </w:rPr>
            <w:tab/>
            <w:t xml:space="preserve">Hahn, M. Grazing of protozoa and its effect on populations of aquatic bacteria. </w:t>
          </w:r>
          <w:r w:rsidRPr="00B10D33">
            <w:rPr>
              <w:rFonts w:ascii="Calibri" w:eastAsia="Times New Roman" w:hAnsi="Calibri" w:cs="Calibri"/>
              <w:i/>
              <w:iCs/>
              <w:color w:val="000000"/>
            </w:rPr>
            <w:t xml:space="preserve">FEMS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 Ecol.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35</w:t>
          </w:r>
          <w:r w:rsidRPr="00B10D33">
            <w:rPr>
              <w:rFonts w:ascii="Calibri" w:eastAsia="Times New Roman" w:hAnsi="Calibri" w:cs="Calibri"/>
              <w:color w:val="000000"/>
            </w:rPr>
            <w:t>, 113–121 (2001).</w:t>
          </w:r>
        </w:p>
        <w:p w14:paraId="70C5BCF5" w14:textId="77777777" w:rsidR="00B10D33" w:rsidRPr="00B10D33" w:rsidRDefault="00B10D33">
          <w:pPr>
            <w:autoSpaceDE w:val="0"/>
            <w:autoSpaceDN w:val="0"/>
            <w:ind w:hanging="640"/>
            <w:divId w:val="1960914021"/>
            <w:rPr>
              <w:rFonts w:ascii="Calibri" w:eastAsia="Times New Roman" w:hAnsi="Calibri" w:cs="Calibri"/>
              <w:color w:val="000000"/>
            </w:rPr>
          </w:pPr>
          <w:r w:rsidRPr="00B10D33">
            <w:rPr>
              <w:rFonts w:ascii="Calibri" w:eastAsia="Times New Roman" w:hAnsi="Calibri" w:cs="Calibri"/>
              <w:color w:val="000000"/>
            </w:rPr>
            <w:t>104.</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Mookherjee</w:t>
          </w:r>
          <w:proofErr w:type="spellEnd"/>
          <w:r w:rsidRPr="00B10D33">
            <w:rPr>
              <w:rFonts w:ascii="Calibri" w:eastAsia="Times New Roman" w:hAnsi="Calibri" w:cs="Calibri"/>
              <w:color w:val="000000"/>
            </w:rPr>
            <w:t xml:space="preserve">, A. &amp; </w:t>
          </w:r>
          <w:proofErr w:type="spellStart"/>
          <w:r w:rsidRPr="00B10D33">
            <w:rPr>
              <w:rFonts w:ascii="Calibri" w:eastAsia="Times New Roman" w:hAnsi="Calibri" w:cs="Calibri"/>
              <w:color w:val="000000"/>
            </w:rPr>
            <w:t>Jurkevitch</w:t>
          </w:r>
          <w:proofErr w:type="spellEnd"/>
          <w:r w:rsidRPr="00B10D33">
            <w:rPr>
              <w:rFonts w:ascii="Calibri" w:eastAsia="Times New Roman" w:hAnsi="Calibri" w:cs="Calibri"/>
              <w:color w:val="000000"/>
            </w:rPr>
            <w:t xml:space="preserve">, E. Interactions between </w:t>
          </w:r>
          <w:proofErr w:type="spellStart"/>
          <w:r w:rsidRPr="00B10D33">
            <w:rPr>
              <w:rFonts w:ascii="Calibri" w:eastAsia="Times New Roman" w:hAnsi="Calibri" w:cs="Calibri"/>
              <w:i/>
              <w:iCs/>
              <w:color w:val="000000"/>
            </w:rPr>
            <w:t>Bdellovibrio</w:t>
          </w:r>
          <w:proofErr w:type="spellEnd"/>
          <w:r w:rsidRPr="00B10D33">
            <w:rPr>
              <w:rFonts w:ascii="Calibri" w:eastAsia="Times New Roman" w:hAnsi="Calibri" w:cs="Calibri"/>
              <w:color w:val="000000"/>
            </w:rPr>
            <w:t xml:space="preserve"> and like organisms and bacteria in biofilms: beyond predator–prey dynamics. </w:t>
          </w:r>
          <w:r w:rsidRPr="00B10D33">
            <w:rPr>
              <w:rFonts w:ascii="Calibri" w:eastAsia="Times New Roman" w:hAnsi="Calibri" w:cs="Calibri"/>
              <w:i/>
              <w:iCs/>
              <w:color w:val="000000"/>
            </w:rPr>
            <w:t xml:space="preserve">Environ.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24</w:t>
          </w:r>
          <w:r w:rsidRPr="00B10D33">
            <w:rPr>
              <w:rFonts w:ascii="Calibri" w:eastAsia="Times New Roman" w:hAnsi="Calibri" w:cs="Calibri"/>
              <w:color w:val="000000"/>
            </w:rPr>
            <w:t>, 998–1011 (2022).</w:t>
          </w:r>
        </w:p>
        <w:p w14:paraId="6CEEE3BC" w14:textId="3FF50E35" w:rsidR="00B10D33" w:rsidRPr="00B10D33" w:rsidRDefault="00B10D33" w:rsidP="006346E3">
          <w:pPr>
            <w:autoSpaceDE w:val="0"/>
            <w:autoSpaceDN w:val="0"/>
            <w:ind w:hanging="640"/>
            <w:divId w:val="1333877772"/>
            <w:rPr>
              <w:rFonts w:ascii="Calibri" w:eastAsia="Times New Roman" w:hAnsi="Calibri" w:cs="Calibri"/>
              <w:color w:val="000000"/>
            </w:rPr>
          </w:pPr>
          <w:r w:rsidRPr="00B10D33">
            <w:rPr>
              <w:rFonts w:ascii="Calibri" w:eastAsia="Times New Roman" w:hAnsi="Calibri" w:cs="Calibri"/>
              <w:color w:val="000000"/>
            </w:rPr>
            <w:t>105.</w:t>
          </w:r>
          <w:r w:rsidRPr="00B10D33">
            <w:rPr>
              <w:rFonts w:ascii="Calibri" w:eastAsia="Times New Roman" w:hAnsi="Calibri" w:cs="Calibri"/>
              <w:color w:val="000000"/>
            </w:rPr>
            <w:tab/>
            <w:t xml:space="preserve">Hu, S. K.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Protistan grazing impacts microbial communities and carbon cycling at deep-sea hydrothermal vents. </w:t>
          </w:r>
          <w:r w:rsidR="006346E3" w:rsidRPr="006346E3">
            <w:rPr>
              <w:rFonts w:ascii="Calibri" w:eastAsia="Times New Roman" w:hAnsi="Calibri" w:cs="Calibri"/>
              <w:i/>
              <w:iCs/>
              <w:color w:val="000000"/>
            </w:rPr>
            <w:t>Proc. Natl Acad. Sci. USA</w:t>
          </w:r>
          <w:r w:rsidR="006346E3">
            <w:rPr>
              <w:rFonts w:ascii="Calibri" w:eastAsia="Times New Roman" w:hAnsi="Calibri" w:cs="Calibri"/>
              <w:i/>
              <w:iCs/>
              <w:color w:val="000000"/>
            </w:rPr>
            <w:t xml:space="preserve"> </w:t>
          </w:r>
          <w:r w:rsidRPr="00B10D33">
            <w:rPr>
              <w:rFonts w:ascii="Calibri" w:eastAsia="Times New Roman" w:hAnsi="Calibri" w:cs="Calibri"/>
              <w:b/>
              <w:bCs/>
              <w:color w:val="000000"/>
            </w:rPr>
            <w:t>118</w:t>
          </w:r>
          <w:r w:rsidRPr="00B10D33">
            <w:rPr>
              <w:rFonts w:ascii="Calibri" w:eastAsia="Times New Roman" w:hAnsi="Calibri" w:cs="Calibri"/>
              <w:color w:val="000000"/>
            </w:rPr>
            <w:t>, (2021).</w:t>
          </w:r>
        </w:p>
        <w:p w14:paraId="23A39052" w14:textId="77777777" w:rsidR="00B10D33" w:rsidRPr="00B10D33" w:rsidRDefault="00B10D33">
          <w:pPr>
            <w:autoSpaceDE w:val="0"/>
            <w:autoSpaceDN w:val="0"/>
            <w:ind w:hanging="640"/>
            <w:divId w:val="474027333"/>
            <w:rPr>
              <w:rFonts w:ascii="Calibri" w:eastAsia="Times New Roman" w:hAnsi="Calibri" w:cs="Calibri"/>
              <w:color w:val="000000"/>
            </w:rPr>
          </w:pPr>
          <w:r w:rsidRPr="00B10D33">
            <w:rPr>
              <w:rFonts w:ascii="Calibri" w:eastAsia="Times New Roman" w:hAnsi="Calibri" w:cs="Calibri"/>
              <w:color w:val="000000"/>
            </w:rPr>
            <w:t>106.</w:t>
          </w:r>
          <w:r w:rsidRPr="00B10D33">
            <w:rPr>
              <w:rFonts w:ascii="Calibri" w:eastAsia="Times New Roman" w:hAnsi="Calibri" w:cs="Calibri"/>
              <w:color w:val="000000"/>
            </w:rPr>
            <w:tab/>
            <w:t xml:space="preserve">Foetisch, A., </w:t>
          </w:r>
          <w:proofErr w:type="spellStart"/>
          <w:r w:rsidRPr="00B10D33">
            <w:rPr>
              <w:rFonts w:ascii="Calibri" w:eastAsia="Times New Roman" w:hAnsi="Calibri" w:cs="Calibri"/>
              <w:color w:val="000000"/>
            </w:rPr>
            <w:t>Filella</w:t>
          </w:r>
          <w:proofErr w:type="spellEnd"/>
          <w:r w:rsidRPr="00B10D33">
            <w:rPr>
              <w:rFonts w:ascii="Calibri" w:eastAsia="Times New Roman" w:hAnsi="Calibri" w:cs="Calibri"/>
              <w:color w:val="000000"/>
            </w:rPr>
            <w:t xml:space="preserve">, M., Watts, B., </w:t>
          </w:r>
          <w:proofErr w:type="spellStart"/>
          <w:r w:rsidRPr="00B10D33">
            <w:rPr>
              <w:rFonts w:ascii="Calibri" w:eastAsia="Times New Roman" w:hAnsi="Calibri" w:cs="Calibri"/>
              <w:color w:val="000000"/>
            </w:rPr>
            <w:t>Bragoni</w:t>
          </w:r>
          <w:proofErr w:type="spellEnd"/>
          <w:r w:rsidRPr="00B10D33">
            <w:rPr>
              <w:rFonts w:ascii="Calibri" w:eastAsia="Times New Roman" w:hAnsi="Calibri" w:cs="Calibri"/>
              <w:color w:val="000000"/>
            </w:rPr>
            <w:t xml:space="preserve">, M. &amp; Bigalke, M. After the sun: a nanoscale comparison of the surface chemical composition of UV and soil weathered plastics. </w:t>
          </w:r>
          <w:r w:rsidRPr="00B10D33">
            <w:rPr>
              <w:rFonts w:ascii="Calibri" w:eastAsia="Times New Roman" w:hAnsi="Calibri" w:cs="Calibri"/>
              <w:i/>
              <w:iCs/>
              <w:color w:val="000000"/>
            </w:rPr>
            <w:t xml:space="preserve">Microplastics and </w:t>
          </w:r>
          <w:proofErr w:type="spellStart"/>
          <w:r w:rsidRPr="00B10D33">
            <w:rPr>
              <w:rFonts w:ascii="Calibri" w:eastAsia="Times New Roman" w:hAnsi="Calibri" w:cs="Calibri"/>
              <w:i/>
              <w:iCs/>
              <w:color w:val="000000"/>
            </w:rPr>
            <w:t>Nanoplastics</w:t>
          </w:r>
          <w:proofErr w:type="spellEnd"/>
          <w:r w:rsidRPr="00B10D33">
            <w:rPr>
              <w:rFonts w:ascii="Calibri" w:eastAsia="Times New Roman" w:hAnsi="Calibri" w:cs="Calibri"/>
              <w:color w:val="000000"/>
            </w:rPr>
            <w:t xml:space="preserve"> </w:t>
          </w:r>
          <w:r w:rsidRPr="00B10D33">
            <w:rPr>
              <w:rFonts w:ascii="Calibri" w:eastAsia="Times New Roman" w:hAnsi="Calibri" w:cs="Calibri"/>
              <w:b/>
              <w:bCs/>
              <w:color w:val="000000"/>
            </w:rPr>
            <w:t>3</w:t>
          </w:r>
          <w:r w:rsidRPr="00B10D33">
            <w:rPr>
              <w:rFonts w:ascii="Calibri" w:eastAsia="Times New Roman" w:hAnsi="Calibri" w:cs="Calibri"/>
              <w:color w:val="000000"/>
            </w:rPr>
            <w:t>, 18 (2023).</w:t>
          </w:r>
        </w:p>
        <w:p w14:paraId="54E4585A" w14:textId="77777777" w:rsidR="00B10D33" w:rsidRPr="00B10D33" w:rsidRDefault="00B10D33">
          <w:pPr>
            <w:autoSpaceDE w:val="0"/>
            <w:autoSpaceDN w:val="0"/>
            <w:ind w:hanging="640"/>
            <w:divId w:val="1522276595"/>
            <w:rPr>
              <w:rFonts w:ascii="Calibri" w:eastAsia="Times New Roman" w:hAnsi="Calibri" w:cs="Calibri"/>
              <w:color w:val="000000"/>
            </w:rPr>
          </w:pPr>
          <w:r w:rsidRPr="00B10D33">
            <w:rPr>
              <w:rFonts w:ascii="Calibri" w:eastAsia="Times New Roman" w:hAnsi="Calibri" w:cs="Calibri"/>
              <w:color w:val="000000"/>
            </w:rPr>
            <w:t>107.</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Gkoutselis</w:t>
          </w:r>
          <w:proofErr w:type="spellEnd"/>
          <w:r w:rsidRPr="00B10D33">
            <w:rPr>
              <w:rFonts w:ascii="Calibri" w:eastAsia="Times New Roman" w:hAnsi="Calibri" w:cs="Calibri"/>
              <w:color w:val="000000"/>
            </w:rPr>
            <w:t xml:space="preserve">, G.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Microplastics accumulate fungal pathogens in terrestrial ecosystems. </w:t>
          </w:r>
          <w:r w:rsidRPr="00B10D33">
            <w:rPr>
              <w:rFonts w:ascii="Calibri" w:eastAsia="Times New Roman" w:hAnsi="Calibri" w:cs="Calibri"/>
              <w:i/>
              <w:iCs/>
              <w:color w:val="000000"/>
            </w:rPr>
            <w:t>Sci. Rep.</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11</w:t>
          </w:r>
          <w:r w:rsidRPr="00B10D33">
            <w:rPr>
              <w:rFonts w:ascii="Calibri" w:eastAsia="Times New Roman" w:hAnsi="Calibri" w:cs="Calibri"/>
              <w:color w:val="000000"/>
            </w:rPr>
            <w:t>, 13214 (2021).</w:t>
          </w:r>
        </w:p>
        <w:p w14:paraId="571E683C" w14:textId="2739706A" w:rsidR="00B10D33" w:rsidRPr="00B10D33" w:rsidRDefault="00B10D33">
          <w:pPr>
            <w:autoSpaceDE w:val="0"/>
            <w:autoSpaceDN w:val="0"/>
            <w:ind w:hanging="640"/>
            <w:divId w:val="386682408"/>
            <w:rPr>
              <w:rFonts w:ascii="Calibri" w:eastAsia="Times New Roman" w:hAnsi="Calibri" w:cs="Calibri"/>
              <w:color w:val="000000"/>
            </w:rPr>
          </w:pPr>
          <w:r w:rsidRPr="00B10D33">
            <w:rPr>
              <w:rFonts w:ascii="Calibri" w:eastAsia="Times New Roman" w:hAnsi="Calibri" w:cs="Calibri"/>
              <w:color w:val="000000"/>
            </w:rPr>
            <w:t>108.</w:t>
          </w:r>
          <w:r w:rsidRPr="00B10D33">
            <w:rPr>
              <w:rFonts w:ascii="Calibri" w:eastAsia="Times New Roman" w:hAnsi="Calibri" w:cs="Calibri"/>
              <w:color w:val="000000"/>
            </w:rPr>
            <w:tab/>
            <w:t xml:space="preserve">McGivney, E.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Rapid </w:t>
          </w:r>
          <w:r w:rsidR="00B92D50" w:rsidRPr="00B10D33">
            <w:rPr>
              <w:rFonts w:ascii="Calibri" w:eastAsia="Times New Roman" w:hAnsi="Calibri" w:cs="Calibri"/>
              <w:color w:val="000000"/>
            </w:rPr>
            <w:t>physicochemical changes in microplastic induced by biofilm formation</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Bioeng</w:t>
          </w:r>
          <w:proofErr w:type="spellEnd"/>
          <w:r w:rsidRPr="00B10D33">
            <w:rPr>
              <w:rFonts w:ascii="Calibri" w:eastAsia="Times New Roman" w:hAnsi="Calibri" w:cs="Calibri"/>
              <w:i/>
              <w:iCs/>
              <w:color w:val="000000"/>
            </w:rPr>
            <w:t xml:space="preserve">. </w:t>
          </w:r>
          <w:proofErr w:type="spellStart"/>
          <w:r w:rsidRPr="00B10D33">
            <w:rPr>
              <w:rFonts w:ascii="Calibri" w:eastAsia="Times New Roman" w:hAnsi="Calibri" w:cs="Calibri"/>
              <w:i/>
              <w:iCs/>
              <w:color w:val="000000"/>
            </w:rPr>
            <w:t>Biotechnol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w:t>
          </w:r>
          <w:r w:rsidRPr="00B10D33">
            <w:rPr>
              <w:rFonts w:ascii="Calibri" w:eastAsia="Times New Roman" w:hAnsi="Calibri" w:cs="Calibri"/>
              <w:color w:val="000000"/>
            </w:rPr>
            <w:t>, (2020).</w:t>
          </w:r>
        </w:p>
        <w:p w14:paraId="4491A315" w14:textId="1598D178" w:rsidR="00B10D33" w:rsidRPr="00B10D33" w:rsidRDefault="00B10D33">
          <w:pPr>
            <w:autoSpaceDE w:val="0"/>
            <w:autoSpaceDN w:val="0"/>
            <w:ind w:hanging="640"/>
            <w:divId w:val="2063941953"/>
            <w:rPr>
              <w:rFonts w:ascii="Calibri" w:eastAsia="Times New Roman" w:hAnsi="Calibri" w:cs="Calibri"/>
              <w:color w:val="000000"/>
            </w:rPr>
          </w:pPr>
          <w:r w:rsidRPr="00B10D33">
            <w:rPr>
              <w:rFonts w:ascii="Calibri" w:eastAsia="Times New Roman" w:hAnsi="Calibri" w:cs="Calibri"/>
              <w:color w:val="000000"/>
            </w:rPr>
            <w:t>109.</w:t>
          </w:r>
          <w:r w:rsidRPr="00B10D33">
            <w:rPr>
              <w:rFonts w:ascii="Calibri" w:eastAsia="Times New Roman" w:hAnsi="Calibri" w:cs="Calibri"/>
              <w:color w:val="000000"/>
            </w:rPr>
            <w:tab/>
            <w:t>Mohsen, M., Lin, C., Hamouda, H. I., Al-Zayat, A. M. &amp; Yang, H. Plastic-</w:t>
          </w:r>
          <w:r w:rsidR="007E4656" w:rsidRPr="00B10D33">
            <w:rPr>
              <w:rFonts w:ascii="Calibri" w:eastAsia="Times New Roman" w:hAnsi="Calibri" w:cs="Calibri"/>
              <w:color w:val="000000"/>
            </w:rPr>
            <w:t>associated microbial communities in aquaculture areas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Front. Mar. Sci.</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9</w:t>
          </w:r>
          <w:r w:rsidRPr="00B10D33">
            <w:rPr>
              <w:rFonts w:ascii="Calibri" w:eastAsia="Times New Roman" w:hAnsi="Calibri" w:cs="Calibri"/>
              <w:color w:val="000000"/>
            </w:rPr>
            <w:t>, (2022).</w:t>
          </w:r>
        </w:p>
        <w:p w14:paraId="222A3BF1" w14:textId="2E6030A2" w:rsidR="00B10D33" w:rsidRPr="00B10D33" w:rsidRDefault="00B10D33">
          <w:pPr>
            <w:autoSpaceDE w:val="0"/>
            <w:autoSpaceDN w:val="0"/>
            <w:ind w:hanging="640"/>
            <w:divId w:val="315690661"/>
            <w:rPr>
              <w:rFonts w:ascii="Calibri" w:eastAsia="Times New Roman" w:hAnsi="Calibri" w:cs="Calibri"/>
              <w:color w:val="000000"/>
            </w:rPr>
          </w:pPr>
          <w:r w:rsidRPr="00B10D33">
            <w:rPr>
              <w:rFonts w:ascii="Calibri" w:eastAsia="Times New Roman" w:hAnsi="Calibri" w:cs="Calibri"/>
              <w:color w:val="000000"/>
            </w:rPr>
            <w:t>110.</w:t>
          </w:r>
          <w:r w:rsidRPr="00B10D33">
            <w:rPr>
              <w:rFonts w:ascii="Calibri" w:eastAsia="Times New Roman" w:hAnsi="Calibri" w:cs="Calibri"/>
              <w:color w:val="000000"/>
            </w:rPr>
            <w:tab/>
            <w:t xml:space="preserve">Talukdar, A., Banerjee, A., Dey, S. &amp; Bhattacharya, S. The good, the bad and the ugly: </w:t>
          </w:r>
          <w:r w:rsidR="007E4656">
            <w:rPr>
              <w:rFonts w:ascii="Calibri" w:eastAsia="Times New Roman" w:hAnsi="Calibri" w:cs="Calibri"/>
              <w:color w:val="000000"/>
            </w:rPr>
            <w:t>c</w:t>
          </w:r>
          <w:r w:rsidRPr="00B10D33">
            <w:rPr>
              <w:rFonts w:ascii="Calibri" w:eastAsia="Times New Roman" w:hAnsi="Calibri" w:cs="Calibri"/>
              <w:color w:val="000000"/>
            </w:rPr>
            <w:t xml:space="preserve">ritical insights on the applications of microbes in microplastic degradation. </w:t>
          </w:r>
          <w:r w:rsidRPr="00B10D33">
            <w:rPr>
              <w:rFonts w:ascii="Calibri" w:eastAsia="Times New Roman" w:hAnsi="Calibri" w:cs="Calibri"/>
              <w:i/>
              <w:iCs/>
              <w:color w:val="000000"/>
            </w:rPr>
            <w:t>Cambridge Prisms: Plastics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w:t>
          </w:r>
          <w:r w:rsidRPr="00B10D33">
            <w:rPr>
              <w:rFonts w:ascii="Calibri" w:eastAsia="Times New Roman" w:hAnsi="Calibri" w:cs="Calibri"/>
              <w:color w:val="000000"/>
            </w:rPr>
            <w:t>, e27 (2024).</w:t>
          </w:r>
        </w:p>
        <w:p w14:paraId="494A41D3" w14:textId="77777777" w:rsidR="00B10D33" w:rsidRPr="00B10D33" w:rsidRDefault="00B10D33">
          <w:pPr>
            <w:autoSpaceDE w:val="0"/>
            <w:autoSpaceDN w:val="0"/>
            <w:ind w:hanging="640"/>
            <w:divId w:val="1340814893"/>
            <w:rPr>
              <w:rFonts w:ascii="Calibri" w:eastAsia="Times New Roman" w:hAnsi="Calibri" w:cs="Calibri"/>
              <w:color w:val="000000"/>
            </w:rPr>
          </w:pPr>
          <w:r w:rsidRPr="00B10D33">
            <w:rPr>
              <w:rFonts w:ascii="Calibri" w:eastAsia="Times New Roman" w:hAnsi="Calibri" w:cs="Calibri"/>
              <w:color w:val="000000"/>
            </w:rPr>
            <w:lastRenderedPageBreak/>
            <w:t>111.</w:t>
          </w:r>
          <w:r w:rsidRPr="00B10D33">
            <w:rPr>
              <w:rFonts w:ascii="Calibri" w:eastAsia="Times New Roman" w:hAnsi="Calibri" w:cs="Calibri"/>
              <w:color w:val="000000"/>
            </w:rPr>
            <w:tab/>
            <w:t xml:space="preserve">Burgin, T.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The reaction mechanism of the </w:t>
          </w:r>
          <w:proofErr w:type="spellStart"/>
          <w:r w:rsidRPr="00501A8D">
            <w:rPr>
              <w:rFonts w:ascii="Calibri" w:eastAsia="Times New Roman" w:hAnsi="Calibri" w:cs="Calibri"/>
              <w:i/>
              <w:iCs/>
              <w:color w:val="000000"/>
            </w:rPr>
            <w:t>Ideonella</w:t>
          </w:r>
          <w:proofErr w:type="spellEnd"/>
          <w:r w:rsidRPr="00501A8D">
            <w:rPr>
              <w:rFonts w:ascii="Calibri" w:eastAsia="Times New Roman" w:hAnsi="Calibri" w:cs="Calibri"/>
              <w:i/>
              <w:iCs/>
              <w:color w:val="000000"/>
            </w:rPr>
            <w:t xml:space="preserve"> </w:t>
          </w:r>
          <w:proofErr w:type="spellStart"/>
          <w:r w:rsidRPr="00501A8D">
            <w:rPr>
              <w:rFonts w:ascii="Calibri" w:eastAsia="Times New Roman" w:hAnsi="Calibri" w:cs="Calibri"/>
              <w:i/>
              <w:iCs/>
              <w:color w:val="000000"/>
            </w:rPr>
            <w:t>sakaiensis</w:t>
          </w:r>
          <w:proofErr w:type="spellEnd"/>
          <w:r w:rsidRPr="00B10D33">
            <w:rPr>
              <w:rFonts w:ascii="Calibri" w:eastAsia="Times New Roman" w:hAnsi="Calibri" w:cs="Calibri"/>
              <w:color w:val="000000"/>
            </w:rPr>
            <w:t xml:space="preserve"> </w:t>
          </w:r>
          <w:proofErr w:type="spellStart"/>
          <w:r w:rsidRPr="00B10D33">
            <w:rPr>
              <w:rFonts w:ascii="Calibri" w:eastAsia="Times New Roman" w:hAnsi="Calibri" w:cs="Calibri"/>
              <w:color w:val="000000"/>
            </w:rPr>
            <w:t>PETase</w:t>
          </w:r>
          <w:proofErr w:type="spellEnd"/>
          <w:r w:rsidRPr="00B10D33">
            <w:rPr>
              <w:rFonts w:ascii="Calibri" w:eastAsia="Times New Roman" w:hAnsi="Calibri" w:cs="Calibri"/>
              <w:color w:val="000000"/>
            </w:rPr>
            <w:t xml:space="preserve"> enzyme. </w:t>
          </w:r>
          <w:r w:rsidRPr="00B10D33">
            <w:rPr>
              <w:rFonts w:ascii="Calibri" w:eastAsia="Times New Roman" w:hAnsi="Calibri" w:cs="Calibri"/>
              <w:i/>
              <w:iCs/>
              <w:color w:val="000000"/>
            </w:rPr>
            <w:t>Commun. Chem.</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7</w:t>
          </w:r>
          <w:r w:rsidRPr="00B10D33">
            <w:rPr>
              <w:rFonts w:ascii="Calibri" w:eastAsia="Times New Roman" w:hAnsi="Calibri" w:cs="Calibri"/>
              <w:color w:val="000000"/>
            </w:rPr>
            <w:t>, 65 (2024).</w:t>
          </w:r>
        </w:p>
        <w:p w14:paraId="40CC1B1C" w14:textId="77777777" w:rsidR="00B10D33" w:rsidRPr="00B10D33" w:rsidRDefault="00B10D33">
          <w:pPr>
            <w:autoSpaceDE w:val="0"/>
            <w:autoSpaceDN w:val="0"/>
            <w:ind w:hanging="640"/>
            <w:divId w:val="747462489"/>
            <w:rPr>
              <w:rFonts w:ascii="Calibri" w:eastAsia="Times New Roman" w:hAnsi="Calibri" w:cs="Calibri"/>
              <w:color w:val="000000"/>
            </w:rPr>
          </w:pPr>
          <w:r w:rsidRPr="00B10D33">
            <w:rPr>
              <w:rFonts w:ascii="Calibri" w:eastAsia="Times New Roman" w:hAnsi="Calibri" w:cs="Calibri"/>
              <w:color w:val="000000"/>
            </w:rPr>
            <w:t>112.</w:t>
          </w:r>
          <w:r w:rsidRPr="00B10D33">
            <w:rPr>
              <w:rFonts w:ascii="Calibri" w:eastAsia="Times New Roman" w:hAnsi="Calibri" w:cs="Calibri"/>
              <w:color w:val="000000"/>
            </w:rPr>
            <w:tab/>
            <w:t xml:space="preserve">Sun,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Enzymatic depolymerization of plastic materials by a highly efficient two-enzyme system. </w:t>
          </w:r>
          <w:proofErr w:type="spellStart"/>
          <w:r w:rsidRPr="00B10D33">
            <w:rPr>
              <w:rFonts w:ascii="Calibri" w:eastAsia="Times New Roman" w:hAnsi="Calibri" w:cs="Calibri"/>
              <w:i/>
              <w:iCs/>
              <w:color w:val="000000"/>
            </w:rPr>
            <w:t>Biochem</w:t>
          </w:r>
          <w:proofErr w:type="spellEnd"/>
          <w:r w:rsidRPr="00B10D33">
            <w:rPr>
              <w:rFonts w:ascii="Calibri" w:eastAsia="Times New Roman" w:hAnsi="Calibri" w:cs="Calibri"/>
              <w:i/>
              <w:iCs/>
              <w:color w:val="000000"/>
            </w:rPr>
            <w:t>. Eng. J.</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204</w:t>
          </w:r>
          <w:r w:rsidRPr="00B10D33">
            <w:rPr>
              <w:rFonts w:ascii="Calibri" w:eastAsia="Times New Roman" w:hAnsi="Calibri" w:cs="Calibri"/>
              <w:color w:val="000000"/>
            </w:rPr>
            <w:t>, 109222 (2024).</w:t>
          </w:r>
        </w:p>
        <w:p w14:paraId="7138EABE" w14:textId="77777777" w:rsidR="00B10D33" w:rsidRPr="00B10D33" w:rsidRDefault="00B10D33">
          <w:pPr>
            <w:autoSpaceDE w:val="0"/>
            <w:autoSpaceDN w:val="0"/>
            <w:ind w:hanging="640"/>
            <w:divId w:val="1953053492"/>
            <w:rPr>
              <w:rFonts w:ascii="Calibri" w:eastAsia="Times New Roman" w:hAnsi="Calibri" w:cs="Calibri"/>
              <w:color w:val="000000"/>
            </w:rPr>
          </w:pPr>
          <w:r w:rsidRPr="00B10D33">
            <w:rPr>
              <w:rFonts w:ascii="Calibri" w:eastAsia="Times New Roman" w:hAnsi="Calibri" w:cs="Calibri"/>
              <w:color w:val="000000"/>
            </w:rPr>
            <w:t>113.</w:t>
          </w:r>
          <w:r w:rsidRPr="00B10D33">
            <w:rPr>
              <w:rFonts w:ascii="Calibri" w:eastAsia="Times New Roman" w:hAnsi="Calibri" w:cs="Calibri"/>
              <w:color w:val="000000"/>
            </w:rPr>
            <w:tab/>
            <w:t xml:space="preserve">Vázquez Rosas Landa, M.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Exploring novel alkane-degradation pathways in uncultured bacteria from the North Atlantic Ocean. </w:t>
          </w:r>
          <w:proofErr w:type="spellStart"/>
          <w:r w:rsidRPr="00B10D33">
            <w:rPr>
              <w:rFonts w:ascii="Calibri" w:eastAsia="Times New Roman" w:hAnsi="Calibri" w:cs="Calibri"/>
              <w:i/>
              <w:iCs/>
              <w:color w:val="000000"/>
            </w:rPr>
            <w:t>mSystems</w:t>
          </w:r>
          <w:proofErr w:type="spellEnd"/>
          <w:r w:rsidRPr="00B10D33">
            <w:rPr>
              <w:rFonts w:ascii="Calibri" w:eastAsia="Times New Roman" w:hAnsi="Calibri" w:cs="Calibri"/>
              <w:color w:val="000000"/>
            </w:rPr>
            <w:t xml:space="preserve"> </w:t>
          </w:r>
          <w:r w:rsidRPr="00B10D33">
            <w:rPr>
              <w:rFonts w:ascii="Calibri" w:eastAsia="Times New Roman" w:hAnsi="Calibri" w:cs="Calibri"/>
              <w:b/>
              <w:bCs/>
              <w:color w:val="000000"/>
            </w:rPr>
            <w:t>8</w:t>
          </w:r>
          <w:r w:rsidRPr="00B10D33">
            <w:rPr>
              <w:rFonts w:ascii="Calibri" w:eastAsia="Times New Roman" w:hAnsi="Calibri" w:cs="Calibri"/>
              <w:color w:val="000000"/>
            </w:rPr>
            <w:t>, (2023).</w:t>
          </w:r>
        </w:p>
        <w:p w14:paraId="2F92789B" w14:textId="77777777" w:rsidR="00B10D33" w:rsidRPr="00B10D33" w:rsidRDefault="00B10D33">
          <w:pPr>
            <w:autoSpaceDE w:val="0"/>
            <w:autoSpaceDN w:val="0"/>
            <w:ind w:hanging="640"/>
            <w:divId w:val="330107869"/>
            <w:rPr>
              <w:rFonts w:ascii="Calibri" w:eastAsia="Times New Roman" w:hAnsi="Calibri" w:cs="Calibri"/>
              <w:color w:val="000000"/>
            </w:rPr>
          </w:pPr>
          <w:r w:rsidRPr="00B10D33">
            <w:rPr>
              <w:rFonts w:ascii="Calibri" w:eastAsia="Times New Roman" w:hAnsi="Calibri" w:cs="Calibri"/>
              <w:color w:val="000000"/>
            </w:rPr>
            <w:t>114.</w:t>
          </w:r>
          <w:r w:rsidRPr="00B10D33">
            <w:rPr>
              <w:rFonts w:ascii="Calibri" w:eastAsia="Times New Roman" w:hAnsi="Calibri" w:cs="Calibri"/>
              <w:color w:val="000000"/>
            </w:rPr>
            <w:tab/>
            <w:t xml:space="preserve">Zadjelovic, V.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A mechanistic understanding of polyethylene biodegradation by the marine bacterium </w:t>
          </w:r>
          <w:proofErr w:type="spellStart"/>
          <w:r w:rsidRPr="00501A8D">
            <w:rPr>
              <w:rFonts w:ascii="Calibri" w:eastAsia="Times New Roman" w:hAnsi="Calibri" w:cs="Calibri"/>
              <w:i/>
              <w:iCs/>
              <w:color w:val="000000"/>
            </w:rPr>
            <w:t>Alcanivorax</w:t>
          </w:r>
          <w:proofErr w:type="spellEnd"/>
          <w:r w:rsidRPr="00B10D33">
            <w:rPr>
              <w:rFonts w:ascii="Calibri" w:eastAsia="Times New Roman" w:hAnsi="Calibri" w:cs="Calibri"/>
              <w:color w:val="000000"/>
            </w:rPr>
            <w:t xml:space="preserve">.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436</w:t>
          </w:r>
          <w:r w:rsidRPr="00B10D33">
            <w:rPr>
              <w:rFonts w:ascii="Calibri" w:eastAsia="Times New Roman" w:hAnsi="Calibri" w:cs="Calibri"/>
              <w:color w:val="000000"/>
            </w:rPr>
            <w:t>, 129278 (2022).</w:t>
          </w:r>
        </w:p>
        <w:p w14:paraId="21299645" w14:textId="07A2733A" w:rsidR="00B10D33" w:rsidRPr="00B10D33" w:rsidRDefault="00B10D33">
          <w:pPr>
            <w:autoSpaceDE w:val="0"/>
            <w:autoSpaceDN w:val="0"/>
            <w:ind w:hanging="640"/>
            <w:divId w:val="770079897"/>
            <w:rPr>
              <w:rFonts w:ascii="Calibri" w:eastAsia="Times New Roman" w:hAnsi="Calibri" w:cs="Calibri"/>
              <w:color w:val="000000"/>
            </w:rPr>
          </w:pPr>
          <w:r w:rsidRPr="00B10D33">
            <w:rPr>
              <w:rFonts w:ascii="Calibri" w:eastAsia="Times New Roman" w:hAnsi="Calibri" w:cs="Calibri"/>
              <w:color w:val="000000"/>
            </w:rPr>
            <w:t>115.</w:t>
          </w:r>
          <w:r w:rsidRPr="00B10D33">
            <w:rPr>
              <w:rFonts w:ascii="Calibri" w:eastAsia="Times New Roman" w:hAnsi="Calibri" w:cs="Calibri"/>
              <w:color w:val="000000"/>
            </w:rPr>
            <w:tab/>
            <w:t xml:space="preserve">Yoshida, S.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A bacterium that degrades and assimilates poly(ethylene terephthalate). </w:t>
          </w:r>
          <w:r w:rsidRPr="00B10D33">
            <w:rPr>
              <w:rFonts w:ascii="Calibri" w:eastAsia="Times New Roman" w:hAnsi="Calibri" w:cs="Calibri"/>
              <w:i/>
              <w:iCs/>
              <w:color w:val="000000"/>
            </w:rPr>
            <w:t>Science.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351</w:t>
          </w:r>
          <w:r w:rsidRPr="00B10D33">
            <w:rPr>
              <w:rFonts w:ascii="Calibri" w:eastAsia="Times New Roman" w:hAnsi="Calibri" w:cs="Calibri"/>
              <w:color w:val="000000"/>
            </w:rPr>
            <w:t>, 1196–1199 (2016).</w:t>
          </w:r>
        </w:p>
        <w:p w14:paraId="5376A53D" w14:textId="1FC74813" w:rsidR="00B10D33" w:rsidRPr="00B10D33" w:rsidRDefault="00B10D33">
          <w:pPr>
            <w:autoSpaceDE w:val="0"/>
            <w:autoSpaceDN w:val="0"/>
            <w:ind w:hanging="640"/>
            <w:divId w:val="1899590250"/>
            <w:rPr>
              <w:rFonts w:ascii="Calibri" w:eastAsia="Times New Roman" w:hAnsi="Calibri" w:cs="Calibri"/>
              <w:color w:val="000000"/>
            </w:rPr>
          </w:pPr>
          <w:r w:rsidRPr="00B10D33">
            <w:rPr>
              <w:rFonts w:ascii="Calibri" w:eastAsia="Times New Roman" w:hAnsi="Calibri" w:cs="Calibri"/>
              <w:color w:val="000000"/>
            </w:rPr>
            <w:t>116.</w:t>
          </w:r>
          <w:r w:rsidRPr="00B10D33">
            <w:rPr>
              <w:rFonts w:ascii="Calibri" w:eastAsia="Times New Roman" w:hAnsi="Calibri" w:cs="Calibri"/>
              <w:color w:val="000000"/>
            </w:rPr>
            <w:tab/>
            <w:t xml:space="preserve">Spina, F.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Low density polyethylene degradation by filamentous fungi.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274</w:t>
          </w:r>
          <w:r w:rsidRPr="00B10D33">
            <w:rPr>
              <w:rFonts w:ascii="Calibri" w:eastAsia="Times New Roman" w:hAnsi="Calibri" w:cs="Calibri"/>
              <w:color w:val="000000"/>
            </w:rPr>
            <w:t>, 116548 (2021).</w:t>
          </w:r>
        </w:p>
        <w:p w14:paraId="09ADFCA4" w14:textId="5CBE0681" w:rsidR="00B10D33" w:rsidRPr="00B10D33" w:rsidRDefault="00B10D33">
          <w:pPr>
            <w:autoSpaceDE w:val="0"/>
            <w:autoSpaceDN w:val="0"/>
            <w:ind w:hanging="640"/>
            <w:divId w:val="1816408090"/>
            <w:rPr>
              <w:rFonts w:ascii="Calibri" w:eastAsia="Times New Roman" w:hAnsi="Calibri" w:cs="Calibri"/>
              <w:color w:val="000000"/>
            </w:rPr>
          </w:pPr>
          <w:r w:rsidRPr="00B10D33">
            <w:rPr>
              <w:rFonts w:ascii="Calibri" w:eastAsia="Times New Roman" w:hAnsi="Calibri" w:cs="Calibri"/>
              <w:color w:val="000000"/>
            </w:rPr>
            <w:t>117.</w:t>
          </w:r>
          <w:r w:rsidRPr="00B10D33">
            <w:rPr>
              <w:rFonts w:ascii="Calibri" w:eastAsia="Times New Roman" w:hAnsi="Calibri" w:cs="Calibri"/>
              <w:color w:val="000000"/>
            </w:rPr>
            <w:tab/>
            <w:t xml:space="preserve">Ekanayaka, A. H.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Linking the </w:t>
          </w:r>
          <w:r w:rsidR="00A27B5E">
            <w:rPr>
              <w:rFonts w:ascii="Calibri" w:eastAsia="Times New Roman" w:hAnsi="Calibri" w:cs="Calibri"/>
              <w:color w:val="000000"/>
            </w:rPr>
            <w:t>m</w:t>
          </w:r>
          <w:r w:rsidRPr="00B10D33">
            <w:rPr>
              <w:rFonts w:ascii="Calibri" w:eastAsia="Times New Roman" w:hAnsi="Calibri" w:cs="Calibri"/>
              <w:color w:val="000000"/>
            </w:rPr>
            <w:t xml:space="preserve">etabolic </w:t>
          </w:r>
          <w:r w:rsidR="00A27B5E">
            <w:rPr>
              <w:rFonts w:ascii="Calibri" w:eastAsia="Times New Roman" w:hAnsi="Calibri" w:cs="Calibri"/>
              <w:color w:val="000000"/>
            </w:rPr>
            <w:t>a</w:t>
          </w:r>
          <w:r w:rsidRPr="00B10D33">
            <w:rPr>
              <w:rFonts w:ascii="Calibri" w:eastAsia="Times New Roman" w:hAnsi="Calibri" w:cs="Calibri"/>
              <w:color w:val="000000"/>
            </w:rPr>
            <w:t xml:space="preserve">ctivity of </w:t>
          </w:r>
          <w:r w:rsidR="00A27B5E">
            <w:rPr>
              <w:rFonts w:ascii="Calibri" w:eastAsia="Times New Roman" w:hAnsi="Calibri" w:cs="Calibri"/>
              <w:color w:val="000000"/>
            </w:rPr>
            <w:t>p</w:t>
          </w:r>
          <w:r w:rsidRPr="00B10D33">
            <w:rPr>
              <w:rFonts w:ascii="Calibri" w:eastAsia="Times New Roman" w:hAnsi="Calibri" w:cs="Calibri"/>
              <w:color w:val="000000"/>
            </w:rPr>
            <w:t>lastic-</w:t>
          </w:r>
          <w:r w:rsidR="00A27B5E">
            <w:rPr>
              <w:rFonts w:ascii="Calibri" w:eastAsia="Times New Roman" w:hAnsi="Calibri" w:cs="Calibri"/>
              <w:color w:val="000000"/>
            </w:rPr>
            <w:t>d</w:t>
          </w:r>
          <w:r w:rsidRPr="00B10D33">
            <w:rPr>
              <w:rFonts w:ascii="Calibri" w:eastAsia="Times New Roman" w:hAnsi="Calibri" w:cs="Calibri"/>
              <w:color w:val="000000"/>
            </w:rPr>
            <w:t xml:space="preserve">egrading </w:t>
          </w:r>
          <w:r w:rsidR="00A27B5E">
            <w:rPr>
              <w:rFonts w:ascii="Calibri" w:eastAsia="Times New Roman" w:hAnsi="Calibri" w:cs="Calibri"/>
              <w:color w:val="000000"/>
            </w:rPr>
            <w:t>f</w:t>
          </w:r>
          <w:r w:rsidRPr="00B10D33">
            <w:rPr>
              <w:rFonts w:ascii="Calibri" w:eastAsia="Times New Roman" w:hAnsi="Calibri" w:cs="Calibri"/>
              <w:color w:val="000000"/>
            </w:rPr>
            <w:t xml:space="preserve">ungi to </w:t>
          </w:r>
          <w:r w:rsidR="00A27B5E">
            <w:rPr>
              <w:rFonts w:ascii="Calibri" w:eastAsia="Times New Roman" w:hAnsi="Calibri" w:cs="Calibri"/>
              <w:color w:val="000000"/>
            </w:rPr>
            <w:t>t</w:t>
          </w:r>
          <w:r w:rsidRPr="00B10D33">
            <w:rPr>
              <w:rFonts w:ascii="Calibri" w:eastAsia="Times New Roman" w:hAnsi="Calibri" w:cs="Calibri"/>
              <w:color w:val="000000"/>
            </w:rPr>
            <w:t xml:space="preserve">heir </w:t>
          </w:r>
          <w:r w:rsidR="00A27B5E">
            <w:rPr>
              <w:rFonts w:ascii="Calibri" w:eastAsia="Times New Roman" w:hAnsi="Calibri" w:cs="Calibri"/>
              <w:color w:val="000000"/>
            </w:rPr>
            <w:t>t</w:t>
          </w:r>
          <w:r w:rsidRPr="00B10D33">
            <w:rPr>
              <w:rFonts w:ascii="Calibri" w:eastAsia="Times New Roman" w:hAnsi="Calibri" w:cs="Calibri"/>
              <w:color w:val="000000"/>
            </w:rPr>
            <w:t xml:space="preserve">axonomy and </w:t>
          </w:r>
          <w:r w:rsidR="00A27B5E">
            <w:rPr>
              <w:rFonts w:ascii="Calibri" w:eastAsia="Times New Roman" w:hAnsi="Calibri" w:cs="Calibri"/>
              <w:color w:val="000000"/>
            </w:rPr>
            <w:t>e</w:t>
          </w:r>
          <w:r w:rsidRPr="00B10D33">
            <w:rPr>
              <w:rFonts w:ascii="Calibri" w:eastAsia="Times New Roman" w:hAnsi="Calibri" w:cs="Calibri"/>
              <w:color w:val="000000"/>
            </w:rPr>
            <w:t xml:space="preserve">volution. </w:t>
          </w:r>
          <w:r w:rsidRPr="00B10D33">
            <w:rPr>
              <w:rFonts w:ascii="Calibri" w:eastAsia="Times New Roman" w:hAnsi="Calibri" w:cs="Calibri"/>
              <w:i/>
              <w:iCs/>
              <w:color w:val="000000"/>
            </w:rPr>
            <w:t>J. Fungi (Basel).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11</w:t>
          </w:r>
          <w:r w:rsidRPr="00B10D33">
            <w:rPr>
              <w:rFonts w:ascii="Calibri" w:eastAsia="Times New Roman" w:hAnsi="Calibri" w:cs="Calibri"/>
              <w:color w:val="000000"/>
            </w:rPr>
            <w:t>, (2025).</w:t>
          </w:r>
        </w:p>
        <w:p w14:paraId="72C1CD22" w14:textId="77777777" w:rsidR="00B10D33" w:rsidRPr="00B10D33" w:rsidRDefault="00B10D33">
          <w:pPr>
            <w:autoSpaceDE w:val="0"/>
            <w:autoSpaceDN w:val="0"/>
            <w:ind w:hanging="640"/>
            <w:divId w:val="1056507134"/>
            <w:rPr>
              <w:rFonts w:ascii="Calibri" w:eastAsia="Times New Roman" w:hAnsi="Calibri" w:cs="Calibri"/>
              <w:color w:val="000000"/>
            </w:rPr>
          </w:pPr>
          <w:r w:rsidRPr="00B10D33">
            <w:rPr>
              <w:rFonts w:ascii="Calibri" w:eastAsia="Times New Roman" w:hAnsi="Calibri" w:cs="Calibri"/>
              <w:color w:val="000000"/>
            </w:rPr>
            <w:t>118.</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Karkanorachaki</w:t>
          </w:r>
          <w:proofErr w:type="spellEnd"/>
          <w:r w:rsidRPr="00B10D33">
            <w:rPr>
              <w:rFonts w:ascii="Calibri" w:eastAsia="Times New Roman" w:hAnsi="Calibri" w:cs="Calibri"/>
              <w:color w:val="000000"/>
            </w:rPr>
            <w:t xml:space="preserve">, K., </w:t>
          </w:r>
          <w:proofErr w:type="spellStart"/>
          <w:r w:rsidRPr="00B10D33">
            <w:rPr>
              <w:rFonts w:ascii="Calibri" w:eastAsia="Times New Roman" w:hAnsi="Calibri" w:cs="Calibri"/>
              <w:color w:val="000000"/>
            </w:rPr>
            <w:t>Syranidou</w:t>
          </w:r>
          <w:proofErr w:type="spellEnd"/>
          <w:r w:rsidRPr="00B10D33">
            <w:rPr>
              <w:rFonts w:ascii="Calibri" w:eastAsia="Times New Roman" w:hAnsi="Calibri" w:cs="Calibri"/>
              <w:color w:val="000000"/>
            </w:rPr>
            <w:t xml:space="preserve">, E., </w:t>
          </w:r>
          <w:proofErr w:type="spellStart"/>
          <w:r w:rsidRPr="00B10D33">
            <w:rPr>
              <w:rFonts w:ascii="Calibri" w:eastAsia="Times New Roman" w:hAnsi="Calibri" w:cs="Calibri"/>
              <w:color w:val="000000"/>
            </w:rPr>
            <w:t>Maravelaki</w:t>
          </w:r>
          <w:proofErr w:type="spellEnd"/>
          <w:r w:rsidRPr="00B10D33">
            <w:rPr>
              <w:rFonts w:ascii="Calibri" w:eastAsia="Times New Roman" w:hAnsi="Calibri" w:cs="Calibri"/>
              <w:color w:val="000000"/>
            </w:rPr>
            <w:t xml:space="preserve">, P.-N. &amp; Kalogerakis, N. Intertwined synergistic abiotic and biotic degradation of polypropylene pellets in marine mesocosms.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457</w:t>
          </w:r>
          <w:r w:rsidRPr="00B10D33">
            <w:rPr>
              <w:rFonts w:ascii="Calibri" w:eastAsia="Times New Roman" w:hAnsi="Calibri" w:cs="Calibri"/>
              <w:color w:val="000000"/>
            </w:rPr>
            <w:t>, 131710 (2023).</w:t>
          </w:r>
        </w:p>
        <w:p w14:paraId="0FE77BFA" w14:textId="77777777" w:rsidR="00B10D33" w:rsidRPr="00B10D33" w:rsidRDefault="00B10D33">
          <w:pPr>
            <w:autoSpaceDE w:val="0"/>
            <w:autoSpaceDN w:val="0"/>
            <w:ind w:hanging="640"/>
            <w:divId w:val="322860376"/>
            <w:rPr>
              <w:rFonts w:ascii="Calibri" w:eastAsia="Times New Roman" w:hAnsi="Calibri" w:cs="Calibri"/>
              <w:color w:val="000000"/>
            </w:rPr>
          </w:pPr>
          <w:r w:rsidRPr="00B10D33">
            <w:rPr>
              <w:rFonts w:ascii="Calibri" w:eastAsia="Times New Roman" w:hAnsi="Calibri" w:cs="Calibri"/>
              <w:color w:val="000000"/>
            </w:rPr>
            <w:t>119.</w:t>
          </w:r>
          <w:r w:rsidRPr="00B10D33">
            <w:rPr>
              <w:rFonts w:ascii="Calibri" w:eastAsia="Times New Roman" w:hAnsi="Calibri" w:cs="Calibri"/>
              <w:color w:val="000000"/>
            </w:rPr>
            <w:tab/>
            <w:t xml:space="preserve">Dudek, K., Polidoro, B. &amp; Neuer, S. Biotic and abiotic factors affecting microplastic degradation and deposition. </w:t>
          </w:r>
          <w:r w:rsidRPr="00B10D33">
            <w:rPr>
              <w:rFonts w:ascii="Calibri" w:eastAsia="Times New Roman" w:hAnsi="Calibri" w:cs="Calibri"/>
              <w:i/>
              <w:iCs/>
              <w:color w:val="000000"/>
            </w:rPr>
            <w:t>Mar. Environ.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211</w:t>
          </w:r>
          <w:r w:rsidRPr="00B10D33">
            <w:rPr>
              <w:rFonts w:ascii="Calibri" w:eastAsia="Times New Roman" w:hAnsi="Calibri" w:cs="Calibri"/>
              <w:color w:val="000000"/>
            </w:rPr>
            <w:t>, 107432 (2025).</w:t>
          </w:r>
        </w:p>
        <w:p w14:paraId="3E8BEB94" w14:textId="51385834" w:rsidR="00B10D33" w:rsidRPr="00B10D33" w:rsidRDefault="00B10D33">
          <w:pPr>
            <w:autoSpaceDE w:val="0"/>
            <w:autoSpaceDN w:val="0"/>
            <w:ind w:hanging="640"/>
            <w:divId w:val="1514219100"/>
            <w:rPr>
              <w:rFonts w:ascii="Calibri" w:eastAsia="Times New Roman" w:hAnsi="Calibri" w:cs="Calibri"/>
              <w:color w:val="000000"/>
            </w:rPr>
          </w:pPr>
          <w:r w:rsidRPr="00B10D33">
            <w:rPr>
              <w:rFonts w:ascii="Calibri" w:eastAsia="Times New Roman" w:hAnsi="Calibri" w:cs="Calibri"/>
              <w:color w:val="000000"/>
            </w:rPr>
            <w:t>120.</w:t>
          </w:r>
          <w:r w:rsidRPr="00B10D33">
            <w:rPr>
              <w:rFonts w:ascii="Calibri" w:eastAsia="Times New Roman" w:hAnsi="Calibri" w:cs="Calibri"/>
              <w:color w:val="000000"/>
            </w:rPr>
            <w:tab/>
            <w:t xml:space="preserve">Baskaran, V.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Microbial community profiling of ammonia and nitrite oxidizing bacterial enrichments from brackish</w:t>
          </w:r>
          <w:r w:rsidR="006346E3">
            <w:rPr>
              <w:rFonts w:ascii="Calibri" w:eastAsia="Times New Roman" w:hAnsi="Calibri" w:cs="Calibri"/>
              <w:color w:val="000000"/>
            </w:rPr>
            <w:t xml:space="preserve"> </w:t>
          </w:r>
          <w:r w:rsidRPr="00B10D33">
            <w:rPr>
              <w:rFonts w:ascii="Calibri" w:eastAsia="Times New Roman" w:hAnsi="Calibri" w:cs="Calibri"/>
              <w:color w:val="000000"/>
            </w:rPr>
            <w:t xml:space="preserve">water ecosystems for mitigating nitrogen species. </w:t>
          </w:r>
          <w:r w:rsidRPr="00B10D33">
            <w:rPr>
              <w:rFonts w:ascii="Calibri" w:eastAsia="Times New Roman" w:hAnsi="Calibri" w:cs="Calibri"/>
              <w:i/>
              <w:iCs/>
              <w:color w:val="000000"/>
            </w:rPr>
            <w:t>Sci. Rep.</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10</w:t>
          </w:r>
          <w:r w:rsidRPr="00B10D33">
            <w:rPr>
              <w:rFonts w:ascii="Calibri" w:eastAsia="Times New Roman" w:hAnsi="Calibri" w:cs="Calibri"/>
              <w:color w:val="000000"/>
            </w:rPr>
            <w:t>, 5201 (2020).</w:t>
          </w:r>
        </w:p>
        <w:p w14:paraId="18D96ABA" w14:textId="0278E1F2" w:rsidR="00B10D33" w:rsidRPr="00B10D33" w:rsidRDefault="00B10D33">
          <w:pPr>
            <w:autoSpaceDE w:val="0"/>
            <w:autoSpaceDN w:val="0"/>
            <w:ind w:hanging="640"/>
            <w:divId w:val="1975018083"/>
            <w:rPr>
              <w:rFonts w:ascii="Calibri" w:eastAsia="Times New Roman" w:hAnsi="Calibri" w:cs="Calibri"/>
              <w:color w:val="000000"/>
            </w:rPr>
          </w:pPr>
          <w:r w:rsidRPr="00B10D33">
            <w:rPr>
              <w:rFonts w:ascii="Calibri" w:eastAsia="Times New Roman" w:hAnsi="Calibri" w:cs="Calibri"/>
              <w:color w:val="000000"/>
            </w:rPr>
            <w:t>121.</w:t>
          </w:r>
          <w:r w:rsidRPr="00B10D33">
            <w:rPr>
              <w:rFonts w:ascii="Calibri" w:eastAsia="Times New Roman" w:hAnsi="Calibri" w:cs="Calibri"/>
              <w:color w:val="000000"/>
            </w:rPr>
            <w:tab/>
            <w:t xml:space="preserve">Wang, H.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Stable </w:t>
          </w:r>
          <w:r w:rsidR="00DD03E0">
            <w:rPr>
              <w:rFonts w:ascii="Calibri" w:eastAsia="Times New Roman" w:hAnsi="Calibri" w:cs="Calibri"/>
              <w:color w:val="000000"/>
            </w:rPr>
            <w:t>i</w:t>
          </w:r>
          <w:r w:rsidRPr="00B10D33">
            <w:rPr>
              <w:rFonts w:ascii="Calibri" w:eastAsia="Times New Roman" w:hAnsi="Calibri" w:cs="Calibri"/>
              <w:color w:val="000000"/>
            </w:rPr>
            <w:t xml:space="preserve">sotopic and </w:t>
          </w:r>
          <w:r w:rsidR="00DD03E0">
            <w:rPr>
              <w:rFonts w:ascii="Calibri" w:eastAsia="Times New Roman" w:hAnsi="Calibri" w:cs="Calibri"/>
              <w:color w:val="000000"/>
            </w:rPr>
            <w:t>m</w:t>
          </w:r>
          <w:r w:rsidRPr="00B10D33">
            <w:rPr>
              <w:rFonts w:ascii="Calibri" w:eastAsia="Times New Roman" w:hAnsi="Calibri" w:cs="Calibri"/>
              <w:color w:val="000000"/>
            </w:rPr>
            <w:t xml:space="preserve">etagenomic </w:t>
          </w:r>
          <w:r w:rsidR="00DD03E0">
            <w:rPr>
              <w:rFonts w:ascii="Calibri" w:eastAsia="Times New Roman" w:hAnsi="Calibri" w:cs="Calibri"/>
              <w:color w:val="000000"/>
            </w:rPr>
            <w:t>a</w:t>
          </w:r>
          <w:r w:rsidRPr="00B10D33">
            <w:rPr>
              <w:rFonts w:ascii="Calibri" w:eastAsia="Times New Roman" w:hAnsi="Calibri" w:cs="Calibri"/>
              <w:color w:val="000000"/>
            </w:rPr>
            <w:t xml:space="preserve">nalyses </w:t>
          </w:r>
          <w:r w:rsidR="00DD03E0">
            <w:rPr>
              <w:rFonts w:ascii="Calibri" w:eastAsia="Times New Roman" w:hAnsi="Calibri" w:cs="Calibri"/>
              <w:color w:val="000000"/>
            </w:rPr>
            <w:t>r</w:t>
          </w:r>
          <w:r w:rsidRPr="00B10D33">
            <w:rPr>
              <w:rFonts w:ascii="Calibri" w:eastAsia="Times New Roman" w:hAnsi="Calibri" w:cs="Calibri"/>
              <w:color w:val="000000"/>
            </w:rPr>
            <w:t xml:space="preserve">eveal </w:t>
          </w:r>
          <w:r w:rsidR="00DD03E0">
            <w:rPr>
              <w:rFonts w:ascii="Calibri" w:eastAsia="Times New Roman" w:hAnsi="Calibri" w:cs="Calibri"/>
              <w:color w:val="000000"/>
            </w:rPr>
            <w:t>m</w:t>
          </w:r>
          <w:r w:rsidRPr="00B10D33">
            <w:rPr>
              <w:rFonts w:ascii="Calibri" w:eastAsia="Times New Roman" w:hAnsi="Calibri" w:cs="Calibri"/>
              <w:color w:val="000000"/>
            </w:rPr>
            <w:t>icrobial-</w:t>
          </w:r>
          <w:r w:rsidR="00DD03E0">
            <w:rPr>
              <w:rFonts w:ascii="Calibri" w:eastAsia="Times New Roman" w:hAnsi="Calibri" w:cs="Calibri"/>
              <w:color w:val="000000"/>
            </w:rPr>
            <w:t>m</w:t>
          </w:r>
          <w:r w:rsidRPr="00B10D33">
            <w:rPr>
              <w:rFonts w:ascii="Calibri" w:eastAsia="Times New Roman" w:hAnsi="Calibri" w:cs="Calibri"/>
              <w:color w:val="000000"/>
            </w:rPr>
            <w:t xml:space="preserve">ediated </w:t>
          </w:r>
          <w:r w:rsidR="00DD03E0">
            <w:rPr>
              <w:rFonts w:ascii="Calibri" w:eastAsia="Times New Roman" w:hAnsi="Calibri" w:cs="Calibri"/>
              <w:color w:val="000000"/>
            </w:rPr>
            <w:t>e</w:t>
          </w:r>
          <w:r w:rsidRPr="00B10D33">
            <w:rPr>
              <w:rFonts w:ascii="Calibri" w:eastAsia="Times New Roman" w:hAnsi="Calibri" w:cs="Calibri"/>
              <w:color w:val="000000"/>
            </w:rPr>
            <w:t xml:space="preserve">ffects of </w:t>
          </w:r>
          <w:r w:rsidR="00DD03E0">
            <w:rPr>
              <w:rFonts w:ascii="Calibri" w:eastAsia="Times New Roman" w:hAnsi="Calibri" w:cs="Calibri"/>
              <w:color w:val="000000"/>
            </w:rPr>
            <w:t>m</w:t>
          </w:r>
          <w:r w:rsidRPr="00B10D33">
            <w:rPr>
              <w:rFonts w:ascii="Calibri" w:eastAsia="Times New Roman" w:hAnsi="Calibri" w:cs="Calibri"/>
              <w:color w:val="000000"/>
            </w:rPr>
            <w:t xml:space="preserve">icroplastics on </w:t>
          </w:r>
          <w:proofErr w:type="spellStart"/>
          <w:r w:rsidR="00DD03E0">
            <w:rPr>
              <w:rFonts w:ascii="Calibri" w:eastAsia="Times New Roman" w:hAnsi="Calibri" w:cs="Calibri"/>
              <w:color w:val="000000"/>
            </w:rPr>
            <w:t>s</w:t>
          </w:r>
          <w:r w:rsidRPr="00B10D33">
            <w:rPr>
              <w:rFonts w:ascii="Calibri" w:eastAsia="Times New Roman" w:hAnsi="Calibri" w:cs="Calibri"/>
              <w:color w:val="000000"/>
            </w:rPr>
            <w:t>ulfur</w:t>
          </w:r>
          <w:proofErr w:type="spellEnd"/>
          <w:r w:rsidRPr="00B10D33">
            <w:rPr>
              <w:rFonts w:ascii="Calibri" w:eastAsia="Times New Roman" w:hAnsi="Calibri" w:cs="Calibri"/>
              <w:color w:val="000000"/>
            </w:rPr>
            <w:t xml:space="preserve"> </w:t>
          </w:r>
          <w:r w:rsidR="00DD03E0">
            <w:rPr>
              <w:rFonts w:ascii="Calibri" w:eastAsia="Times New Roman" w:hAnsi="Calibri" w:cs="Calibri"/>
              <w:color w:val="000000"/>
            </w:rPr>
            <w:t>c</w:t>
          </w:r>
          <w:r w:rsidRPr="00B10D33">
            <w:rPr>
              <w:rFonts w:ascii="Calibri" w:eastAsia="Times New Roman" w:hAnsi="Calibri" w:cs="Calibri"/>
              <w:color w:val="000000"/>
            </w:rPr>
            <w:t xml:space="preserve">ycling in </w:t>
          </w:r>
          <w:r w:rsidR="00DD03E0">
            <w:rPr>
              <w:rFonts w:ascii="Calibri" w:eastAsia="Times New Roman" w:hAnsi="Calibri" w:cs="Calibri"/>
              <w:color w:val="000000"/>
            </w:rPr>
            <w:t>c</w:t>
          </w:r>
          <w:r w:rsidRPr="00B10D33">
            <w:rPr>
              <w:rFonts w:ascii="Calibri" w:eastAsia="Times New Roman" w:hAnsi="Calibri" w:cs="Calibri"/>
              <w:color w:val="000000"/>
            </w:rPr>
            <w:t xml:space="preserve">oastal </w:t>
          </w:r>
          <w:r w:rsidR="00DD03E0">
            <w:rPr>
              <w:rFonts w:ascii="Calibri" w:eastAsia="Times New Roman" w:hAnsi="Calibri" w:cs="Calibri"/>
              <w:color w:val="000000"/>
            </w:rPr>
            <w:t>s</w:t>
          </w:r>
          <w:r w:rsidRPr="00B10D33">
            <w:rPr>
              <w:rFonts w:ascii="Calibri" w:eastAsia="Times New Roman" w:hAnsi="Calibri" w:cs="Calibri"/>
              <w:color w:val="000000"/>
            </w:rPr>
            <w:t xml:space="preserve">ediments.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57</w:t>
          </w:r>
          <w:r w:rsidRPr="00B10D33">
            <w:rPr>
              <w:rFonts w:ascii="Calibri" w:eastAsia="Times New Roman" w:hAnsi="Calibri" w:cs="Calibri"/>
              <w:color w:val="000000"/>
            </w:rPr>
            <w:t>, 1167–1176 (2023).</w:t>
          </w:r>
        </w:p>
        <w:p w14:paraId="67E032DE" w14:textId="7AB740E8" w:rsidR="00B10D33" w:rsidRPr="00B10D33" w:rsidRDefault="00B10D33">
          <w:pPr>
            <w:autoSpaceDE w:val="0"/>
            <w:autoSpaceDN w:val="0"/>
            <w:ind w:hanging="640"/>
            <w:divId w:val="400981693"/>
            <w:rPr>
              <w:rFonts w:ascii="Calibri" w:eastAsia="Times New Roman" w:hAnsi="Calibri" w:cs="Calibri"/>
              <w:color w:val="000000"/>
            </w:rPr>
          </w:pPr>
          <w:r w:rsidRPr="00B10D33">
            <w:rPr>
              <w:rFonts w:ascii="Calibri" w:eastAsia="Times New Roman" w:hAnsi="Calibri" w:cs="Calibri"/>
              <w:color w:val="000000"/>
            </w:rPr>
            <w:t>122.</w:t>
          </w:r>
          <w:r w:rsidRPr="00B10D33">
            <w:rPr>
              <w:rFonts w:ascii="Calibri" w:eastAsia="Times New Roman" w:hAnsi="Calibri" w:cs="Calibri"/>
              <w:color w:val="000000"/>
            </w:rPr>
            <w:tab/>
            <w:t xml:space="preserve">Kaur,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In Silico </w:t>
          </w:r>
          <w:r w:rsidR="004C7057" w:rsidRPr="00B10D33">
            <w:rPr>
              <w:rFonts w:ascii="Calibri" w:eastAsia="Times New Roman" w:hAnsi="Calibri" w:cs="Calibri"/>
              <w:color w:val="000000"/>
            </w:rPr>
            <w:t xml:space="preserve">analysis of the phylogenetic and physiological characteristics of </w:t>
          </w:r>
          <w:proofErr w:type="spellStart"/>
          <w:r w:rsidR="004C7057" w:rsidRPr="004C7057">
            <w:rPr>
              <w:rFonts w:ascii="Calibri" w:eastAsia="Times New Roman" w:hAnsi="Calibri" w:cs="Calibri"/>
              <w:i/>
              <w:iCs/>
              <w:color w:val="000000"/>
            </w:rPr>
            <w:t>Sphingobium</w:t>
          </w:r>
          <w:proofErr w:type="spellEnd"/>
          <w:r w:rsidR="004C7057" w:rsidRPr="004C7057">
            <w:rPr>
              <w:rFonts w:ascii="Calibri" w:eastAsia="Times New Roman" w:hAnsi="Calibri" w:cs="Calibri"/>
              <w:i/>
              <w:iCs/>
              <w:color w:val="000000"/>
            </w:rPr>
            <w:t xml:space="preserve"> indicum</w:t>
          </w:r>
          <w:r w:rsidR="004C7057" w:rsidRPr="00B10D33">
            <w:rPr>
              <w:rFonts w:ascii="Calibri" w:eastAsia="Times New Roman" w:hAnsi="Calibri" w:cs="Calibri"/>
              <w:color w:val="000000"/>
            </w:rPr>
            <w:t xml:space="preserve"> b90a: a hexachlorocyclohexane-degrading bacterium</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Curr.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81</w:t>
          </w:r>
          <w:r w:rsidRPr="00B10D33">
            <w:rPr>
              <w:rFonts w:ascii="Calibri" w:eastAsia="Times New Roman" w:hAnsi="Calibri" w:cs="Calibri"/>
              <w:color w:val="000000"/>
            </w:rPr>
            <w:t>, 233 (2024).</w:t>
          </w:r>
        </w:p>
        <w:p w14:paraId="1F0C4B90" w14:textId="77777777" w:rsidR="00B10D33" w:rsidRPr="00B10D33" w:rsidRDefault="00B10D33">
          <w:pPr>
            <w:autoSpaceDE w:val="0"/>
            <w:autoSpaceDN w:val="0"/>
            <w:ind w:hanging="640"/>
            <w:divId w:val="83916765"/>
            <w:rPr>
              <w:rFonts w:ascii="Calibri" w:eastAsia="Times New Roman" w:hAnsi="Calibri" w:cs="Calibri"/>
              <w:color w:val="000000"/>
            </w:rPr>
          </w:pPr>
          <w:r w:rsidRPr="00B10D33">
            <w:rPr>
              <w:rFonts w:ascii="Calibri" w:eastAsia="Times New Roman" w:hAnsi="Calibri" w:cs="Calibri"/>
              <w:color w:val="000000"/>
            </w:rPr>
            <w:t>123.</w:t>
          </w:r>
          <w:r w:rsidRPr="00B10D33">
            <w:rPr>
              <w:rFonts w:ascii="Calibri" w:eastAsia="Times New Roman" w:hAnsi="Calibri" w:cs="Calibri"/>
              <w:color w:val="000000"/>
            </w:rPr>
            <w:tab/>
            <w:t xml:space="preserve">Li, Y., Liu, Y., Guo, D. &amp; Dong, H. Differential degradation of petroleum hydrocarbons by </w:t>
          </w:r>
          <w:r w:rsidRPr="004C7057">
            <w:rPr>
              <w:rFonts w:ascii="Calibri" w:eastAsia="Times New Roman" w:hAnsi="Calibri" w:cs="Calibri"/>
              <w:i/>
              <w:iCs/>
              <w:color w:val="000000"/>
            </w:rPr>
            <w:t xml:space="preserve">Shewanella </w:t>
          </w:r>
          <w:proofErr w:type="spellStart"/>
          <w:r w:rsidRPr="004C7057">
            <w:rPr>
              <w:rFonts w:ascii="Calibri" w:eastAsia="Times New Roman" w:hAnsi="Calibri" w:cs="Calibri"/>
              <w:i/>
              <w:iCs/>
              <w:color w:val="000000"/>
            </w:rPr>
            <w:t>putrefaciens</w:t>
          </w:r>
          <w:proofErr w:type="spellEnd"/>
          <w:r w:rsidRPr="00B10D33">
            <w:rPr>
              <w:rFonts w:ascii="Calibri" w:eastAsia="Times New Roman" w:hAnsi="Calibri" w:cs="Calibri"/>
              <w:color w:val="000000"/>
            </w:rPr>
            <w:t xml:space="preserve"> under aerobic and anaerobic conditions.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15</w:t>
          </w:r>
          <w:r w:rsidRPr="00B10D33">
            <w:rPr>
              <w:rFonts w:ascii="Calibri" w:eastAsia="Times New Roman" w:hAnsi="Calibri" w:cs="Calibri"/>
              <w:color w:val="000000"/>
            </w:rPr>
            <w:t>, (2024).</w:t>
          </w:r>
        </w:p>
        <w:p w14:paraId="35BB8FC8" w14:textId="77777777" w:rsidR="00B10D33" w:rsidRPr="00B10D33" w:rsidRDefault="00B10D33">
          <w:pPr>
            <w:autoSpaceDE w:val="0"/>
            <w:autoSpaceDN w:val="0"/>
            <w:ind w:hanging="640"/>
            <w:divId w:val="1574703958"/>
            <w:rPr>
              <w:rFonts w:ascii="Calibri" w:eastAsia="Times New Roman" w:hAnsi="Calibri" w:cs="Calibri"/>
              <w:color w:val="000000"/>
            </w:rPr>
          </w:pPr>
          <w:r w:rsidRPr="00B10D33">
            <w:rPr>
              <w:rFonts w:ascii="Calibri" w:eastAsia="Times New Roman" w:hAnsi="Calibri" w:cs="Calibri"/>
              <w:color w:val="000000"/>
            </w:rPr>
            <w:t>124.</w:t>
          </w:r>
          <w:r w:rsidRPr="00B10D33">
            <w:rPr>
              <w:rFonts w:ascii="Calibri" w:eastAsia="Times New Roman" w:hAnsi="Calibri" w:cs="Calibri"/>
              <w:color w:val="000000"/>
            </w:rPr>
            <w:tab/>
            <w:t xml:space="preserve">Núñez, P.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Biofilm-induced effect on the buoyancy of plastic debris: An experimental study. </w:t>
          </w:r>
          <w:r w:rsidRPr="00B10D33">
            <w:rPr>
              <w:rFonts w:ascii="Calibri" w:eastAsia="Times New Roman" w:hAnsi="Calibri" w:cs="Calibri"/>
              <w:i/>
              <w:iCs/>
              <w:color w:val="000000"/>
            </w:rPr>
            <w:t xml:space="preserve">Mar. </w:t>
          </w:r>
          <w:proofErr w:type="spellStart"/>
          <w:r w:rsidRPr="00B10D33">
            <w:rPr>
              <w:rFonts w:ascii="Calibri" w:eastAsia="Times New Roman" w:hAnsi="Calibri" w:cs="Calibri"/>
              <w:i/>
              <w:iCs/>
              <w:color w:val="000000"/>
            </w:rPr>
            <w:t>Pollut</w:t>
          </w:r>
          <w:proofErr w:type="spellEnd"/>
          <w:r w:rsidRPr="00B10D33">
            <w:rPr>
              <w:rFonts w:ascii="Calibri" w:eastAsia="Times New Roman" w:hAnsi="Calibri" w:cs="Calibri"/>
              <w:i/>
              <w:iCs/>
              <w:color w:val="000000"/>
            </w:rPr>
            <w:t>. Bull.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193</w:t>
          </w:r>
          <w:r w:rsidRPr="00B10D33">
            <w:rPr>
              <w:rFonts w:ascii="Calibri" w:eastAsia="Times New Roman" w:hAnsi="Calibri" w:cs="Calibri"/>
              <w:color w:val="000000"/>
            </w:rPr>
            <w:t>, 115239 (2023).</w:t>
          </w:r>
        </w:p>
        <w:p w14:paraId="7787B588" w14:textId="1E84E88E" w:rsidR="00B10D33" w:rsidRPr="00B10D33" w:rsidRDefault="00B10D33">
          <w:pPr>
            <w:autoSpaceDE w:val="0"/>
            <w:autoSpaceDN w:val="0"/>
            <w:ind w:hanging="640"/>
            <w:divId w:val="1964536387"/>
            <w:rPr>
              <w:rFonts w:ascii="Calibri" w:eastAsia="Times New Roman" w:hAnsi="Calibri" w:cs="Calibri"/>
              <w:color w:val="000000"/>
            </w:rPr>
          </w:pPr>
          <w:r w:rsidRPr="00B10D33">
            <w:rPr>
              <w:rFonts w:ascii="Calibri" w:eastAsia="Times New Roman" w:hAnsi="Calibri" w:cs="Calibri"/>
              <w:color w:val="000000"/>
            </w:rPr>
            <w:lastRenderedPageBreak/>
            <w:t>125.</w:t>
          </w:r>
          <w:r w:rsidRPr="00B10D33">
            <w:rPr>
              <w:rFonts w:ascii="Calibri" w:eastAsia="Times New Roman" w:hAnsi="Calibri" w:cs="Calibri"/>
              <w:color w:val="000000"/>
            </w:rPr>
            <w:tab/>
            <w:t xml:space="preserve">Hasegawa, T. &amp; Nakaoka, M. Trophic transfer of microplastics from mysids to fish greatly exceeds direct ingestion from the water column.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273</w:t>
          </w:r>
          <w:r w:rsidRPr="00B10D33">
            <w:rPr>
              <w:rFonts w:ascii="Calibri" w:eastAsia="Times New Roman" w:hAnsi="Calibri" w:cs="Calibri"/>
              <w:color w:val="000000"/>
            </w:rPr>
            <w:t>, 116468 (2021).</w:t>
          </w:r>
        </w:p>
        <w:p w14:paraId="2C4C265B" w14:textId="6CD6FCAD" w:rsidR="00B10D33" w:rsidRPr="00B10D33" w:rsidRDefault="00B10D33">
          <w:pPr>
            <w:autoSpaceDE w:val="0"/>
            <w:autoSpaceDN w:val="0"/>
            <w:ind w:hanging="640"/>
            <w:divId w:val="273828385"/>
            <w:rPr>
              <w:rFonts w:ascii="Calibri" w:eastAsia="Times New Roman" w:hAnsi="Calibri" w:cs="Calibri"/>
              <w:color w:val="000000"/>
            </w:rPr>
          </w:pPr>
          <w:r w:rsidRPr="00B10D33">
            <w:rPr>
              <w:rFonts w:ascii="Calibri" w:eastAsia="Times New Roman" w:hAnsi="Calibri" w:cs="Calibri"/>
              <w:color w:val="000000"/>
            </w:rPr>
            <w:t>126.</w:t>
          </w:r>
          <w:r w:rsidRPr="00B10D33">
            <w:rPr>
              <w:rFonts w:ascii="Calibri" w:eastAsia="Times New Roman" w:hAnsi="Calibri" w:cs="Calibri"/>
              <w:color w:val="000000"/>
            </w:rPr>
            <w:tab/>
            <w:t xml:space="preserve">Yang, H., Chen, G. &amp; Wang, J. Microplastics in the </w:t>
          </w:r>
          <w:r w:rsidR="00E871C9" w:rsidRPr="00B10D33">
            <w:rPr>
              <w:rFonts w:ascii="Calibri" w:eastAsia="Times New Roman" w:hAnsi="Calibri" w:cs="Calibri"/>
              <w:color w:val="000000"/>
            </w:rPr>
            <w:t>marine environment: sources, fates, impacts and microbial degradation</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Toxics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9</w:t>
          </w:r>
          <w:r w:rsidRPr="00B10D33">
            <w:rPr>
              <w:rFonts w:ascii="Calibri" w:eastAsia="Times New Roman" w:hAnsi="Calibri" w:cs="Calibri"/>
              <w:color w:val="000000"/>
            </w:rPr>
            <w:t>, (2021).</w:t>
          </w:r>
        </w:p>
        <w:p w14:paraId="006845F5" w14:textId="77777777" w:rsidR="00B10D33" w:rsidRPr="00B10D33" w:rsidRDefault="00B10D33">
          <w:pPr>
            <w:autoSpaceDE w:val="0"/>
            <w:autoSpaceDN w:val="0"/>
            <w:ind w:hanging="640"/>
            <w:divId w:val="371883262"/>
            <w:rPr>
              <w:rFonts w:ascii="Calibri" w:eastAsia="Times New Roman" w:hAnsi="Calibri" w:cs="Calibri"/>
              <w:color w:val="000000"/>
            </w:rPr>
          </w:pPr>
          <w:r w:rsidRPr="00B10D33">
            <w:rPr>
              <w:rFonts w:ascii="Calibri" w:eastAsia="Times New Roman" w:hAnsi="Calibri" w:cs="Calibri"/>
              <w:color w:val="000000"/>
            </w:rPr>
            <w:t>127.</w:t>
          </w:r>
          <w:r w:rsidRPr="00B10D33">
            <w:rPr>
              <w:rFonts w:ascii="Calibri" w:eastAsia="Times New Roman" w:hAnsi="Calibri" w:cs="Calibri"/>
              <w:color w:val="000000"/>
            </w:rPr>
            <w:tab/>
            <w:t xml:space="preserve">Alnahdi, K. A., Alali, L. W., Suwaidan, M. K. &amp; Akhtar, M. K. Engineering a </w:t>
          </w:r>
          <w:proofErr w:type="spellStart"/>
          <w:r w:rsidRPr="00B10D33">
            <w:rPr>
              <w:rFonts w:ascii="Calibri" w:eastAsia="Times New Roman" w:hAnsi="Calibri" w:cs="Calibri"/>
              <w:color w:val="000000"/>
            </w:rPr>
            <w:t>microbiosphere</w:t>
          </w:r>
          <w:proofErr w:type="spellEnd"/>
          <w:r w:rsidRPr="00B10D33">
            <w:rPr>
              <w:rFonts w:ascii="Calibri" w:eastAsia="Times New Roman" w:hAnsi="Calibri" w:cs="Calibri"/>
              <w:color w:val="000000"/>
            </w:rPr>
            <w:t xml:space="preserve"> to clean up the ocean – inspiration from the plastisphere. </w:t>
          </w:r>
          <w:r w:rsidRPr="00B10D33">
            <w:rPr>
              <w:rFonts w:ascii="Calibri" w:eastAsia="Times New Roman" w:hAnsi="Calibri" w:cs="Calibri"/>
              <w:i/>
              <w:iCs/>
              <w:color w:val="000000"/>
            </w:rPr>
            <w:t>Front. Mar. Sci.</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10</w:t>
          </w:r>
          <w:r w:rsidRPr="00B10D33">
            <w:rPr>
              <w:rFonts w:ascii="Calibri" w:eastAsia="Times New Roman" w:hAnsi="Calibri" w:cs="Calibri"/>
              <w:color w:val="000000"/>
            </w:rPr>
            <w:t>, (2023).</w:t>
          </w:r>
        </w:p>
        <w:p w14:paraId="3B5073C3" w14:textId="4AE88496" w:rsidR="00B10D33" w:rsidRPr="00B10D33" w:rsidRDefault="00B10D33">
          <w:pPr>
            <w:autoSpaceDE w:val="0"/>
            <w:autoSpaceDN w:val="0"/>
            <w:ind w:hanging="640"/>
            <w:divId w:val="509805597"/>
            <w:rPr>
              <w:rFonts w:ascii="Calibri" w:eastAsia="Times New Roman" w:hAnsi="Calibri" w:cs="Calibri"/>
              <w:color w:val="000000"/>
            </w:rPr>
          </w:pPr>
          <w:r w:rsidRPr="00B10D33">
            <w:rPr>
              <w:rFonts w:ascii="Calibri" w:eastAsia="Times New Roman" w:hAnsi="Calibri" w:cs="Calibri"/>
              <w:color w:val="000000"/>
            </w:rPr>
            <w:t>128.</w:t>
          </w:r>
          <w:r w:rsidRPr="00B10D33">
            <w:rPr>
              <w:rFonts w:ascii="Calibri" w:eastAsia="Times New Roman" w:hAnsi="Calibri" w:cs="Calibri"/>
              <w:color w:val="000000"/>
            </w:rPr>
            <w:tab/>
            <w:t xml:space="preserve">Bowley, J., Baker-Austin, C., Porter, A., Hartnell, R. &amp; Lewis, C. Oceanic </w:t>
          </w:r>
          <w:r w:rsidR="00E871C9" w:rsidRPr="00B10D33">
            <w:rPr>
              <w:rFonts w:ascii="Calibri" w:eastAsia="Times New Roman" w:hAnsi="Calibri" w:cs="Calibri"/>
              <w:color w:val="000000"/>
            </w:rPr>
            <w:t>hitchhikers – assessing pathogen risks from marine microplastic</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Trends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29</w:t>
          </w:r>
          <w:r w:rsidRPr="00B10D33">
            <w:rPr>
              <w:rFonts w:ascii="Calibri" w:eastAsia="Times New Roman" w:hAnsi="Calibri" w:cs="Calibri"/>
              <w:color w:val="000000"/>
            </w:rPr>
            <w:t>, 107–116 (2021).</w:t>
          </w:r>
        </w:p>
        <w:p w14:paraId="1875DCAE" w14:textId="77777777" w:rsidR="00B10D33" w:rsidRPr="00B10D33" w:rsidRDefault="00B10D33">
          <w:pPr>
            <w:autoSpaceDE w:val="0"/>
            <w:autoSpaceDN w:val="0"/>
            <w:ind w:hanging="640"/>
            <w:divId w:val="1744713893"/>
            <w:rPr>
              <w:rFonts w:ascii="Calibri" w:eastAsia="Times New Roman" w:hAnsi="Calibri" w:cs="Calibri"/>
              <w:color w:val="000000"/>
            </w:rPr>
          </w:pPr>
          <w:r w:rsidRPr="00B10D33">
            <w:rPr>
              <w:rFonts w:ascii="Calibri" w:eastAsia="Times New Roman" w:hAnsi="Calibri" w:cs="Calibri"/>
              <w:color w:val="000000"/>
            </w:rPr>
            <w:t>129.</w:t>
          </w:r>
          <w:r w:rsidRPr="00B10D33">
            <w:rPr>
              <w:rFonts w:ascii="Calibri" w:eastAsia="Times New Roman" w:hAnsi="Calibri" w:cs="Calibri"/>
              <w:color w:val="000000"/>
            </w:rPr>
            <w:tab/>
            <w:t xml:space="preserve">Viršek, M. K., Lovšin, M. N., Koren, Š., </w:t>
          </w:r>
          <w:proofErr w:type="spellStart"/>
          <w:r w:rsidRPr="00B10D33">
            <w:rPr>
              <w:rFonts w:ascii="Calibri" w:eastAsia="Times New Roman" w:hAnsi="Calibri" w:cs="Calibri"/>
              <w:color w:val="000000"/>
            </w:rPr>
            <w:t>Kržan</w:t>
          </w:r>
          <w:proofErr w:type="spellEnd"/>
          <w:r w:rsidRPr="00B10D33">
            <w:rPr>
              <w:rFonts w:ascii="Calibri" w:eastAsia="Times New Roman" w:hAnsi="Calibri" w:cs="Calibri"/>
              <w:color w:val="000000"/>
            </w:rPr>
            <w:t xml:space="preserve">, A. &amp; Peterlin, M. Microplastics as a vector for the transport of the bacterial fish pathogen species </w:t>
          </w:r>
          <w:r w:rsidRPr="00E871C9">
            <w:rPr>
              <w:rFonts w:ascii="Calibri" w:eastAsia="Times New Roman" w:hAnsi="Calibri" w:cs="Calibri"/>
              <w:i/>
              <w:iCs/>
              <w:color w:val="000000"/>
            </w:rPr>
            <w:t xml:space="preserve">Aeromonas </w:t>
          </w:r>
          <w:proofErr w:type="spellStart"/>
          <w:r w:rsidRPr="00E871C9">
            <w:rPr>
              <w:rFonts w:ascii="Calibri" w:eastAsia="Times New Roman" w:hAnsi="Calibri" w:cs="Calibri"/>
              <w:i/>
              <w:iCs/>
              <w:color w:val="000000"/>
            </w:rPr>
            <w:t>salmonicida</w:t>
          </w:r>
          <w:proofErr w:type="spellEnd"/>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Mar. </w:t>
          </w:r>
          <w:proofErr w:type="spellStart"/>
          <w:r w:rsidRPr="00B10D33">
            <w:rPr>
              <w:rFonts w:ascii="Calibri" w:eastAsia="Times New Roman" w:hAnsi="Calibri" w:cs="Calibri"/>
              <w:i/>
              <w:iCs/>
              <w:color w:val="000000"/>
            </w:rPr>
            <w:t>Pollut</w:t>
          </w:r>
          <w:proofErr w:type="spellEnd"/>
          <w:r w:rsidRPr="00B10D33">
            <w:rPr>
              <w:rFonts w:ascii="Calibri" w:eastAsia="Times New Roman" w:hAnsi="Calibri" w:cs="Calibri"/>
              <w:i/>
              <w:iCs/>
              <w:color w:val="000000"/>
            </w:rPr>
            <w:t>. Bull.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125</w:t>
          </w:r>
          <w:r w:rsidRPr="00B10D33">
            <w:rPr>
              <w:rFonts w:ascii="Calibri" w:eastAsia="Times New Roman" w:hAnsi="Calibri" w:cs="Calibri"/>
              <w:color w:val="000000"/>
            </w:rPr>
            <w:t>, 301–309 (2017).</w:t>
          </w:r>
        </w:p>
        <w:p w14:paraId="7C9FC318" w14:textId="77777777" w:rsidR="00B10D33" w:rsidRPr="00B10D33" w:rsidRDefault="00B10D33">
          <w:pPr>
            <w:autoSpaceDE w:val="0"/>
            <w:autoSpaceDN w:val="0"/>
            <w:ind w:hanging="640"/>
            <w:divId w:val="387269444"/>
            <w:rPr>
              <w:rFonts w:ascii="Calibri" w:eastAsia="Times New Roman" w:hAnsi="Calibri" w:cs="Calibri"/>
              <w:color w:val="000000"/>
            </w:rPr>
          </w:pPr>
          <w:r w:rsidRPr="00B10D33">
            <w:rPr>
              <w:rFonts w:ascii="Calibri" w:eastAsia="Times New Roman" w:hAnsi="Calibri" w:cs="Calibri"/>
              <w:color w:val="000000"/>
            </w:rPr>
            <w:t>130.</w:t>
          </w:r>
          <w:r w:rsidRPr="00B10D33">
            <w:rPr>
              <w:rFonts w:ascii="Calibri" w:eastAsia="Times New Roman" w:hAnsi="Calibri" w:cs="Calibri"/>
              <w:color w:val="000000"/>
            </w:rPr>
            <w:tab/>
            <w:t xml:space="preserve">Marutescu, L. G.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Wastewater treatment plants, an “escape gate” for ESCAPE pathogens.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14</w:t>
          </w:r>
          <w:r w:rsidRPr="00B10D33">
            <w:rPr>
              <w:rFonts w:ascii="Calibri" w:eastAsia="Times New Roman" w:hAnsi="Calibri" w:cs="Calibri"/>
              <w:color w:val="000000"/>
            </w:rPr>
            <w:t>, (2023).</w:t>
          </w:r>
        </w:p>
        <w:p w14:paraId="180C5F4A" w14:textId="77777777" w:rsidR="00B10D33" w:rsidRPr="00B10D33" w:rsidRDefault="00B10D33">
          <w:pPr>
            <w:autoSpaceDE w:val="0"/>
            <w:autoSpaceDN w:val="0"/>
            <w:ind w:hanging="640"/>
            <w:divId w:val="1653948961"/>
            <w:rPr>
              <w:rFonts w:ascii="Calibri" w:eastAsia="Times New Roman" w:hAnsi="Calibri" w:cs="Calibri"/>
              <w:color w:val="000000"/>
            </w:rPr>
          </w:pPr>
          <w:r w:rsidRPr="00B10D33">
            <w:rPr>
              <w:rFonts w:ascii="Calibri" w:eastAsia="Times New Roman" w:hAnsi="Calibri" w:cs="Calibri"/>
              <w:color w:val="000000"/>
            </w:rPr>
            <w:t>131.</w:t>
          </w:r>
          <w:r w:rsidRPr="00B10D33">
            <w:rPr>
              <w:rFonts w:ascii="Calibri" w:eastAsia="Times New Roman" w:hAnsi="Calibri" w:cs="Calibri"/>
              <w:color w:val="000000"/>
            </w:rPr>
            <w:tab/>
            <w:t xml:space="preserve">Nguyen, K. H.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Determination of wild animal sources of </w:t>
          </w:r>
          <w:proofErr w:type="spellStart"/>
          <w:r w:rsidRPr="00B10D33">
            <w:rPr>
              <w:rFonts w:ascii="Calibri" w:eastAsia="Times New Roman" w:hAnsi="Calibri" w:cs="Calibri"/>
              <w:color w:val="000000"/>
            </w:rPr>
            <w:t>fecal</w:t>
          </w:r>
          <w:proofErr w:type="spellEnd"/>
          <w:r w:rsidRPr="00B10D33">
            <w:rPr>
              <w:rFonts w:ascii="Calibri" w:eastAsia="Times New Roman" w:hAnsi="Calibri" w:cs="Calibri"/>
              <w:color w:val="000000"/>
            </w:rPr>
            <w:t xml:space="preserve"> indicator bacteria by microbial source tracking (MST) influences regulatory decisions. </w:t>
          </w:r>
          <w:r w:rsidRPr="00B10D33">
            <w:rPr>
              <w:rFonts w:ascii="Calibri" w:eastAsia="Times New Roman" w:hAnsi="Calibri" w:cs="Calibri"/>
              <w:i/>
              <w:iCs/>
              <w:color w:val="000000"/>
            </w:rPr>
            <w:t>Water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144</w:t>
          </w:r>
          <w:r w:rsidRPr="00B10D33">
            <w:rPr>
              <w:rFonts w:ascii="Calibri" w:eastAsia="Times New Roman" w:hAnsi="Calibri" w:cs="Calibri"/>
              <w:color w:val="000000"/>
            </w:rPr>
            <w:t>, 424–434 (2018).</w:t>
          </w:r>
        </w:p>
        <w:p w14:paraId="2DB05F31" w14:textId="3BE88108" w:rsidR="00B10D33" w:rsidRPr="00B10D33" w:rsidRDefault="00B10D33">
          <w:pPr>
            <w:autoSpaceDE w:val="0"/>
            <w:autoSpaceDN w:val="0"/>
            <w:ind w:hanging="640"/>
            <w:divId w:val="210921868"/>
            <w:rPr>
              <w:rFonts w:ascii="Calibri" w:eastAsia="Times New Roman" w:hAnsi="Calibri" w:cs="Calibri"/>
              <w:color w:val="000000"/>
            </w:rPr>
          </w:pPr>
          <w:r w:rsidRPr="00B10D33">
            <w:rPr>
              <w:rFonts w:ascii="Calibri" w:eastAsia="Times New Roman" w:hAnsi="Calibri" w:cs="Calibri"/>
              <w:color w:val="000000"/>
            </w:rPr>
            <w:t>132.</w:t>
          </w:r>
          <w:r w:rsidRPr="00B10D33">
            <w:rPr>
              <w:rFonts w:ascii="Calibri" w:eastAsia="Times New Roman" w:hAnsi="Calibri" w:cs="Calibri"/>
              <w:color w:val="000000"/>
            </w:rPr>
            <w:tab/>
            <w:t xml:space="preserve">Silva, I., </w:t>
          </w:r>
          <w:proofErr w:type="spellStart"/>
          <w:r w:rsidRPr="00B10D33">
            <w:rPr>
              <w:rFonts w:ascii="Calibri" w:eastAsia="Times New Roman" w:hAnsi="Calibri" w:cs="Calibri"/>
              <w:color w:val="000000"/>
            </w:rPr>
            <w:t>Tacão</w:t>
          </w:r>
          <w:proofErr w:type="spellEnd"/>
          <w:r w:rsidRPr="00B10D33">
            <w:rPr>
              <w:rFonts w:ascii="Calibri" w:eastAsia="Times New Roman" w:hAnsi="Calibri" w:cs="Calibri"/>
              <w:color w:val="000000"/>
            </w:rPr>
            <w:t xml:space="preserve">, M. &amp; Henriques, I. Hidden threats in the plastisphere: </w:t>
          </w:r>
          <w:proofErr w:type="spellStart"/>
          <w:r w:rsidR="00ED248D">
            <w:rPr>
              <w:rFonts w:ascii="Calibri" w:eastAsia="Times New Roman" w:hAnsi="Calibri" w:cs="Calibri"/>
              <w:color w:val="000000"/>
            </w:rPr>
            <w:t>c</w:t>
          </w:r>
          <w:r w:rsidRPr="00B10D33">
            <w:rPr>
              <w:rFonts w:ascii="Calibri" w:eastAsia="Times New Roman" w:hAnsi="Calibri" w:cs="Calibri"/>
              <w:color w:val="000000"/>
            </w:rPr>
            <w:t>arbapenemase</w:t>
          </w:r>
          <w:proofErr w:type="spellEnd"/>
          <w:r w:rsidRPr="00B10D33">
            <w:rPr>
              <w:rFonts w:ascii="Calibri" w:eastAsia="Times New Roman" w:hAnsi="Calibri" w:cs="Calibri"/>
              <w:color w:val="000000"/>
            </w:rPr>
            <w:t xml:space="preserve">-producing </w:t>
          </w:r>
          <w:proofErr w:type="spellStart"/>
          <w:r w:rsidRPr="00B10D33">
            <w:rPr>
              <w:rFonts w:ascii="Calibri" w:eastAsia="Times New Roman" w:hAnsi="Calibri" w:cs="Calibri"/>
              <w:color w:val="000000"/>
            </w:rPr>
            <w:t>Enterobacterales</w:t>
          </w:r>
          <w:proofErr w:type="spellEnd"/>
          <w:r w:rsidRPr="00B10D33">
            <w:rPr>
              <w:rFonts w:ascii="Calibri" w:eastAsia="Times New Roman" w:hAnsi="Calibri" w:cs="Calibri"/>
              <w:color w:val="000000"/>
            </w:rPr>
            <w:t xml:space="preserve"> colonizing microplastics in river water.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922</w:t>
          </w:r>
          <w:r w:rsidRPr="00B10D33">
            <w:rPr>
              <w:rFonts w:ascii="Calibri" w:eastAsia="Times New Roman" w:hAnsi="Calibri" w:cs="Calibri"/>
              <w:color w:val="000000"/>
            </w:rPr>
            <w:t>, 171268 (2024).</w:t>
          </w:r>
        </w:p>
        <w:p w14:paraId="6240B550" w14:textId="77777777" w:rsidR="00B10D33" w:rsidRPr="00B10D33" w:rsidRDefault="00B10D33">
          <w:pPr>
            <w:autoSpaceDE w:val="0"/>
            <w:autoSpaceDN w:val="0"/>
            <w:ind w:hanging="640"/>
            <w:divId w:val="1783183122"/>
            <w:rPr>
              <w:rFonts w:ascii="Calibri" w:eastAsia="Times New Roman" w:hAnsi="Calibri" w:cs="Calibri"/>
              <w:color w:val="000000"/>
            </w:rPr>
          </w:pPr>
          <w:r w:rsidRPr="00B10D33">
            <w:rPr>
              <w:rFonts w:ascii="Calibri" w:eastAsia="Times New Roman" w:hAnsi="Calibri" w:cs="Calibri"/>
              <w:color w:val="000000"/>
            </w:rPr>
            <w:t>133.</w:t>
          </w:r>
          <w:r w:rsidRPr="00B10D33">
            <w:rPr>
              <w:rFonts w:ascii="Calibri" w:eastAsia="Times New Roman" w:hAnsi="Calibri" w:cs="Calibri"/>
              <w:color w:val="000000"/>
            </w:rPr>
            <w:tab/>
            <w:t xml:space="preserve">Woodford,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Exploiting microplastics and the plastisphere for the surveillance of human pathogenic bacteria discharged into surface waters in wastewater effluent. </w:t>
          </w:r>
          <w:r w:rsidRPr="00B10D33">
            <w:rPr>
              <w:rFonts w:ascii="Calibri" w:eastAsia="Times New Roman" w:hAnsi="Calibri" w:cs="Calibri"/>
              <w:i/>
              <w:iCs/>
              <w:color w:val="000000"/>
            </w:rPr>
            <w:t>Water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281</w:t>
          </w:r>
          <w:r w:rsidRPr="00B10D33">
            <w:rPr>
              <w:rFonts w:ascii="Calibri" w:eastAsia="Times New Roman" w:hAnsi="Calibri" w:cs="Calibri"/>
              <w:color w:val="000000"/>
            </w:rPr>
            <w:t>, 123563 (2025).</w:t>
          </w:r>
        </w:p>
        <w:p w14:paraId="6778A815" w14:textId="2498287F" w:rsidR="00B10D33" w:rsidRPr="00B10D33" w:rsidRDefault="00B10D33">
          <w:pPr>
            <w:autoSpaceDE w:val="0"/>
            <w:autoSpaceDN w:val="0"/>
            <w:ind w:hanging="640"/>
            <w:divId w:val="500775143"/>
            <w:rPr>
              <w:rFonts w:ascii="Calibri" w:eastAsia="Times New Roman" w:hAnsi="Calibri" w:cs="Calibri"/>
              <w:color w:val="000000"/>
            </w:rPr>
          </w:pPr>
          <w:r w:rsidRPr="00B10D33">
            <w:rPr>
              <w:rFonts w:ascii="Calibri" w:eastAsia="Times New Roman" w:hAnsi="Calibri" w:cs="Calibri"/>
              <w:color w:val="000000"/>
            </w:rPr>
            <w:t>134.</w:t>
          </w:r>
          <w:r w:rsidRPr="00B10D33">
            <w:rPr>
              <w:rFonts w:ascii="Calibri" w:eastAsia="Times New Roman" w:hAnsi="Calibri" w:cs="Calibri"/>
              <w:color w:val="000000"/>
            </w:rPr>
            <w:tab/>
            <w:t xml:space="preserve">Song,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The </w:t>
          </w:r>
          <w:r w:rsidR="0000702B" w:rsidRPr="00B10D33">
            <w:rPr>
              <w:rFonts w:ascii="Calibri" w:eastAsia="Times New Roman" w:hAnsi="Calibri" w:cs="Calibri"/>
              <w:color w:val="000000"/>
            </w:rPr>
            <w:t xml:space="preserve">travelling particles: investigating </w:t>
          </w:r>
          <w:r w:rsidRPr="00B10D33">
            <w:rPr>
              <w:rFonts w:ascii="Calibri" w:eastAsia="Times New Roman" w:hAnsi="Calibri" w:cs="Calibri"/>
              <w:color w:val="000000"/>
            </w:rPr>
            <w:t xml:space="preserve">microplastics as possible transport vectors for multidrug resistant </w:t>
          </w:r>
          <w:r w:rsidRPr="0000702B">
            <w:rPr>
              <w:rFonts w:ascii="Calibri" w:eastAsia="Times New Roman" w:hAnsi="Calibri" w:cs="Calibri"/>
              <w:i/>
              <w:iCs/>
              <w:color w:val="000000"/>
            </w:rPr>
            <w:t>E. coli</w:t>
          </w:r>
          <w:r w:rsidRPr="00B10D33">
            <w:rPr>
              <w:rFonts w:ascii="Calibri" w:eastAsia="Times New Roman" w:hAnsi="Calibri" w:cs="Calibri"/>
              <w:color w:val="000000"/>
            </w:rPr>
            <w:t xml:space="preserve"> in the Weser estuary (Germany).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720</w:t>
          </w:r>
          <w:r w:rsidRPr="00B10D33">
            <w:rPr>
              <w:rFonts w:ascii="Calibri" w:eastAsia="Times New Roman" w:hAnsi="Calibri" w:cs="Calibri"/>
              <w:color w:val="000000"/>
            </w:rPr>
            <w:t>, 137603 (2020).</w:t>
          </w:r>
        </w:p>
        <w:p w14:paraId="1AD52EA8" w14:textId="77777777" w:rsidR="00B10D33" w:rsidRPr="00B10D33" w:rsidRDefault="00B10D33">
          <w:pPr>
            <w:autoSpaceDE w:val="0"/>
            <w:autoSpaceDN w:val="0"/>
            <w:ind w:hanging="640"/>
            <w:divId w:val="1419407796"/>
            <w:rPr>
              <w:rFonts w:ascii="Calibri" w:eastAsia="Times New Roman" w:hAnsi="Calibri" w:cs="Calibri"/>
              <w:color w:val="000000"/>
            </w:rPr>
          </w:pPr>
          <w:r w:rsidRPr="00B10D33">
            <w:rPr>
              <w:rFonts w:ascii="Calibri" w:eastAsia="Times New Roman" w:hAnsi="Calibri" w:cs="Calibri"/>
              <w:color w:val="000000"/>
            </w:rPr>
            <w:t>135.</w:t>
          </w:r>
          <w:r w:rsidRPr="00B10D33">
            <w:rPr>
              <w:rFonts w:ascii="Calibri" w:eastAsia="Times New Roman" w:hAnsi="Calibri" w:cs="Calibri"/>
              <w:color w:val="000000"/>
            </w:rPr>
            <w:tab/>
            <w:t xml:space="preserve">Tan, B.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Microplastics accumulation in mangroves increasing the resistance of its colonization </w:t>
          </w:r>
          <w:r w:rsidRPr="0000702B">
            <w:rPr>
              <w:rFonts w:ascii="Calibri" w:eastAsia="Times New Roman" w:hAnsi="Calibri" w:cs="Calibri"/>
              <w:i/>
              <w:iCs/>
              <w:color w:val="000000"/>
            </w:rPr>
            <w:t>Vibrio</w:t>
          </w:r>
          <w:r w:rsidRPr="00B10D33">
            <w:rPr>
              <w:rFonts w:ascii="Calibri" w:eastAsia="Times New Roman" w:hAnsi="Calibri" w:cs="Calibri"/>
              <w:color w:val="000000"/>
            </w:rPr>
            <w:t xml:space="preserve"> and </w:t>
          </w:r>
          <w:r w:rsidRPr="0000702B">
            <w:rPr>
              <w:rFonts w:ascii="Calibri" w:eastAsia="Times New Roman" w:hAnsi="Calibri" w:cs="Calibri"/>
              <w:i/>
              <w:iCs/>
              <w:color w:val="000000"/>
            </w:rPr>
            <w:t>Shewanella</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Chemosphere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295</w:t>
          </w:r>
          <w:r w:rsidRPr="00B10D33">
            <w:rPr>
              <w:rFonts w:ascii="Calibri" w:eastAsia="Times New Roman" w:hAnsi="Calibri" w:cs="Calibri"/>
              <w:color w:val="000000"/>
            </w:rPr>
            <w:t>, 133861 (2022).</w:t>
          </w:r>
        </w:p>
        <w:p w14:paraId="7F6BB4A0" w14:textId="6C8867A0" w:rsidR="00B10D33" w:rsidRPr="00B10D33" w:rsidRDefault="00B10D33">
          <w:pPr>
            <w:autoSpaceDE w:val="0"/>
            <w:autoSpaceDN w:val="0"/>
            <w:ind w:hanging="640"/>
            <w:divId w:val="804661729"/>
            <w:rPr>
              <w:rFonts w:ascii="Calibri" w:eastAsia="Times New Roman" w:hAnsi="Calibri" w:cs="Calibri"/>
              <w:color w:val="000000"/>
            </w:rPr>
          </w:pPr>
          <w:r w:rsidRPr="00B10D33">
            <w:rPr>
              <w:rFonts w:ascii="Calibri" w:eastAsia="Times New Roman" w:hAnsi="Calibri" w:cs="Calibri"/>
              <w:color w:val="000000"/>
            </w:rPr>
            <w:t>136.</w:t>
          </w:r>
          <w:r w:rsidRPr="00B10D33">
            <w:rPr>
              <w:rFonts w:ascii="Calibri" w:eastAsia="Times New Roman" w:hAnsi="Calibri" w:cs="Calibri"/>
              <w:color w:val="000000"/>
            </w:rPr>
            <w:tab/>
            <w:t xml:space="preserve">Sun, R.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Impact of the surrounding environment on antibiotic resistance genes carried by microplastics in mangroves.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837</w:t>
          </w:r>
          <w:r w:rsidRPr="00B10D33">
            <w:rPr>
              <w:rFonts w:ascii="Calibri" w:eastAsia="Times New Roman" w:hAnsi="Calibri" w:cs="Calibri"/>
              <w:color w:val="000000"/>
            </w:rPr>
            <w:t>, 155771 (2022).</w:t>
          </w:r>
        </w:p>
        <w:p w14:paraId="61FD56E8" w14:textId="77777777" w:rsidR="00B10D33" w:rsidRPr="00B10D33" w:rsidRDefault="00B10D33">
          <w:pPr>
            <w:autoSpaceDE w:val="0"/>
            <w:autoSpaceDN w:val="0"/>
            <w:ind w:hanging="640"/>
            <w:divId w:val="1551186901"/>
            <w:rPr>
              <w:rFonts w:ascii="Calibri" w:eastAsia="Times New Roman" w:hAnsi="Calibri" w:cs="Calibri"/>
              <w:color w:val="000000"/>
            </w:rPr>
          </w:pPr>
          <w:r w:rsidRPr="00B10D33">
            <w:rPr>
              <w:rFonts w:ascii="Calibri" w:eastAsia="Times New Roman" w:hAnsi="Calibri" w:cs="Calibri"/>
              <w:color w:val="000000"/>
            </w:rPr>
            <w:t>137.</w:t>
          </w:r>
          <w:r w:rsidRPr="00B10D33">
            <w:rPr>
              <w:rFonts w:ascii="Calibri" w:eastAsia="Times New Roman" w:hAnsi="Calibri" w:cs="Calibri"/>
              <w:color w:val="000000"/>
            </w:rPr>
            <w:tab/>
            <w:t xml:space="preserve">Tavelli, R., Callens, M., Grootaert, C., Abdallah, M. F. &amp; Rajkovic, A. Foodborne pathogens in the plastisphere: Can microplastics in the food chain threaten microbial food safety? </w:t>
          </w:r>
          <w:r w:rsidRPr="00B10D33">
            <w:rPr>
              <w:rFonts w:ascii="Calibri" w:eastAsia="Times New Roman" w:hAnsi="Calibri" w:cs="Calibri"/>
              <w:i/>
              <w:iCs/>
              <w:color w:val="000000"/>
            </w:rPr>
            <w:t>Trends Food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129</w:t>
          </w:r>
          <w:r w:rsidRPr="00B10D33">
            <w:rPr>
              <w:rFonts w:ascii="Calibri" w:eastAsia="Times New Roman" w:hAnsi="Calibri" w:cs="Calibri"/>
              <w:color w:val="000000"/>
            </w:rPr>
            <w:t>, 1–10 (2022).</w:t>
          </w:r>
        </w:p>
        <w:p w14:paraId="4EFBFAFD" w14:textId="3044AB81" w:rsidR="00B10D33" w:rsidRPr="00B10D33" w:rsidRDefault="00B10D33">
          <w:pPr>
            <w:autoSpaceDE w:val="0"/>
            <w:autoSpaceDN w:val="0"/>
            <w:ind w:hanging="640"/>
            <w:divId w:val="705255258"/>
            <w:rPr>
              <w:rFonts w:ascii="Calibri" w:eastAsia="Times New Roman" w:hAnsi="Calibri" w:cs="Calibri"/>
              <w:color w:val="000000"/>
            </w:rPr>
          </w:pPr>
          <w:r w:rsidRPr="00B10D33">
            <w:rPr>
              <w:rFonts w:ascii="Calibri" w:eastAsia="Times New Roman" w:hAnsi="Calibri" w:cs="Calibri"/>
              <w:color w:val="000000"/>
            </w:rPr>
            <w:lastRenderedPageBreak/>
            <w:t>138.</w:t>
          </w:r>
          <w:r w:rsidRPr="00B10D33">
            <w:rPr>
              <w:rFonts w:ascii="Calibri" w:eastAsia="Times New Roman" w:hAnsi="Calibri" w:cs="Calibri"/>
              <w:color w:val="000000"/>
            </w:rPr>
            <w:tab/>
            <w:t xml:space="preserve">Oliver, D. M.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Plastic pollution and human pathogens: </w:t>
          </w:r>
          <w:r w:rsidR="00DD67DB">
            <w:rPr>
              <w:rFonts w:ascii="Calibri" w:eastAsia="Times New Roman" w:hAnsi="Calibri" w:cs="Calibri"/>
              <w:color w:val="000000"/>
            </w:rPr>
            <w:t>t</w:t>
          </w:r>
          <w:r w:rsidRPr="00B10D33">
            <w:rPr>
              <w:rFonts w:ascii="Calibri" w:eastAsia="Times New Roman" w:hAnsi="Calibri" w:cs="Calibri"/>
              <w:color w:val="000000"/>
            </w:rPr>
            <w:t xml:space="preserve">owards a conceptual shift in risk management at bathing water and beach environments. </w:t>
          </w:r>
          <w:r w:rsidRPr="00B10D33">
            <w:rPr>
              <w:rFonts w:ascii="Calibri" w:eastAsia="Times New Roman" w:hAnsi="Calibri" w:cs="Calibri"/>
              <w:i/>
              <w:iCs/>
              <w:color w:val="000000"/>
            </w:rPr>
            <w:t>Water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261</w:t>
          </w:r>
          <w:r w:rsidRPr="00B10D33">
            <w:rPr>
              <w:rFonts w:ascii="Calibri" w:eastAsia="Times New Roman" w:hAnsi="Calibri" w:cs="Calibri"/>
              <w:color w:val="000000"/>
            </w:rPr>
            <w:t>, 122028 (2024).</w:t>
          </w:r>
        </w:p>
        <w:p w14:paraId="33D8ADA7" w14:textId="2FC56DCA" w:rsidR="00B10D33" w:rsidRPr="00B10D33" w:rsidRDefault="00B10D33">
          <w:pPr>
            <w:autoSpaceDE w:val="0"/>
            <w:autoSpaceDN w:val="0"/>
            <w:ind w:hanging="640"/>
            <w:divId w:val="1381203233"/>
            <w:rPr>
              <w:rFonts w:ascii="Calibri" w:eastAsia="Times New Roman" w:hAnsi="Calibri" w:cs="Calibri"/>
              <w:color w:val="000000"/>
            </w:rPr>
          </w:pPr>
          <w:r w:rsidRPr="00B10D33">
            <w:rPr>
              <w:rFonts w:ascii="Calibri" w:eastAsia="Times New Roman" w:hAnsi="Calibri" w:cs="Calibri"/>
              <w:color w:val="000000"/>
            </w:rPr>
            <w:t>139.</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Beloe</w:t>
          </w:r>
          <w:proofErr w:type="spellEnd"/>
          <w:r w:rsidRPr="00B10D33">
            <w:rPr>
              <w:rFonts w:ascii="Calibri" w:eastAsia="Times New Roman" w:hAnsi="Calibri" w:cs="Calibri"/>
              <w:color w:val="000000"/>
            </w:rPr>
            <w:t xml:space="preserve">, C. J., Browne, M. A. &amp; Johnston, E. L. Plastic </w:t>
          </w:r>
          <w:r w:rsidR="00DD67DB" w:rsidRPr="00B10D33">
            <w:rPr>
              <w:rFonts w:ascii="Calibri" w:eastAsia="Times New Roman" w:hAnsi="Calibri" w:cs="Calibri"/>
              <w:color w:val="000000"/>
            </w:rPr>
            <w:t>debris as a vector for bacterial disease: an interdisciplinary systematic review</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56</w:t>
          </w:r>
          <w:r w:rsidRPr="00B10D33">
            <w:rPr>
              <w:rFonts w:ascii="Calibri" w:eastAsia="Times New Roman" w:hAnsi="Calibri" w:cs="Calibri"/>
              <w:color w:val="000000"/>
            </w:rPr>
            <w:t>, 2950–2958 (2022).</w:t>
          </w:r>
        </w:p>
        <w:p w14:paraId="1A8AAF2B" w14:textId="10227ED4" w:rsidR="00B10D33" w:rsidRPr="00B10D33" w:rsidRDefault="00B10D33">
          <w:pPr>
            <w:autoSpaceDE w:val="0"/>
            <w:autoSpaceDN w:val="0"/>
            <w:ind w:hanging="640"/>
            <w:divId w:val="1616475735"/>
            <w:rPr>
              <w:rFonts w:ascii="Calibri" w:eastAsia="Times New Roman" w:hAnsi="Calibri" w:cs="Calibri"/>
              <w:color w:val="000000"/>
            </w:rPr>
          </w:pPr>
          <w:r w:rsidRPr="00B10D33">
            <w:rPr>
              <w:rFonts w:ascii="Calibri" w:eastAsia="Times New Roman" w:hAnsi="Calibri" w:cs="Calibri"/>
              <w:color w:val="000000"/>
            </w:rPr>
            <w:t>140.</w:t>
          </w:r>
          <w:r w:rsidRPr="00B10D33">
            <w:rPr>
              <w:rFonts w:ascii="Calibri" w:eastAsia="Times New Roman" w:hAnsi="Calibri" w:cs="Calibri"/>
              <w:color w:val="000000"/>
            </w:rPr>
            <w:tab/>
            <w:t xml:space="preserve">Ormsby, M. J., White, H. L., Metcalf, R., Oliver, D. M. &amp; Quilliam, R. S. Clinically important </w:t>
          </w:r>
          <w:r w:rsidRPr="00DD67DB">
            <w:rPr>
              <w:rFonts w:ascii="Calibri" w:eastAsia="Times New Roman" w:hAnsi="Calibri" w:cs="Calibri"/>
              <w:i/>
              <w:iCs/>
              <w:color w:val="000000"/>
            </w:rPr>
            <w:t>E. coli</w:t>
          </w:r>
          <w:r w:rsidRPr="00B10D33">
            <w:rPr>
              <w:rFonts w:ascii="Calibri" w:eastAsia="Times New Roman" w:hAnsi="Calibri" w:cs="Calibri"/>
              <w:color w:val="000000"/>
            </w:rPr>
            <w:t xml:space="preserve"> strains can persist, and retain their pathogenicity, on environmental plastic and fabric waste.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326</w:t>
          </w:r>
          <w:r w:rsidRPr="00B10D33">
            <w:rPr>
              <w:rFonts w:ascii="Calibri" w:eastAsia="Times New Roman" w:hAnsi="Calibri" w:cs="Calibri"/>
              <w:color w:val="000000"/>
            </w:rPr>
            <w:t>, 121466 (2023).</w:t>
          </w:r>
        </w:p>
        <w:p w14:paraId="556ED3BF" w14:textId="77777777" w:rsidR="00B10D33" w:rsidRPr="00B10D33" w:rsidRDefault="00B10D33">
          <w:pPr>
            <w:autoSpaceDE w:val="0"/>
            <w:autoSpaceDN w:val="0"/>
            <w:ind w:hanging="640"/>
            <w:divId w:val="1569269671"/>
            <w:rPr>
              <w:rFonts w:ascii="Calibri" w:eastAsia="Times New Roman" w:hAnsi="Calibri" w:cs="Calibri"/>
              <w:color w:val="000000"/>
            </w:rPr>
          </w:pPr>
          <w:r w:rsidRPr="00B10D33">
            <w:rPr>
              <w:rFonts w:ascii="Calibri" w:eastAsia="Times New Roman" w:hAnsi="Calibri" w:cs="Calibri"/>
              <w:color w:val="000000"/>
            </w:rPr>
            <w:t>141.</w:t>
          </w:r>
          <w:r w:rsidRPr="00B10D33">
            <w:rPr>
              <w:rFonts w:ascii="Calibri" w:eastAsia="Times New Roman" w:hAnsi="Calibri" w:cs="Calibri"/>
              <w:color w:val="000000"/>
            </w:rPr>
            <w:tab/>
            <w:t xml:space="preserve">Hassanin, A., </w:t>
          </w:r>
          <w:proofErr w:type="spellStart"/>
          <w:r w:rsidRPr="00B10D33">
            <w:rPr>
              <w:rFonts w:ascii="Calibri" w:eastAsia="Times New Roman" w:hAnsi="Calibri" w:cs="Calibri"/>
              <w:color w:val="000000"/>
            </w:rPr>
            <w:t>Lories</w:t>
          </w:r>
          <w:proofErr w:type="spellEnd"/>
          <w:r w:rsidRPr="00B10D33">
            <w:rPr>
              <w:rFonts w:ascii="Calibri" w:eastAsia="Times New Roman" w:hAnsi="Calibri" w:cs="Calibri"/>
              <w:color w:val="000000"/>
            </w:rPr>
            <w:t xml:space="preserve">, B. &amp; </w:t>
          </w:r>
          <w:proofErr w:type="spellStart"/>
          <w:r w:rsidRPr="00B10D33">
            <w:rPr>
              <w:rFonts w:ascii="Calibri" w:eastAsia="Times New Roman" w:hAnsi="Calibri" w:cs="Calibri"/>
              <w:color w:val="000000"/>
            </w:rPr>
            <w:t>Steenackers</w:t>
          </w:r>
          <w:proofErr w:type="spellEnd"/>
          <w:r w:rsidRPr="00B10D33">
            <w:rPr>
              <w:rFonts w:ascii="Calibri" w:eastAsia="Times New Roman" w:hAnsi="Calibri" w:cs="Calibri"/>
              <w:color w:val="000000"/>
            </w:rPr>
            <w:t xml:space="preserve">, H. P. </w:t>
          </w:r>
          <w:r w:rsidRPr="00DD67DB">
            <w:rPr>
              <w:rFonts w:ascii="Calibri" w:eastAsia="Times New Roman" w:hAnsi="Calibri" w:cs="Calibri"/>
              <w:i/>
              <w:iCs/>
              <w:color w:val="000000"/>
            </w:rPr>
            <w:t>Salmonella</w:t>
          </w:r>
          <w:r w:rsidRPr="00B10D33">
            <w:rPr>
              <w:rFonts w:ascii="Calibri" w:eastAsia="Times New Roman" w:hAnsi="Calibri" w:cs="Calibri"/>
              <w:color w:val="000000"/>
            </w:rPr>
            <w:t xml:space="preserve"> stress response systems as targets for anti-virulence strategies. </w:t>
          </w:r>
          <w:r w:rsidRPr="00B10D33">
            <w:rPr>
              <w:rFonts w:ascii="Calibri" w:eastAsia="Times New Roman" w:hAnsi="Calibri" w:cs="Calibri"/>
              <w:i/>
              <w:iCs/>
              <w:color w:val="000000"/>
            </w:rPr>
            <w:t xml:space="preserve">BMC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25</w:t>
          </w:r>
          <w:r w:rsidRPr="00B10D33">
            <w:rPr>
              <w:rFonts w:ascii="Calibri" w:eastAsia="Times New Roman" w:hAnsi="Calibri" w:cs="Calibri"/>
              <w:color w:val="000000"/>
            </w:rPr>
            <w:t>, 378 (2025).</w:t>
          </w:r>
        </w:p>
        <w:p w14:paraId="17BE1909" w14:textId="77777777" w:rsidR="00B10D33" w:rsidRPr="00B10D33" w:rsidRDefault="00B10D33">
          <w:pPr>
            <w:autoSpaceDE w:val="0"/>
            <w:autoSpaceDN w:val="0"/>
            <w:ind w:hanging="640"/>
            <w:divId w:val="1776902927"/>
            <w:rPr>
              <w:rFonts w:ascii="Calibri" w:eastAsia="Times New Roman" w:hAnsi="Calibri" w:cs="Calibri"/>
              <w:color w:val="000000"/>
            </w:rPr>
          </w:pPr>
          <w:r w:rsidRPr="00B10D33">
            <w:rPr>
              <w:rFonts w:ascii="Calibri" w:eastAsia="Times New Roman" w:hAnsi="Calibri" w:cs="Calibri"/>
              <w:color w:val="000000"/>
            </w:rPr>
            <w:t>142.</w:t>
          </w:r>
          <w:r w:rsidRPr="00B10D33">
            <w:rPr>
              <w:rFonts w:ascii="Calibri" w:eastAsia="Times New Roman" w:hAnsi="Calibri" w:cs="Calibri"/>
              <w:color w:val="000000"/>
            </w:rPr>
            <w:tab/>
            <w:t xml:space="preserve">Flores-Kim, J. &amp; Darwin, A. J. Regulation of bacterial virulence gene expression by cell envelope stress responses. </w:t>
          </w:r>
          <w:r w:rsidRPr="00B10D33">
            <w:rPr>
              <w:rFonts w:ascii="Calibri" w:eastAsia="Times New Roman" w:hAnsi="Calibri" w:cs="Calibri"/>
              <w:i/>
              <w:iCs/>
              <w:color w:val="000000"/>
            </w:rPr>
            <w:t>Virulence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w:t>
          </w:r>
          <w:r w:rsidRPr="00B10D33">
            <w:rPr>
              <w:rFonts w:ascii="Calibri" w:eastAsia="Times New Roman" w:hAnsi="Calibri" w:cs="Calibri"/>
              <w:color w:val="000000"/>
            </w:rPr>
            <w:t>, 835–51 (2014).</w:t>
          </w:r>
        </w:p>
        <w:p w14:paraId="72D32F28" w14:textId="5B088B48" w:rsidR="00B10D33" w:rsidRPr="00B10D33" w:rsidRDefault="00B10D33">
          <w:pPr>
            <w:autoSpaceDE w:val="0"/>
            <w:autoSpaceDN w:val="0"/>
            <w:ind w:hanging="640"/>
            <w:divId w:val="1275790877"/>
            <w:rPr>
              <w:rFonts w:ascii="Calibri" w:eastAsia="Times New Roman" w:hAnsi="Calibri" w:cs="Calibri"/>
              <w:color w:val="000000"/>
            </w:rPr>
          </w:pPr>
          <w:r w:rsidRPr="00B10D33">
            <w:rPr>
              <w:rFonts w:ascii="Calibri" w:eastAsia="Times New Roman" w:hAnsi="Calibri" w:cs="Calibri"/>
              <w:color w:val="000000"/>
            </w:rPr>
            <w:t>143.</w:t>
          </w:r>
          <w:r w:rsidRPr="00B10D33">
            <w:rPr>
              <w:rFonts w:ascii="Calibri" w:eastAsia="Times New Roman" w:hAnsi="Calibri" w:cs="Calibri"/>
              <w:color w:val="000000"/>
            </w:rPr>
            <w:tab/>
            <w:t xml:space="preserve">Barna, J., Csermely, P. &amp; Vellai, T. Roles of heat shock factor 1 beyond the heat shock response. </w:t>
          </w:r>
          <w:r w:rsidR="006346E3" w:rsidRPr="006346E3">
            <w:rPr>
              <w:rFonts w:ascii="Calibri" w:eastAsia="Times New Roman" w:hAnsi="Calibri" w:cs="Calibri"/>
              <w:i/>
              <w:iCs/>
              <w:color w:val="000000"/>
            </w:rPr>
            <w:t xml:space="preserve">Cell. Mol. Life Sci. </w:t>
          </w:r>
          <w:r w:rsidRPr="00B10D33">
            <w:rPr>
              <w:rFonts w:ascii="Calibri" w:eastAsia="Times New Roman" w:hAnsi="Calibri" w:cs="Calibri"/>
              <w:b/>
              <w:bCs/>
              <w:color w:val="000000"/>
            </w:rPr>
            <w:t>75</w:t>
          </w:r>
          <w:r w:rsidRPr="00B10D33">
            <w:rPr>
              <w:rFonts w:ascii="Calibri" w:eastAsia="Times New Roman" w:hAnsi="Calibri" w:cs="Calibri"/>
              <w:color w:val="000000"/>
            </w:rPr>
            <w:t>, 2897–2916 (2018).</w:t>
          </w:r>
        </w:p>
        <w:p w14:paraId="2AC4F6E9" w14:textId="77777777" w:rsidR="00B10D33" w:rsidRPr="00B10D33" w:rsidRDefault="00B10D33">
          <w:pPr>
            <w:autoSpaceDE w:val="0"/>
            <w:autoSpaceDN w:val="0"/>
            <w:ind w:hanging="640"/>
            <w:divId w:val="463475254"/>
            <w:rPr>
              <w:rFonts w:ascii="Calibri" w:eastAsia="Times New Roman" w:hAnsi="Calibri" w:cs="Calibri"/>
              <w:color w:val="000000"/>
            </w:rPr>
          </w:pPr>
          <w:r w:rsidRPr="00B10D33">
            <w:rPr>
              <w:rFonts w:ascii="Calibri" w:eastAsia="Times New Roman" w:hAnsi="Calibri" w:cs="Calibri"/>
              <w:color w:val="000000"/>
            </w:rPr>
            <w:t>144.</w:t>
          </w:r>
          <w:r w:rsidRPr="00B10D33">
            <w:rPr>
              <w:rFonts w:ascii="Calibri" w:eastAsia="Times New Roman" w:hAnsi="Calibri" w:cs="Calibri"/>
              <w:color w:val="000000"/>
            </w:rPr>
            <w:tab/>
            <w:t xml:space="preserve">Grinberg, M., Orevi, T., Steinberg, S. &amp; Kashtan, N. Bacterial survival in microscopic surface wetness. </w:t>
          </w:r>
          <w:r w:rsidRPr="00B10D33">
            <w:rPr>
              <w:rFonts w:ascii="Calibri" w:eastAsia="Times New Roman" w:hAnsi="Calibri" w:cs="Calibri"/>
              <w:i/>
              <w:iCs/>
              <w:color w:val="000000"/>
            </w:rPr>
            <w:t>Elife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w:t>
          </w:r>
          <w:r w:rsidRPr="00B10D33">
            <w:rPr>
              <w:rFonts w:ascii="Calibri" w:eastAsia="Times New Roman" w:hAnsi="Calibri" w:cs="Calibri"/>
              <w:color w:val="000000"/>
            </w:rPr>
            <w:t>, (2019).</w:t>
          </w:r>
        </w:p>
        <w:p w14:paraId="61411957" w14:textId="47A96DE8" w:rsidR="00B10D33" w:rsidRPr="00B10D33" w:rsidRDefault="00B10D33">
          <w:pPr>
            <w:autoSpaceDE w:val="0"/>
            <w:autoSpaceDN w:val="0"/>
            <w:ind w:hanging="640"/>
            <w:divId w:val="1647125877"/>
            <w:rPr>
              <w:rFonts w:ascii="Calibri" w:eastAsia="Times New Roman" w:hAnsi="Calibri" w:cs="Calibri"/>
              <w:color w:val="000000"/>
            </w:rPr>
          </w:pPr>
          <w:r w:rsidRPr="00B10D33">
            <w:rPr>
              <w:rFonts w:ascii="Calibri" w:eastAsia="Times New Roman" w:hAnsi="Calibri" w:cs="Calibri"/>
              <w:color w:val="000000"/>
            </w:rPr>
            <w:t>145.</w:t>
          </w:r>
          <w:r w:rsidRPr="00B10D33">
            <w:rPr>
              <w:rFonts w:ascii="Calibri" w:eastAsia="Times New Roman" w:hAnsi="Calibri" w:cs="Calibri"/>
              <w:color w:val="000000"/>
            </w:rPr>
            <w:tab/>
            <w:t xml:space="preserve">Hu, W., Zhou, X., Liu, Y., Zhang, Y. &amp; Wang, Y. Effects of </w:t>
          </w:r>
          <w:r w:rsidR="00DD67DB" w:rsidRPr="00B10D33">
            <w:rPr>
              <w:rFonts w:ascii="Calibri" w:eastAsia="Times New Roman" w:hAnsi="Calibri" w:cs="Calibri"/>
              <w:color w:val="000000"/>
            </w:rPr>
            <w:t>salinity fluctuation on antimicrobial resistance and virulence factor genes of low and high nucleic acid-content bacteria in a marine environmen</w:t>
          </w:r>
          <w:r w:rsidRPr="00B10D33">
            <w:rPr>
              <w:rFonts w:ascii="Calibri" w:eastAsia="Times New Roman" w:hAnsi="Calibri" w:cs="Calibri"/>
              <w:color w:val="000000"/>
            </w:rPr>
            <w:t xml:space="preserve">t. </w:t>
          </w:r>
          <w:r w:rsidRPr="00B10D33">
            <w:rPr>
              <w:rFonts w:ascii="Calibri" w:eastAsia="Times New Roman" w:hAnsi="Calibri" w:cs="Calibri"/>
              <w:i/>
              <w:iCs/>
              <w:color w:val="000000"/>
            </w:rPr>
            <w:t>Microorganisms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13</w:t>
          </w:r>
          <w:r w:rsidRPr="00B10D33">
            <w:rPr>
              <w:rFonts w:ascii="Calibri" w:eastAsia="Times New Roman" w:hAnsi="Calibri" w:cs="Calibri"/>
              <w:color w:val="000000"/>
            </w:rPr>
            <w:t>, 1710 (2025).</w:t>
          </w:r>
        </w:p>
        <w:p w14:paraId="19761080" w14:textId="77777777" w:rsidR="00B10D33" w:rsidRPr="00B10D33" w:rsidRDefault="00B10D33">
          <w:pPr>
            <w:autoSpaceDE w:val="0"/>
            <w:autoSpaceDN w:val="0"/>
            <w:ind w:hanging="640"/>
            <w:divId w:val="24213709"/>
            <w:rPr>
              <w:rFonts w:ascii="Calibri" w:eastAsia="Times New Roman" w:hAnsi="Calibri" w:cs="Calibri"/>
              <w:color w:val="000000"/>
            </w:rPr>
          </w:pPr>
          <w:r w:rsidRPr="00B10D33">
            <w:rPr>
              <w:rFonts w:ascii="Calibri" w:eastAsia="Times New Roman" w:hAnsi="Calibri" w:cs="Calibri"/>
              <w:color w:val="000000"/>
            </w:rPr>
            <w:t>146.</w:t>
          </w:r>
          <w:r w:rsidRPr="00B10D33">
            <w:rPr>
              <w:rFonts w:ascii="Calibri" w:eastAsia="Times New Roman" w:hAnsi="Calibri" w:cs="Calibri"/>
              <w:color w:val="000000"/>
            </w:rPr>
            <w:tab/>
            <w:t xml:space="preserve">Zadjelovic, V.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Microbial hitchhikers harbouring antimicrobial-resistance genes in the riverine plastisphere. </w:t>
          </w:r>
          <w:r w:rsidRPr="00B10D33">
            <w:rPr>
              <w:rFonts w:ascii="Calibri" w:eastAsia="Times New Roman" w:hAnsi="Calibri" w:cs="Calibri"/>
              <w:i/>
              <w:iCs/>
              <w:color w:val="000000"/>
            </w:rPr>
            <w:t>Microbiome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11</w:t>
          </w:r>
          <w:r w:rsidRPr="00B10D33">
            <w:rPr>
              <w:rFonts w:ascii="Calibri" w:eastAsia="Times New Roman" w:hAnsi="Calibri" w:cs="Calibri"/>
              <w:color w:val="000000"/>
            </w:rPr>
            <w:t>, 225 (2023).</w:t>
          </w:r>
        </w:p>
        <w:p w14:paraId="6163B592" w14:textId="77777777" w:rsidR="00B10D33" w:rsidRPr="00B10D33" w:rsidRDefault="00B10D33">
          <w:pPr>
            <w:autoSpaceDE w:val="0"/>
            <w:autoSpaceDN w:val="0"/>
            <w:ind w:hanging="640"/>
            <w:divId w:val="1442991427"/>
            <w:rPr>
              <w:rFonts w:ascii="Calibri" w:eastAsia="Times New Roman" w:hAnsi="Calibri" w:cs="Calibri"/>
              <w:color w:val="000000"/>
            </w:rPr>
          </w:pPr>
          <w:r w:rsidRPr="00B10D33">
            <w:rPr>
              <w:rFonts w:ascii="Calibri" w:eastAsia="Times New Roman" w:hAnsi="Calibri" w:cs="Calibri"/>
              <w:color w:val="000000"/>
            </w:rPr>
            <w:t>147.</w:t>
          </w:r>
          <w:r w:rsidRPr="00B10D33">
            <w:rPr>
              <w:rFonts w:ascii="Calibri" w:eastAsia="Times New Roman" w:hAnsi="Calibri" w:cs="Calibri"/>
              <w:color w:val="000000"/>
            </w:rPr>
            <w:tab/>
            <w:t xml:space="preserve">Wang, L.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Selective enrichment of virulence factor genes in the plastisphere under antibiotic and heavy metal pressures.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465</w:t>
          </w:r>
          <w:r w:rsidRPr="00B10D33">
            <w:rPr>
              <w:rFonts w:ascii="Calibri" w:eastAsia="Times New Roman" w:hAnsi="Calibri" w:cs="Calibri"/>
              <w:color w:val="000000"/>
            </w:rPr>
            <w:t>, 133319 (2024).</w:t>
          </w:r>
        </w:p>
        <w:p w14:paraId="49398F49" w14:textId="77777777" w:rsidR="00B10D33" w:rsidRPr="00B10D33" w:rsidRDefault="00B10D33">
          <w:pPr>
            <w:autoSpaceDE w:val="0"/>
            <w:autoSpaceDN w:val="0"/>
            <w:ind w:hanging="640"/>
            <w:divId w:val="461270607"/>
            <w:rPr>
              <w:rFonts w:ascii="Calibri" w:eastAsia="Times New Roman" w:hAnsi="Calibri" w:cs="Calibri"/>
              <w:color w:val="000000"/>
            </w:rPr>
          </w:pPr>
          <w:r w:rsidRPr="00B10D33">
            <w:rPr>
              <w:rFonts w:ascii="Calibri" w:eastAsia="Times New Roman" w:hAnsi="Calibri" w:cs="Calibri"/>
              <w:color w:val="000000"/>
            </w:rPr>
            <w:t>148.</w:t>
          </w:r>
          <w:r w:rsidRPr="00B10D33">
            <w:rPr>
              <w:rFonts w:ascii="Calibri" w:eastAsia="Times New Roman" w:hAnsi="Calibri" w:cs="Calibri"/>
              <w:color w:val="000000"/>
            </w:rPr>
            <w:tab/>
            <w:t xml:space="preserve">Yang, B., Sun, J., Zhu, S., Wang, Z. &amp; Liu, Y. Exposure to bisphenol compounds accelerates the conjugative transfer of antibiotic resistance plasmid. </w:t>
          </w:r>
          <w:r w:rsidRPr="00B10D33">
            <w:rPr>
              <w:rFonts w:ascii="Calibri" w:eastAsia="Times New Roman" w:hAnsi="Calibri" w:cs="Calibri"/>
              <w:i/>
              <w:iCs/>
              <w:color w:val="000000"/>
            </w:rPr>
            <w:t>Environ.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263</w:t>
          </w:r>
          <w:r w:rsidRPr="00B10D33">
            <w:rPr>
              <w:rFonts w:ascii="Calibri" w:eastAsia="Times New Roman" w:hAnsi="Calibri" w:cs="Calibri"/>
              <w:color w:val="000000"/>
            </w:rPr>
            <w:t>, 120002 (2024).</w:t>
          </w:r>
        </w:p>
        <w:p w14:paraId="403AB6EA" w14:textId="77777777" w:rsidR="00B10D33" w:rsidRPr="00B10D33" w:rsidRDefault="00B10D33">
          <w:pPr>
            <w:autoSpaceDE w:val="0"/>
            <w:autoSpaceDN w:val="0"/>
            <w:ind w:hanging="640"/>
            <w:divId w:val="1465270712"/>
            <w:rPr>
              <w:rFonts w:ascii="Calibri" w:eastAsia="Times New Roman" w:hAnsi="Calibri" w:cs="Calibri"/>
              <w:color w:val="000000"/>
            </w:rPr>
          </w:pPr>
          <w:r w:rsidRPr="00B10D33">
            <w:rPr>
              <w:rFonts w:ascii="Calibri" w:eastAsia="Times New Roman" w:hAnsi="Calibri" w:cs="Calibri"/>
              <w:color w:val="000000"/>
            </w:rPr>
            <w:t>149.</w:t>
          </w:r>
          <w:r w:rsidRPr="00B10D33">
            <w:rPr>
              <w:rFonts w:ascii="Calibri" w:eastAsia="Times New Roman" w:hAnsi="Calibri" w:cs="Calibri"/>
              <w:color w:val="000000"/>
            </w:rPr>
            <w:tab/>
            <w:t xml:space="preserve">Nath,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w:t>
          </w:r>
          <w:proofErr w:type="spellStart"/>
          <w:r w:rsidRPr="00B10D33">
            <w:rPr>
              <w:rFonts w:ascii="Calibri" w:eastAsia="Times New Roman" w:hAnsi="Calibri" w:cs="Calibri"/>
              <w:color w:val="000000"/>
            </w:rPr>
            <w:t>Nanoplastics</w:t>
          </w:r>
          <w:proofErr w:type="spellEnd"/>
          <w:r w:rsidRPr="00B10D33">
            <w:rPr>
              <w:rFonts w:ascii="Calibri" w:eastAsia="Times New Roman" w:hAnsi="Calibri" w:cs="Calibri"/>
              <w:color w:val="000000"/>
            </w:rPr>
            <w:t xml:space="preserve">-mediated physiologic and genomic responses in pathogenic </w:t>
          </w:r>
          <w:r w:rsidRPr="00860D76">
            <w:rPr>
              <w:rFonts w:ascii="Calibri" w:eastAsia="Times New Roman" w:hAnsi="Calibri" w:cs="Calibri"/>
              <w:i/>
              <w:iCs/>
              <w:color w:val="000000"/>
            </w:rPr>
            <w:t>Escherichia coli</w:t>
          </w:r>
          <w:r w:rsidRPr="00B10D33">
            <w:rPr>
              <w:rFonts w:ascii="Calibri" w:eastAsia="Times New Roman" w:hAnsi="Calibri" w:cs="Calibri"/>
              <w:color w:val="000000"/>
            </w:rPr>
            <w:t xml:space="preserve"> O157:H7. </w:t>
          </w:r>
          <w:r w:rsidRPr="00B10D33">
            <w:rPr>
              <w:rFonts w:ascii="Calibri" w:eastAsia="Times New Roman" w:hAnsi="Calibri" w:cs="Calibri"/>
              <w:i/>
              <w:iCs/>
              <w:color w:val="000000"/>
            </w:rPr>
            <w:t>J. Nanobiotechnology</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23</w:t>
          </w:r>
          <w:r w:rsidRPr="00B10D33">
            <w:rPr>
              <w:rFonts w:ascii="Calibri" w:eastAsia="Times New Roman" w:hAnsi="Calibri" w:cs="Calibri"/>
              <w:color w:val="000000"/>
            </w:rPr>
            <w:t>, 304 (2025).</w:t>
          </w:r>
        </w:p>
        <w:p w14:paraId="27880F38" w14:textId="77777777" w:rsidR="00B10D33" w:rsidRPr="00B10D33" w:rsidRDefault="00B10D33">
          <w:pPr>
            <w:autoSpaceDE w:val="0"/>
            <w:autoSpaceDN w:val="0"/>
            <w:ind w:hanging="640"/>
            <w:divId w:val="199444475"/>
            <w:rPr>
              <w:rFonts w:ascii="Calibri" w:eastAsia="Times New Roman" w:hAnsi="Calibri" w:cs="Calibri"/>
              <w:color w:val="000000"/>
            </w:rPr>
          </w:pPr>
          <w:r w:rsidRPr="00B10D33">
            <w:rPr>
              <w:rFonts w:ascii="Calibri" w:eastAsia="Times New Roman" w:hAnsi="Calibri" w:cs="Calibri"/>
              <w:color w:val="000000"/>
            </w:rPr>
            <w:t>150.</w:t>
          </w:r>
          <w:r w:rsidRPr="00B10D33">
            <w:rPr>
              <w:rFonts w:ascii="Calibri" w:eastAsia="Times New Roman" w:hAnsi="Calibri" w:cs="Calibri"/>
              <w:color w:val="000000"/>
            </w:rPr>
            <w:tab/>
            <w:t xml:space="preserve">Bhatt, P., Pathak, V. M., Bagheri, A. R. &amp; Bilal, M. Microplastic contaminants in the aqueous environment, fate, toxicity consequences, and remediation strategies. </w:t>
          </w:r>
          <w:r w:rsidRPr="00B10D33">
            <w:rPr>
              <w:rFonts w:ascii="Calibri" w:eastAsia="Times New Roman" w:hAnsi="Calibri" w:cs="Calibri"/>
              <w:i/>
              <w:iCs/>
              <w:color w:val="000000"/>
            </w:rPr>
            <w:t>Environ.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200</w:t>
          </w:r>
          <w:r w:rsidRPr="00B10D33">
            <w:rPr>
              <w:rFonts w:ascii="Calibri" w:eastAsia="Times New Roman" w:hAnsi="Calibri" w:cs="Calibri"/>
              <w:color w:val="000000"/>
            </w:rPr>
            <w:t>, 111762 (2021).</w:t>
          </w:r>
        </w:p>
        <w:p w14:paraId="29BC9383" w14:textId="77777777" w:rsidR="00B10D33" w:rsidRPr="00B10D33" w:rsidRDefault="00B10D33">
          <w:pPr>
            <w:autoSpaceDE w:val="0"/>
            <w:autoSpaceDN w:val="0"/>
            <w:ind w:hanging="640"/>
            <w:divId w:val="1973098401"/>
            <w:rPr>
              <w:rFonts w:ascii="Calibri" w:eastAsia="Times New Roman" w:hAnsi="Calibri" w:cs="Calibri"/>
              <w:color w:val="000000"/>
            </w:rPr>
          </w:pPr>
          <w:r w:rsidRPr="00B10D33">
            <w:rPr>
              <w:rFonts w:ascii="Calibri" w:eastAsia="Times New Roman" w:hAnsi="Calibri" w:cs="Calibri"/>
              <w:color w:val="000000"/>
            </w:rPr>
            <w:lastRenderedPageBreak/>
            <w:t>151.</w:t>
          </w:r>
          <w:r w:rsidRPr="00B10D33">
            <w:rPr>
              <w:rFonts w:ascii="Calibri" w:eastAsia="Times New Roman" w:hAnsi="Calibri" w:cs="Calibri"/>
              <w:color w:val="000000"/>
            </w:rPr>
            <w:tab/>
            <w:t xml:space="preserve">Murray, A. K., Zhang, L., Snape, J. &amp; Gaze, W. H. Comparing the selective and co-selective effects of different antimicrobials in bacterial communities. </w:t>
          </w:r>
          <w:r w:rsidRPr="00B10D33">
            <w:rPr>
              <w:rFonts w:ascii="Calibri" w:eastAsia="Times New Roman" w:hAnsi="Calibri" w:cs="Calibri"/>
              <w:i/>
              <w:iCs/>
              <w:color w:val="000000"/>
            </w:rPr>
            <w:t xml:space="preserve">Int. J. </w:t>
          </w:r>
          <w:proofErr w:type="spellStart"/>
          <w:r w:rsidRPr="00B10D33">
            <w:rPr>
              <w:rFonts w:ascii="Calibri" w:eastAsia="Times New Roman" w:hAnsi="Calibri" w:cs="Calibri"/>
              <w:i/>
              <w:iCs/>
              <w:color w:val="000000"/>
            </w:rPr>
            <w:t>Antimicrob</w:t>
          </w:r>
          <w:proofErr w:type="spellEnd"/>
          <w:r w:rsidRPr="00B10D33">
            <w:rPr>
              <w:rFonts w:ascii="Calibri" w:eastAsia="Times New Roman" w:hAnsi="Calibri" w:cs="Calibri"/>
              <w:i/>
              <w:iCs/>
              <w:color w:val="000000"/>
            </w:rPr>
            <w:t>. Agents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53</w:t>
          </w:r>
          <w:r w:rsidRPr="00B10D33">
            <w:rPr>
              <w:rFonts w:ascii="Calibri" w:eastAsia="Times New Roman" w:hAnsi="Calibri" w:cs="Calibri"/>
              <w:color w:val="000000"/>
            </w:rPr>
            <w:t>, 767–773 (2019).</w:t>
          </w:r>
        </w:p>
        <w:p w14:paraId="4273DCF6" w14:textId="77777777" w:rsidR="00B10D33" w:rsidRPr="00B10D33" w:rsidRDefault="00B10D33">
          <w:pPr>
            <w:autoSpaceDE w:val="0"/>
            <w:autoSpaceDN w:val="0"/>
            <w:ind w:hanging="640"/>
            <w:divId w:val="1171288447"/>
            <w:rPr>
              <w:rFonts w:ascii="Calibri" w:eastAsia="Times New Roman" w:hAnsi="Calibri" w:cs="Calibri"/>
              <w:color w:val="000000"/>
            </w:rPr>
          </w:pPr>
          <w:r w:rsidRPr="00B10D33">
            <w:rPr>
              <w:rFonts w:ascii="Calibri" w:eastAsia="Times New Roman" w:hAnsi="Calibri" w:cs="Calibri"/>
              <w:color w:val="000000"/>
            </w:rPr>
            <w:t>152.</w:t>
          </w:r>
          <w:r w:rsidRPr="00B10D33">
            <w:rPr>
              <w:rFonts w:ascii="Calibri" w:eastAsia="Times New Roman" w:hAnsi="Calibri" w:cs="Calibri"/>
              <w:color w:val="000000"/>
            </w:rPr>
            <w:tab/>
            <w:t xml:space="preserve">Ormsby, M.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Toxigenic </w:t>
          </w:r>
          <w:r w:rsidRPr="00860D76">
            <w:rPr>
              <w:rFonts w:ascii="Calibri" w:eastAsia="Times New Roman" w:hAnsi="Calibri" w:cs="Calibri"/>
              <w:i/>
              <w:iCs/>
              <w:color w:val="000000"/>
            </w:rPr>
            <w:t>Vibrio cholerae</w:t>
          </w:r>
          <w:r w:rsidRPr="00B10D33">
            <w:rPr>
              <w:rFonts w:ascii="Calibri" w:eastAsia="Times New Roman" w:hAnsi="Calibri" w:cs="Calibri"/>
              <w:color w:val="000000"/>
            </w:rPr>
            <w:t xml:space="preserve"> can cycle between environmental plastic waste and floodwater: Implications for environmental management of cholera.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461</w:t>
          </w:r>
          <w:r w:rsidRPr="00B10D33">
            <w:rPr>
              <w:rFonts w:ascii="Calibri" w:eastAsia="Times New Roman" w:hAnsi="Calibri" w:cs="Calibri"/>
              <w:color w:val="000000"/>
            </w:rPr>
            <w:t>, 132492 (2024).</w:t>
          </w:r>
        </w:p>
        <w:p w14:paraId="71F09112" w14:textId="77777777" w:rsidR="00B10D33" w:rsidRPr="00B10D33" w:rsidRDefault="00B10D33">
          <w:pPr>
            <w:autoSpaceDE w:val="0"/>
            <w:autoSpaceDN w:val="0"/>
            <w:ind w:hanging="640"/>
            <w:divId w:val="537203779"/>
            <w:rPr>
              <w:rFonts w:ascii="Calibri" w:eastAsia="Times New Roman" w:hAnsi="Calibri" w:cs="Calibri"/>
              <w:color w:val="000000"/>
            </w:rPr>
          </w:pPr>
          <w:r w:rsidRPr="00B10D33">
            <w:rPr>
              <w:rFonts w:ascii="Calibri" w:eastAsia="Times New Roman" w:hAnsi="Calibri" w:cs="Calibri"/>
              <w:color w:val="000000"/>
            </w:rPr>
            <w:t>153.</w:t>
          </w:r>
          <w:r w:rsidRPr="00B10D33">
            <w:rPr>
              <w:rFonts w:ascii="Calibri" w:eastAsia="Times New Roman" w:hAnsi="Calibri" w:cs="Calibri"/>
              <w:color w:val="000000"/>
            </w:rPr>
            <w:tab/>
            <w:t xml:space="preserve">Ormsby, M. J.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Enduring pathogenicity of African strains of </w:t>
          </w:r>
          <w:r w:rsidRPr="00860D76">
            <w:rPr>
              <w:rFonts w:ascii="Calibri" w:eastAsia="Times New Roman" w:hAnsi="Calibri" w:cs="Calibri"/>
              <w:i/>
              <w:iCs/>
              <w:color w:val="000000"/>
            </w:rPr>
            <w:t>Salmonella</w:t>
          </w:r>
          <w:r w:rsidRPr="00B10D33">
            <w:rPr>
              <w:rFonts w:ascii="Calibri" w:eastAsia="Times New Roman" w:hAnsi="Calibri" w:cs="Calibri"/>
              <w:color w:val="000000"/>
            </w:rPr>
            <w:t xml:space="preserve"> on plastics and glass in simulated peri-urban environmental waste piles.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461</w:t>
          </w:r>
          <w:r w:rsidRPr="00B10D33">
            <w:rPr>
              <w:rFonts w:ascii="Calibri" w:eastAsia="Times New Roman" w:hAnsi="Calibri" w:cs="Calibri"/>
              <w:color w:val="000000"/>
            </w:rPr>
            <w:t>, 132439 (2024).</w:t>
          </w:r>
        </w:p>
        <w:p w14:paraId="34FA5939" w14:textId="67A07FCF" w:rsidR="00B10D33" w:rsidRPr="00B10D33" w:rsidRDefault="00B10D33">
          <w:pPr>
            <w:autoSpaceDE w:val="0"/>
            <w:autoSpaceDN w:val="0"/>
            <w:ind w:hanging="640"/>
            <w:divId w:val="185099715"/>
            <w:rPr>
              <w:rFonts w:ascii="Calibri" w:eastAsia="Times New Roman" w:hAnsi="Calibri" w:cs="Calibri"/>
              <w:color w:val="000000"/>
            </w:rPr>
          </w:pPr>
          <w:r w:rsidRPr="00B10D33">
            <w:rPr>
              <w:rFonts w:ascii="Calibri" w:eastAsia="Times New Roman" w:hAnsi="Calibri" w:cs="Calibri"/>
              <w:color w:val="000000"/>
            </w:rPr>
            <w:t>154.</w:t>
          </w:r>
          <w:r w:rsidRPr="00B10D33">
            <w:rPr>
              <w:rFonts w:ascii="Calibri" w:eastAsia="Times New Roman" w:hAnsi="Calibri" w:cs="Calibri"/>
              <w:color w:val="000000"/>
            </w:rPr>
            <w:tab/>
            <w:t xml:space="preserve">Ormsby, M. J., Woodford, L., White, H. L., Fellows, R. &amp; Quilliam, R. S. The plastisphere can protect </w:t>
          </w:r>
          <w:r w:rsidRPr="00860D76">
            <w:rPr>
              <w:rFonts w:ascii="Calibri" w:eastAsia="Times New Roman" w:hAnsi="Calibri" w:cs="Calibri"/>
              <w:i/>
              <w:iCs/>
              <w:color w:val="000000"/>
            </w:rPr>
            <w:t>Salmonella</w:t>
          </w:r>
          <w:r w:rsidRPr="00B10D33">
            <w:rPr>
              <w:rFonts w:ascii="Calibri" w:eastAsia="Times New Roman" w:hAnsi="Calibri" w:cs="Calibri"/>
              <w:color w:val="000000"/>
            </w:rPr>
            <w:t xml:space="preserve"> Typhimurium from UV stress under simulated environmental conditions.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358</w:t>
          </w:r>
          <w:r w:rsidRPr="00B10D33">
            <w:rPr>
              <w:rFonts w:ascii="Calibri" w:eastAsia="Times New Roman" w:hAnsi="Calibri" w:cs="Calibri"/>
              <w:color w:val="000000"/>
            </w:rPr>
            <w:t>, 124464 (2024).</w:t>
          </w:r>
        </w:p>
        <w:p w14:paraId="033DB8F3" w14:textId="5CD8C084" w:rsidR="00B10D33" w:rsidRPr="00B10D33" w:rsidRDefault="00B10D33">
          <w:pPr>
            <w:autoSpaceDE w:val="0"/>
            <w:autoSpaceDN w:val="0"/>
            <w:ind w:hanging="640"/>
            <w:divId w:val="1766147037"/>
            <w:rPr>
              <w:rFonts w:ascii="Calibri" w:eastAsia="Times New Roman" w:hAnsi="Calibri" w:cs="Calibri"/>
              <w:color w:val="000000"/>
            </w:rPr>
          </w:pPr>
          <w:r w:rsidRPr="00B10D33">
            <w:rPr>
              <w:rFonts w:ascii="Calibri" w:eastAsia="Times New Roman" w:hAnsi="Calibri" w:cs="Calibri"/>
              <w:color w:val="000000"/>
            </w:rPr>
            <w:t>155.</w:t>
          </w:r>
          <w:r w:rsidRPr="00B10D33">
            <w:rPr>
              <w:rFonts w:ascii="Calibri" w:eastAsia="Times New Roman" w:hAnsi="Calibri" w:cs="Calibri"/>
              <w:color w:val="000000"/>
            </w:rPr>
            <w:tab/>
            <w:t xml:space="preserve">Ormsby, M. J., </w:t>
          </w:r>
          <w:proofErr w:type="spellStart"/>
          <w:r w:rsidRPr="00B10D33">
            <w:rPr>
              <w:rFonts w:ascii="Calibri" w:eastAsia="Times New Roman" w:hAnsi="Calibri" w:cs="Calibri"/>
              <w:color w:val="000000"/>
            </w:rPr>
            <w:t>Akinbobola</w:t>
          </w:r>
          <w:proofErr w:type="spellEnd"/>
          <w:r w:rsidRPr="00B10D33">
            <w:rPr>
              <w:rFonts w:ascii="Calibri" w:eastAsia="Times New Roman" w:hAnsi="Calibri" w:cs="Calibri"/>
              <w:color w:val="000000"/>
            </w:rPr>
            <w:t xml:space="preserve">, A. &amp; Quilliam, R. S. Plastic pollution and fungal, protozoan, and helminth pathogens – </w:t>
          </w:r>
          <w:r w:rsidR="00860D76">
            <w:rPr>
              <w:rFonts w:ascii="Calibri" w:eastAsia="Times New Roman" w:hAnsi="Calibri" w:cs="Calibri"/>
              <w:color w:val="000000"/>
            </w:rPr>
            <w:t>a</w:t>
          </w:r>
          <w:r w:rsidRPr="00B10D33">
            <w:rPr>
              <w:rFonts w:ascii="Calibri" w:eastAsia="Times New Roman" w:hAnsi="Calibri" w:cs="Calibri"/>
              <w:color w:val="000000"/>
            </w:rPr>
            <w:t xml:space="preserve"> neglected environmental and public health issue?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882</w:t>
          </w:r>
          <w:r w:rsidRPr="00B10D33">
            <w:rPr>
              <w:rFonts w:ascii="Calibri" w:eastAsia="Times New Roman" w:hAnsi="Calibri" w:cs="Calibri"/>
              <w:color w:val="000000"/>
            </w:rPr>
            <w:t>, 163093 (2023).</w:t>
          </w:r>
        </w:p>
        <w:p w14:paraId="71ED0290" w14:textId="2E77B855" w:rsidR="00B10D33" w:rsidRPr="00B10D33" w:rsidRDefault="00B10D33">
          <w:pPr>
            <w:autoSpaceDE w:val="0"/>
            <w:autoSpaceDN w:val="0"/>
            <w:ind w:hanging="640"/>
            <w:divId w:val="1116218300"/>
            <w:rPr>
              <w:rFonts w:ascii="Calibri" w:eastAsia="Times New Roman" w:hAnsi="Calibri" w:cs="Calibri"/>
              <w:color w:val="000000"/>
            </w:rPr>
          </w:pPr>
          <w:r w:rsidRPr="00B10D33">
            <w:rPr>
              <w:rFonts w:ascii="Calibri" w:eastAsia="Times New Roman" w:hAnsi="Calibri" w:cs="Calibri"/>
              <w:color w:val="000000"/>
            </w:rPr>
            <w:t>156.</w:t>
          </w:r>
          <w:r w:rsidRPr="00B10D33">
            <w:rPr>
              <w:rFonts w:ascii="Calibri" w:eastAsia="Times New Roman" w:hAnsi="Calibri" w:cs="Calibri"/>
              <w:color w:val="000000"/>
            </w:rPr>
            <w:tab/>
            <w:t xml:space="preserve">Moresco, V.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Binding, recovery, and infectiousness of enveloped and non-enveloped viruses associated with plastic pollution in surface water.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308</w:t>
          </w:r>
          <w:r w:rsidRPr="00B10D33">
            <w:rPr>
              <w:rFonts w:ascii="Calibri" w:eastAsia="Times New Roman" w:hAnsi="Calibri" w:cs="Calibri"/>
              <w:color w:val="000000"/>
            </w:rPr>
            <w:t>, 119594 (2022).</w:t>
          </w:r>
        </w:p>
        <w:p w14:paraId="2C8848AD" w14:textId="77777777" w:rsidR="00B10D33" w:rsidRPr="00B10D33" w:rsidRDefault="00B10D33">
          <w:pPr>
            <w:autoSpaceDE w:val="0"/>
            <w:autoSpaceDN w:val="0"/>
            <w:ind w:hanging="640"/>
            <w:divId w:val="1962878051"/>
            <w:rPr>
              <w:rFonts w:ascii="Calibri" w:eastAsia="Times New Roman" w:hAnsi="Calibri" w:cs="Calibri"/>
              <w:color w:val="000000"/>
            </w:rPr>
          </w:pPr>
          <w:r w:rsidRPr="00B10D33">
            <w:rPr>
              <w:rFonts w:ascii="Calibri" w:eastAsia="Times New Roman" w:hAnsi="Calibri" w:cs="Calibri"/>
              <w:color w:val="000000"/>
            </w:rPr>
            <w:t>157.</w:t>
          </w:r>
          <w:r w:rsidRPr="00B10D33">
            <w:rPr>
              <w:rFonts w:ascii="Calibri" w:eastAsia="Times New Roman" w:hAnsi="Calibri" w:cs="Calibri"/>
              <w:color w:val="000000"/>
            </w:rPr>
            <w:tab/>
            <w:t xml:space="preserve">Zhang, E.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Association of zoonotic protozoan parasites with microplastics in seawater and implications for human and wildlife health. </w:t>
          </w:r>
          <w:r w:rsidRPr="00B10D33">
            <w:rPr>
              <w:rFonts w:ascii="Calibri" w:eastAsia="Times New Roman" w:hAnsi="Calibri" w:cs="Calibri"/>
              <w:i/>
              <w:iCs/>
              <w:color w:val="000000"/>
            </w:rPr>
            <w:t>Sci. Rep.</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w:t>
          </w:r>
          <w:r w:rsidRPr="00B10D33">
            <w:rPr>
              <w:rFonts w:ascii="Calibri" w:eastAsia="Times New Roman" w:hAnsi="Calibri" w:cs="Calibri"/>
              <w:color w:val="000000"/>
            </w:rPr>
            <w:t>, 6532 (2022).</w:t>
          </w:r>
        </w:p>
        <w:p w14:paraId="0358D0B8" w14:textId="77777777" w:rsidR="00B10D33" w:rsidRPr="00B10D33" w:rsidRDefault="00B10D33">
          <w:pPr>
            <w:autoSpaceDE w:val="0"/>
            <w:autoSpaceDN w:val="0"/>
            <w:ind w:hanging="640"/>
            <w:divId w:val="1388798824"/>
            <w:rPr>
              <w:rFonts w:ascii="Calibri" w:eastAsia="Times New Roman" w:hAnsi="Calibri" w:cs="Calibri"/>
              <w:color w:val="000000"/>
            </w:rPr>
          </w:pPr>
          <w:r w:rsidRPr="00B10D33">
            <w:rPr>
              <w:rFonts w:ascii="Calibri" w:eastAsia="Times New Roman" w:hAnsi="Calibri" w:cs="Calibri"/>
              <w:color w:val="000000"/>
            </w:rPr>
            <w:t>158.</w:t>
          </w:r>
          <w:r w:rsidRPr="00B10D33">
            <w:rPr>
              <w:rFonts w:ascii="Calibri" w:eastAsia="Times New Roman" w:hAnsi="Calibri" w:cs="Calibri"/>
              <w:color w:val="000000"/>
            </w:rPr>
            <w:tab/>
            <w:t xml:space="preserve">Baker, T., Bester, A., Sebolai, O., </w:t>
          </w:r>
          <w:proofErr w:type="spellStart"/>
          <w:r w:rsidRPr="00B10D33">
            <w:rPr>
              <w:rFonts w:ascii="Calibri" w:eastAsia="Times New Roman" w:hAnsi="Calibri" w:cs="Calibri"/>
              <w:color w:val="000000"/>
            </w:rPr>
            <w:t>Albertyn</w:t>
          </w:r>
          <w:proofErr w:type="spellEnd"/>
          <w:r w:rsidRPr="00B10D33">
            <w:rPr>
              <w:rFonts w:ascii="Calibri" w:eastAsia="Times New Roman" w:hAnsi="Calibri" w:cs="Calibri"/>
              <w:color w:val="000000"/>
            </w:rPr>
            <w:t xml:space="preserve">, J. &amp; Pohl, C. Biofilms on urban aquatic plastic pollution as a reservoir for pathogenic yeasts. </w:t>
          </w:r>
          <w:r w:rsidRPr="00B10D33">
            <w:rPr>
              <w:rFonts w:ascii="Calibri" w:eastAsia="Times New Roman" w:hAnsi="Calibri" w:cs="Calibri"/>
              <w:i/>
              <w:iCs/>
              <w:color w:val="000000"/>
            </w:rPr>
            <w:t>J. Water Health</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22</w:t>
          </w:r>
          <w:r w:rsidRPr="00B10D33">
            <w:rPr>
              <w:rFonts w:ascii="Calibri" w:eastAsia="Times New Roman" w:hAnsi="Calibri" w:cs="Calibri"/>
              <w:color w:val="000000"/>
            </w:rPr>
            <w:t>, 1826–1842 (2024).</w:t>
          </w:r>
        </w:p>
        <w:p w14:paraId="014BDB58" w14:textId="54F223D9" w:rsidR="00B10D33" w:rsidRPr="00B10D33" w:rsidRDefault="00B10D33">
          <w:pPr>
            <w:autoSpaceDE w:val="0"/>
            <w:autoSpaceDN w:val="0"/>
            <w:ind w:hanging="640"/>
            <w:divId w:val="1311790360"/>
            <w:rPr>
              <w:rFonts w:ascii="Calibri" w:eastAsia="Times New Roman" w:hAnsi="Calibri" w:cs="Calibri"/>
              <w:color w:val="000000"/>
            </w:rPr>
          </w:pPr>
          <w:r w:rsidRPr="00B10D33">
            <w:rPr>
              <w:rFonts w:ascii="Calibri" w:eastAsia="Times New Roman" w:hAnsi="Calibri" w:cs="Calibri"/>
              <w:color w:val="000000"/>
            </w:rPr>
            <w:t>159.</w:t>
          </w:r>
          <w:r w:rsidRPr="00B10D33">
            <w:rPr>
              <w:rFonts w:ascii="Calibri" w:eastAsia="Times New Roman" w:hAnsi="Calibri" w:cs="Calibri"/>
              <w:color w:val="000000"/>
            </w:rPr>
            <w:tab/>
            <w:t xml:space="preserve">Metcalf, R., </w:t>
          </w:r>
          <w:proofErr w:type="spellStart"/>
          <w:r w:rsidRPr="00B10D33">
            <w:rPr>
              <w:rFonts w:ascii="Calibri" w:eastAsia="Times New Roman" w:hAnsi="Calibri" w:cs="Calibri"/>
              <w:color w:val="000000"/>
            </w:rPr>
            <w:t>Akinbobola</w:t>
          </w:r>
          <w:proofErr w:type="spellEnd"/>
          <w:r w:rsidRPr="00B10D33">
            <w:rPr>
              <w:rFonts w:ascii="Calibri" w:eastAsia="Times New Roman" w:hAnsi="Calibri" w:cs="Calibri"/>
              <w:color w:val="000000"/>
            </w:rPr>
            <w:t xml:space="preserve">, A., Woodford, L. &amp; Quilliam, R. S. Thermotolerance, virulence, and drug resistance of human pathogenic </w:t>
          </w:r>
          <w:r w:rsidRPr="00BE1E1C">
            <w:rPr>
              <w:rFonts w:ascii="Calibri" w:eastAsia="Times New Roman" w:hAnsi="Calibri" w:cs="Calibri"/>
              <w:i/>
              <w:iCs/>
              <w:color w:val="000000"/>
            </w:rPr>
            <w:t>Candida</w:t>
          </w:r>
          <w:r w:rsidRPr="00B10D33">
            <w:rPr>
              <w:rFonts w:ascii="Calibri" w:eastAsia="Times New Roman" w:hAnsi="Calibri" w:cs="Calibri"/>
              <w:color w:val="000000"/>
            </w:rPr>
            <w:t xml:space="preserve"> species colonising plastic pollution in aquatic ecosystems. </w:t>
          </w:r>
          <w:r w:rsidR="006346E3" w:rsidRPr="006346E3">
            <w:rPr>
              <w:rFonts w:ascii="Calibri" w:eastAsia="Times New Roman" w:hAnsi="Calibri" w:cs="Calibri"/>
              <w:i/>
              <w:iCs/>
              <w:color w:val="000000"/>
            </w:rPr>
            <w:t xml:space="preserve">Environ. Sci. </w:t>
          </w:r>
          <w:proofErr w:type="spellStart"/>
          <w:r w:rsidR="006346E3" w:rsidRPr="006346E3">
            <w:rPr>
              <w:rFonts w:ascii="Calibri" w:eastAsia="Times New Roman" w:hAnsi="Calibri" w:cs="Calibri"/>
              <w:i/>
              <w:iCs/>
              <w:color w:val="000000"/>
            </w:rPr>
            <w:t>Pollut</w:t>
          </w:r>
          <w:proofErr w:type="spellEnd"/>
          <w:r w:rsidR="006346E3" w:rsidRPr="006346E3">
            <w:rPr>
              <w:rFonts w:ascii="Calibri" w:eastAsia="Times New Roman" w:hAnsi="Calibri" w:cs="Calibri"/>
              <w:i/>
              <w:iCs/>
              <w:color w:val="000000"/>
            </w:rPr>
            <w:t xml:space="preserve">. Res. </w:t>
          </w:r>
          <w:r w:rsidRPr="00B10D33">
            <w:rPr>
              <w:rFonts w:ascii="Calibri" w:eastAsia="Times New Roman" w:hAnsi="Calibri" w:cs="Calibri"/>
              <w:color w:val="000000"/>
            </w:rPr>
            <w:t>(2025).</w:t>
          </w:r>
        </w:p>
        <w:p w14:paraId="562A70CC" w14:textId="0E2F5F78" w:rsidR="00B10D33" w:rsidRPr="00B10D33" w:rsidRDefault="00B10D33">
          <w:pPr>
            <w:autoSpaceDE w:val="0"/>
            <w:autoSpaceDN w:val="0"/>
            <w:ind w:hanging="640"/>
            <w:divId w:val="1615559433"/>
            <w:rPr>
              <w:rFonts w:ascii="Calibri" w:eastAsia="Times New Roman" w:hAnsi="Calibri" w:cs="Calibri"/>
              <w:color w:val="000000"/>
            </w:rPr>
          </w:pPr>
          <w:r w:rsidRPr="00B10D33">
            <w:rPr>
              <w:rFonts w:ascii="Calibri" w:eastAsia="Times New Roman" w:hAnsi="Calibri" w:cs="Calibri"/>
              <w:color w:val="000000"/>
            </w:rPr>
            <w:t>160.</w:t>
          </w:r>
          <w:r w:rsidRPr="00B10D33">
            <w:rPr>
              <w:rFonts w:ascii="Calibri" w:eastAsia="Times New Roman" w:hAnsi="Calibri" w:cs="Calibri"/>
              <w:color w:val="000000"/>
            </w:rPr>
            <w:tab/>
            <w:t xml:space="preserve">Florio Furno, M.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Bioprospecting </w:t>
          </w:r>
          <w:r w:rsidR="00BE1E1C" w:rsidRPr="00B10D33">
            <w:rPr>
              <w:rFonts w:ascii="Calibri" w:eastAsia="Times New Roman" w:hAnsi="Calibri" w:cs="Calibri"/>
              <w:color w:val="000000"/>
            </w:rPr>
            <w:t>marine fungi from the plastisphere: osteogenic and antiviral activities of fungal extrac</w:t>
          </w:r>
          <w:r w:rsidRPr="00B10D33">
            <w:rPr>
              <w:rFonts w:ascii="Calibri" w:eastAsia="Times New Roman" w:hAnsi="Calibri" w:cs="Calibri"/>
              <w:color w:val="000000"/>
            </w:rPr>
            <w:t xml:space="preserve">ts. </w:t>
          </w:r>
          <w:r w:rsidRPr="00B10D33">
            <w:rPr>
              <w:rFonts w:ascii="Calibri" w:eastAsia="Times New Roman" w:hAnsi="Calibri" w:cs="Calibri"/>
              <w:i/>
              <w:iCs/>
              <w:color w:val="000000"/>
            </w:rPr>
            <w:t>Mar. Drugs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23</w:t>
          </w:r>
          <w:r w:rsidRPr="00B10D33">
            <w:rPr>
              <w:rFonts w:ascii="Calibri" w:eastAsia="Times New Roman" w:hAnsi="Calibri" w:cs="Calibri"/>
              <w:color w:val="000000"/>
            </w:rPr>
            <w:t>, 115 (2025).</w:t>
          </w:r>
        </w:p>
        <w:p w14:paraId="353613EF" w14:textId="77777777" w:rsidR="00B10D33" w:rsidRPr="00B10D33" w:rsidRDefault="00B10D33">
          <w:pPr>
            <w:autoSpaceDE w:val="0"/>
            <w:autoSpaceDN w:val="0"/>
            <w:ind w:hanging="640"/>
            <w:divId w:val="194345945"/>
            <w:rPr>
              <w:rFonts w:ascii="Calibri" w:eastAsia="Times New Roman" w:hAnsi="Calibri" w:cs="Calibri"/>
              <w:color w:val="000000"/>
            </w:rPr>
          </w:pPr>
          <w:r w:rsidRPr="00B10D33">
            <w:rPr>
              <w:rFonts w:ascii="Calibri" w:eastAsia="Times New Roman" w:hAnsi="Calibri" w:cs="Calibri"/>
              <w:color w:val="000000"/>
            </w:rPr>
            <w:t>161.</w:t>
          </w:r>
          <w:r w:rsidRPr="00B10D33">
            <w:rPr>
              <w:rFonts w:ascii="Calibri" w:eastAsia="Times New Roman" w:hAnsi="Calibri" w:cs="Calibri"/>
              <w:color w:val="000000"/>
            </w:rPr>
            <w:tab/>
            <w:t xml:space="preserve">Richter, A.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Enhanced surface colonisation and competition during bacterial adaptation to a fungus. </w:t>
          </w:r>
          <w:r w:rsidRPr="00B10D33">
            <w:rPr>
              <w:rFonts w:ascii="Calibri" w:eastAsia="Times New Roman" w:hAnsi="Calibri" w:cs="Calibri"/>
              <w:i/>
              <w:iCs/>
              <w:color w:val="000000"/>
            </w:rPr>
            <w:t>Nat. Commun.</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15</w:t>
          </w:r>
          <w:r w:rsidRPr="00B10D33">
            <w:rPr>
              <w:rFonts w:ascii="Calibri" w:eastAsia="Times New Roman" w:hAnsi="Calibri" w:cs="Calibri"/>
              <w:color w:val="000000"/>
            </w:rPr>
            <w:t>, 4486 (2024).</w:t>
          </w:r>
        </w:p>
        <w:p w14:paraId="76A78440" w14:textId="77777777" w:rsidR="00B10D33" w:rsidRPr="00B10D33" w:rsidRDefault="00B10D33">
          <w:pPr>
            <w:autoSpaceDE w:val="0"/>
            <w:autoSpaceDN w:val="0"/>
            <w:ind w:hanging="640"/>
            <w:divId w:val="537743872"/>
            <w:rPr>
              <w:rFonts w:ascii="Calibri" w:eastAsia="Times New Roman" w:hAnsi="Calibri" w:cs="Calibri"/>
              <w:color w:val="000000"/>
            </w:rPr>
          </w:pPr>
          <w:r w:rsidRPr="00B10D33">
            <w:rPr>
              <w:rFonts w:ascii="Calibri" w:eastAsia="Times New Roman" w:hAnsi="Calibri" w:cs="Calibri"/>
              <w:color w:val="000000"/>
            </w:rPr>
            <w:t>162.</w:t>
          </w:r>
          <w:r w:rsidRPr="00B10D33">
            <w:rPr>
              <w:rFonts w:ascii="Calibri" w:eastAsia="Times New Roman" w:hAnsi="Calibri" w:cs="Calibri"/>
              <w:color w:val="000000"/>
            </w:rPr>
            <w:tab/>
            <w:t xml:space="preserve">MacAlpine, J., Robbins, N. &amp; Cowen, L. E. Bacterial-fungal interactions and their impact on microbial pathogenesis. </w:t>
          </w:r>
          <w:r w:rsidRPr="00B10D33">
            <w:rPr>
              <w:rFonts w:ascii="Calibri" w:eastAsia="Times New Roman" w:hAnsi="Calibri" w:cs="Calibri"/>
              <w:i/>
              <w:iCs/>
              <w:color w:val="000000"/>
            </w:rPr>
            <w:t>Mol. Ecol.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32</w:t>
          </w:r>
          <w:r w:rsidRPr="00B10D33">
            <w:rPr>
              <w:rFonts w:ascii="Calibri" w:eastAsia="Times New Roman" w:hAnsi="Calibri" w:cs="Calibri"/>
              <w:color w:val="000000"/>
            </w:rPr>
            <w:t>, 2565–2581 (2023).</w:t>
          </w:r>
        </w:p>
        <w:p w14:paraId="13896F95" w14:textId="0AD52E56" w:rsidR="00B10D33" w:rsidRPr="00B10D33" w:rsidRDefault="00B10D33">
          <w:pPr>
            <w:autoSpaceDE w:val="0"/>
            <w:autoSpaceDN w:val="0"/>
            <w:ind w:hanging="640"/>
            <w:divId w:val="1427535484"/>
            <w:rPr>
              <w:rFonts w:ascii="Calibri" w:eastAsia="Times New Roman" w:hAnsi="Calibri" w:cs="Calibri"/>
              <w:color w:val="000000"/>
            </w:rPr>
          </w:pPr>
          <w:r w:rsidRPr="00B10D33">
            <w:rPr>
              <w:rFonts w:ascii="Calibri" w:eastAsia="Times New Roman" w:hAnsi="Calibri" w:cs="Calibri"/>
              <w:color w:val="000000"/>
            </w:rPr>
            <w:t>163.</w:t>
          </w:r>
          <w:r w:rsidRPr="00B10D33">
            <w:rPr>
              <w:rFonts w:ascii="Calibri" w:eastAsia="Times New Roman" w:hAnsi="Calibri" w:cs="Calibri"/>
              <w:color w:val="000000"/>
            </w:rPr>
            <w:tab/>
            <w:t xml:space="preserve">Lastovetsky, O. A.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Molecular </w:t>
          </w:r>
          <w:r w:rsidR="00BE1E1C" w:rsidRPr="00B10D33">
            <w:rPr>
              <w:rFonts w:ascii="Calibri" w:eastAsia="Times New Roman" w:hAnsi="Calibri" w:cs="Calibri"/>
              <w:color w:val="000000"/>
            </w:rPr>
            <w:t>dialogues between early divergent fungi and bacteria in an antagonism versus a mutualis</w:t>
          </w:r>
          <w:r w:rsidRPr="00B10D33">
            <w:rPr>
              <w:rFonts w:ascii="Calibri" w:eastAsia="Times New Roman" w:hAnsi="Calibri" w:cs="Calibri"/>
              <w:color w:val="000000"/>
            </w:rPr>
            <w:t xml:space="preserve">m. </w:t>
          </w:r>
          <w:r w:rsidRPr="00B10D33">
            <w:rPr>
              <w:rFonts w:ascii="Calibri" w:eastAsia="Times New Roman" w:hAnsi="Calibri" w:cs="Calibri"/>
              <w:i/>
              <w:iCs/>
              <w:color w:val="000000"/>
            </w:rPr>
            <w:t>mBio</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11</w:t>
          </w:r>
          <w:r w:rsidRPr="00B10D33">
            <w:rPr>
              <w:rFonts w:ascii="Calibri" w:eastAsia="Times New Roman" w:hAnsi="Calibri" w:cs="Calibri"/>
              <w:color w:val="000000"/>
            </w:rPr>
            <w:t>, (2020).</w:t>
          </w:r>
        </w:p>
        <w:p w14:paraId="1A8A6300" w14:textId="77777777" w:rsidR="00B10D33" w:rsidRPr="00B10D33" w:rsidRDefault="00B10D33">
          <w:pPr>
            <w:autoSpaceDE w:val="0"/>
            <w:autoSpaceDN w:val="0"/>
            <w:ind w:hanging="640"/>
            <w:divId w:val="1549679673"/>
            <w:rPr>
              <w:rFonts w:ascii="Calibri" w:eastAsia="Times New Roman" w:hAnsi="Calibri" w:cs="Calibri"/>
              <w:color w:val="000000"/>
            </w:rPr>
          </w:pPr>
          <w:r w:rsidRPr="00B10D33">
            <w:rPr>
              <w:rFonts w:ascii="Calibri" w:eastAsia="Times New Roman" w:hAnsi="Calibri" w:cs="Calibri"/>
              <w:color w:val="000000"/>
            </w:rPr>
            <w:lastRenderedPageBreak/>
            <w:t>164.</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Grąz</w:t>
          </w:r>
          <w:proofErr w:type="spellEnd"/>
          <w:r w:rsidRPr="00B10D33">
            <w:rPr>
              <w:rFonts w:ascii="Calibri" w:eastAsia="Times New Roman" w:hAnsi="Calibri" w:cs="Calibri"/>
              <w:color w:val="000000"/>
            </w:rPr>
            <w:t xml:space="preserve">, M. Role of oxalic acid in fungal and bacterial metabolism and its biotechnological potential. </w:t>
          </w:r>
          <w:r w:rsidRPr="00B10D33">
            <w:rPr>
              <w:rFonts w:ascii="Calibri" w:eastAsia="Times New Roman" w:hAnsi="Calibri" w:cs="Calibri"/>
              <w:i/>
              <w:iCs/>
              <w:color w:val="000000"/>
            </w:rPr>
            <w:t xml:space="preserve">World J.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 xml:space="preserve">. </w:t>
          </w:r>
          <w:proofErr w:type="spellStart"/>
          <w:r w:rsidRPr="00B10D33">
            <w:rPr>
              <w:rFonts w:ascii="Calibri" w:eastAsia="Times New Roman" w:hAnsi="Calibri" w:cs="Calibri"/>
              <w:i/>
              <w:iCs/>
              <w:color w:val="000000"/>
            </w:rPr>
            <w:t>Biotechnol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40</w:t>
          </w:r>
          <w:r w:rsidRPr="00B10D33">
            <w:rPr>
              <w:rFonts w:ascii="Calibri" w:eastAsia="Times New Roman" w:hAnsi="Calibri" w:cs="Calibri"/>
              <w:color w:val="000000"/>
            </w:rPr>
            <w:t>, 178 (2024).</w:t>
          </w:r>
        </w:p>
        <w:p w14:paraId="4A04AF7F" w14:textId="5A87BB66" w:rsidR="00B10D33" w:rsidRPr="00B10D33" w:rsidRDefault="00B10D33">
          <w:pPr>
            <w:autoSpaceDE w:val="0"/>
            <w:autoSpaceDN w:val="0"/>
            <w:ind w:hanging="640"/>
            <w:divId w:val="1546874080"/>
            <w:rPr>
              <w:rFonts w:ascii="Calibri" w:eastAsia="Times New Roman" w:hAnsi="Calibri" w:cs="Calibri"/>
              <w:color w:val="000000"/>
            </w:rPr>
          </w:pPr>
          <w:r w:rsidRPr="00B10D33">
            <w:rPr>
              <w:rFonts w:ascii="Calibri" w:eastAsia="Times New Roman" w:hAnsi="Calibri" w:cs="Calibri"/>
              <w:color w:val="000000"/>
            </w:rPr>
            <w:t>165.</w:t>
          </w:r>
          <w:r w:rsidRPr="00B10D33">
            <w:rPr>
              <w:rFonts w:ascii="Calibri" w:eastAsia="Times New Roman" w:hAnsi="Calibri" w:cs="Calibri"/>
              <w:color w:val="000000"/>
            </w:rPr>
            <w:tab/>
            <w:t xml:space="preserve">Nogueira, F., Sharghi, S., Kuchler, K. &amp; Lion, T. Pathogenetic </w:t>
          </w:r>
          <w:r w:rsidR="00BE1E1C" w:rsidRPr="00B10D33">
            <w:rPr>
              <w:rFonts w:ascii="Calibri" w:eastAsia="Times New Roman" w:hAnsi="Calibri" w:cs="Calibri"/>
              <w:color w:val="000000"/>
            </w:rPr>
            <w:t>impact of bacterial–fungal interactions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Microorganisms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7</w:t>
          </w:r>
          <w:r w:rsidRPr="00B10D33">
            <w:rPr>
              <w:rFonts w:ascii="Calibri" w:eastAsia="Times New Roman" w:hAnsi="Calibri" w:cs="Calibri"/>
              <w:color w:val="000000"/>
            </w:rPr>
            <w:t>, 459 (2019).</w:t>
          </w:r>
        </w:p>
        <w:p w14:paraId="30CD7354" w14:textId="77777777" w:rsidR="00B10D33" w:rsidRPr="00B10D33" w:rsidRDefault="00B10D33">
          <w:pPr>
            <w:autoSpaceDE w:val="0"/>
            <w:autoSpaceDN w:val="0"/>
            <w:ind w:hanging="640"/>
            <w:divId w:val="947808232"/>
            <w:rPr>
              <w:rFonts w:ascii="Calibri" w:eastAsia="Times New Roman" w:hAnsi="Calibri" w:cs="Calibri"/>
              <w:color w:val="000000"/>
            </w:rPr>
          </w:pPr>
          <w:r w:rsidRPr="00B10D33">
            <w:rPr>
              <w:rFonts w:ascii="Calibri" w:eastAsia="Times New Roman" w:hAnsi="Calibri" w:cs="Calibri"/>
              <w:color w:val="000000"/>
            </w:rPr>
            <w:t>166.</w:t>
          </w:r>
          <w:r w:rsidRPr="00B10D33">
            <w:rPr>
              <w:rFonts w:ascii="Calibri" w:eastAsia="Times New Roman" w:hAnsi="Calibri" w:cs="Calibri"/>
              <w:color w:val="000000"/>
            </w:rPr>
            <w:tab/>
            <w:t xml:space="preserve">Larsson, D. G. J. &amp; Flach, C.-F. Antibiotic resistance in the environment. </w:t>
          </w:r>
          <w:r w:rsidRPr="00B10D33">
            <w:rPr>
              <w:rFonts w:ascii="Calibri" w:eastAsia="Times New Roman" w:hAnsi="Calibri" w:cs="Calibri"/>
              <w:i/>
              <w:iCs/>
              <w:color w:val="000000"/>
            </w:rPr>
            <w:t xml:space="preserve">Nat. Rev.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20</w:t>
          </w:r>
          <w:r w:rsidRPr="00B10D33">
            <w:rPr>
              <w:rFonts w:ascii="Calibri" w:eastAsia="Times New Roman" w:hAnsi="Calibri" w:cs="Calibri"/>
              <w:color w:val="000000"/>
            </w:rPr>
            <w:t>, 257–269 (2022).</w:t>
          </w:r>
        </w:p>
        <w:p w14:paraId="54CE2F56" w14:textId="1EEE99EF" w:rsidR="00B10D33" w:rsidRPr="00B10D33" w:rsidRDefault="00B10D33">
          <w:pPr>
            <w:autoSpaceDE w:val="0"/>
            <w:autoSpaceDN w:val="0"/>
            <w:ind w:hanging="640"/>
            <w:divId w:val="243346129"/>
            <w:rPr>
              <w:rFonts w:ascii="Calibri" w:eastAsia="Times New Roman" w:hAnsi="Calibri" w:cs="Calibri"/>
              <w:color w:val="000000"/>
            </w:rPr>
          </w:pPr>
          <w:r w:rsidRPr="00B10D33">
            <w:rPr>
              <w:rFonts w:ascii="Calibri" w:eastAsia="Times New Roman" w:hAnsi="Calibri" w:cs="Calibri"/>
              <w:color w:val="000000"/>
            </w:rPr>
            <w:t>167.</w:t>
          </w:r>
          <w:r w:rsidRPr="00B10D33">
            <w:rPr>
              <w:rFonts w:ascii="Calibri" w:eastAsia="Times New Roman" w:hAnsi="Calibri" w:cs="Calibri"/>
              <w:color w:val="000000"/>
            </w:rPr>
            <w:tab/>
            <w:t xml:space="preserve">Shin, H., Kim, Y., Han, S. &amp; Hur, H.-G. </w:t>
          </w:r>
          <w:proofErr w:type="spellStart"/>
          <w:r w:rsidRPr="00B10D33">
            <w:rPr>
              <w:rFonts w:ascii="Calibri" w:eastAsia="Times New Roman" w:hAnsi="Calibri" w:cs="Calibri"/>
              <w:color w:val="000000"/>
            </w:rPr>
            <w:t>Resistome</w:t>
          </w:r>
          <w:proofErr w:type="spellEnd"/>
          <w:r w:rsidRPr="00B10D33">
            <w:rPr>
              <w:rFonts w:ascii="Calibri" w:eastAsia="Times New Roman" w:hAnsi="Calibri" w:cs="Calibri"/>
              <w:color w:val="000000"/>
            </w:rPr>
            <w:t xml:space="preserve"> </w:t>
          </w:r>
          <w:r w:rsidR="00BE1E1C" w:rsidRPr="00B10D33">
            <w:rPr>
              <w:rFonts w:ascii="Calibri" w:eastAsia="Times New Roman" w:hAnsi="Calibri" w:cs="Calibri"/>
              <w:color w:val="000000"/>
            </w:rPr>
            <w:t>study in aquatic environments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J.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 xml:space="preserve">. </w:t>
          </w:r>
          <w:proofErr w:type="spellStart"/>
          <w:r w:rsidRPr="00B10D33">
            <w:rPr>
              <w:rFonts w:ascii="Calibri" w:eastAsia="Times New Roman" w:hAnsi="Calibri" w:cs="Calibri"/>
              <w:i/>
              <w:iCs/>
              <w:color w:val="000000"/>
            </w:rPr>
            <w:t>Biotechnol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33</w:t>
          </w:r>
          <w:r w:rsidRPr="00B10D33">
            <w:rPr>
              <w:rFonts w:ascii="Calibri" w:eastAsia="Times New Roman" w:hAnsi="Calibri" w:cs="Calibri"/>
              <w:color w:val="000000"/>
            </w:rPr>
            <w:t>, 277–287 (2023).</w:t>
          </w:r>
        </w:p>
        <w:p w14:paraId="04FADD92" w14:textId="77777777" w:rsidR="00B10D33" w:rsidRPr="00B10D33" w:rsidRDefault="00B10D33">
          <w:pPr>
            <w:autoSpaceDE w:val="0"/>
            <w:autoSpaceDN w:val="0"/>
            <w:ind w:hanging="640"/>
            <w:divId w:val="602152442"/>
            <w:rPr>
              <w:rFonts w:ascii="Calibri" w:eastAsia="Times New Roman" w:hAnsi="Calibri" w:cs="Calibri"/>
              <w:color w:val="000000"/>
            </w:rPr>
          </w:pPr>
          <w:r w:rsidRPr="00B10D33">
            <w:rPr>
              <w:rFonts w:ascii="Calibri" w:eastAsia="Times New Roman" w:hAnsi="Calibri" w:cs="Calibri"/>
              <w:color w:val="000000"/>
            </w:rPr>
            <w:t>168.</w:t>
          </w:r>
          <w:r w:rsidRPr="00B10D33">
            <w:rPr>
              <w:rFonts w:ascii="Calibri" w:eastAsia="Times New Roman" w:hAnsi="Calibri" w:cs="Calibri"/>
              <w:color w:val="000000"/>
            </w:rPr>
            <w:tab/>
            <w:t xml:space="preserve">Guruge, K. S.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w:t>
          </w:r>
          <w:proofErr w:type="spellStart"/>
          <w:r w:rsidRPr="00B10D33">
            <w:rPr>
              <w:rFonts w:ascii="Calibri" w:eastAsia="Times New Roman" w:hAnsi="Calibri" w:cs="Calibri"/>
              <w:color w:val="000000"/>
            </w:rPr>
            <w:t>Plastiome</w:t>
          </w:r>
          <w:proofErr w:type="spellEnd"/>
          <w:r w:rsidRPr="00B10D33">
            <w:rPr>
              <w:rFonts w:ascii="Calibri" w:eastAsia="Times New Roman" w:hAnsi="Calibri" w:cs="Calibri"/>
              <w:color w:val="000000"/>
            </w:rPr>
            <w:t xml:space="preserve">: Plastisphere-enriched mobile </w:t>
          </w:r>
          <w:proofErr w:type="spellStart"/>
          <w:r w:rsidRPr="00B10D33">
            <w:rPr>
              <w:rFonts w:ascii="Calibri" w:eastAsia="Times New Roman" w:hAnsi="Calibri" w:cs="Calibri"/>
              <w:color w:val="000000"/>
            </w:rPr>
            <w:t>resistome</w:t>
          </w:r>
          <w:proofErr w:type="spellEnd"/>
          <w:r w:rsidRPr="00B10D33">
            <w:rPr>
              <w:rFonts w:ascii="Calibri" w:eastAsia="Times New Roman" w:hAnsi="Calibri" w:cs="Calibri"/>
              <w:color w:val="000000"/>
            </w:rPr>
            <w:t xml:space="preserve"> in aquatic environments.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471</w:t>
          </w:r>
          <w:r w:rsidRPr="00B10D33">
            <w:rPr>
              <w:rFonts w:ascii="Calibri" w:eastAsia="Times New Roman" w:hAnsi="Calibri" w:cs="Calibri"/>
              <w:color w:val="000000"/>
            </w:rPr>
            <w:t>, 134353 (2024).</w:t>
          </w:r>
        </w:p>
        <w:p w14:paraId="2712F006" w14:textId="44750463" w:rsidR="00B10D33" w:rsidRPr="00B10D33" w:rsidRDefault="00B10D33">
          <w:pPr>
            <w:autoSpaceDE w:val="0"/>
            <w:autoSpaceDN w:val="0"/>
            <w:ind w:hanging="640"/>
            <w:divId w:val="2008551331"/>
            <w:rPr>
              <w:rFonts w:ascii="Calibri" w:eastAsia="Times New Roman" w:hAnsi="Calibri" w:cs="Calibri"/>
              <w:color w:val="000000"/>
            </w:rPr>
          </w:pPr>
          <w:r w:rsidRPr="00B10D33">
            <w:rPr>
              <w:rFonts w:ascii="Calibri" w:eastAsia="Times New Roman" w:hAnsi="Calibri" w:cs="Calibri"/>
              <w:color w:val="000000"/>
            </w:rPr>
            <w:t>169.</w:t>
          </w:r>
          <w:r w:rsidRPr="00B10D33">
            <w:rPr>
              <w:rFonts w:ascii="Calibri" w:eastAsia="Times New Roman" w:hAnsi="Calibri" w:cs="Calibri"/>
              <w:color w:val="000000"/>
            </w:rPr>
            <w:tab/>
            <w:t xml:space="preserve">Lips, S., Schmitt-Jansen, M. &amp; Borchert, E. Metagenomic analyses of the plastisphere reveals a common functional potential across oceans. </w:t>
          </w:r>
          <w:r w:rsidR="00143BF8"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w:t>
          </w:r>
          <w:proofErr w:type="spellStart"/>
          <w:r w:rsidR="00143BF8"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 xml:space="preserve">. </w:t>
          </w:r>
          <w:r w:rsidRPr="00B10D33">
            <w:rPr>
              <w:rFonts w:ascii="Calibri" w:eastAsia="Times New Roman" w:hAnsi="Calibri" w:cs="Calibri"/>
              <w:b/>
              <w:bCs/>
              <w:color w:val="000000"/>
            </w:rPr>
            <w:t>395</w:t>
          </w:r>
          <w:r w:rsidRPr="00B10D33">
            <w:rPr>
              <w:rFonts w:ascii="Calibri" w:eastAsia="Times New Roman" w:hAnsi="Calibri" w:cs="Calibri"/>
              <w:color w:val="000000"/>
            </w:rPr>
            <w:t>, 127830 (2026).</w:t>
          </w:r>
        </w:p>
        <w:p w14:paraId="1C8EE2AF" w14:textId="77777777" w:rsidR="00B10D33" w:rsidRPr="00B10D33" w:rsidRDefault="00B10D33">
          <w:pPr>
            <w:autoSpaceDE w:val="0"/>
            <w:autoSpaceDN w:val="0"/>
            <w:ind w:hanging="640"/>
            <w:divId w:val="717433661"/>
            <w:rPr>
              <w:rFonts w:ascii="Calibri" w:eastAsia="Times New Roman" w:hAnsi="Calibri" w:cs="Calibri"/>
              <w:color w:val="000000"/>
            </w:rPr>
          </w:pPr>
          <w:r w:rsidRPr="00B10D33">
            <w:rPr>
              <w:rFonts w:ascii="Calibri" w:eastAsia="Times New Roman" w:hAnsi="Calibri" w:cs="Calibri"/>
              <w:color w:val="000000"/>
            </w:rPr>
            <w:t>170.</w:t>
          </w:r>
          <w:r w:rsidRPr="00B10D33">
            <w:rPr>
              <w:rFonts w:ascii="Calibri" w:eastAsia="Times New Roman" w:hAnsi="Calibri" w:cs="Calibri"/>
              <w:color w:val="000000"/>
            </w:rPr>
            <w:tab/>
            <w:t xml:space="preserve">Joannard, B. &amp; Sanchez-Cid, C. Bacterial dynamics of the plastisphere microbiome exposed to sub-lethal antibiotic pollution. </w:t>
          </w:r>
          <w:r w:rsidRPr="00B10D33">
            <w:rPr>
              <w:rFonts w:ascii="Calibri" w:eastAsia="Times New Roman" w:hAnsi="Calibri" w:cs="Calibri"/>
              <w:i/>
              <w:iCs/>
              <w:color w:val="000000"/>
            </w:rPr>
            <w:t>Microbiome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w:t>
          </w:r>
          <w:r w:rsidRPr="00B10D33">
            <w:rPr>
              <w:rFonts w:ascii="Calibri" w:eastAsia="Times New Roman" w:hAnsi="Calibri" w:cs="Calibri"/>
              <w:color w:val="000000"/>
            </w:rPr>
            <w:t>, 97 (2024).</w:t>
          </w:r>
        </w:p>
        <w:p w14:paraId="309B1882" w14:textId="3B9D01F6" w:rsidR="00B10D33" w:rsidRPr="00B10D33" w:rsidRDefault="00B10D33" w:rsidP="00CC4B09">
          <w:pPr>
            <w:autoSpaceDE w:val="0"/>
            <w:autoSpaceDN w:val="0"/>
            <w:ind w:hanging="640"/>
            <w:divId w:val="41102239"/>
            <w:rPr>
              <w:rFonts w:ascii="Calibri" w:eastAsia="Times New Roman" w:hAnsi="Calibri" w:cs="Calibri"/>
              <w:color w:val="000000"/>
            </w:rPr>
          </w:pPr>
          <w:r w:rsidRPr="00B10D33">
            <w:rPr>
              <w:rFonts w:ascii="Calibri" w:eastAsia="Times New Roman" w:hAnsi="Calibri" w:cs="Calibri"/>
              <w:color w:val="000000"/>
            </w:rPr>
            <w:t>171.</w:t>
          </w:r>
          <w:r w:rsidRPr="00B10D33">
            <w:rPr>
              <w:rFonts w:ascii="Calibri" w:eastAsia="Times New Roman" w:hAnsi="Calibri" w:cs="Calibri"/>
              <w:color w:val="000000"/>
            </w:rPr>
            <w:tab/>
            <w:t xml:space="preserve">Gillings, M. R. </w:t>
          </w:r>
          <w:proofErr w:type="spellStart"/>
          <w:r w:rsidRPr="00B10D33">
            <w:rPr>
              <w:rFonts w:ascii="Calibri" w:eastAsia="Times New Roman" w:hAnsi="Calibri" w:cs="Calibri"/>
              <w:color w:val="000000"/>
            </w:rPr>
            <w:t>Integrons</w:t>
          </w:r>
          <w:proofErr w:type="spellEnd"/>
          <w:r w:rsidRPr="00B10D33">
            <w:rPr>
              <w:rFonts w:ascii="Calibri" w:eastAsia="Times New Roman" w:hAnsi="Calibri" w:cs="Calibri"/>
              <w:color w:val="000000"/>
            </w:rPr>
            <w:t xml:space="preserve">: </w:t>
          </w:r>
          <w:r w:rsidR="00BE1E1C" w:rsidRPr="00B10D33">
            <w:rPr>
              <w:rFonts w:ascii="Calibri" w:eastAsia="Times New Roman" w:hAnsi="Calibri" w:cs="Calibri"/>
              <w:color w:val="000000"/>
            </w:rPr>
            <w:t>past, present, and future</w:t>
          </w:r>
          <w:r w:rsidRPr="00B10D33">
            <w:rPr>
              <w:rFonts w:ascii="Calibri" w:eastAsia="Times New Roman" w:hAnsi="Calibri" w:cs="Calibri"/>
              <w:color w:val="000000"/>
            </w:rPr>
            <w:t xml:space="preserve">. </w:t>
          </w:r>
          <w:proofErr w:type="spellStart"/>
          <w:r w:rsidR="00CC4B09" w:rsidRPr="00CC4B09">
            <w:rPr>
              <w:rFonts w:ascii="Calibri" w:eastAsia="Times New Roman" w:hAnsi="Calibri" w:cs="Calibri"/>
              <w:i/>
              <w:iCs/>
              <w:color w:val="000000"/>
            </w:rPr>
            <w:t>Microbiol</w:t>
          </w:r>
          <w:proofErr w:type="spellEnd"/>
          <w:r w:rsidR="00CC4B09" w:rsidRPr="00CC4B09">
            <w:rPr>
              <w:rFonts w:ascii="Calibri" w:eastAsia="Times New Roman" w:hAnsi="Calibri" w:cs="Calibri"/>
              <w:i/>
              <w:iCs/>
              <w:color w:val="000000"/>
            </w:rPr>
            <w:t>. Mol. Biol. Rev.</w:t>
          </w:r>
          <w:r w:rsidR="00CC4B09" w:rsidRPr="00CC4B09">
            <w:rPr>
              <w:rFonts w:ascii="Calibri" w:eastAsia="Times New Roman" w:hAnsi="Calibri" w:cs="Calibri"/>
              <w:b/>
              <w:bCs/>
              <w:i/>
              <w:iCs/>
              <w:color w:val="000000"/>
            </w:rPr>
            <w:t xml:space="preserve"> </w:t>
          </w:r>
          <w:r w:rsidRPr="00B10D33">
            <w:rPr>
              <w:rFonts w:ascii="Calibri" w:eastAsia="Times New Roman" w:hAnsi="Calibri" w:cs="Calibri"/>
              <w:b/>
              <w:bCs/>
              <w:color w:val="000000"/>
            </w:rPr>
            <w:t>78</w:t>
          </w:r>
          <w:r w:rsidRPr="00B10D33">
            <w:rPr>
              <w:rFonts w:ascii="Calibri" w:eastAsia="Times New Roman" w:hAnsi="Calibri" w:cs="Calibri"/>
              <w:color w:val="000000"/>
            </w:rPr>
            <w:t>, 257–277 (2014).</w:t>
          </w:r>
        </w:p>
        <w:p w14:paraId="49081143" w14:textId="5234B8AC" w:rsidR="00B10D33" w:rsidRPr="00B10D33" w:rsidRDefault="00B10D33">
          <w:pPr>
            <w:autoSpaceDE w:val="0"/>
            <w:autoSpaceDN w:val="0"/>
            <w:ind w:hanging="640"/>
            <w:divId w:val="214240548"/>
            <w:rPr>
              <w:rFonts w:ascii="Calibri" w:eastAsia="Times New Roman" w:hAnsi="Calibri" w:cs="Calibri"/>
              <w:color w:val="000000"/>
            </w:rPr>
          </w:pPr>
          <w:r w:rsidRPr="00B10D33">
            <w:rPr>
              <w:rFonts w:ascii="Calibri" w:eastAsia="Times New Roman" w:hAnsi="Calibri" w:cs="Calibri"/>
              <w:color w:val="000000"/>
            </w:rPr>
            <w:t>172.</w:t>
          </w:r>
          <w:r w:rsidRPr="00B10D33">
            <w:rPr>
              <w:rFonts w:ascii="Calibri" w:eastAsia="Times New Roman" w:hAnsi="Calibri" w:cs="Calibri"/>
              <w:color w:val="000000"/>
            </w:rPr>
            <w:tab/>
            <w:t xml:space="preserve">Hausner, M. &amp; Wuertz, S. High </w:t>
          </w:r>
          <w:r w:rsidR="00BE1E1C" w:rsidRPr="00B10D33">
            <w:rPr>
              <w:rFonts w:ascii="Calibri" w:eastAsia="Times New Roman" w:hAnsi="Calibri" w:cs="Calibri"/>
              <w:color w:val="000000"/>
            </w:rPr>
            <w:t>rates of conjugation in bacterial biofilms as determined by quantitative in situ analysis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Appl. Environ.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65</w:t>
          </w:r>
          <w:r w:rsidRPr="00B10D33">
            <w:rPr>
              <w:rFonts w:ascii="Calibri" w:eastAsia="Times New Roman" w:hAnsi="Calibri" w:cs="Calibri"/>
              <w:color w:val="000000"/>
            </w:rPr>
            <w:t>, 3710–3713 (1999).</w:t>
          </w:r>
        </w:p>
        <w:p w14:paraId="558B0F9B" w14:textId="77777777" w:rsidR="00B10D33" w:rsidRPr="00B10D33" w:rsidRDefault="00B10D33">
          <w:pPr>
            <w:autoSpaceDE w:val="0"/>
            <w:autoSpaceDN w:val="0"/>
            <w:ind w:hanging="640"/>
            <w:divId w:val="1760978403"/>
            <w:rPr>
              <w:rFonts w:ascii="Calibri" w:eastAsia="Times New Roman" w:hAnsi="Calibri" w:cs="Calibri"/>
              <w:color w:val="000000"/>
            </w:rPr>
          </w:pPr>
          <w:r w:rsidRPr="00B10D33">
            <w:rPr>
              <w:rFonts w:ascii="Calibri" w:eastAsia="Times New Roman" w:hAnsi="Calibri" w:cs="Calibri"/>
              <w:color w:val="000000"/>
            </w:rPr>
            <w:t>173.</w:t>
          </w:r>
          <w:r w:rsidRPr="00B10D33">
            <w:rPr>
              <w:rFonts w:ascii="Calibri" w:eastAsia="Times New Roman" w:hAnsi="Calibri" w:cs="Calibri"/>
              <w:color w:val="000000"/>
            </w:rPr>
            <w:tab/>
            <w:t xml:space="preserve">Molin, S. &amp; Tolker-Nielsen, T. Gene transfer occurs with enhanced efficiency in biofilms and induces enhanced stabilisation of the biofilm structure. </w:t>
          </w:r>
          <w:r w:rsidRPr="00B10D33">
            <w:rPr>
              <w:rFonts w:ascii="Calibri" w:eastAsia="Times New Roman" w:hAnsi="Calibri" w:cs="Calibri"/>
              <w:i/>
              <w:iCs/>
              <w:color w:val="000000"/>
            </w:rPr>
            <w:t xml:space="preserve">Curr. </w:t>
          </w:r>
          <w:proofErr w:type="spellStart"/>
          <w:r w:rsidRPr="00B10D33">
            <w:rPr>
              <w:rFonts w:ascii="Calibri" w:eastAsia="Times New Roman" w:hAnsi="Calibri" w:cs="Calibri"/>
              <w:i/>
              <w:iCs/>
              <w:color w:val="000000"/>
            </w:rPr>
            <w:t>Opin</w:t>
          </w:r>
          <w:proofErr w:type="spellEnd"/>
          <w:r w:rsidRPr="00B10D33">
            <w:rPr>
              <w:rFonts w:ascii="Calibri" w:eastAsia="Times New Roman" w:hAnsi="Calibri" w:cs="Calibri"/>
              <w:i/>
              <w:iCs/>
              <w:color w:val="000000"/>
            </w:rPr>
            <w:t xml:space="preserve">. </w:t>
          </w:r>
          <w:proofErr w:type="spellStart"/>
          <w:r w:rsidRPr="00B10D33">
            <w:rPr>
              <w:rFonts w:ascii="Calibri" w:eastAsia="Times New Roman" w:hAnsi="Calibri" w:cs="Calibri"/>
              <w:i/>
              <w:iCs/>
              <w:color w:val="000000"/>
            </w:rPr>
            <w:t>Biotechnol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14</w:t>
          </w:r>
          <w:r w:rsidRPr="00B10D33">
            <w:rPr>
              <w:rFonts w:ascii="Calibri" w:eastAsia="Times New Roman" w:hAnsi="Calibri" w:cs="Calibri"/>
              <w:color w:val="000000"/>
            </w:rPr>
            <w:t>, 255–261 (2003).</w:t>
          </w:r>
        </w:p>
        <w:p w14:paraId="52E28619" w14:textId="70F7129C" w:rsidR="00B10D33" w:rsidRPr="00B10D33" w:rsidRDefault="00B10D33">
          <w:pPr>
            <w:autoSpaceDE w:val="0"/>
            <w:autoSpaceDN w:val="0"/>
            <w:ind w:hanging="640"/>
            <w:divId w:val="1722248911"/>
            <w:rPr>
              <w:rFonts w:ascii="Calibri" w:eastAsia="Times New Roman" w:hAnsi="Calibri" w:cs="Calibri"/>
              <w:color w:val="000000"/>
            </w:rPr>
          </w:pPr>
          <w:r w:rsidRPr="00B10D33">
            <w:rPr>
              <w:rFonts w:ascii="Calibri" w:eastAsia="Times New Roman" w:hAnsi="Calibri" w:cs="Calibri"/>
              <w:color w:val="000000"/>
            </w:rPr>
            <w:t>174.</w:t>
          </w:r>
          <w:r w:rsidRPr="00B10D33">
            <w:rPr>
              <w:rFonts w:ascii="Calibri" w:eastAsia="Times New Roman" w:hAnsi="Calibri" w:cs="Calibri"/>
              <w:color w:val="000000"/>
            </w:rPr>
            <w:tab/>
            <w:t xml:space="preserve">Domingues, S.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Natural </w:t>
          </w:r>
          <w:r w:rsidR="00BE1E1C" w:rsidRPr="00B10D33">
            <w:rPr>
              <w:rFonts w:ascii="Calibri" w:eastAsia="Times New Roman" w:hAnsi="Calibri" w:cs="Calibri"/>
              <w:color w:val="000000"/>
            </w:rPr>
            <w:t xml:space="preserve">transformation facilitates transfer of transposons, </w:t>
          </w:r>
          <w:proofErr w:type="spellStart"/>
          <w:r w:rsidR="00BE1E1C" w:rsidRPr="00B10D33">
            <w:rPr>
              <w:rFonts w:ascii="Calibri" w:eastAsia="Times New Roman" w:hAnsi="Calibri" w:cs="Calibri"/>
              <w:color w:val="000000"/>
            </w:rPr>
            <w:t>integrons</w:t>
          </w:r>
          <w:proofErr w:type="spellEnd"/>
          <w:r w:rsidR="00BE1E1C" w:rsidRPr="00B10D33">
            <w:rPr>
              <w:rFonts w:ascii="Calibri" w:eastAsia="Times New Roman" w:hAnsi="Calibri" w:cs="Calibri"/>
              <w:color w:val="000000"/>
            </w:rPr>
            <w:t xml:space="preserve"> and gene cassettes between bacterial species</w:t>
          </w:r>
          <w:r w:rsidRPr="00B10D33">
            <w:rPr>
              <w:rFonts w:ascii="Calibri" w:eastAsia="Times New Roman" w:hAnsi="Calibri" w:cs="Calibri"/>
              <w:color w:val="000000"/>
            </w:rPr>
            <w:t xml:space="preserve">. </w:t>
          </w:r>
          <w:proofErr w:type="spellStart"/>
          <w:r w:rsidRPr="00B10D33">
            <w:rPr>
              <w:rFonts w:ascii="Calibri" w:eastAsia="Times New Roman" w:hAnsi="Calibri" w:cs="Calibri"/>
              <w:i/>
              <w:iCs/>
              <w:color w:val="000000"/>
            </w:rPr>
            <w:t>PLoS</w:t>
          </w:r>
          <w:proofErr w:type="spellEnd"/>
          <w:r w:rsidRPr="00B10D33">
            <w:rPr>
              <w:rFonts w:ascii="Calibri" w:eastAsia="Times New Roman" w:hAnsi="Calibri" w:cs="Calibri"/>
              <w:i/>
              <w:iCs/>
              <w:color w:val="000000"/>
            </w:rPr>
            <w:t xml:space="preserve"> </w:t>
          </w:r>
          <w:proofErr w:type="spellStart"/>
          <w:r w:rsidRPr="00B10D33">
            <w:rPr>
              <w:rFonts w:ascii="Calibri" w:eastAsia="Times New Roman" w:hAnsi="Calibri" w:cs="Calibri"/>
              <w:i/>
              <w:iCs/>
              <w:color w:val="000000"/>
            </w:rPr>
            <w:t>Pathog</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w:t>
          </w:r>
          <w:r w:rsidRPr="00B10D33">
            <w:rPr>
              <w:rFonts w:ascii="Calibri" w:eastAsia="Times New Roman" w:hAnsi="Calibri" w:cs="Calibri"/>
              <w:color w:val="000000"/>
            </w:rPr>
            <w:t>, e1002837 (2012).</w:t>
          </w:r>
        </w:p>
        <w:p w14:paraId="573F5049" w14:textId="77777777" w:rsidR="00B10D33" w:rsidRPr="00B10D33" w:rsidRDefault="00B10D33">
          <w:pPr>
            <w:autoSpaceDE w:val="0"/>
            <w:autoSpaceDN w:val="0"/>
            <w:ind w:hanging="640"/>
            <w:divId w:val="1046904141"/>
            <w:rPr>
              <w:rFonts w:ascii="Calibri" w:eastAsia="Times New Roman" w:hAnsi="Calibri" w:cs="Calibri"/>
              <w:color w:val="000000"/>
            </w:rPr>
          </w:pPr>
          <w:r w:rsidRPr="00B10D33">
            <w:rPr>
              <w:rFonts w:ascii="Calibri" w:eastAsia="Times New Roman" w:hAnsi="Calibri" w:cs="Calibri"/>
              <w:color w:val="000000"/>
            </w:rPr>
            <w:t>175.</w:t>
          </w:r>
          <w:r w:rsidRPr="00B10D33">
            <w:rPr>
              <w:rFonts w:ascii="Calibri" w:eastAsia="Times New Roman" w:hAnsi="Calibri" w:cs="Calibri"/>
              <w:color w:val="000000"/>
            </w:rPr>
            <w:tab/>
            <w:t xml:space="preserve">Wu, X., Liu, Z., Li, M., Bartlam, M. &amp; Wang, Y. Integrated metagenomic and </w:t>
          </w:r>
          <w:proofErr w:type="spellStart"/>
          <w:r w:rsidRPr="00B10D33">
            <w:rPr>
              <w:rFonts w:ascii="Calibri" w:eastAsia="Times New Roman" w:hAnsi="Calibri" w:cs="Calibri"/>
              <w:color w:val="000000"/>
            </w:rPr>
            <w:t>metatranscriptomic</w:t>
          </w:r>
          <w:proofErr w:type="spellEnd"/>
          <w:r w:rsidRPr="00B10D33">
            <w:rPr>
              <w:rFonts w:ascii="Calibri" w:eastAsia="Times New Roman" w:hAnsi="Calibri" w:cs="Calibri"/>
              <w:color w:val="000000"/>
            </w:rPr>
            <w:t xml:space="preserve"> analysis reveals actively expressed antibiotic </w:t>
          </w:r>
          <w:proofErr w:type="spellStart"/>
          <w:r w:rsidRPr="00B10D33">
            <w:rPr>
              <w:rFonts w:ascii="Calibri" w:eastAsia="Times New Roman" w:hAnsi="Calibri" w:cs="Calibri"/>
              <w:color w:val="000000"/>
            </w:rPr>
            <w:t>resistomes</w:t>
          </w:r>
          <w:proofErr w:type="spellEnd"/>
          <w:r w:rsidRPr="00B10D33">
            <w:rPr>
              <w:rFonts w:ascii="Calibri" w:eastAsia="Times New Roman" w:hAnsi="Calibri" w:cs="Calibri"/>
              <w:color w:val="000000"/>
            </w:rPr>
            <w:t xml:space="preserve"> in the plastisphere.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430</w:t>
          </w:r>
          <w:r w:rsidRPr="00B10D33">
            <w:rPr>
              <w:rFonts w:ascii="Calibri" w:eastAsia="Times New Roman" w:hAnsi="Calibri" w:cs="Calibri"/>
              <w:color w:val="000000"/>
            </w:rPr>
            <w:t>, 128418 (2022).</w:t>
          </w:r>
        </w:p>
        <w:p w14:paraId="32F7ED3E" w14:textId="77777777" w:rsidR="00B10D33" w:rsidRPr="00B10D33" w:rsidRDefault="00B10D33">
          <w:pPr>
            <w:autoSpaceDE w:val="0"/>
            <w:autoSpaceDN w:val="0"/>
            <w:ind w:hanging="640"/>
            <w:divId w:val="1295213703"/>
            <w:rPr>
              <w:rFonts w:ascii="Calibri" w:eastAsia="Times New Roman" w:hAnsi="Calibri" w:cs="Calibri"/>
              <w:color w:val="000000"/>
            </w:rPr>
          </w:pPr>
          <w:r w:rsidRPr="00B10D33">
            <w:rPr>
              <w:rFonts w:ascii="Calibri" w:eastAsia="Times New Roman" w:hAnsi="Calibri" w:cs="Calibri"/>
              <w:color w:val="000000"/>
            </w:rPr>
            <w:t>176.</w:t>
          </w:r>
          <w:r w:rsidRPr="00B10D33">
            <w:rPr>
              <w:rFonts w:ascii="Calibri" w:eastAsia="Times New Roman" w:hAnsi="Calibri" w:cs="Calibri"/>
              <w:color w:val="000000"/>
            </w:rPr>
            <w:tab/>
            <w:t xml:space="preserve">Ormsby, M. J., Woodford, L., Fellows, R., White, H. L. &amp; Quilliam, R. S. Rapid colonisation of environmental plastic waste by pathogenic bacteria drives adaptive phenotypic changes.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480</w:t>
          </w:r>
          <w:r w:rsidRPr="00B10D33">
            <w:rPr>
              <w:rFonts w:ascii="Calibri" w:eastAsia="Times New Roman" w:hAnsi="Calibri" w:cs="Calibri"/>
              <w:color w:val="000000"/>
            </w:rPr>
            <w:t>, 136359 (2024).</w:t>
          </w:r>
        </w:p>
        <w:p w14:paraId="6C552C80" w14:textId="77777777" w:rsidR="00B10D33" w:rsidRPr="00B10D33" w:rsidRDefault="00B10D33">
          <w:pPr>
            <w:autoSpaceDE w:val="0"/>
            <w:autoSpaceDN w:val="0"/>
            <w:ind w:hanging="640"/>
            <w:divId w:val="1213347850"/>
            <w:rPr>
              <w:rFonts w:ascii="Calibri" w:eastAsia="Times New Roman" w:hAnsi="Calibri" w:cs="Calibri"/>
              <w:color w:val="000000"/>
            </w:rPr>
          </w:pPr>
          <w:r w:rsidRPr="00B10D33">
            <w:rPr>
              <w:rFonts w:ascii="Calibri" w:eastAsia="Times New Roman" w:hAnsi="Calibri" w:cs="Calibri"/>
              <w:color w:val="000000"/>
            </w:rPr>
            <w:t>177.</w:t>
          </w:r>
          <w:r w:rsidRPr="00B10D33">
            <w:rPr>
              <w:rFonts w:ascii="Calibri" w:eastAsia="Times New Roman" w:hAnsi="Calibri" w:cs="Calibri"/>
              <w:color w:val="000000"/>
            </w:rPr>
            <w:tab/>
            <w:t xml:space="preserve">Xu, C., Lu, J., Shen, C., Wang, J. &amp; Li, F. Deciphering the mechanisms shaping the plastisphere antibiotic </w:t>
          </w:r>
          <w:proofErr w:type="spellStart"/>
          <w:r w:rsidRPr="00B10D33">
            <w:rPr>
              <w:rFonts w:ascii="Calibri" w:eastAsia="Times New Roman" w:hAnsi="Calibri" w:cs="Calibri"/>
              <w:color w:val="000000"/>
            </w:rPr>
            <w:t>resistome</w:t>
          </w:r>
          <w:proofErr w:type="spellEnd"/>
          <w:r w:rsidRPr="00B10D33">
            <w:rPr>
              <w:rFonts w:ascii="Calibri" w:eastAsia="Times New Roman" w:hAnsi="Calibri" w:cs="Calibri"/>
              <w:color w:val="000000"/>
            </w:rPr>
            <w:t xml:space="preserve"> on riverine microplastics. </w:t>
          </w:r>
          <w:r w:rsidRPr="00B10D33">
            <w:rPr>
              <w:rFonts w:ascii="Calibri" w:eastAsia="Times New Roman" w:hAnsi="Calibri" w:cs="Calibri"/>
              <w:i/>
              <w:iCs/>
              <w:color w:val="000000"/>
            </w:rPr>
            <w:t>Water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225</w:t>
          </w:r>
          <w:r w:rsidRPr="00B10D33">
            <w:rPr>
              <w:rFonts w:ascii="Calibri" w:eastAsia="Times New Roman" w:hAnsi="Calibri" w:cs="Calibri"/>
              <w:color w:val="000000"/>
            </w:rPr>
            <w:t>, 119192 (2022).</w:t>
          </w:r>
        </w:p>
        <w:p w14:paraId="1A99278F" w14:textId="6B1C0D7F" w:rsidR="00B10D33" w:rsidRPr="00B10D33" w:rsidRDefault="00B10D33">
          <w:pPr>
            <w:autoSpaceDE w:val="0"/>
            <w:autoSpaceDN w:val="0"/>
            <w:ind w:hanging="640"/>
            <w:divId w:val="1992175585"/>
            <w:rPr>
              <w:rFonts w:ascii="Calibri" w:eastAsia="Times New Roman" w:hAnsi="Calibri" w:cs="Calibri"/>
              <w:color w:val="000000"/>
            </w:rPr>
          </w:pPr>
          <w:r w:rsidRPr="00B10D33">
            <w:rPr>
              <w:rFonts w:ascii="Calibri" w:eastAsia="Times New Roman" w:hAnsi="Calibri" w:cs="Calibri"/>
              <w:color w:val="000000"/>
            </w:rPr>
            <w:lastRenderedPageBreak/>
            <w:t>178.</w:t>
          </w:r>
          <w:r w:rsidRPr="00B10D33">
            <w:rPr>
              <w:rFonts w:ascii="Calibri" w:eastAsia="Times New Roman" w:hAnsi="Calibri" w:cs="Calibri"/>
              <w:color w:val="000000"/>
            </w:rPr>
            <w:tab/>
            <w:t xml:space="preserve">Yang, K.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Microplastics </w:t>
          </w:r>
          <w:r w:rsidR="00912EDE" w:rsidRPr="00B10D33">
            <w:rPr>
              <w:rFonts w:ascii="Calibri" w:eastAsia="Times New Roman" w:hAnsi="Calibri" w:cs="Calibri"/>
              <w:color w:val="000000"/>
            </w:rPr>
            <w:t>pose an elevated antimicrobial resistance risk than natural surfaces via a systematic comparative study of surface biofilms in rivers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59</w:t>
          </w:r>
          <w:r w:rsidRPr="00B10D33">
            <w:rPr>
              <w:rFonts w:ascii="Calibri" w:eastAsia="Times New Roman" w:hAnsi="Calibri" w:cs="Calibri"/>
              <w:color w:val="000000"/>
            </w:rPr>
            <w:t>, 11216–11228 (2025).</w:t>
          </w:r>
        </w:p>
        <w:p w14:paraId="008F5293" w14:textId="569B1BF3" w:rsidR="00B10D33" w:rsidRPr="00B10D33" w:rsidRDefault="00B10D33">
          <w:pPr>
            <w:autoSpaceDE w:val="0"/>
            <w:autoSpaceDN w:val="0"/>
            <w:ind w:hanging="640"/>
            <w:divId w:val="1934582479"/>
            <w:rPr>
              <w:rFonts w:ascii="Calibri" w:eastAsia="Times New Roman" w:hAnsi="Calibri" w:cs="Calibri"/>
              <w:color w:val="000000"/>
            </w:rPr>
          </w:pPr>
          <w:r w:rsidRPr="00B10D33">
            <w:rPr>
              <w:rFonts w:ascii="Calibri" w:eastAsia="Times New Roman" w:hAnsi="Calibri" w:cs="Calibri"/>
              <w:color w:val="000000"/>
            </w:rPr>
            <w:t>179.</w:t>
          </w:r>
          <w:r w:rsidRPr="00B10D33">
            <w:rPr>
              <w:rFonts w:ascii="Calibri" w:eastAsia="Times New Roman" w:hAnsi="Calibri" w:cs="Calibri"/>
              <w:color w:val="000000"/>
            </w:rPr>
            <w:tab/>
            <w:t xml:space="preserve">Liu, Y.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Microplastics enhance the prevalence of antibiotic resistance genes in mariculture sediments by enriching host bacteria and promoting horizontal gene transfer. </w:t>
          </w:r>
          <w:r w:rsidRPr="00B10D33">
            <w:rPr>
              <w:rFonts w:ascii="Calibri" w:eastAsia="Times New Roman" w:hAnsi="Calibri" w:cs="Calibri"/>
              <w:i/>
              <w:iCs/>
              <w:color w:val="000000"/>
            </w:rPr>
            <w:t>Eco</w:t>
          </w:r>
          <w:r w:rsidR="006346E3">
            <w:rPr>
              <w:rFonts w:ascii="Calibri" w:eastAsia="Times New Roman" w:hAnsi="Calibri" w:cs="Calibri"/>
              <w:i/>
              <w:iCs/>
              <w:color w:val="000000"/>
            </w:rPr>
            <w:t xml:space="preserve"> </w:t>
          </w:r>
          <w:r w:rsidRPr="00B10D33">
            <w:rPr>
              <w:rFonts w:ascii="Calibri" w:eastAsia="Times New Roman" w:hAnsi="Calibri" w:cs="Calibri"/>
              <w:i/>
              <w:iCs/>
              <w:color w:val="000000"/>
            </w:rPr>
            <w:t>Environ</w:t>
          </w:r>
          <w:r w:rsidR="006346E3">
            <w:rPr>
              <w:rFonts w:ascii="Calibri" w:eastAsia="Times New Roman" w:hAnsi="Calibri" w:cs="Calibri"/>
              <w:i/>
              <w:iCs/>
              <w:color w:val="000000"/>
            </w:rPr>
            <w:t>.</w:t>
          </w:r>
          <w:r w:rsidRPr="00B10D33">
            <w:rPr>
              <w:rFonts w:ascii="Calibri" w:eastAsia="Times New Roman" w:hAnsi="Calibri" w:cs="Calibri"/>
              <w:i/>
              <w:iCs/>
              <w:color w:val="000000"/>
            </w:rPr>
            <w:t xml:space="preserve"> Health</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w:t>
          </w:r>
          <w:r w:rsidRPr="00B10D33">
            <w:rPr>
              <w:rFonts w:ascii="Calibri" w:eastAsia="Times New Roman" w:hAnsi="Calibri" w:cs="Calibri"/>
              <w:color w:val="000000"/>
            </w:rPr>
            <w:t>, 100136 (2025).</w:t>
          </w:r>
        </w:p>
        <w:p w14:paraId="155F78AB" w14:textId="77777777" w:rsidR="00B10D33" w:rsidRPr="00B10D33" w:rsidRDefault="00B10D33">
          <w:pPr>
            <w:autoSpaceDE w:val="0"/>
            <w:autoSpaceDN w:val="0"/>
            <w:ind w:hanging="640"/>
            <w:divId w:val="1986737142"/>
            <w:rPr>
              <w:rFonts w:ascii="Calibri" w:eastAsia="Times New Roman" w:hAnsi="Calibri" w:cs="Calibri"/>
              <w:color w:val="000000"/>
            </w:rPr>
          </w:pPr>
          <w:r w:rsidRPr="00B10D33">
            <w:rPr>
              <w:rFonts w:ascii="Calibri" w:eastAsia="Times New Roman" w:hAnsi="Calibri" w:cs="Calibri"/>
              <w:color w:val="000000"/>
            </w:rPr>
            <w:t>180.</w:t>
          </w:r>
          <w:r w:rsidRPr="00B10D33">
            <w:rPr>
              <w:rFonts w:ascii="Calibri" w:eastAsia="Times New Roman" w:hAnsi="Calibri" w:cs="Calibri"/>
              <w:color w:val="000000"/>
            </w:rPr>
            <w:tab/>
            <w:t xml:space="preserve">Zhou, Y.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 biofilms promote the horizontal transfer of antibiotic resistance genes in estuarine environments. </w:t>
          </w:r>
          <w:r w:rsidRPr="00B10D33">
            <w:rPr>
              <w:rFonts w:ascii="Calibri" w:eastAsia="Times New Roman" w:hAnsi="Calibri" w:cs="Calibri"/>
              <w:i/>
              <w:iCs/>
              <w:color w:val="000000"/>
            </w:rPr>
            <w:t>Mar. Environ. Res.</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202</w:t>
          </w:r>
          <w:r w:rsidRPr="00B10D33">
            <w:rPr>
              <w:rFonts w:ascii="Calibri" w:eastAsia="Times New Roman" w:hAnsi="Calibri" w:cs="Calibri"/>
              <w:color w:val="000000"/>
            </w:rPr>
            <w:t>, 106777 (2024).</w:t>
          </w:r>
        </w:p>
        <w:p w14:paraId="0AA4F27F" w14:textId="77777777" w:rsidR="00B10D33" w:rsidRPr="00B10D33" w:rsidRDefault="00B10D33">
          <w:pPr>
            <w:autoSpaceDE w:val="0"/>
            <w:autoSpaceDN w:val="0"/>
            <w:ind w:hanging="640"/>
            <w:divId w:val="1717006209"/>
            <w:rPr>
              <w:rFonts w:ascii="Calibri" w:eastAsia="Times New Roman" w:hAnsi="Calibri" w:cs="Calibri"/>
              <w:color w:val="000000"/>
            </w:rPr>
          </w:pPr>
          <w:r w:rsidRPr="00B10D33">
            <w:rPr>
              <w:rFonts w:ascii="Calibri" w:eastAsia="Times New Roman" w:hAnsi="Calibri" w:cs="Calibri"/>
              <w:color w:val="000000"/>
            </w:rPr>
            <w:t>181.</w:t>
          </w:r>
          <w:r w:rsidRPr="00B10D33">
            <w:rPr>
              <w:rFonts w:ascii="Calibri" w:eastAsia="Times New Roman" w:hAnsi="Calibri" w:cs="Calibri"/>
              <w:color w:val="000000"/>
            </w:rPr>
            <w:tab/>
            <w:t xml:space="preserve">Abe, K., Nomura, N. &amp; Suzuki, S. Biofilms: hot spots of horizontal gene transfer (HGT) in aquatic environments, with a focus on a new HGT mechanism. </w:t>
          </w:r>
          <w:r w:rsidRPr="00B10D33">
            <w:rPr>
              <w:rFonts w:ascii="Calibri" w:eastAsia="Times New Roman" w:hAnsi="Calibri" w:cs="Calibri"/>
              <w:i/>
              <w:iCs/>
              <w:color w:val="000000"/>
            </w:rPr>
            <w:t xml:space="preserve">FEMS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 Ecol.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96</w:t>
          </w:r>
          <w:r w:rsidRPr="00B10D33">
            <w:rPr>
              <w:rFonts w:ascii="Calibri" w:eastAsia="Times New Roman" w:hAnsi="Calibri" w:cs="Calibri"/>
              <w:color w:val="000000"/>
            </w:rPr>
            <w:t>, (2020).</w:t>
          </w:r>
        </w:p>
        <w:p w14:paraId="74F79DDB" w14:textId="73280DEB" w:rsidR="00B10D33" w:rsidRPr="00B10D33" w:rsidRDefault="00B10D33">
          <w:pPr>
            <w:autoSpaceDE w:val="0"/>
            <w:autoSpaceDN w:val="0"/>
            <w:ind w:hanging="640"/>
            <w:divId w:val="1831673212"/>
            <w:rPr>
              <w:rFonts w:ascii="Calibri" w:eastAsia="Times New Roman" w:hAnsi="Calibri" w:cs="Calibri"/>
              <w:color w:val="000000"/>
            </w:rPr>
          </w:pPr>
          <w:r w:rsidRPr="00B10D33">
            <w:rPr>
              <w:rFonts w:ascii="Calibri" w:eastAsia="Times New Roman" w:hAnsi="Calibri" w:cs="Calibri"/>
              <w:color w:val="000000"/>
            </w:rPr>
            <w:t>182.</w:t>
          </w:r>
          <w:r w:rsidRPr="00B10D33">
            <w:rPr>
              <w:rFonts w:ascii="Calibri" w:eastAsia="Times New Roman" w:hAnsi="Calibri" w:cs="Calibri"/>
              <w:color w:val="000000"/>
            </w:rPr>
            <w:tab/>
            <w:t xml:space="preserve">Arias-Andres, M., </w:t>
          </w:r>
          <w:proofErr w:type="spellStart"/>
          <w:r w:rsidRPr="00B10D33">
            <w:rPr>
              <w:rFonts w:ascii="Calibri" w:eastAsia="Times New Roman" w:hAnsi="Calibri" w:cs="Calibri"/>
              <w:color w:val="000000"/>
            </w:rPr>
            <w:t>Klümper</w:t>
          </w:r>
          <w:proofErr w:type="spellEnd"/>
          <w:r w:rsidRPr="00B10D33">
            <w:rPr>
              <w:rFonts w:ascii="Calibri" w:eastAsia="Times New Roman" w:hAnsi="Calibri" w:cs="Calibri"/>
              <w:color w:val="000000"/>
            </w:rPr>
            <w:t xml:space="preserve">, U., Rojas-Jimenez, K. &amp; </w:t>
          </w:r>
          <w:proofErr w:type="spellStart"/>
          <w:r w:rsidRPr="00B10D33">
            <w:rPr>
              <w:rFonts w:ascii="Calibri" w:eastAsia="Times New Roman" w:hAnsi="Calibri" w:cs="Calibri"/>
              <w:color w:val="000000"/>
            </w:rPr>
            <w:t>Grossart</w:t>
          </w:r>
          <w:proofErr w:type="spellEnd"/>
          <w:r w:rsidRPr="00B10D33">
            <w:rPr>
              <w:rFonts w:ascii="Calibri" w:eastAsia="Times New Roman" w:hAnsi="Calibri" w:cs="Calibri"/>
              <w:color w:val="000000"/>
            </w:rPr>
            <w:t xml:space="preserve">, H. P. Microplastic pollution increases gene exchange in aquatic ecosystems. </w:t>
          </w:r>
          <w:r w:rsidRPr="00B10D33">
            <w:rPr>
              <w:rFonts w:ascii="Calibri" w:eastAsia="Times New Roman" w:hAnsi="Calibri" w:cs="Calibri"/>
              <w:i/>
              <w:iCs/>
              <w:color w:val="000000"/>
            </w:rPr>
            <w:t>Environ</w:t>
          </w:r>
          <w:r w:rsidR="00143BF8">
            <w:rPr>
              <w:rFonts w:ascii="Calibri" w:eastAsia="Times New Roman" w:hAnsi="Calibri" w:cs="Calibri"/>
              <w:i/>
              <w:iCs/>
              <w:color w:val="000000"/>
            </w:rPr>
            <w:t>.</w:t>
          </w:r>
          <w:r w:rsidRPr="00B10D33">
            <w:rPr>
              <w:rFonts w:ascii="Calibri" w:eastAsia="Times New Roman" w:hAnsi="Calibri" w:cs="Calibri"/>
              <w:i/>
              <w:iCs/>
              <w:color w:val="000000"/>
            </w:rPr>
            <w:t xml:space="preserve"> </w:t>
          </w:r>
          <w:proofErr w:type="spellStart"/>
          <w:r w:rsidRPr="00B10D33">
            <w:rPr>
              <w:rFonts w:ascii="Calibri" w:eastAsia="Times New Roman" w:hAnsi="Calibri" w:cs="Calibri"/>
              <w:i/>
              <w:iCs/>
              <w:color w:val="000000"/>
            </w:rPr>
            <w:t>Pollut</w:t>
          </w:r>
          <w:proofErr w:type="spellEnd"/>
          <w:r w:rsidR="00143BF8">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237</w:t>
          </w:r>
          <w:r w:rsidRPr="00B10D33">
            <w:rPr>
              <w:rFonts w:ascii="Calibri" w:eastAsia="Times New Roman" w:hAnsi="Calibri" w:cs="Calibri"/>
              <w:color w:val="000000"/>
            </w:rPr>
            <w:t>, 253–261 (2018).</w:t>
          </w:r>
        </w:p>
        <w:p w14:paraId="5A6FC717" w14:textId="77777777" w:rsidR="00B10D33" w:rsidRPr="00B10D33" w:rsidRDefault="00B10D33">
          <w:pPr>
            <w:autoSpaceDE w:val="0"/>
            <w:autoSpaceDN w:val="0"/>
            <w:ind w:hanging="640"/>
            <w:divId w:val="1223832745"/>
            <w:rPr>
              <w:rFonts w:ascii="Calibri" w:eastAsia="Times New Roman" w:hAnsi="Calibri" w:cs="Calibri"/>
              <w:color w:val="000000"/>
            </w:rPr>
          </w:pPr>
          <w:r w:rsidRPr="00B10D33">
            <w:rPr>
              <w:rFonts w:ascii="Calibri" w:eastAsia="Times New Roman" w:hAnsi="Calibri" w:cs="Calibri"/>
              <w:color w:val="000000"/>
            </w:rPr>
            <w:t>183.</w:t>
          </w:r>
          <w:r w:rsidRPr="00B10D33">
            <w:rPr>
              <w:rFonts w:ascii="Calibri" w:eastAsia="Times New Roman" w:hAnsi="Calibri" w:cs="Calibri"/>
              <w:color w:val="000000"/>
            </w:rPr>
            <w:tab/>
            <w:t xml:space="preserve">Wang, H.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Charged </w:t>
          </w:r>
          <w:proofErr w:type="spellStart"/>
          <w:r w:rsidRPr="00B10D33">
            <w:rPr>
              <w:rFonts w:ascii="Calibri" w:eastAsia="Times New Roman" w:hAnsi="Calibri" w:cs="Calibri"/>
              <w:color w:val="000000"/>
            </w:rPr>
            <w:t>nanoplastics</w:t>
          </w:r>
          <w:proofErr w:type="spellEnd"/>
          <w:r w:rsidRPr="00B10D33">
            <w:rPr>
              <w:rFonts w:ascii="Calibri" w:eastAsia="Times New Roman" w:hAnsi="Calibri" w:cs="Calibri"/>
              <w:color w:val="000000"/>
            </w:rPr>
            <w:t xml:space="preserve"> differentially affect the conjugative transfer of antibiotic resistance genes. </w:t>
          </w:r>
          <w:r w:rsidRPr="00B10D33">
            <w:rPr>
              <w:rFonts w:ascii="Calibri" w:eastAsia="Times New Roman" w:hAnsi="Calibri" w:cs="Calibri"/>
              <w:i/>
              <w:iCs/>
              <w:color w:val="000000"/>
            </w:rPr>
            <w:t>Environ. Sci. Nano</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10</w:t>
          </w:r>
          <w:r w:rsidRPr="00B10D33">
            <w:rPr>
              <w:rFonts w:ascii="Calibri" w:eastAsia="Times New Roman" w:hAnsi="Calibri" w:cs="Calibri"/>
              <w:color w:val="000000"/>
            </w:rPr>
            <w:t>, 2273–2285 (2023).</w:t>
          </w:r>
        </w:p>
        <w:p w14:paraId="0D35AE93" w14:textId="77777777" w:rsidR="00B10D33" w:rsidRPr="00B10D33" w:rsidRDefault="00B10D33">
          <w:pPr>
            <w:autoSpaceDE w:val="0"/>
            <w:autoSpaceDN w:val="0"/>
            <w:ind w:hanging="640"/>
            <w:divId w:val="945692049"/>
            <w:rPr>
              <w:rFonts w:ascii="Calibri" w:eastAsia="Times New Roman" w:hAnsi="Calibri" w:cs="Calibri"/>
              <w:color w:val="000000"/>
            </w:rPr>
          </w:pPr>
          <w:r w:rsidRPr="00B10D33">
            <w:rPr>
              <w:rFonts w:ascii="Calibri" w:eastAsia="Times New Roman" w:hAnsi="Calibri" w:cs="Calibri"/>
              <w:color w:val="000000"/>
            </w:rPr>
            <w:t>184.</w:t>
          </w:r>
          <w:r w:rsidRPr="00B10D33">
            <w:rPr>
              <w:rFonts w:ascii="Calibri" w:eastAsia="Times New Roman" w:hAnsi="Calibri" w:cs="Calibri"/>
              <w:color w:val="000000"/>
            </w:rPr>
            <w:tab/>
            <w:t xml:space="preserve">Feng, Y.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Microplastics exhibit accumulation and horizontal transfer of antibiotic resistance genes. </w:t>
          </w:r>
          <w:r w:rsidRPr="00B10D33">
            <w:rPr>
              <w:rFonts w:ascii="Calibri" w:eastAsia="Times New Roman" w:hAnsi="Calibri" w:cs="Calibri"/>
              <w:i/>
              <w:iCs/>
              <w:color w:val="000000"/>
            </w:rPr>
            <w:t>J. Environ. Manage.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336</w:t>
          </w:r>
          <w:r w:rsidRPr="00B10D33">
            <w:rPr>
              <w:rFonts w:ascii="Calibri" w:eastAsia="Times New Roman" w:hAnsi="Calibri" w:cs="Calibri"/>
              <w:color w:val="000000"/>
            </w:rPr>
            <w:t>, 117632 (2023).</w:t>
          </w:r>
        </w:p>
        <w:p w14:paraId="5F77027C" w14:textId="77777777" w:rsidR="00B10D33" w:rsidRPr="00B10D33" w:rsidRDefault="00B10D33">
          <w:pPr>
            <w:autoSpaceDE w:val="0"/>
            <w:autoSpaceDN w:val="0"/>
            <w:ind w:hanging="640"/>
            <w:divId w:val="1291593780"/>
            <w:rPr>
              <w:rFonts w:ascii="Calibri" w:eastAsia="Times New Roman" w:hAnsi="Calibri" w:cs="Calibri"/>
              <w:color w:val="000000"/>
            </w:rPr>
          </w:pPr>
          <w:r w:rsidRPr="00B10D33">
            <w:rPr>
              <w:rFonts w:ascii="Calibri" w:eastAsia="Times New Roman" w:hAnsi="Calibri" w:cs="Calibri"/>
              <w:color w:val="000000"/>
            </w:rPr>
            <w:t>185.</w:t>
          </w:r>
          <w:r w:rsidRPr="00B10D33">
            <w:rPr>
              <w:rFonts w:ascii="Calibri" w:eastAsia="Times New Roman" w:hAnsi="Calibri" w:cs="Calibri"/>
              <w:color w:val="000000"/>
            </w:rPr>
            <w:tab/>
            <w:t xml:space="preserve">Zhang, G., Chen, J. &amp; Li, W. Conjugative antibiotic-resistant plasmids promote bacterial colonization of microplastics in water environments.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430</w:t>
          </w:r>
          <w:r w:rsidRPr="00B10D33">
            <w:rPr>
              <w:rFonts w:ascii="Calibri" w:eastAsia="Times New Roman" w:hAnsi="Calibri" w:cs="Calibri"/>
              <w:color w:val="000000"/>
            </w:rPr>
            <w:t>, 128443 (2022).</w:t>
          </w:r>
        </w:p>
        <w:p w14:paraId="73A73B04" w14:textId="77777777" w:rsidR="00B10D33" w:rsidRPr="00B10D33" w:rsidRDefault="00B10D33">
          <w:pPr>
            <w:autoSpaceDE w:val="0"/>
            <w:autoSpaceDN w:val="0"/>
            <w:ind w:hanging="640"/>
            <w:divId w:val="104038115"/>
            <w:rPr>
              <w:rFonts w:ascii="Calibri" w:eastAsia="Times New Roman" w:hAnsi="Calibri" w:cs="Calibri"/>
              <w:color w:val="000000"/>
            </w:rPr>
          </w:pPr>
          <w:r w:rsidRPr="00B10D33">
            <w:rPr>
              <w:rFonts w:ascii="Calibri" w:eastAsia="Times New Roman" w:hAnsi="Calibri" w:cs="Calibri"/>
              <w:color w:val="000000"/>
            </w:rPr>
            <w:t>186.</w:t>
          </w:r>
          <w:r w:rsidRPr="00B10D33">
            <w:rPr>
              <w:rFonts w:ascii="Calibri" w:eastAsia="Times New Roman" w:hAnsi="Calibri" w:cs="Calibri"/>
              <w:color w:val="000000"/>
            </w:rPr>
            <w:tab/>
            <w:t xml:space="preserve">Liu, X.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Quorum sensing regulating the heterogeneous transformation of antibiotic resistance genes in microplastic biofilms. </w:t>
          </w:r>
          <w:r w:rsidRPr="00B10D33">
            <w:rPr>
              <w:rFonts w:ascii="Calibri" w:eastAsia="Times New Roman" w:hAnsi="Calibri" w:cs="Calibri"/>
              <w:i/>
              <w:iCs/>
              <w:color w:val="000000"/>
            </w:rPr>
            <w:t>J. Environ. Chem. Eng.</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w:t>
          </w:r>
          <w:r w:rsidRPr="00B10D33">
            <w:rPr>
              <w:rFonts w:ascii="Calibri" w:eastAsia="Times New Roman" w:hAnsi="Calibri" w:cs="Calibri"/>
              <w:color w:val="000000"/>
            </w:rPr>
            <w:t>, 113698 (2024).</w:t>
          </w:r>
        </w:p>
        <w:p w14:paraId="718FFED6" w14:textId="3141E5C8" w:rsidR="00B10D33" w:rsidRPr="00B10D33" w:rsidRDefault="00B10D33">
          <w:pPr>
            <w:autoSpaceDE w:val="0"/>
            <w:autoSpaceDN w:val="0"/>
            <w:ind w:hanging="640"/>
            <w:divId w:val="1315337066"/>
            <w:rPr>
              <w:rFonts w:ascii="Calibri" w:eastAsia="Times New Roman" w:hAnsi="Calibri" w:cs="Calibri"/>
              <w:color w:val="000000"/>
            </w:rPr>
          </w:pPr>
          <w:r w:rsidRPr="00B10D33">
            <w:rPr>
              <w:rFonts w:ascii="Calibri" w:eastAsia="Times New Roman" w:hAnsi="Calibri" w:cs="Calibri"/>
              <w:color w:val="000000"/>
            </w:rPr>
            <w:t>187.</w:t>
          </w:r>
          <w:r w:rsidRPr="00B10D33">
            <w:rPr>
              <w:rFonts w:ascii="Calibri" w:eastAsia="Times New Roman" w:hAnsi="Calibri" w:cs="Calibri"/>
              <w:color w:val="000000"/>
            </w:rPr>
            <w:tab/>
            <w:t xml:space="preserve">Wang, H.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Microplastic biofilm: </w:t>
          </w:r>
          <w:r w:rsidR="00F86E0F">
            <w:rPr>
              <w:rFonts w:ascii="Calibri" w:eastAsia="Times New Roman" w:hAnsi="Calibri" w:cs="Calibri"/>
              <w:color w:val="000000"/>
            </w:rPr>
            <w:t>a</w:t>
          </w:r>
          <w:r w:rsidRPr="00B10D33">
            <w:rPr>
              <w:rFonts w:ascii="Calibri" w:eastAsia="Times New Roman" w:hAnsi="Calibri" w:cs="Calibri"/>
              <w:color w:val="000000"/>
            </w:rPr>
            <w:t xml:space="preserve">n important </w:t>
          </w:r>
          <w:proofErr w:type="spellStart"/>
          <w:r w:rsidRPr="00B10D33">
            <w:rPr>
              <w:rFonts w:ascii="Calibri" w:eastAsia="Times New Roman" w:hAnsi="Calibri" w:cs="Calibri"/>
              <w:color w:val="000000"/>
            </w:rPr>
            <w:t>microniche</w:t>
          </w:r>
          <w:proofErr w:type="spellEnd"/>
          <w:r w:rsidRPr="00B10D33">
            <w:rPr>
              <w:rFonts w:ascii="Calibri" w:eastAsia="Times New Roman" w:hAnsi="Calibri" w:cs="Calibri"/>
              <w:color w:val="000000"/>
            </w:rPr>
            <w:t xml:space="preserve"> that may accelerate the spread of antibiotic resistance genes via natural transformation.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459</w:t>
          </w:r>
          <w:r w:rsidRPr="00B10D33">
            <w:rPr>
              <w:rFonts w:ascii="Calibri" w:eastAsia="Times New Roman" w:hAnsi="Calibri" w:cs="Calibri"/>
              <w:color w:val="000000"/>
            </w:rPr>
            <w:t>, 132085 (2023).</w:t>
          </w:r>
        </w:p>
        <w:p w14:paraId="3C3057A5" w14:textId="51F73512" w:rsidR="00B10D33" w:rsidRPr="00B10D33" w:rsidRDefault="00B10D33">
          <w:pPr>
            <w:autoSpaceDE w:val="0"/>
            <w:autoSpaceDN w:val="0"/>
            <w:ind w:hanging="640"/>
            <w:divId w:val="886916799"/>
            <w:rPr>
              <w:rFonts w:ascii="Calibri" w:eastAsia="Times New Roman" w:hAnsi="Calibri" w:cs="Calibri"/>
              <w:color w:val="000000"/>
            </w:rPr>
          </w:pPr>
          <w:r w:rsidRPr="00B10D33">
            <w:rPr>
              <w:rFonts w:ascii="Calibri" w:eastAsia="Times New Roman" w:hAnsi="Calibri" w:cs="Calibri"/>
              <w:color w:val="000000"/>
            </w:rPr>
            <w:t>188.</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Campoccia</w:t>
          </w:r>
          <w:proofErr w:type="spellEnd"/>
          <w:r w:rsidRPr="00B10D33">
            <w:rPr>
              <w:rFonts w:ascii="Calibri" w:eastAsia="Times New Roman" w:hAnsi="Calibri" w:cs="Calibri"/>
              <w:color w:val="000000"/>
            </w:rPr>
            <w:t xml:space="preserve">, D., Montanaro, L. &amp; Arciola, C. R. Extracellular DNA (eDNA). A </w:t>
          </w:r>
          <w:r w:rsidR="00F86E0F" w:rsidRPr="00B10D33">
            <w:rPr>
              <w:rFonts w:ascii="Calibri" w:eastAsia="Times New Roman" w:hAnsi="Calibri" w:cs="Calibri"/>
              <w:color w:val="000000"/>
            </w:rPr>
            <w:t>major ubiquitous element of the bacterial biofilm architecture</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Int. J. Mol. Sci.</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22</w:t>
          </w:r>
          <w:r w:rsidRPr="00B10D33">
            <w:rPr>
              <w:rFonts w:ascii="Calibri" w:eastAsia="Times New Roman" w:hAnsi="Calibri" w:cs="Calibri"/>
              <w:color w:val="000000"/>
            </w:rPr>
            <w:t>, 9100 (2021).</w:t>
          </w:r>
        </w:p>
        <w:p w14:paraId="259F312E" w14:textId="4B25C67E" w:rsidR="00B10D33" w:rsidRPr="00B10D33" w:rsidRDefault="00B10D33">
          <w:pPr>
            <w:autoSpaceDE w:val="0"/>
            <w:autoSpaceDN w:val="0"/>
            <w:ind w:hanging="640"/>
            <w:divId w:val="547376078"/>
            <w:rPr>
              <w:rFonts w:ascii="Calibri" w:eastAsia="Times New Roman" w:hAnsi="Calibri" w:cs="Calibri"/>
              <w:color w:val="000000"/>
            </w:rPr>
          </w:pPr>
          <w:r w:rsidRPr="00B10D33">
            <w:rPr>
              <w:rFonts w:ascii="Calibri" w:eastAsia="Times New Roman" w:hAnsi="Calibri" w:cs="Calibri"/>
              <w:color w:val="000000"/>
            </w:rPr>
            <w:t>189.</w:t>
          </w:r>
          <w:r w:rsidRPr="00B10D33">
            <w:rPr>
              <w:rFonts w:ascii="Calibri" w:eastAsia="Times New Roman" w:hAnsi="Calibri" w:cs="Calibri"/>
              <w:color w:val="000000"/>
            </w:rPr>
            <w:tab/>
            <w:t xml:space="preserve">Müller, N. D., </w:t>
          </w:r>
          <w:proofErr w:type="spellStart"/>
          <w:r w:rsidRPr="00B10D33">
            <w:rPr>
              <w:rFonts w:ascii="Calibri" w:eastAsia="Times New Roman" w:hAnsi="Calibri" w:cs="Calibri"/>
              <w:color w:val="000000"/>
            </w:rPr>
            <w:t>Kirtane</w:t>
          </w:r>
          <w:proofErr w:type="spellEnd"/>
          <w:r w:rsidRPr="00B10D33">
            <w:rPr>
              <w:rFonts w:ascii="Calibri" w:eastAsia="Times New Roman" w:hAnsi="Calibri" w:cs="Calibri"/>
              <w:color w:val="000000"/>
            </w:rPr>
            <w:t xml:space="preserve">, A., Schefer, R. B. &amp; Mitrano, D. M. eDNA </w:t>
          </w:r>
          <w:r w:rsidR="00F86E0F" w:rsidRPr="00B10D33">
            <w:rPr>
              <w:rFonts w:ascii="Calibri" w:eastAsia="Times New Roman" w:hAnsi="Calibri" w:cs="Calibri"/>
              <w:color w:val="000000"/>
            </w:rPr>
            <w:t>adsorption onto microplastics: impacts of water chemistry and polymer physiochemical properties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58</w:t>
          </w:r>
          <w:r w:rsidRPr="00B10D33">
            <w:rPr>
              <w:rFonts w:ascii="Calibri" w:eastAsia="Times New Roman" w:hAnsi="Calibri" w:cs="Calibri"/>
              <w:color w:val="000000"/>
            </w:rPr>
            <w:t>, 7588–7599 (2024).</w:t>
          </w:r>
        </w:p>
        <w:p w14:paraId="672E7C30" w14:textId="77777777" w:rsidR="00B10D33" w:rsidRPr="00B10D33" w:rsidRDefault="00B10D33">
          <w:pPr>
            <w:autoSpaceDE w:val="0"/>
            <w:autoSpaceDN w:val="0"/>
            <w:ind w:hanging="640"/>
            <w:divId w:val="1488009323"/>
            <w:rPr>
              <w:rFonts w:ascii="Calibri" w:eastAsia="Times New Roman" w:hAnsi="Calibri" w:cs="Calibri"/>
              <w:color w:val="000000"/>
            </w:rPr>
          </w:pPr>
          <w:r w:rsidRPr="00B10D33">
            <w:rPr>
              <w:rFonts w:ascii="Calibri" w:eastAsia="Times New Roman" w:hAnsi="Calibri" w:cs="Calibri"/>
              <w:color w:val="000000"/>
            </w:rPr>
            <w:t>190.</w:t>
          </w:r>
          <w:r w:rsidRPr="00B10D33">
            <w:rPr>
              <w:rFonts w:ascii="Calibri" w:eastAsia="Times New Roman" w:hAnsi="Calibri" w:cs="Calibri"/>
              <w:color w:val="000000"/>
            </w:rPr>
            <w:tab/>
            <w:t xml:space="preserve">Sharma, P., Kishore, A. &amp; Singh, M. Single-use polyethylene terephthalate bottle-derived </w:t>
          </w:r>
          <w:proofErr w:type="spellStart"/>
          <w:r w:rsidRPr="00B10D33">
            <w:rPr>
              <w:rFonts w:ascii="Calibri" w:eastAsia="Times New Roman" w:hAnsi="Calibri" w:cs="Calibri"/>
              <w:color w:val="000000"/>
            </w:rPr>
            <w:t>nanoplastics</w:t>
          </w:r>
          <w:proofErr w:type="spellEnd"/>
          <w:r w:rsidRPr="00B10D33">
            <w:rPr>
              <w:rFonts w:ascii="Calibri" w:eastAsia="Times New Roman" w:hAnsi="Calibri" w:cs="Calibri"/>
              <w:color w:val="000000"/>
            </w:rPr>
            <w:t xml:space="preserve"> propagate antibiotic resistance in bacteria </w:t>
          </w:r>
          <w:r w:rsidRPr="00B10D33">
            <w:rPr>
              <w:rFonts w:ascii="Calibri" w:eastAsia="Times New Roman" w:hAnsi="Calibri" w:cs="Calibri"/>
              <w:i/>
              <w:iCs/>
              <w:color w:val="000000"/>
            </w:rPr>
            <w:t>via</w:t>
          </w:r>
          <w:r w:rsidRPr="00B10D33">
            <w:rPr>
              <w:rFonts w:ascii="Calibri" w:eastAsia="Times New Roman" w:hAnsi="Calibri" w:cs="Calibri"/>
              <w:color w:val="000000"/>
            </w:rPr>
            <w:t xml:space="preserve"> transformation and outer membrane vesicle secretion. </w:t>
          </w:r>
          <w:r w:rsidRPr="00B10D33">
            <w:rPr>
              <w:rFonts w:ascii="Calibri" w:eastAsia="Times New Roman" w:hAnsi="Calibri" w:cs="Calibri"/>
              <w:i/>
              <w:iCs/>
              <w:color w:val="000000"/>
            </w:rPr>
            <w:t>Nanoscale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16</w:t>
          </w:r>
          <w:r w:rsidRPr="00B10D33">
            <w:rPr>
              <w:rFonts w:ascii="Calibri" w:eastAsia="Times New Roman" w:hAnsi="Calibri" w:cs="Calibri"/>
              <w:color w:val="000000"/>
            </w:rPr>
            <w:t>, 21360–21378 (2024).</w:t>
          </w:r>
        </w:p>
        <w:p w14:paraId="7D5F2C67" w14:textId="4EC5B201" w:rsidR="00B10D33" w:rsidRPr="00B10D33" w:rsidRDefault="00B10D33">
          <w:pPr>
            <w:autoSpaceDE w:val="0"/>
            <w:autoSpaceDN w:val="0"/>
            <w:ind w:hanging="640"/>
            <w:divId w:val="1369332098"/>
            <w:rPr>
              <w:rFonts w:ascii="Calibri" w:eastAsia="Times New Roman" w:hAnsi="Calibri" w:cs="Calibri"/>
              <w:color w:val="000000"/>
            </w:rPr>
          </w:pPr>
          <w:r w:rsidRPr="00B10D33">
            <w:rPr>
              <w:rFonts w:ascii="Calibri" w:eastAsia="Times New Roman" w:hAnsi="Calibri" w:cs="Calibri"/>
              <w:color w:val="000000"/>
            </w:rPr>
            <w:lastRenderedPageBreak/>
            <w:t>191.</w:t>
          </w:r>
          <w:r w:rsidRPr="00B10D33">
            <w:rPr>
              <w:rFonts w:ascii="Calibri" w:eastAsia="Times New Roman" w:hAnsi="Calibri" w:cs="Calibri"/>
              <w:color w:val="000000"/>
            </w:rPr>
            <w:tab/>
            <w:t xml:space="preserve">Kodama, T., Matsunaga, T. M. &amp; Matsunaga, S. Horizontal gene transfer in eukaryotes: A biological phenomenon with unknown molecular mechanisms but accumulating DNA evidence. </w:t>
          </w:r>
          <w:proofErr w:type="spellStart"/>
          <w:r w:rsidRPr="00B10D33">
            <w:rPr>
              <w:rFonts w:ascii="Calibri" w:eastAsia="Times New Roman" w:hAnsi="Calibri" w:cs="Calibri"/>
              <w:i/>
              <w:iCs/>
              <w:color w:val="000000"/>
            </w:rPr>
            <w:t>Cytologia</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89</w:t>
          </w:r>
          <w:r w:rsidRPr="00B10D33">
            <w:rPr>
              <w:rFonts w:ascii="Calibri" w:eastAsia="Times New Roman" w:hAnsi="Calibri" w:cs="Calibri"/>
              <w:color w:val="000000"/>
            </w:rPr>
            <w:t>, D-24-00040 (2024).</w:t>
          </w:r>
        </w:p>
        <w:p w14:paraId="47376BFF" w14:textId="59BB411A" w:rsidR="00B10D33" w:rsidRPr="00B10D33" w:rsidRDefault="00B10D33">
          <w:pPr>
            <w:autoSpaceDE w:val="0"/>
            <w:autoSpaceDN w:val="0"/>
            <w:ind w:hanging="640"/>
            <w:divId w:val="1937788391"/>
            <w:rPr>
              <w:rFonts w:ascii="Calibri" w:eastAsia="Times New Roman" w:hAnsi="Calibri" w:cs="Calibri"/>
              <w:color w:val="000000"/>
            </w:rPr>
          </w:pPr>
          <w:r w:rsidRPr="00B10D33">
            <w:rPr>
              <w:rFonts w:ascii="Calibri" w:eastAsia="Times New Roman" w:hAnsi="Calibri" w:cs="Calibri"/>
              <w:color w:val="000000"/>
            </w:rPr>
            <w:t>192.</w:t>
          </w:r>
          <w:r w:rsidRPr="00B10D33">
            <w:rPr>
              <w:rFonts w:ascii="Calibri" w:eastAsia="Times New Roman" w:hAnsi="Calibri" w:cs="Calibri"/>
              <w:color w:val="000000"/>
            </w:rPr>
            <w:tab/>
            <w:t xml:space="preserve">Van Etten, J. &amp; Bhattacharya, D. Horizontal </w:t>
          </w:r>
          <w:r w:rsidR="002B2243" w:rsidRPr="00B10D33">
            <w:rPr>
              <w:rFonts w:ascii="Calibri" w:eastAsia="Times New Roman" w:hAnsi="Calibri" w:cs="Calibri"/>
              <w:color w:val="000000"/>
            </w:rPr>
            <w:t>gene transfer in eukaryotes: not if, but how much</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Trends Genet</w:t>
          </w:r>
          <w:r w:rsidR="006346E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36</w:t>
          </w:r>
          <w:r w:rsidRPr="00B10D33">
            <w:rPr>
              <w:rFonts w:ascii="Calibri" w:eastAsia="Times New Roman" w:hAnsi="Calibri" w:cs="Calibri"/>
              <w:color w:val="000000"/>
            </w:rPr>
            <w:t>, 915–925 (2020).</w:t>
          </w:r>
        </w:p>
        <w:p w14:paraId="3436E3CA" w14:textId="72B9738F" w:rsidR="00B10D33" w:rsidRPr="00B10D33" w:rsidRDefault="00B10D33">
          <w:pPr>
            <w:autoSpaceDE w:val="0"/>
            <w:autoSpaceDN w:val="0"/>
            <w:ind w:hanging="640"/>
            <w:divId w:val="493254386"/>
            <w:rPr>
              <w:rFonts w:ascii="Calibri" w:eastAsia="Times New Roman" w:hAnsi="Calibri" w:cs="Calibri"/>
              <w:color w:val="000000"/>
            </w:rPr>
          </w:pPr>
          <w:r w:rsidRPr="00B10D33">
            <w:rPr>
              <w:rFonts w:ascii="Calibri" w:eastAsia="Times New Roman" w:hAnsi="Calibri" w:cs="Calibri"/>
              <w:color w:val="000000"/>
            </w:rPr>
            <w:t>193.</w:t>
          </w:r>
          <w:r w:rsidRPr="00B10D33">
            <w:rPr>
              <w:rFonts w:ascii="Calibri" w:eastAsia="Times New Roman" w:hAnsi="Calibri" w:cs="Calibri"/>
              <w:color w:val="000000"/>
            </w:rPr>
            <w:tab/>
            <w:t xml:space="preserve">Wroński, M., Trawiński, J. &amp; </w:t>
          </w:r>
          <w:proofErr w:type="spellStart"/>
          <w:r w:rsidRPr="00B10D33">
            <w:rPr>
              <w:rFonts w:ascii="Calibri" w:eastAsia="Times New Roman" w:hAnsi="Calibri" w:cs="Calibri"/>
              <w:color w:val="000000"/>
            </w:rPr>
            <w:t>Skibiński</w:t>
          </w:r>
          <w:proofErr w:type="spellEnd"/>
          <w:r w:rsidRPr="00B10D33">
            <w:rPr>
              <w:rFonts w:ascii="Calibri" w:eastAsia="Times New Roman" w:hAnsi="Calibri" w:cs="Calibri"/>
              <w:color w:val="000000"/>
            </w:rPr>
            <w:t xml:space="preserve">, R. Antifungal drugs in the aquatic environment: </w:t>
          </w:r>
          <w:r w:rsidR="002B2243">
            <w:rPr>
              <w:rFonts w:ascii="Calibri" w:eastAsia="Times New Roman" w:hAnsi="Calibri" w:cs="Calibri"/>
              <w:color w:val="000000"/>
            </w:rPr>
            <w:t>a</w:t>
          </w:r>
          <w:r w:rsidRPr="00B10D33">
            <w:rPr>
              <w:rFonts w:ascii="Calibri" w:eastAsia="Times New Roman" w:hAnsi="Calibri" w:cs="Calibri"/>
              <w:color w:val="000000"/>
            </w:rPr>
            <w:t xml:space="preserve"> review on sources, occurrence, toxicity, health effects, removal strategies and future challenges.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465</w:t>
          </w:r>
          <w:r w:rsidRPr="00B10D33">
            <w:rPr>
              <w:rFonts w:ascii="Calibri" w:eastAsia="Times New Roman" w:hAnsi="Calibri" w:cs="Calibri"/>
              <w:color w:val="000000"/>
            </w:rPr>
            <w:t>, 133167 (2024).</w:t>
          </w:r>
        </w:p>
        <w:p w14:paraId="38CD812B" w14:textId="414050D5" w:rsidR="00B10D33" w:rsidRPr="00B10D33" w:rsidRDefault="00B10D33">
          <w:pPr>
            <w:autoSpaceDE w:val="0"/>
            <w:autoSpaceDN w:val="0"/>
            <w:ind w:hanging="640"/>
            <w:divId w:val="1087002823"/>
            <w:rPr>
              <w:rFonts w:ascii="Calibri" w:eastAsia="Times New Roman" w:hAnsi="Calibri" w:cs="Calibri"/>
              <w:color w:val="000000"/>
            </w:rPr>
          </w:pPr>
          <w:r w:rsidRPr="00B10D33">
            <w:rPr>
              <w:rFonts w:ascii="Calibri" w:eastAsia="Times New Roman" w:hAnsi="Calibri" w:cs="Calibri"/>
              <w:color w:val="000000"/>
            </w:rPr>
            <w:t>194.</w:t>
          </w:r>
          <w:r w:rsidRPr="00B10D33">
            <w:rPr>
              <w:rFonts w:ascii="Calibri" w:eastAsia="Times New Roman" w:hAnsi="Calibri" w:cs="Calibri"/>
              <w:color w:val="000000"/>
            </w:rPr>
            <w:tab/>
            <w:t xml:space="preserve">Fahy, W. D., Zhang, Z., Wang, S., Li, L. &amp; </w:t>
          </w:r>
          <w:proofErr w:type="spellStart"/>
          <w:r w:rsidRPr="00B10D33">
            <w:rPr>
              <w:rFonts w:ascii="Calibri" w:eastAsia="Times New Roman" w:hAnsi="Calibri" w:cs="Calibri"/>
              <w:color w:val="000000"/>
            </w:rPr>
            <w:t>Mabury</w:t>
          </w:r>
          <w:proofErr w:type="spellEnd"/>
          <w:r w:rsidRPr="00B10D33">
            <w:rPr>
              <w:rFonts w:ascii="Calibri" w:eastAsia="Times New Roman" w:hAnsi="Calibri" w:cs="Calibri"/>
              <w:color w:val="000000"/>
            </w:rPr>
            <w:t xml:space="preserve">, S. A. </w:t>
          </w:r>
          <w:r w:rsidR="002B2243" w:rsidRPr="00B10D33">
            <w:rPr>
              <w:rFonts w:ascii="Calibri" w:eastAsia="Times New Roman" w:hAnsi="Calibri" w:cs="Calibri"/>
              <w:color w:val="000000"/>
            </w:rPr>
            <w:t xml:space="preserve">environmental fate of the azole fungicide fluconazole and its persistent and mobile transformation product </w:t>
          </w:r>
          <w:r w:rsidRPr="00B10D33">
            <w:rPr>
              <w:rFonts w:ascii="Calibri" w:eastAsia="Times New Roman" w:hAnsi="Calibri" w:cs="Calibri"/>
              <w:color w:val="000000"/>
            </w:rPr>
            <w:t>1,2,4-</w:t>
          </w:r>
          <w:r w:rsidR="002B2243">
            <w:rPr>
              <w:rFonts w:ascii="Calibri" w:eastAsia="Times New Roman" w:hAnsi="Calibri" w:cs="Calibri"/>
              <w:color w:val="000000"/>
            </w:rPr>
            <w:t>t</w:t>
          </w:r>
          <w:r w:rsidRPr="00B10D33">
            <w:rPr>
              <w:rFonts w:ascii="Calibri" w:eastAsia="Times New Roman" w:hAnsi="Calibri" w:cs="Calibri"/>
              <w:color w:val="000000"/>
            </w:rPr>
            <w:t xml:space="preserve">riazole. </w:t>
          </w:r>
          <w:r w:rsidRPr="00B10D33">
            <w:rPr>
              <w:rFonts w:ascii="Calibri" w:eastAsia="Times New Roman" w:hAnsi="Calibri" w:cs="Calibri"/>
              <w:i/>
              <w:iCs/>
              <w:color w:val="000000"/>
            </w:rPr>
            <w:t>Environ. Sci. Technol.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59</w:t>
          </w:r>
          <w:r w:rsidRPr="00B10D33">
            <w:rPr>
              <w:rFonts w:ascii="Calibri" w:eastAsia="Times New Roman" w:hAnsi="Calibri" w:cs="Calibri"/>
              <w:color w:val="000000"/>
            </w:rPr>
            <w:t>, 3239–3251 (2025).</w:t>
          </w:r>
        </w:p>
        <w:p w14:paraId="3EE11EB8" w14:textId="18F8297A" w:rsidR="00B10D33" w:rsidRPr="00B10D33" w:rsidRDefault="00B10D33">
          <w:pPr>
            <w:autoSpaceDE w:val="0"/>
            <w:autoSpaceDN w:val="0"/>
            <w:ind w:hanging="640"/>
            <w:divId w:val="922299526"/>
            <w:rPr>
              <w:rFonts w:ascii="Calibri" w:eastAsia="Times New Roman" w:hAnsi="Calibri" w:cs="Calibri"/>
              <w:color w:val="000000"/>
            </w:rPr>
          </w:pPr>
          <w:r w:rsidRPr="00B10D33">
            <w:rPr>
              <w:rFonts w:ascii="Calibri" w:eastAsia="Times New Roman" w:hAnsi="Calibri" w:cs="Calibri"/>
              <w:color w:val="000000"/>
            </w:rPr>
            <w:t>195.</w:t>
          </w:r>
          <w:r w:rsidRPr="00B10D33">
            <w:rPr>
              <w:rFonts w:ascii="Calibri" w:eastAsia="Times New Roman" w:hAnsi="Calibri" w:cs="Calibri"/>
              <w:color w:val="000000"/>
            </w:rPr>
            <w:tab/>
            <w:t xml:space="preserve">Fang, S.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Adsorption </w:t>
          </w:r>
          <w:proofErr w:type="spellStart"/>
          <w:r w:rsidRPr="00B10D33">
            <w:rPr>
              <w:rFonts w:ascii="Calibri" w:eastAsia="Times New Roman" w:hAnsi="Calibri" w:cs="Calibri"/>
              <w:color w:val="000000"/>
            </w:rPr>
            <w:t>behavior</w:t>
          </w:r>
          <w:proofErr w:type="spellEnd"/>
          <w:r w:rsidRPr="00B10D33">
            <w:rPr>
              <w:rFonts w:ascii="Calibri" w:eastAsia="Times New Roman" w:hAnsi="Calibri" w:cs="Calibri"/>
              <w:color w:val="000000"/>
            </w:rPr>
            <w:t xml:space="preserve"> of three triazole fungicides on polystyrene microplastics.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691</w:t>
          </w:r>
          <w:r w:rsidRPr="00B10D33">
            <w:rPr>
              <w:rFonts w:ascii="Calibri" w:eastAsia="Times New Roman" w:hAnsi="Calibri" w:cs="Calibri"/>
              <w:color w:val="000000"/>
            </w:rPr>
            <w:t>, 1119–1126 (2019).</w:t>
          </w:r>
        </w:p>
        <w:p w14:paraId="5D64595A" w14:textId="77777777" w:rsidR="00B10D33" w:rsidRPr="00B10D33" w:rsidRDefault="00B10D33">
          <w:pPr>
            <w:autoSpaceDE w:val="0"/>
            <w:autoSpaceDN w:val="0"/>
            <w:ind w:hanging="640"/>
            <w:divId w:val="1033387426"/>
            <w:rPr>
              <w:rFonts w:ascii="Calibri" w:eastAsia="Times New Roman" w:hAnsi="Calibri" w:cs="Calibri"/>
              <w:color w:val="000000"/>
            </w:rPr>
          </w:pPr>
          <w:r w:rsidRPr="00B10D33">
            <w:rPr>
              <w:rFonts w:ascii="Calibri" w:eastAsia="Times New Roman" w:hAnsi="Calibri" w:cs="Calibri"/>
              <w:color w:val="000000"/>
            </w:rPr>
            <w:t>196.</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Gkoutselis</w:t>
          </w:r>
          <w:proofErr w:type="spellEnd"/>
          <w:r w:rsidRPr="00B10D33">
            <w:rPr>
              <w:rFonts w:ascii="Calibri" w:eastAsia="Times New Roman" w:hAnsi="Calibri" w:cs="Calibri"/>
              <w:color w:val="000000"/>
            </w:rPr>
            <w:t xml:space="preserve">, G.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w:t>
          </w:r>
          <w:proofErr w:type="spellStart"/>
          <w:r w:rsidRPr="00B10D33">
            <w:rPr>
              <w:rFonts w:ascii="Calibri" w:eastAsia="Times New Roman" w:hAnsi="Calibri" w:cs="Calibri"/>
              <w:color w:val="000000"/>
            </w:rPr>
            <w:t>Plastiphily</w:t>
          </w:r>
          <w:proofErr w:type="spellEnd"/>
          <w:r w:rsidRPr="00B10D33">
            <w:rPr>
              <w:rFonts w:ascii="Calibri" w:eastAsia="Times New Roman" w:hAnsi="Calibri" w:cs="Calibri"/>
              <w:color w:val="000000"/>
            </w:rPr>
            <w:t xml:space="preserve"> is linked to generic virulence traits of important human pathogenic fungi. </w:t>
          </w:r>
          <w:r w:rsidRPr="00B10D33">
            <w:rPr>
              <w:rFonts w:ascii="Calibri" w:eastAsia="Times New Roman" w:hAnsi="Calibri" w:cs="Calibri"/>
              <w:i/>
              <w:iCs/>
              <w:color w:val="000000"/>
            </w:rPr>
            <w:t>Commun. Earth Environ.</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5</w:t>
          </w:r>
          <w:r w:rsidRPr="00B10D33">
            <w:rPr>
              <w:rFonts w:ascii="Calibri" w:eastAsia="Times New Roman" w:hAnsi="Calibri" w:cs="Calibri"/>
              <w:color w:val="000000"/>
            </w:rPr>
            <w:t>, 51 (2024).</w:t>
          </w:r>
        </w:p>
        <w:p w14:paraId="6DC4A9BC" w14:textId="2CF3DE6B" w:rsidR="00B10D33" w:rsidRPr="00B10D33" w:rsidRDefault="00B10D33">
          <w:pPr>
            <w:autoSpaceDE w:val="0"/>
            <w:autoSpaceDN w:val="0"/>
            <w:ind w:hanging="640"/>
            <w:divId w:val="234903257"/>
            <w:rPr>
              <w:rFonts w:ascii="Calibri" w:eastAsia="Times New Roman" w:hAnsi="Calibri" w:cs="Calibri"/>
              <w:color w:val="000000"/>
            </w:rPr>
          </w:pPr>
          <w:r w:rsidRPr="00B10D33">
            <w:rPr>
              <w:rFonts w:ascii="Calibri" w:eastAsia="Times New Roman" w:hAnsi="Calibri" w:cs="Calibri"/>
              <w:color w:val="000000"/>
            </w:rPr>
            <w:t>197.</w:t>
          </w:r>
          <w:r w:rsidRPr="00B10D33">
            <w:rPr>
              <w:rFonts w:ascii="Calibri" w:eastAsia="Times New Roman" w:hAnsi="Calibri" w:cs="Calibri"/>
              <w:color w:val="000000"/>
            </w:rPr>
            <w:tab/>
            <w:t xml:space="preserve">Siqueira, Y. F.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Impact of </w:t>
          </w:r>
          <w:r w:rsidR="00DF0172" w:rsidRPr="00B10D33">
            <w:rPr>
              <w:rFonts w:ascii="Calibri" w:eastAsia="Times New Roman" w:hAnsi="Calibri" w:cs="Calibri"/>
              <w:color w:val="000000"/>
            </w:rPr>
            <w:t>extrusion pre‐treatment on polyethylene waste pyrolysis</w:t>
          </w:r>
          <w:r w:rsidRPr="00B10D33">
            <w:rPr>
              <w:rFonts w:ascii="Calibri" w:eastAsia="Times New Roman" w:hAnsi="Calibri" w:cs="Calibri"/>
              <w:color w:val="000000"/>
            </w:rPr>
            <w:t xml:space="preserve">. </w:t>
          </w:r>
          <w:proofErr w:type="spellStart"/>
          <w:r w:rsidRPr="00B10D33">
            <w:rPr>
              <w:rFonts w:ascii="Calibri" w:eastAsia="Times New Roman" w:hAnsi="Calibri" w:cs="Calibri"/>
              <w:i/>
              <w:iCs/>
              <w:color w:val="000000"/>
            </w:rPr>
            <w:t>Polym</w:t>
          </w:r>
          <w:proofErr w:type="spellEnd"/>
          <w:r w:rsidRPr="00B10D33">
            <w:rPr>
              <w:rFonts w:ascii="Calibri" w:eastAsia="Times New Roman" w:hAnsi="Calibri" w:cs="Calibri"/>
              <w:i/>
              <w:iCs/>
              <w:color w:val="000000"/>
            </w:rPr>
            <w:t>. Eng. Sci.</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65</w:t>
          </w:r>
          <w:r w:rsidRPr="00B10D33">
            <w:rPr>
              <w:rFonts w:ascii="Calibri" w:eastAsia="Times New Roman" w:hAnsi="Calibri" w:cs="Calibri"/>
              <w:color w:val="000000"/>
            </w:rPr>
            <w:t>, 4020–4034 (2025).</w:t>
          </w:r>
        </w:p>
        <w:p w14:paraId="2CB07B8C" w14:textId="77777777" w:rsidR="00B10D33" w:rsidRPr="00B10D33" w:rsidRDefault="00B10D33">
          <w:pPr>
            <w:autoSpaceDE w:val="0"/>
            <w:autoSpaceDN w:val="0"/>
            <w:ind w:hanging="640"/>
            <w:divId w:val="1488547346"/>
            <w:rPr>
              <w:rFonts w:ascii="Calibri" w:eastAsia="Times New Roman" w:hAnsi="Calibri" w:cs="Calibri"/>
              <w:color w:val="000000"/>
            </w:rPr>
          </w:pPr>
          <w:r w:rsidRPr="00B10D33">
            <w:rPr>
              <w:rFonts w:ascii="Calibri" w:eastAsia="Times New Roman" w:hAnsi="Calibri" w:cs="Calibri"/>
              <w:color w:val="000000"/>
            </w:rPr>
            <w:t>198.</w:t>
          </w:r>
          <w:r w:rsidRPr="00B10D33">
            <w:rPr>
              <w:rFonts w:ascii="Calibri" w:eastAsia="Times New Roman" w:hAnsi="Calibri" w:cs="Calibri"/>
              <w:color w:val="000000"/>
            </w:rPr>
            <w:tab/>
            <w:t xml:space="preserve">Eichelberger, K. R., Paul, S., Peters, B. M. &amp; Cassat, J. E. </w:t>
          </w:r>
          <w:r w:rsidRPr="00DF0172">
            <w:rPr>
              <w:rFonts w:ascii="Calibri" w:eastAsia="Times New Roman" w:hAnsi="Calibri" w:cs="Calibri"/>
              <w:i/>
              <w:iCs/>
              <w:color w:val="000000"/>
            </w:rPr>
            <w:t>Candida</w:t>
          </w:r>
          <w:r w:rsidRPr="00B10D33">
            <w:rPr>
              <w:rFonts w:ascii="Calibri" w:eastAsia="Times New Roman" w:hAnsi="Calibri" w:cs="Calibri"/>
              <w:color w:val="000000"/>
            </w:rPr>
            <w:t xml:space="preserve">–bacterial cross-kingdom interactions. </w:t>
          </w:r>
          <w:r w:rsidRPr="00B10D33">
            <w:rPr>
              <w:rFonts w:ascii="Calibri" w:eastAsia="Times New Roman" w:hAnsi="Calibri" w:cs="Calibri"/>
              <w:i/>
              <w:iCs/>
              <w:color w:val="000000"/>
            </w:rPr>
            <w:t xml:space="preserve">Trends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31</w:t>
          </w:r>
          <w:r w:rsidRPr="00B10D33">
            <w:rPr>
              <w:rFonts w:ascii="Calibri" w:eastAsia="Times New Roman" w:hAnsi="Calibri" w:cs="Calibri"/>
              <w:color w:val="000000"/>
            </w:rPr>
            <w:t>, 1287–1299 (2023).</w:t>
          </w:r>
        </w:p>
        <w:p w14:paraId="09807338" w14:textId="1996FC62" w:rsidR="00B10D33" w:rsidRPr="00B10D33" w:rsidRDefault="00B10D33">
          <w:pPr>
            <w:autoSpaceDE w:val="0"/>
            <w:autoSpaceDN w:val="0"/>
            <w:ind w:hanging="640"/>
            <w:divId w:val="552234311"/>
            <w:rPr>
              <w:rFonts w:ascii="Calibri" w:eastAsia="Times New Roman" w:hAnsi="Calibri" w:cs="Calibri"/>
              <w:color w:val="000000"/>
            </w:rPr>
          </w:pPr>
          <w:r w:rsidRPr="00B10D33">
            <w:rPr>
              <w:rFonts w:ascii="Calibri" w:eastAsia="Times New Roman" w:hAnsi="Calibri" w:cs="Calibri"/>
              <w:color w:val="000000"/>
            </w:rPr>
            <w:t>199.</w:t>
          </w:r>
          <w:r w:rsidRPr="00B10D33">
            <w:rPr>
              <w:rFonts w:ascii="Calibri" w:eastAsia="Times New Roman" w:hAnsi="Calibri" w:cs="Calibri"/>
              <w:color w:val="000000"/>
            </w:rPr>
            <w:tab/>
            <w:t xml:space="preserve">Calvin, K.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IPCC, 2023: Climate Change 2023: Synthesis Report, Summary for Policymakers. Contribution of Working Groups I, II and III to the Sixth Assessment Report of the Intergovernmental Panel on Climate Change [Core Writing Team, H. Lee and J. Romero (Eds.)]. IPCC, Geneva, Switzerland.</w:t>
          </w:r>
          <w:r w:rsidRPr="00B10D33">
            <w:rPr>
              <w:rFonts w:ascii="Calibri" w:eastAsia="Times New Roman" w:hAnsi="Calibri" w:cs="Calibri"/>
              <w:color w:val="000000"/>
            </w:rPr>
            <w:t xml:space="preserve"> (2023)</w:t>
          </w:r>
          <w:r w:rsidR="00CC4B09">
            <w:rPr>
              <w:rFonts w:ascii="Calibri" w:eastAsia="Times New Roman" w:hAnsi="Calibri" w:cs="Calibri"/>
              <w:color w:val="000000"/>
            </w:rPr>
            <w:t>.</w:t>
          </w:r>
        </w:p>
        <w:p w14:paraId="1FD0D827" w14:textId="5744F979" w:rsidR="00B10D33" w:rsidRPr="00B10D33" w:rsidRDefault="00B10D33">
          <w:pPr>
            <w:autoSpaceDE w:val="0"/>
            <w:autoSpaceDN w:val="0"/>
            <w:ind w:hanging="640"/>
            <w:divId w:val="1867867028"/>
            <w:rPr>
              <w:rFonts w:ascii="Calibri" w:eastAsia="Times New Roman" w:hAnsi="Calibri" w:cs="Calibri"/>
              <w:color w:val="000000"/>
            </w:rPr>
          </w:pPr>
          <w:r w:rsidRPr="00B10D33">
            <w:rPr>
              <w:rFonts w:ascii="Calibri" w:eastAsia="Times New Roman" w:hAnsi="Calibri" w:cs="Calibri"/>
              <w:color w:val="000000"/>
            </w:rPr>
            <w:t>200.</w:t>
          </w:r>
          <w:r w:rsidRPr="00B10D33">
            <w:rPr>
              <w:rFonts w:ascii="Calibri" w:eastAsia="Times New Roman" w:hAnsi="Calibri" w:cs="Calibri"/>
              <w:color w:val="000000"/>
            </w:rPr>
            <w:tab/>
            <w:t xml:space="preserve">Billaud, M., Seneca, F., </w:t>
          </w:r>
          <w:proofErr w:type="spellStart"/>
          <w:r w:rsidRPr="00B10D33">
            <w:rPr>
              <w:rFonts w:ascii="Calibri" w:eastAsia="Times New Roman" w:hAnsi="Calibri" w:cs="Calibri"/>
              <w:color w:val="000000"/>
            </w:rPr>
            <w:t>Tambutté</w:t>
          </w:r>
          <w:proofErr w:type="spellEnd"/>
          <w:r w:rsidRPr="00B10D33">
            <w:rPr>
              <w:rFonts w:ascii="Calibri" w:eastAsia="Times New Roman" w:hAnsi="Calibri" w:cs="Calibri"/>
              <w:color w:val="000000"/>
            </w:rPr>
            <w:t xml:space="preserve">, E. &amp; </w:t>
          </w:r>
          <w:proofErr w:type="spellStart"/>
          <w:r w:rsidRPr="00B10D33">
            <w:rPr>
              <w:rFonts w:ascii="Calibri" w:eastAsia="Times New Roman" w:hAnsi="Calibri" w:cs="Calibri"/>
              <w:color w:val="000000"/>
            </w:rPr>
            <w:t>Czerucka</w:t>
          </w:r>
          <w:proofErr w:type="spellEnd"/>
          <w:r w:rsidRPr="00B10D33">
            <w:rPr>
              <w:rFonts w:ascii="Calibri" w:eastAsia="Times New Roman" w:hAnsi="Calibri" w:cs="Calibri"/>
              <w:color w:val="000000"/>
            </w:rPr>
            <w:t xml:space="preserve">, D. An </w:t>
          </w:r>
          <w:r w:rsidR="00DF0172" w:rsidRPr="00B10D33">
            <w:rPr>
              <w:rFonts w:ascii="Calibri" w:eastAsia="Times New Roman" w:hAnsi="Calibri" w:cs="Calibri"/>
              <w:color w:val="000000"/>
            </w:rPr>
            <w:t xml:space="preserve">increase of seawater temperature upregulates the expression of </w:t>
          </w:r>
          <w:r w:rsidR="00DF0172" w:rsidRPr="00DF0172">
            <w:rPr>
              <w:rFonts w:ascii="Calibri" w:eastAsia="Times New Roman" w:hAnsi="Calibri" w:cs="Calibri"/>
              <w:i/>
              <w:iCs/>
              <w:color w:val="000000"/>
            </w:rPr>
            <w:t>Vibrio parahaemolyticus</w:t>
          </w:r>
          <w:r w:rsidR="00DF0172" w:rsidRPr="00B10D33">
            <w:rPr>
              <w:rFonts w:ascii="Calibri" w:eastAsia="Times New Roman" w:hAnsi="Calibri" w:cs="Calibri"/>
              <w:color w:val="000000"/>
            </w:rPr>
            <w:t xml:space="preserve"> virulence factors implicated in adhesion and biofilm formation</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13</w:t>
          </w:r>
          <w:r w:rsidRPr="00B10D33">
            <w:rPr>
              <w:rFonts w:ascii="Calibri" w:eastAsia="Times New Roman" w:hAnsi="Calibri" w:cs="Calibri"/>
              <w:color w:val="000000"/>
            </w:rPr>
            <w:t>, 840628 (2022).</w:t>
          </w:r>
        </w:p>
        <w:p w14:paraId="2A011B79" w14:textId="77777777" w:rsidR="00B10D33" w:rsidRPr="00B10D33" w:rsidRDefault="00B10D33">
          <w:pPr>
            <w:autoSpaceDE w:val="0"/>
            <w:autoSpaceDN w:val="0"/>
            <w:ind w:hanging="640"/>
            <w:divId w:val="92091471"/>
            <w:rPr>
              <w:rFonts w:ascii="Calibri" w:eastAsia="Times New Roman" w:hAnsi="Calibri" w:cs="Calibri"/>
              <w:color w:val="000000"/>
            </w:rPr>
          </w:pPr>
          <w:r w:rsidRPr="00B10D33">
            <w:rPr>
              <w:rFonts w:ascii="Calibri" w:eastAsia="Times New Roman" w:hAnsi="Calibri" w:cs="Calibri"/>
              <w:color w:val="000000"/>
            </w:rPr>
            <w:t>201.</w:t>
          </w:r>
          <w:r w:rsidRPr="00B10D33">
            <w:rPr>
              <w:rFonts w:ascii="Calibri" w:eastAsia="Times New Roman" w:hAnsi="Calibri" w:cs="Calibri"/>
              <w:color w:val="000000"/>
            </w:rPr>
            <w:tab/>
            <w:t xml:space="preserve">Leighton, R. E.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w:t>
          </w:r>
          <w:r w:rsidRPr="00DF0172">
            <w:rPr>
              <w:rFonts w:ascii="Calibri" w:eastAsia="Times New Roman" w:hAnsi="Calibri" w:cs="Calibri"/>
              <w:i/>
              <w:iCs/>
              <w:color w:val="000000"/>
            </w:rPr>
            <w:t>Vibrio parahaemolyticus</w:t>
          </w:r>
          <w:r w:rsidRPr="00B10D33">
            <w:rPr>
              <w:rFonts w:ascii="Calibri" w:eastAsia="Times New Roman" w:hAnsi="Calibri" w:cs="Calibri"/>
              <w:color w:val="000000"/>
            </w:rPr>
            <w:t xml:space="preserve"> and </w:t>
          </w:r>
          <w:r w:rsidRPr="00DF0172">
            <w:rPr>
              <w:rFonts w:ascii="Calibri" w:eastAsia="Times New Roman" w:hAnsi="Calibri" w:cs="Calibri"/>
              <w:i/>
              <w:iCs/>
              <w:color w:val="000000"/>
            </w:rPr>
            <w:t>Vibrio vulnificus</w:t>
          </w:r>
          <w:r w:rsidRPr="00B10D33">
            <w:rPr>
              <w:rFonts w:ascii="Calibri" w:eastAsia="Times New Roman" w:hAnsi="Calibri" w:cs="Calibri"/>
              <w:color w:val="000000"/>
            </w:rPr>
            <w:t xml:space="preserve"> in vitro colonization on plastics influenced by temperature and strain variability.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13</w:t>
          </w:r>
          <w:r w:rsidRPr="00B10D33">
            <w:rPr>
              <w:rFonts w:ascii="Calibri" w:eastAsia="Times New Roman" w:hAnsi="Calibri" w:cs="Calibri"/>
              <w:color w:val="000000"/>
            </w:rPr>
            <w:t>, 1099502 (2022).</w:t>
          </w:r>
        </w:p>
        <w:p w14:paraId="0787B97E" w14:textId="23623D11" w:rsidR="00B10D33" w:rsidRPr="00B10D33" w:rsidRDefault="00B10D33">
          <w:pPr>
            <w:autoSpaceDE w:val="0"/>
            <w:autoSpaceDN w:val="0"/>
            <w:ind w:hanging="640"/>
            <w:divId w:val="112209005"/>
            <w:rPr>
              <w:rFonts w:ascii="Calibri" w:eastAsia="Times New Roman" w:hAnsi="Calibri" w:cs="Calibri"/>
              <w:color w:val="000000"/>
            </w:rPr>
          </w:pPr>
          <w:r w:rsidRPr="00B10D33">
            <w:rPr>
              <w:rFonts w:ascii="Calibri" w:eastAsia="Times New Roman" w:hAnsi="Calibri" w:cs="Calibri"/>
              <w:color w:val="000000"/>
            </w:rPr>
            <w:t>202.</w:t>
          </w:r>
          <w:r w:rsidRPr="00B10D33">
            <w:rPr>
              <w:rFonts w:ascii="Calibri" w:eastAsia="Times New Roman" w:hAnsi="Calibri" w:cs="Calibri"/>
              <w:color w:val="000000"/>
            </w:rPr>
            <w:tab/>
            <w:t xml:space="preserve">Laverty, A. L., </w:t>
          </w:r>
          <w:proofErr w:type="spellStart"/>
          <w:r w:rsidRPr="00B10D33">
            <w:rPr>
              <w:rFonts w:ascii="Calibri" w:eastAsia="Times New Roman" w:hAnsi="Calibri" w:cs="Calibri"/>
              <w:color w:val="000000"/>
            </w:rPr>
            <w:t>Primpke</w:t>
          </w:r>
          <w:proofErr w:type="spellEnd"/>
          <w:r w:rsidRPr="00B10D33">
            <w:rPr>
              <w:rFonts w:ascii="Calibri" w:eastAsia="Times New Roman" w:hAnsi="Calibri" w:cs="Calibri"/>
              <w:color w:val="000000"/>
            </w:rPr>
            <w:t xml:space="preserve">, S., Lorenz, C., Gerdts, G. &amp; Dobbs, F. C. Bacterial biofilms colonizing plastics in estuarine waters, with an emphasis on </w:t>
          </w:r>
          <w:r w:rsidRPr="0016068E">
            <w:rPr>
              <w:rFonts w:ascii="Calibri" w:eastAsia="Times New Roman" w:hAnsi="Calibri" w:cs="Calibri"/>
              <w:i/>
              <w:iCs/>
              <w:color w:val="000000"/>
            </w:rPr>
            <w:t>Vibrio</w:t>
          </w:r>
          <w:r w:rsidRPr="00B10D33">
            <w:rPr>
              <w:rFonts w:ascii="Calibri" w:eastAsia="Times New Roman" w:hAnsi="Calibri" w:cs="Calibri"/>
              <w:color w:val="000000"/>
            </w:rPr>
            <w:t xml:space="preserve"> spp. </w:t>
          </w:r>
          <w:r w:rsidR="0016068E">
            <w:rPr>
              <w:rFonts w:ascii="Calibri" w:eastAsia="Times New Roman" w:hAnsi="Calibri" w:cs="Calibri"/>
              <w:color w:val="000000"/>
            </w:rPr>
            <w:t>a</w:t>
          </w:r>
          <w:r w:rsidRPr="00B10D33">
            <w:rPr>
              <w:rFonts w:ascii="Calibri" w:eastAsia="Times New Roman" w:hAnsi="Calibri" w:cs="Calibri"/>
              <w:color w:val="000000"/>
            </w:rPr>
            <w:t xml:space="preserve">nd their antibacterial resistance. </w:t>
          </w:r>
          <w:proofErr w:type="spellStart"/>
          <w:r w:rsidRPr="00B10D33">
            <w:rPr>
              <w:rFonts w:ascii="Calibri" w:eastAsia="Times New Roman" w:hAnsi="Calibri" w:cs="Calibri"/>
              <w:i/>
              <w:iCs/>
              <w:color w:val="000000"/>
            </w:rPr>
            <w:t>PLoS</w:t>
          </w:r>
          <w:proofErr w:type="spellEnd"/>
          <w:r w:rsidRPr="00B10D33">
            <w:rPr>
              <w:rFonts w:ascii="Calibri" w:eastAsia="Times New Roman" w:hAnsi="Calibri" w:cs="Calibri"/>
              <w:i/>
              <w:iCs/>
              <w:color w:val="000000"/>
            </w:rPr>
            <w:t xml:space="preserve"> One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15</w:t>
          </w:r>
          <w:r w:rsidRPr="00B10D33">
            <w:rPr>
              <w:rFonts w:ascii="Calibri" w:eastAsia="Times New Roman" w:hAnsi="Calibri" w:cs="Calibri"/>
              <w:color w:val="000000"/>
            </w:rPr>
            <w:t>, (2020).</w:t>
          </w:r>
        </w:p>
        <w:p w14:paraId="7CE3C3A7" w14:textId="2376E704" w:rsidR="00B10D33" w:rsidRPr="00B10D33" w:rsidRDefault="00B10D33">
          <w:pPr>
            <w:autoSpaceDE w:val="0"/>
            <w:autoSpaceDN w:val="0"/>
            <w:ind w:hanging="640"/>
            <w:divId w:val="1536581954"/>
            <w:rPr>
              <w:rFonts w:ascii="Calibri" w:eastAsia="Times New Roman" w:hAnsi="Calibri" w:cs="Calibri"/>
              <w:color w:val="000000"/>
            </w:rPr>
          </w:pPr>
          <w:r w:rsidRPr="00B10D33">
            <w:rPr>
              <w:rFonts w:ascii="Calibri" w:eastAsia="Times New Roman" w:hAnsi="Calibri" w:cs="Calibri"/>
              <w:color w:val="000000"/>
            </w:rPr>
            <w:t>203.</w:t>
          </w:r>
          <w:r w:rsidRPr="00B10D33">
            <w:rPr>
              <w:rFonts w:ascii="Calibri" w:eastAsia="Times New Roman" w:hAnsi="Calibri" w:cs="Calibri"/>
              <w:color w:val="000000"/>
            </w:rPr>
            <w:tab/>
            <w:t xml:space="preserve">Kim, J.-G. Influence of </w:t>
          </w:r>
          <w:r w:rsidR="0016068E" w:rsidRPr="00B10D33">
            <w:rPr>
              <w:rFonts w:ascii="Calibri" w:eastAsia="Times New Roman" w:hAnsi="Calibri" w:cs="Calibri"/>
              <w:color w:val="000000"/>
            </w:rPr>
            <w:t xml:space="preserve">climatic factors on the occurrence of </w:t>
          </w:r>
          <w:r w:rsidR="0016068E" w:rsidRPr="0016068E">
            <w:rPr>
              <w:rFonts w:ascii="Calibri" w:eastAsia="Times New Roman" w:hAnsi="Calibri" w:cs="Calibri"/>
              <w:i/>
              <w:iCs/>
              <w:color w:val="000000"/>
            </w:rPr>
            <w:t>Vibrio parahaemolyticus</w:t>
          </w:r>
          <w:r w:rsidR="0016068E" w:rsidRPr="00B10D33">
            <w:rPr>
              <w:rFonts w:ascii="Calibri" w:eastAsia="Times New Roman" w:hAnsi="Calibri" w:cs="Calibri"/>
              <w:color w:val="000000"/>
            </w:rPr>
            <w:t xml:space="preserve"> food poisoning in t</w:t>
          </w:r>
          <w:r w:rsidRPr="00B10D33">
            <w:rPr>
              <w:rFonts w:ascii="Calibri" w:eastAsia="Times New Roman" w:hAnsi="Calibri" w:cs="Calibri"/>
              <w:color w:val="000000"/>
            </w:rPr>
            <w:t xml:space="preserve">he Republic of Korea. </w:t>
          </w:r>
          <w:r w:rsidRPr="00B10D33">
            <w:rPr>
              <w:rFonts w:ascii="Calibri" w:eastAsia="Times New Roman" w:hAnsi="Calibri" w:cs="Calibri"/>
              <w:i/>
              <w:iCs/>
              <w:color w:val="000000"/>
            </w:rPr>
            <w:t>Climate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12</w:t>
          </w:r>
          <w:r w:rsidRPr="00B10D33">
            <w:rPr>
              <w:rFonts w:ascii="Calibri" w:eastAsia="Times New Roman" w:hAnsi="Calibri" w:cs="Calibri"/>
              <w:color w:val="000000"/>
            </w:rPr>
            <w:t>, 25 (2024).</w:t>
          </w:r>
        </w:p>
        <w:p w14:paraId="48D5D64D" w14:textId="77777777" w:rsidR="00B10D33" w:rsidRPr="00B10D33" w:rsidRDefault="00B10D33">
          <w:pPr>
            <w:autoSpaceDE w:val="0"/>
            <w:autoSpaceDN w:val="0"/>
            <w:ind w:hanging="640"/>
            <w:divId w:val="1249995257"/>
            <w:rPr>
              <w:rFonts w:ascii="Calibri" w:eastAsia="Times New Roman" w:hAnsi="Calibri" w:cs="Calibri"/>
              <w:color w:val="000000"/>
            </w:rPr>
          </w:pPr>
          <w:r w:rsidRPr="00B10D33">
            <w:rPr>
              <w:rFonts w:ascii="Calibri" w:eastAsia="Times New Roman" w:hAnsi="Calibri" w:cs="Calibri"/>
              <w:color w:val="000000"/>
            </w:rPr>
            <w:lastRenderedPageBreak/>
            <w:t>204.</w:t>
          </w:r>
          <w:r w:rsidRPr="00B10D33">
            <w:rPr>
              <w:rFonts w:ascii="Calibri" w:eastAsia="Times New Roman" w:hAnsi="Calibri" w:cs="Calibri"/>
              <w:color w:val="000000"/>
            </w:rPr>
            <w:tab/>
            <w:t xml:space="preserve">Fernández-Juárez, V.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Temperature, sediment resuspension, and salinity drive the prevalence of </w:t>
          </w:r>
          <w:r w:rsidRPr="00B10D33">
            <w:rPr>
              <w:rFonts w:ascii="Calibri" w:eastAsia="Times New Roman" w:hAnsi="Calibri" w:cs="Calibri"/>
              <w:i/>
              <w:iCs/>
              <w:color w:val="000000"/>
            </w:rPr>
            <w:t>Vibrio vulnificus</w:t>
          </w:r>
          <w:r w:rsidRPr="00B10D33">
            <w:rPr>
              <w:rFonts w:ascii="Calibri" w:eastAsia="Times New Roman" w:hAnsi="Calibri" w:cs="Calibri"/>
              <w:color w:val="000000"/>
            </w:rPr>
            <w:t xml:space="preserve"> in the coastal Baltic Sea. </w:t>
          </w:r>
          <w:r w:rsidRPr="00B10D33">
            <w:rPr>
              <w:rFonts w:ascii="Calibri" w:eastAsia="Times New Roman" w:hAnsi="Calibri" w:cs="Calibri"/>
              <w:i/>
              <w:iCs/>
              <w:color w:val="000000"/>
            </w:rPr>
            <w:t>mBio</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15</w:t>
          </w:r>
          <w:r w:rsidRPr="00B10D33">
            <w:rPr>
              <w:rFonts w:ascii="Calibri" w:eastAsia="Times New Roman" w:hAnsi="Calibri" w:cs="Calibri"/>
              <w:color w:val="000000"/>
            </w:rPr>
            <w:t>, (2024).</w:t>
          </w:r>
        </w:p>
        <w:p w14:paraId="4E8B32E5" w14:textId="5E0A0010" w:rsidR="00B10D33" w:rsidRPr="00B10D33" w:rsidRDefault="00B10D33">
          <w:pPr>
            <w:autoSpaceDE w:val="0"/>
            <w:autoSpaceDN w:val="0"/>
            <w:ind w:hanging="640"/>
            <w:divId w:val="474612196"/>
            <w:rPr>
              <w:rFonts w:ascii="Calibri" w:eastAsia="Times New Roman" w:hAnsi="Calibri" w:cs="Calibri"/>
              <w:color w:val="000000"/>
            </w:rPr>
          </w:pPr>
          <w:r w:rsidRPr="00B10D33">
            <w:rPr>
              <w:rFonts w:ascii="Calibri" w:eastAsia="Times New Roman" w:hAnsi="Calibri" w:cs="Calibri"/>
              <w:color w:val="000000"/>
            </w:rPr>
            <w:t>205.</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Oberbeckmann</w:t>
          </w:r>
          <w:proofErr w:type="spellEnd"/>
          <w:r w:rsidRPr="00B10D33">
            <w:rPr>
              <w:rFonts w:ascii="Calibri" w:eastAsia="Times New Roman" w:hAnsi="Calibri" w:cs="Calibri"/>
              <w:color w:val="000000"/>
            </w:rPr>
            <w:t xml:space="preserve">, S., </w:t>
          </w:r>
          <w:proofErr w:type="spellStart"/>
          <w:r w:rsidRPr="00B10D33">
            <w:rPr>
              <w:rFonts w:ascii="Calibri" w:eastAsia="Times New Roman" w:hAnsi="Calibri" w:cs="Calibri"/>
              <w:color w:val="000000"/>
            </w:rPr>
            <w:t>Kreikemeyer</w:t>
          </w:r>
          <w:proofErr w:type="spellEnd"/>
          <w:r w:rsidRPr="00B10D33">
            <w:rPr>
              <w:rFonts w:ascii="Calibri" w:eastAsia="Times New Roman" w:hAnsi="Calibri" w:cs="Calibri"/>
              <w:color w:val="000000"/>
            </w:rPr>
            <w:t xml:space="preserve">, B. &amp; Labrenz, M. Environmental </w:t>
          </w:r>
          <w:r w:rsidR="0016068E" w:rsidRPr="00B10D33">
            <w:rPr>
              <w:rFonts w:ascii="Calibri" w:eastAsia="Times New Roman" w:hAnsi="Calibri" w:cs="Calibri"/>
              <w:color w:val="000000"/>
            </w:rPr>
            <w:t>factors support the formation of specific bacterial assemblages on microplastics</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 xml:space="preserve">Front. </w:t>
          </w:r>
          <w:proofErr w:type="spellStart"/>
          <w:r w:rsidRPr="00B10D33">
            <w:rPr>
              <w:rFonts w:ascii="Calibri" w:eastAsia="Times New Roman" w:hAnsi="Calibri" w:cs="Calibri"/>
              <w:i/>
              <w:iCs/>
              <w:color w:val="000000"/>
            </w:rPr>
            <w:t>Microbiol</w:t>
          </w:r>
          <w:proofErr w:type="spellEnd"/>
          <w:r w:rsidRPr="00B10D33">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w:t>
          </w:r>
          <w:r w:rsidRPr="00B10D33">
            <w:rPr>
              <w:rFonts w:ascii="Calibri" w:eastAsia="Times New Roman" w:hAnsi="Calibri" w:cs="Calibri"/>
              <w:color w:val="000000"/>
            </w:rPr>
            <w:t>, 2709 (2017).</w:t>
          </w:r>
        </w:p>
        <w:p w14:paraId="4D2C5CBF" w14:textId="14068964" w:rsidR="00B10D33" w:rsidRPr="00B10D33" w:rsidRDefault="00B10D33">
          <w:pPr>
            <w:autoSpaceDE w:val="0"/>
            <w:autoSpaceDN w:val="0"/>
            <w:ind w:hanging="640"/>
            <w:divId w:val="195048957"/>
            <w:rPr>
              <w:rFonts w:ascii="Calibri" w:eastAsia="Times New Roman" w:hAnsi="Calibri" w:cs="Calibri"/>
              <w:color w:val="000000"/>
            </w:rPr>
          </w:pPr>
          <w:r w:rsidRPr="00B10D33">
            <w:rPr>
              <w:rFonts w:ascii="Calibri" w:eastAsia="Times New Roman" w:hAnsi="Calibri" w:cs="Calibri"/>
              <w:color w:val="000000"/>
            </w:rPr>
            <w:t>206.</w:t>
          </w:r>
          <w:r w:rsidRPr="00B10D33">
            <w:rPr>
              <w:rFonts w:ascii="Calibri" w:eastAsia="Times New Roman" w:hAnsi="Calibri" w:cs="Calibri"/>
              <w:color w:val="000000"/>
            </w:rPr>
            <w:tab/>
            <w:t xml:space="preserve">Garcés-Ordóñez, O.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Potentially pathogenic bacteria in the plastisphere from water, sediments, and commercial fish in a tropical coastal lagoon: </w:t>
          </w:r>
          <w:r w:rsidR="0016068E">
            <w:rPr>
              <w:rFonts w:ascii="Calibri" w:eastAsia="Times New Roman" w:hAnsi="Calibri" w:cs="Calibri"/>
              <w:color w:val="000000"/>
            </w:rPr>
            <w:t>a</w:t>
          </w:r>
          <w:r w:rsidRPr="00B10D33">
            <w:rPr>
              <w:rFonts w:ascii="Calibri" w:eastAsia="Times New Roman" w:hAnsi="Calibri" w:cs="Calibri"/>
              <w:color w:val="000000"/>
            </w:rPr>
            <w:t xml:space="preserve">n assessment and management proposal. </w:t>
          </w:r>
          <w:r w:rsidRPr="00B10D33">
            <w:rPr>
              <w:rFonts w:ascii="Calibri" w:eastAsia="Times New Roman" w:hAnsi="Calibri" w:cs="Calibri"/>
              <w:i/>
              <w:iCs/>
              <w:color w:val="000000"/>
            </w:rPr>
            <w:t>J. Hazard. Mater.</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479</w:t>
          </w:r>
          <w:r w:rsidRPr="00B10D33">
            <w:rPr>
              <w:rFonts w:ascii="Calibri" w:eastAsia="Times New Roman" w:hAnsi="Calibri" w:cs="Calibri"/>
              <w:color w:val="000000"/>
            </w:rPr>
            <w:t>, 135638 (2024).</w:t>
          </w:r>
        </w:p>
        <w:p w14:paraId="39EEF842" w14:textId="77777777" w:rsidR="00B10D33" w:rsidRPr="00B10D33" w:rsidRDefault="00B10D33">
          <w:pPr>
            <w:autoSpaceDE w:val="0"/>
            <w:autoSpaceDN w:val="0"/>
            <w:ind w:hanging="640"/>
            <w:divId w:val="1805925223"/>
            <w:rPr>
              <w:rFonts w:ascii="Calibri" w:eastAsia="Times New Roman" w:hAnsi="Calibri" w:cs="Calibri"/>
              <w:color w:val="000000"/>
            </w:rPr>
          </w:pPr>
          <w:r w:rsidRPr="00B10D33">
            <w:rPr>
              <w:rFonts w:ascii="Calibri" w:eastAsia="Times New Roman" w:hAnsi="Calibri" w:cs="Calibri"/>
              <w:color w:val="000000"/>
            </w:rPr>
            <w:t>207.</w:t>
          </w:r>
          <w:r w:rsidRPr="00B10D33">
            <w:rPr>
              <w:rFonts w:ascii="Calibri" w:eastAsia="Times New Roman" w:hAnsi="Calibri" w:cs="Calibri"/>
              <w:color w:val="000000"/>
            </w:rPr>
            <w:tab/>
            <w:t xml:space="preserve">Qin, P.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Early stage of biofilm assembly on microplastics is structured by substrate size and bacterial motility. </w:t>
          </w:r>
          <w:proofErr w:type="spellStart"/>
          <w:r w:rsidRPr="00B10D33">
            <w:rPr>
              <w:rFonts w:ascii="Calibri" w:eastAsia="Times New Roman" w:hAnsi="Calibri" w:cs="Calibri"/>
              <w:i/>
              <w:iCs/>
              <w:color w:val="000000"/>
            </w:rPr>
            <w:t>iMeta</w:t>
          </w:r>
          <w:proofErr w:type="spellEnd"/>
          <w:r w:rsidRPr="00B10D33">
            <w:rPr>
              <w:rFonts w:ascii="Calibri" w:eastAsia="Times New Roman" w:hAnsi="Calibri" w:cs="Calibri"/>
              <w:color w:val="000000"/>
            </w:rPr>
            <w:t xml:space="preserve"> </w:t>
          </w:r>
          <w:r w:rsidRPr="00B10D33">
            <w:rPr>
              <w:rFonts w:ascii="Calibri" w:eastAsia="Times New Roman" w:hAnsi="Calibri" w:cs="Calibri"/>
              <w:b/>
              <w:bCs/>
              <w:color w:val="000000"/>
            </w:rPr>
            <w:t>2</w:t>
          </w:r>
          <w:r w:rsidRPr="00B10D33">
            <w:rPr>
              <w:rFonts w:ascii="Calibri" w:eastAsia="Times New Roman" w:hAnsi="Calibri" w:cs="Calibri"/>
              <w:color w:val="000000"/>
            </w:rPr>
            <w:t>, (2023).</w:t>
          </w:r>
        </w:p>
        <w:p w14:paraId="1FB6D2E5" w14:textId="77777777" w:rsidR="00B10D33" w:rsidRPr="00B10D33" w:rsidRDefault="00B10D33">
          <w:pPr>
            <w:autoSpaceDE w:val="0"/>
            <w:autoSpaceDN w:val="0"/>
            <w:ind w:hanging="640"/>
            <w:divId w:val="3097867"/>
            <w:rPr>
              <w:rFonts w:ascii="Calibri" w:eastAsia="Times New Roman" w:hAnsi="Calibri" w:cs="Calibri"/>
              <w:color w:val="000000"/>
            </w:rPr>
          </w:pPr>
          <w:r w:rsidRPr="00B10D33">
            <w:rPr>
              <w:rFonts w:ascii="Calibri" w:eastAsia="Times New Roman" w:hAnsi="Calibri" w:cs="Calibri"/>
              <w:color w:val="000000"/>
            </w:rPr>
            <w:t>208.</w:t>
          </w:r>
          <w:r w:rsidRPr="00B10D33">
            <w:rPr>
              <w:rFonts w:ascii="Calibri" w:eastAsia="Times New Roman" w:hAnsi="Calibri" w:cs="Calibri"/>
              <w:color w:val="000000"/>
            </w:rPr>
            <w:tab/>
            <w:t xml:space="preserve">Zhang, X.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Ocean acidification has a strong effect on communities living on plastic in mesocosms. </w:t>
          </w:r>
          <w:proofErr w:type="spellStart"/>
          <w:r w:rsidRPr="00B10D33">
            <w:rPr>
              <w:rFonts w:ascii="Calibri" w:eastAsia="Times New Roman" w:hAnsi="Calibri" w:cs="Calibri"/>
              <w:i/>
              <w:iCs/>
              <w:color w:val="000000"/>
            </w:rPr>
            <w:t>Limnol</w:t>
          </w:r>
          <w:proofErr w:type="spellEnd"/>
          <w:r w:rsidRPr="00B10D33">
            <w:rPr>
              <w:rFonts w:ascii="Calibri" w:eastAsia="Times New Roman" w:hAnsi="Calibri" w:cs="Calibri"/>
              <w:i/>
              <w:iCs/>
              <w:color w:val="000000"/>
            </w:rPr>
            <w:t xml:space="preserve">. </w:t>
          </w:r>
          <w:proofErr w:type="spellStart"/>
          <w:r w:rsidRPr="00B10D33">
            <w:rPr>
              <w:rFonts w:ascii="Calibri" w:eastAsia="Times New Roman" w:hAnsi="Calibri" w:cs="Calibri"/>
              <w:i/>
              <w:iCs/>
              <w:color w:val="000000"/>
            </w:rPr>
            <w:t>Oceanogr</w:t>
          </w:r>
          <w:proofErr w:type="spellEnd"/>
          <w:r w:rsidRPr="00B10D33">
            <w:rPr>
              <w:rFonts w:ascii="Calibri" w:eastAsia="Times New Roman" w:hAnsi="Calibri" w:cs="Calibri"/>
              <w:i/>
              <w:iCs/>
              <w:color w:val="000000"/>
            </w:rPr>
            <w:t>. Lett.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w:t>
          </w:r>
          <w:r w:rsidRPr="00B10D33">
            <w:rPr>
              <w:rFonts w:ascii="Calibri" w:eastAsia="Times New Roman" w:hAnsi="Calibri" w:cs="Calibri"/>
              <w:color w:val="000000"/>
            </w:rPr>
            <w:t>, 675–684 (2023).</w:t>
          </w:r>
        </w:p>
        <w:p w14:paraId="43C569A4" w14:textId="77777777" w:rsidR="00B10D33" w:rsidRPr="00B10D33" w:rsidRDefault="00B10D33">
          <w:pPr>
            <w:autoSpaceDE w:val="0"/>
            <w:autoSpaceDN w:val="0"/>
            <w:ind w:hanging="640"/>
            <w:divId w:val="1128626727"/>
            <w:rPr>
              <w:rFonts w:ascii="Calibri" w:eastAsia="Times New Roman" w:hAnsi="Calibri" w:cs="Calibri"/>
              <w:color w:val="000000"/>
            </w:rPr>
          </w:pPr>
          <w:r w:rsidRPr="00B10D33">
            <w:rPr>
              <w:rFonts w:ascii="Calibri" w:eastAsia="Times New Roman" w:hAnsi="Calibri" w:cs="Calibri"/>
              <w:color w:val="000000"/>
            </w:rPr>
            <w:t>209.</w:t>
          </w:r>
          <w:r w:rsidRPr="00B10D33">
            <w:rPr>
              <w:rFonts w:ascii="Calibri" w:eastAsia="Times New Roman" w:hAnsi="Calibri" w:cs="Calibri"/>
              <w:color w:val="000000"/>
            </w:rPr>
            <w:tab/>
            <w:t xml:space="preserve">Harvey, B. P.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Ocean acidification alters bacterial communities on marine plastic debris. </w:t>
          </w:r>
          <w:r w:rsidRPr="00B10D33">
            <w:rPr>
              <w:rFonts w:ascii="Calibri" w:eastAsia="Times New Roman" w:hAnsi="Calibri" w:cs="Calibri"/>
              <w:i/>
              <w:iCs/>
              <w:color w:val="000000"/>
            </w:rPr>
            <w:t xml:space="preserve">Mar. </w:t>
          </w:r>
          <w:proofErr w:type="spellStart"/>
          <w:r w:rsidRPr="00B10D33">
            <w:rPr>
              <w:rFonts w:ascii="Calibri" w:eastAsia="Times New Roman" w:hAnsi="Calibri" w:cs="Calibri"/>
              <w:i/>
              <w:iCs/>
              <w:color w:val="000000"/>
            </w:rPr>
            <w:t>Pollut</w:t>
          </w:r>
          <w:proofErr w:type="spellEnd"/>
          <w:r w:rsidRPr="00B10D33">
            <w:rPr>
              <w:rFonts w:ascii="Calibri" w:eastAsia="Times New Roman" w:hAnsi="Calibri" w:cs="Calibri"/>
              <w:i/>
              <w:iCs/>
              <w:color w:val="000000"/>
            </w:rPr>
            <w:t>. Bull.</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161</w:t>
          </w:r>
          <w:r w:rsidRPr="00B10D33">
            <w:rPr>
              <w:rFonts w:ascii="Calibri" w:eastAsia="Times New Roman" w:hAnsi="Calibri" w:cs="Calibri"/>
              <w:color w:val="000000"/>
            </w:rPr>
            <w:t>, 111749 (2020).</w:t>
          </w:r>
        </w:p>
        <w:p w14:paraId="0772993D" w14:textId="5B3D819E" w:rsidR="00B10D33" w:rsidRPr="00B10D33" w:rsidRDefault="00B10D33">
          <w:pPr>
            <w:autoSpaceDE w:val="0"/>
            <w:autoSpaceDN w:val="0"/>
            <w:ind w:hanging="640"/>
            <w:divId w:val="1403523111"/>
            <w:rPr>
              <w:rFonts w:ascii="Calibri" w:eastAsia="Times New Roman" w:hAnsi="Calibri" w:cs="Calibri"/>
              <w:color w:val="000000"/>
            </w:rPr>
          </w:pPr>
          <w:r w:rsidRPr="00B10D33">
            <w:rPr>
              <w:rFonts w:ascii="Calibri" w:eastAsia="Times New Roman" w:hAnsi="Calibri" w:cs="Calibri"/>
              <w:color w:val="000000"/>
            </w:rPr>
            <w:t>210.</w:t>
          </w:r>
          <w:r w:rsidRPr="00B10D33">
            <w:rPr>
              <w:rFonts w:ascii="Calibri" w:eastAsia="Times New Roman" w:hAnsi="Calibri" w:cs="Calibri"/>
              <w:color w:val="000000"/>
            </w:rPr>
            <w:tab/>
            <w:t xml:space="preserve">Cheng, Y., Chen, J., Bao, M., Zhao, L. &amp; Li, Y. The proliferation and colonization of functional bacteria on amorphous polyethylene terephthalate: </w:t>
          </w:r>
          <w:r w:rsidR="00A12AE9">
            <w:rPr>
              <w:rFonts w:ascii="Calibri" w:eastAsia="Times New Roman" w:hAnsi="Calibri" w:cs="Calibri"/>
              <w:color w:val="000000"/>
            </w:rPr>
            <w:t>k</w:t>
          </w:r>
          <w:r w:rsidRPr="00B10D33">
            <w:rPr>
              <w:rFonts w:ascii="Calibri" w:eastAsia="Times New Roman" w:hAnsi="Calibri" w:cs="Calibri"/>
              <w:color w:val="000000"/>
            </w:rPr>
            <w:t xml:space="preserve">ey role of ultraviolet irradiation and </w:t>
          </w:r>
          <w:proofErr w:type="spellStart"/>
          <w:r w:rsidRPr="00B10D33">
            <w:rPr>
              <w:rFonts w:ascii="Calibri" w:eastAsia="Times New Roman" w:hAnsi="Calibri" w:cs="Calibri"/>
              <w:color w:val="000000"/>
            </w:rPr>
            <w:t>nonionic</w:t>
          </w:r>
          <w:proofErr w:type="spellEnd"/>
          <w:r w:rsidRPr="00B10D33">
            <w:rPr>
              <w:rFonts w:ascii="Calibri" w:eastAsia="Times New Roman" w:hAnsi="Calibri" w:cs="Calibri"/>
              <w:color w:val="000000"/>
            </w:rPr>
            <w:t xml:space="preserve"> surfactant polysorbate 80 addition. </w:t>
          </w:r>
          <w:r w:rsidRPr="00B10D33">
            <w:rPr>
              <w:rFonts w:ascii="Calibri" w:eastAsia="Times New Roman" w:hAnsi="Calibri" w:cs="Calibri"/>
              <w:i/>
              <w:iCs/>
              <w:color w:val="000000"/>
            </w:rPr>
            <w:t>Chemosphere</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291</w:t>
          </w:r>
          <w:r w:rsidRPr="00B10D33">
            <w:rPr>
              <w:rFonts w:ascii="Calibri" w:eastAsia="Times New Roman" w:hAnsi="Calibri" w:cs="Calibri"/>
              <w:color w:val="000000"/>
            </w:rPr>
            <w:t>, 132940 (2022).</w:t>
          </w:r>
        </w:p>
        <w:p w14:paraId="526D78C6" w14:textId="2C280F0F" w:rsidR="00B10D33" w:rsidRPr="00B10D33" w:rsidRDefault="00B10D33">
          <w:pPr>
            <w:autoSpaceDE w:val="0"/>
            <w:autoSpaceDN w:val="0"/>
            <w:ind w:hanging="640"/>
            <w:divId w:val="2121339134"/>
            <w:rPr>
              <w:rFonts w:ascii="Calibri" w:eastAsia="Times New Roman" w:hAnsi="Calibri" w:cs="Calibri"/>
              <w:color w:val="000000"/>
            </w:rPr>
          </w:pPr>
          <w:r w:rsidRPr="00B10D33">
            <w:rPr>
              <w:rFonts w:ascii="Calibri" w:eastAsia="Times New Roman" w:hAnsi="Calibri" w:cs="Calibri"/>
              <w:color w:val="000000"/>
            </w:rPr>
            <w:t>211.</w:t>
          </w:r>
          <w:r w:rsidRPr="00B10D33">
            <w:rPr>
              <w:rFonts w:ascii="Calibri" w:eastAsia="Times New Roman" w:hAnsi="Calibri" w:cs="Calibri"/>
              <w:color w:val="000000"/>
            </w:rPr>
            <w:tab/>
          </w:r>
          <w:proofErr w:type="spellStart"/>
          <w:r w:rsidRPr="00B10D33">
            <w:rPr>
              <w:rFonts w:ascii="Calibri" w:eastAsia="Times New Roman" w:hAnsi="Calibri" w:cs="Calibri"/>
              <w:color w:val="000000"/>
            </w:rPr>
            <w:t>Vaksmaa</w:t>
          </w:r>
          <w:proofErr w:type="spellEnd"/>
          <w:r w:rsidRPr="00B10D33">
            <w:rPr>
              <w:rFonts w:ascii="Calibri" w:eastAsia="Times New Roman" w:hAnsi="Calibri" w:cs="Calibri"/>
              <w:color w:val="000000"/>
            </w:rPr>
            <w:t xml:space="preserve">, A.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Biodegradation of polyethylene by the marine fungus </w:t>
          </w:r>
          <w:proofErr w:type="spellStart"/>
          <w:r w:rsidRPr="00A12AE9">
            <w:rPr>
              <w:rFonts w:ascii="Calibri" w:eastAsia="Times New Roman" w:hAnsi="Calibri" w:cs="Calibri"/>
              <w:i/>
              <w:iCs/>
              <w:color w:val="000000"/>
            </w:rPr>
            <w:t>Parengyodontium</w:t>
          </w:r>
          <w:proofErr w:type="spellEnd"/>
          <w:r w:rsidRPr="00A12AE9">
            <w:rPr>
              <w:rFonts w:ascii="Calibri" w:eastAsia="Times New Roman" w:hAnsi="Calibri" w:cs="Calibri"/>
              <w:i/>
              <w:iCs/>
              <w:color w:val="000000"/>
            </w:rPr>
            <w:t xml:space="preserve"> album</w:t>
          </w:r>
          <w:r w:rsidRPr="00B10D33">
            <w:rPr>
              <w:rFonts w:ascii="Calibri" w:eastAsia="Times New Roman" w:hAnsi="Calibri" w:cs="Calibri"/>
              <w:color w:val="000000"/>
            </w:rPr>
            <w:t xml:space="preserve">. </w:t>
          </w:r>
          <w:r w:rsidR="00143BF8" w:rsidRPr="00B10D33">
            <w:rPr>
              <w:rFonts w:ascii="Calibri" w:eastAsia="Times New Roman" w:hAnsi="Calibri" w:cs="Calibri"/>
              <w:i/>
              <w:iCs/>
              <w:color w:val="000000"/>
            </w:rPr>
            <w:t>Sci</w:t>
          </w:r>
          <w:r w:rsidR="00143BF8">
            <w:rPr>
              <w:rFonts w:ascii="Calibri" w:eastAsia="Times New Roman" w:hAnsi="Calibri" w:cs="Calibri"/>
              <w:i/>
              <w:iCs/>
              <w:color w:val="000000"/>
            </w:rPr>
            <w:t>.</w:t>
          </w:r>
          <w:r w:rsidR="00143BF8"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00143BF8"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sidR="00143BF8" w:rsidRPr="00B10D33">
            <w:rPr>
              <w:rFonts w:ascii="Calibri" w:eastAsia="Times New Roman" w:hAnsi="Calibri" w:cs="Calibri"/>
              <w:color w:val="000000"/>
            </w:rPr>
            <w:t xml:space="preserve"> </w:t>
          </w:r>
          <w:r w:rsidRPr="00B10D33">
            <w:rPr>
              <w:rFonts w:ascii="Calibri" w:eastAsia="Times New Roman" w:hAnsi="Calibri" w:cs="Calibri"/>
              <w:b/>
              <w:bCs/>
              <w:color w:val="000000"/>
            </w:rPr>
            <w:t>934</w:t>
          </w:r>
          <w:r w:rsidRPr="00B10D33">
            <w:rPr>
              <w:rFonts w:ascii="Calibri" w:eastAsia="Times New Roman" w:hAnsi="Calibri" w:cs="Calibri"/>
              <w:color w:val="000000"/>
            </w:rPr>
            <w:t>, 172819 (2024).</w:t>
          </w:r>
        </w:p>
        <w:p w14:paraId="782F1342" w14:textId="7F98FAC5" w:rsidR="00A12AE9" w:rsidRDefault="00B10D33" w:rsidP="00A12AE9">
          <w:pPr>
            <w:autoSpaceDE w:val="0"/>
            <w:autoSpaceDN w:val="0"/>
            <w:ind w:hanging="640"/>
            <w:divId w:val="218134363"/>
            <w:rPr>
              <w:rFonts w:ascii="Calibri" w:eastAsia="Times New Roman" w:hAnsi="Calibri" w:cs="Calibri"/>
              <w:color w:val="000000"/>
            </w:rPr>
          </w:pPr>
          <w:r w:rsidRPr="00B10D33">
            <w:rPr>
              <w:rFonts w:ascii="Calibri" w:eastAsia="Times New Roman" w:hAnsi="Calibri" w:cs="Calibri"/>
              <w:color w:val="000000"/>
            </w:rPr>
            <w:t>212.</w:t>
          </w:r>
          <w:r w:rsidRPr="00B10D33">
            <w:rPr>
              <w:rFonts w:ascii="Calibri" w:eastAsia="Times New Roman" w:hAnsi="Calibri" w:cs="Calibri"/>
              <w:color w:val="000000"/>
            </w:rPr>
            <w:tab/>
            <w:t xml:space="preserve">Romera-Castillo, C., Birnstiel, S., Álvarez-Salgado, X. A. &amp; Sebastián, M. Aged </w:t>
          </w:r>
          <w:r w:rsidR="00A12AE9" w:rsidRPr="00B10D33">
            <w:rPr>
              <w:rFonts w:ascii="Calibri" w:eastAsia="Times New Roman" w:hAnsi="Calibri" w:cs="Calibri"/>
              <w:color w:val="000000"/>
            </w:rPr>
            <w:t>plastic leaching of dissolved organic matter is two orders of magnitude higher than virgin plastic leading to a strong uplift in marine microbial activity</w:t>
          </w:r>
          <w:r w:rsidRPr="00B10D33">
            <w:rPr>
              <w:rFonts w:ascii="Calibri" w:eastAsia="Times New Roman" w:hAnsi="Calibri" w:cs="Calibri"/>
              <w:color w:val="000000"/>
            </w:rPr>
            <w:t xml:space="preserve">. </w:t>
          </w:r>
          <w:r w:rsidRPr="00B10D33">
            <w:rPr>
              <w:rFonts w:ascii="Calibri" w:eastAsia="Times New Roman" w:hAnsi="Calibri" w:cs="Calibri"/>
              <w:i/>
              <w:iCs/>
              <w:color w:val="000000"/>
            </w:rPr>
            <w:t>Front. Mar. Sci.</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9</w:t>
          </w:r>
          <w:r w:rsidRPr="00B10D33">
            <w:rPr>
              <w:rFonts w:ascii="Calibri" w:eastAsia="Times New Roman" w:hAnsi="Calibri" w:cs="Calibri"/>
              <w:color w:val="000000"/>
            </w:rPr>
            <w:t>, (2022).</w:t>
          </w:r>
        </w:p>
        <w:p w14:paraId="3B0D7DE7" w14:textId="1190B9A8" w:rsidR="001661AE" w:rsidRPr="006346E3" w:rsidRDefault="00B10D33" w:rsidP="00A12AE9">
          <w:pPr>
            <w:autoSpaceDE w:val="0"/>
            <w:autoSpaceDN w:val="0"/>
            <w:ind w:hanging="640"/>
            <w:divId w:val="218134363"/>
            <w:rPr>
              <w:rFonts w:ascii="Calibri" w:eastAsia="Times New Roman" w:hAnsi="Calibri" w:cs="Calibri"/>
              <w:color w:val="000000"/>
            </w:rPr>
          </w:pPr>
          <w:r w:rsidRPr="00B10D33">
            <w:rPr>
              <w:rFonts w:ascii="Calibri" w:eastAsia="Times New Roman" w:hAnsi="Calibri" w:cs="Calibri"/>
              <w:color w:val="000000"/>
            </w:rPr>
            <w:t>213.</w:t>
          </w:r>
          <w:r w:rsidRPr="00B10D33">
            <w:rPr>
              <w:rFonts w:ascii="Calibri" w:eastAsia="Times New Roman" w:hAnsi="Calibri" w:cs="Calibri"/>
              <w:color w:val="000000"/>
            </w:rPr>
            <w:tab/>
            <w:t xml:space="preserve">Romera-Castillo, C. </w:t>
          </w:r>
          <w:r w:rsidRPr="00B10D33">
            <w:rPr>
              <w:rFonts w:ascii="Calibri" w:eastAsia="Times New Roman" w:hAnsi="Calibri" w:cs="Calibri"/>
              <w:i/>
              <w:iCs/>
              <w:color w:val="000000"/>
            </w:rPr>
            <w:t>et al.</w:t>
          </w:r>
          <w:r w:rsidRPr="00B10D33">
            <w:rPr>
              <w:rFonts w:ascii="Calibri" w:eastAsia="Times New Roman" w:hAnsi="Calibri" w:cs="Calibri"/>
              <w:color w:val="000000"/>
            </w:rPr>
            <w:t xml:space="preserve"> Abiotic plastic leaching contributes to ocean acidification. </w:t>
          </w:r>
          <w:r w:rsidRPr="00B10D33">
            <w:rPr>
              <w:rFonts w:ascii="Calibri" w:eastAsia="Times New Roman" w:hAnsi="Calibri" w:cs="Calibri"/>
              <w:i/>
              <w:iCs/>
              <w:color w:val="000000"/>
            </w:rPr>
            <w:t>Sci</w:t>
          </w:r>
          <w:r>
            <w:rPr>
              <w:rFonts w:ascii="Calibri" w:eastAsia="Times New Roman" w:hAnsi="Calibri" w:cs="Calibri"/>
              <w:i/>
              <w:iCs/>
              <w:color w:val="000000"/>
            </w:rPr>
            <w:t>.</w:t>
          </w:r>
          <w:r w:rsidRPr="00B10D33">
            <w:rPr>
              <w:rFonts w:ascii="Calibri" w:eastAsia="Times New Roman" w:hAnsi="Calibri" w:cs="Calibri"/>
              <w:i/>
              <w:iCs/>
              <w:color w:val="000000"/>
            </w:rPr>
            <w:t xml:space="preserve"> Tot</w:t>
          </w:r>
          <w:r w:rsidR="00143BF8">
            <w:rPr>
              <w:rFonts w:ascii="Calibri" w:eastAsia="Times New Roman" w:hAnsi="Calibri" w:cs="Calibri"/>
              <w:i/>
              <w:iCs/>
              <w:color w:val="000000"/>
            </w:rPr>
            <w:t>al</w:t>
          </w:r>
          <w:r w:rsidRPr="00B10D33">
            <w:rPr>
              <w:rFonts w:ascii="Calibri" w:eastAsia="Times New Roman" w:hAnsi="Calibri" w:cs="Calibri"/>
              <w:i/>
              <w:iCs/>
              <w:color w:val="000000"/>
            </w:rPr>
            <w:t xml:space="preserve"> Env</w:t>
          </w:r>
          <w:r w:rsidR="00143BF8">
            <w:rPr>
              <w:rFonts w:ascii="Calibri" w:eastAsia="Times New Roman" w:hAnsi="Calibri" w:cs="Calibri"/>
              <w:i/>
              <w:iCs/>
              <w:color w:val="000000"/>
            </w:rPr>
            <w:t>iron</w:t>
          </w:r>
          <w:r>
            <w:rPr>
              <w:rFonts w:ascii="Calibri" w:eastAsia="Times New Roman" w:hAnsi="Calibri" w:cs="Calibri"/>
              <w:i/>
              <w:iCs/>
              <w:color w:val="000000"/>
            </w:rPr>
            <w:t>.</w:t>
          </w:r>
          <w:r w:rsidRPr="00B10D33">
            <w:rPr>
              <w:rFonts w:ascii="Calibri" w:eastAsia="Times New Roman" w:hAnsi="Calibri" w:cs="Calibri"/>
              <w:color w:val="000000"/>
            </w:rPr>
            <w:t xml:space="preserve"> </w:t>
          </w:r>
          <w:r w:rsidRPr="00B10D33">
            <w:rPr>
              <w:rFonts w:ascii="Calibri" w:eastAsia="Times New Roman" w:hAnsi="Calibri" w:cs="Calibri"/>
              <w:b/>
              <w:bCs/>
              <w:color w:val="000000"/>
            </w:rPr>
            <w:t>854</w:t>
          </w:r>
          <w:r w:rsidRPr="00B10D33">
            <w:rPr>
              <w:rFonts w:ascii="Calibri" w:eastAsia="Times New Roman" w:hAnsi="Calibri" w:cs="Calibri"/>
              <w:color w:val="000000"/>
            </w:rPr>
            <w:t>, 158683 (2023).</w:t>
          </w:r>
        </w:p>
      </w:sdtContent>
    </w:sdt>
    <w:p w14:paraId="4790D9E3" w14:textId="77777777" w:rsidR="006346E3" w:rsidRDefault="006346E3" w:rsidP="00EE55DE">
      <w:pPr>
        <w:spacing w:after="0" w:line="480" w:lineRule="auto"/>
        <w:rPr>
          <w:rFonts w:asciiTheme="majorHAnsi" w:eastAsia="Calibri" w:hAnsiTheme="majorHAnsi" w:cstheme="majorHAnsi"/>
          <w:b/>
          <w:sz w:val="26"/>
          <w:szCs w:val="26"/>
        </w:rPr>
      </w:pPr>
      <w:bookmarkStart w:id="4" w:name="_gjdgxs" w:colFirst="0" w:colLast="0"/>
      <w:bookmarkEnd w:id="4"/>
    </w:p>
    <w:p w14:paraId="23BFDC61" w14:textId="446A92DC" w:rsidR="00A12245" w:rsidRPr="00D93E81" w:rsidRDefault="00AC6C85" w:rsidP="00EE55DE">
      <w:pPr>
        <w:spacing w:after="0" w:line="480" w:lineRule="auto"/>
        <w:rPr>
          <w:rFonts w:asciiTheme="majorHAnsi" w:eastAsia="Calibri" w:hAnsiTheme="majorHAnsi" w:cstheme="majorHAnsi"/>
          <w:b/>
        </w:rPr>
      </w:pPr>
      <w:r w:rsidRPr="00D93E81">
        <w:rPr>
          <w:rFonts w:asciiTheme="majorHAnsi" w:eastAsia="Calibri" w:hAnsiTheme="majorHAnsi" w:cstheme="majorHAnsi"/>
          <w:b/>
          <w:sz w:val="26"/>
          <w:szCs w:val="26"/>
        </w:rPr>
        <w:t>Acknowledgements</w:t>
      </w:r>
    </w:p>
    <w:p w14:paraId="5C17DF76" w14:textId="0455423C" w:rsidR="00A12245" w:rsidRPr="00D93E81" w:rsidRDefault="008E7C65" w:rsidP="00EE55DE">
      <w:pPr>
        <w:widowControl w:val="0"/>
        <w:pBdr>
          <w:top w:val="nil"/>
          <w:left w:val="nil"/>
          <w:bottom w:val="nil"/>
          <w:right w:val="nil"/>
          <w:between w:val="nil"/>
        </w:pBdr>
        <w:spacing w:after="0" w:line="480" w:lineRule="auto"/>
        <w:jc w:val="both"/>
        <w:rPr>
          <w:rFonts w:asciiTheme="majorHAnsi" w:eastAsia="Calibri" w:hAnsiTheme="majorHAnsi" w:cstheme="majorHAnsi"/>
        </w:rPr>
      </w:pPr>
      <w:r>
        <w:rPr>
          <w:rFonts w:asciiTheme="majorHAnsi" w:eastAsia="Calibri" w:hAnsiTheme="majorHAnsi" w:cstheme="majorHAnsi"/>
        </w:rPr>
        <w:t>None</w:t>
      </w:r>
    </w:p>
    <w:p w14:paraId="4F71122A" w14:textId="3AE894A1" w:rsidR="00A12245" w:rsidRPr="00D93E81" w:rsidRDefault="00AC6C85" w:rsidP="00EE55DE">
      <w:pPr>
        <w:widowControl w:val="0"/>
        <w:pBdr>
          <w:top w:val="nil"/>
          <w:left w:val="nil"/>
          <w:bottom w:val="nil"/>
          <w:right w:val="nil"/>
          <w:between w:val="nil"/>
        </w:pBdr>
        <w:spacing w:after="0" w:line="480" w:lineRule="auto"/>
        <w:jc w:val="both"/>
        <w:rPr>
          <w:rFonts w:asciiTheme="majorHAnsi" w:eastAsia="Calibri" w:hAnsiTheme="majorHAnsi" w:cstheme="majorHAnsi"/>
          <w:b/>
        </w:rPr>
      </w:pPr>
      <w:r w:rsidRPr="00D93E81">
        <w:rPr>
          <w:rFonts w:asciiTheme="majorHAnsi" w:eastAsia="Calibri" w:hAnsiTheme="majorHAnsi" w:cstheme="majorHAnsi"/>
          <w:b/>
          <w:sz w:val="26"/>
          <w:szCs w:val="26"/>
        </w:rPr>
        <w:t>Author contributions</w:t>
      </w:r>
    </w:p>
    <w:p w14:paraId="404A813B" w14:textId="77777777" w:rsidR="007C08D6" w:rsidRPr="00D93E81" w:rsidRDefault="007C08D6" w:rsidP="00EE55DE">
      <w:pPr>
        <w:spacing w:after="0" w:line="480" w:lineRule="auto"/>
        <w:jc w:val="both"/>
        <w:rPr>
          <w:rFonts w:asciiTheme="majorHAnsi" w:eastAsia="Calibri" w:hAnsiTheme="majorHAnsi" w:cstheme="majorHAnsi"/>
        </w:rPr>
      </w:pPr>
      <w:r w:rsidRPr="00D93E81">
        <w:rPr>
          <w:rFonts w:asciiTheme="majorHAnsi" w:eastAsia="Calibri" w:hAnsiTheme="majorHAnsi" w:cstheme="majorHAnsi"/>
        </w:rPr>
        <w:t>The authors contributed equally to all aspects of the article.</w:t>
      </w:r>
    </w:p>
    <w:p w14:paraId="269D9435" w14:textId="77777777" w:rsidR="00A12245" w:rsidRPr="00D93E81" w:rsidRDefault="00A12245" w:rsidP="00EE55DE">
      <w:pPr>
        <w:spacing w:after="0" w:line="480" w:lineRule="auto"/>
        <w:ind w:left="720" w:hanging="720"/>
        <w:jc w:val="both"/>
        <w:rPr>
          <w:rFonts w:asciiTheme="majorHAnsi" w:eastAsia="Calibri" w:hAnsiTheme="majorHAnsi" w:cstheme="majorHAnsi"/>
        </w:rPr>
      </w:pPr>
    </w:p>
    <w:p w14:paraId="25E96AA0" w14:textId="77777777" w:rsidR="00C54E43" w:rsidRDefault="00AC6C85" w:rsidP="00EE55DE">
      <w:pPr>
        <w:widowControl w:val="0"/>
        <w:pBdr>
          <w:top w:val="nil"/>
          <w:left w:val="nil"/>
          <w:bottom w:val="nil"/>
          <w:right w:val="nil"/>
          <w:between w:val="nil"/>
        </w:pBdr>
        <w:spacing w:after="0" w:line="480" w:lineRule="auto"/>
        <w:jc w:val="both"/>
        <w:rPr>
          <w:rFonts w:asciiTheme="majorHAnsi" w:eastAsia="Calibri" w:hAnsiTheme="majorHAnsi" w:cstheme="majorHAnsi"/>
        </w:rPr>
      </w:pPr>
      <w:r w:rsidRPr="00D93E81">
        <w:rPr>
          <w:rFonts w:asciiTheme="majorHAnsi" w:eastAsia="Calibri" w:hAnsiTheme="majorHAnsi" w:cstheme="majorHAnsi"/>
          <w:b/>
          <w:sz w:val="26"/>
          <w:szCs w:val="26"/>
        </w:rPr>
        <w:lastRenderedPageBreak/>
        <w:t>Competing interests statement</w:t>
      </w:r>
      <w:r w:rsidR="00C54E43">
        <w:rPr>
          <w:rFonts w:asciiTheme="majorHAnsi" w:eastAsia="Calibri" w:hAnsiTheme="majorHAnsi" w:cstheme="majorHAnsi"/>
          <w:b/>
          <w:sz w:val="26"/>
          <w:szCs w:val="26"/>
        </w:rPr>
        <w:t xml:space="preserve"> </w:t>
      </w:r>
    </w:p>
    <w:p w14:paraId="0EBA03F0" w14:textId="0FB4CB56" w:rsidR="004A2DB9" w:rsidRDefault="004A2DB9" w:rsidP="00EE55DE">
      <w:pPr>
        <w:widowControl w:val="0"/>
        <w:pBdr>
          <w:top w:val="nil"/>
          <w:left w:val="nil"/>
          <w:bottom w:val="nil"/>
          <w:right w:val="nil"/>
          <w:between w:val="nil"/>
        </w:pBdr>
        <w:spacing w:after="0" w:line="480" w:lineRule="auto"/>
        <w:jc w:val="both"/>
        <w:rPr>
          <w:rFonts w:asciiTheme="majorHAnsi" w:eastAsia="Calibri" w:hAnsiTheme="majorHAnsi" w:cstheme="majorHAnsi"/>
        </w:rPr>
      </w:pPr>
      <w:r w:rsidRPr="00D93E81">
        <w:rPr>
          <w:rFonts w:asciiTheme="majorHAnsi" w:eastAsia="Calibri" w:hAnsiTheme="majorHAnsi" w:cstheme="majorHAnsi"/>
        </w:rPr>
        <w:t xml:space="preserve">The authors declare no </w:t>
      </w:r>
      <w:r w:rsidR="0044266E" w:rsidRPr="00D93E81">
        <w:rPr>
          <w:rFonts w:asciiTheme="majorHAnsi" w:eastAsia="Calibri" w:hAnsiTheme="majorHAnsi" w:cstheme="majorHAnsi"/>
        </w:rPr>
        <w:t xml:space="preserve">financial and non-financial </w:t>
      </w:r>
      <w:r w:rsidRPr="00D93E81">
        <w:rPr>
          <w:rFonts w:asciiTheme="majorHAnsi" w:eastAsia="Calibri" w:hAnsiTheme="majorHAnsi" w:cstheme="majorHAnsi"/>
        </w:rPr>
        <w:t>competing interests.</w:t>
      </w:r>
    </w:p>
    <w:p w14:paraId="47377058" w14:textId="77777777" w:rsidR="00C54E43" w:rsidRDefault="00C54E43" w:rsidP="00EE55DE">
      <w:pPr>
        <w:widowControl w:val="0"/>
        <w:pBdr>
          <w:top w:val="nil"/>
          <w:left w:val="nil"/>
          <w:bottom w:val="nil"/>
          <w:right w:val="nil"/>
          <w:between w:val="nil"/>
        </w:pBdr>
        <w:spacing w:after="0" w:line="480" w:lineRule="auto"/>
        <w:jc w:val="both"/>
        <w:rPr>
          <w:rFonts w:asciiTheme="majorHAnsi" w:eastAsia="Calibri" w:hAnsiTheme="majorHAnsi" w:cstheme="majorHAnsi"/>
        </w:rPr>
      </w:pPr>
    </w:p>
    <w:p w14:paraId="3F18E8C9" w14:textId="4BB14BB5" w:rsidR="00C54E43" w:rsidRPr="003E71CF" w:rsidRDefault="00C54E43" w:rsidP="00C54E43">
      <w:pPr>
        <w:pStyle w:val="Smallprinthead"/>
        <w:rPr>
          <w:sz w:val="22"/>
        </w:rPr>
      </w:pPr>
      <w:r w:rsidRPr="003E71CF">
        <w:rPr>
          <w:sz w:val="22"/>
        </w:rPr>
        <w:t>Peer review information</w:t>
      </w:r>
    </w:p>
    <w:p w14:paraId="5F285856" w14:textId="19F4680F" w:rsidR="00C54E43" w:rsidRPr="003E71CF" w:rsidRDefault="00C54E43" w:rsidP="00C54E43">
      <w:pPr>
        <w:pStyle w:val="Smallprinttext"/>
        <w:rPr>
          <w:sz w:val="22"/>
        </w:rPr>
      </w:pPr>
      <w:r w:rsidRPr="003E71CF">
        <w:rPr>
          <w:i/>
          <w:sz w:val="22"/>
        </w:rPr>
        <w:t xml:space="preserve">Nature Reviews </w:t>
      </w:r>
      <w:r>
        <w:rPr>
          <w:i/>
          <w:sz w:val="22"/>
        </w:rPr>
        <w:t>Microbiology</w:t>
      </w:r>
      <w:r w:rsidRPr="003E71CF">
        <w:rPr>
          <w:sz w:val="22"/>
        </w:rPr>
        <w:t xml:space="preserve"> thanks </w:t>
      </w:r>
      <w:r w:rsidRPr="00C54E43">
        <w:rPr>
          <w:sz w:val="22"/>
        </w:rPr>
        <w:t>Tracy Mincer</w:t>
      </w:r>
      <w:r>
        <w:rPr>
          <w:sz w:val="22"/>
        </w:rPr>
        <w:t xml:space="preserve"> </w:t>
      </w:r>
      <w:r w:rsidRPr="003E71CF">
        <w:rPr>
          <w:sz w:val="22"/>
        </w:rPr>
        <w:t>and the other, anonymous, reviewer(s) for their contribution to the peer review of this work.</w:t>
      </w:r>
    </w:p>
    <w:p w14:paraId="44B28673" w14:textId="77777777" w:rsidR="006002D6" w:rsidRDefault="006002D6" w:rsidP="006002D6">
      <w:pPr>
        <w:spacing w:after="0" w:line="480" w:lineRule="auto"/>
        <w:jc w:val="both"/>
        <w:rPr>
          <w:rStyle w:val="H2-NRMChar"/>
          <w:rFonts w:asciiTheme="majorHAnsi" w:hAnsiTheme="majorHAnsi" w:cstheme="majorHAnsi"/>
        </w:rPr>
      </w:pPr>
    </w:p>
    <w:p w14:paraId="2F09B1DB" w14:textId="77777777" w:rsidR="0053407B" w:rsidRDefault="006002D6" w:rsidP="006002D6">
      <w:pPr>
        <w:spacing w:after="0" w:line="480" w:lineRule="auto"/>
        <w:jc w:val="both"/>
        <w:rPr>
          <w:rStyle w:val="H2-NRMChar"/>
          <w:rFonts w:asciiTheme="majorHAnsi" w:hAnsiTheme="majorHAnsi" w:cstheme="majorHAnsi"/>
        </w:rPr>
      </w:pPr>
      <w:r w:rsidRPr="00D93E81">
        <w:rPr>
          <w:rStyle w:val="H2-NRMChar"/>
          <w:rFonts w:asciiTheme="majorHAnsi" w:hAnsiTheme="majorHAnsi" w:cstheme="majorHAnsi"/>
        </w:rPr>
        <w:t>Citation Diversity Statement</w:t>
      </w:r>
      <w:r w:rsidR="0053407B">
        <w:rPr>
          <w:rStyle w:val="H2-NRMChar"/>
          <w:rFonts w:asciiTheme="majorHAnsi" w:hAnsiTheme="majorHAnsi" w:cstheme="majorHAnsi"/>
        </w:rPr>
        <w:t>.</w:t>
      </w:r>
    </w:p>
    <w:p w14:paraId="24D5FAB8" w14:textId="4A1FDDA8" w:rsidR="006002D6" w:rsidRPr="00D93E81" w:rsidRDefault="006002D6" w:rsidP="006002D6">
      <w:pPr>
        <w:spacing w:after="0" w:line="480" w:lineRule="auto"/>
        <w:jc w:val="both"/>
        <w:rPr>
          <w:rFonts w:asciiTheme="majorHAnsi" w:eastAsia="Calibri" w:hAnsiTheme="majorHAnsi" w:cstheme="majorHAnsi"/>
        </w:rPr>
      </w:pPr>
      <w:r w:rsidRPr="00D93E81">
        <w:rPr>
          <w:rFonts w:asciiTheme="majorHAnsi" w:eastAsia="Calibri" w:hAnsiTheme="majorHAnsi" w:cstheme="majorHAnsi"/>
        </w:rPr>
        <w:t>The authors acknowledge that papers authored by scholars from historically excluded groups are systematically under-cited. Every attempt has been made to reference relevant papers in a manner that is equitable in terms of racial, ethnic, gender and geographical representation.</w:t>
      </w:r>
    </w:p>
    <w:p w14:paraId="7E5F8586" w14:textId="77777777" w:rsidR="009C7150" w:rsidRPr="00D93E81" w:rsidRDefault="009C7150" w:rsidP="00EE55DE">
      <w:pPr>
        <w:widowControl w:val="0"/>
        <w:pBdr>
          <w:top w:val="nil"/>
          <w:left w:val="nil"/>
          <w:bottom w:val="nil"/>
          <w:right w:val="nil"/>
          <w:between w:val="nil"/>
        </w:pBdr>
        <w:spacing w:after="0" w:line="480" w:lineRule="auto"/>
        <w:jc w:val="both"/>
        <w:rPr>
          <w:rFonts w:asciiTheme="majorHAnsi" w:eastAsia="Calibri" w:hAnsiTheme="majorHAnsi" w:cstheme="majorHAnsi"/>
          <w:b/>
          <w:sz w:val="26"/>
          <w:szCs w:val="26"/>
        </w:rPr>
      </w:pPr>
    </w:p>
    <w:p w14:paraId="0DB75BA2" w14:textId="77777777" w:rsidR="009C7150" w:rsidRPr="00D93E81" w:rsidRDefault="009C7150" w:rsidP="00EE55DE">
      <w:pPr>
        <w:widowControl w:val="0"/>
        <w:pBdr>
          <w:top w:val="nil"/>
          <w:left w:val="nil"/>
          <w:bottom w:val="nil"/>
          <w:right w:val="nil"/>
          <w:between w:val="nil"/>
        </w:pBdr>
        <w:spacing w:after="0" w:line="480" w:lineRule="auto"/>
        <w:jc w:val="both"/>
        <w:rPr>
          <w:rFonts w:asciiTheme="majorHAnsi" w:eastAsia="Calibri" w:hAnsiTheme="majorHAnsi" w:cstheme="majorHAnsi"/>
          <w:b/>
          <w:sz w:val="26"/>
          <w:szCs w:val="26"/>
        </w:rPr>
      </w:pPr>
    </w:p>
    <w:p w14:paraId="13F2DFCE" w14:textId="3C2B3CDE" w:rsidR="0028355B" w:rsidRPr="00D93E81" w:rsidRDefault="0028355B" w:rsidP="00EE55DE">
      <w:pPr>
        <w:spacing w:line="480" w:lineRule="auto"/>
        <w:jc w:val="center"/>
        <w:rPr>
          <w:rFonts w:ascii="Calibri" w:hAnsi="Calibri" w:cs="Calibri"/>
        </w:rPr>
      </w:pPr>
    </w:p>
    <w:p w14:paraId="6780B108" w14:textId="2111B773" w:rsidR="0028355B" w:rsidRPr="00D93E81" w:rsidRDefault="0028355B" w:rsidP="005E252E">
      <w:pPr>
        <w:spacing w:line="480" w:lineRule="auto"/>
        <w:jc w:val="both"/>
        <w:rPr>
          <w:rFonts w:ascii="Calibri" w:hAnsi="Calibri" w:cs="Calibri"/>
        </w:rPr>
      </w:pPr>
      <w:r w:rsidRPr="00D93E81">
        <w:rPr>
          <w:rFonts w:ascii="Calibri" w:hAnsi="Calibri" w:cs="Calibri"/>
          <w:b/>
          <w:bCs/>
        </w:rPr>
        <w:t>Fig 1. Community assembly on plastics: from eco-corona to catchment-to-coast succession. a</w:t>
      </w:r>
      <w:r w:rsidRPr="00D93E81">
        <w:rPr>
          <w:rFonts w:ascii="Calibri" w:hAnsi="Calibri" w:cs="Calibri"/>
        </w:rPr>
        <w:t xml:space="preserve">) </w:t>
      </w:r>
      <w:r w:rsidR="009B52CD" w:rsidRPr="00D93E81">
        <w:rPr>
          <w:rFonts w:ascii="Calibri" w:hAnsi="Calibri" w:cs="Calibri"/>
        </w:rPr>
        <w:t>U</w:t>
      </w:r>
      <w:r w:rsidR="00EA4FF5" w:rsidRPr="00D93E81">
        <w:rPr>
          <w:rFonts w:ascii="Calibri" w:hAnsi="Calibri" w:cs="Calibri"/>
        </w:rPr>
        <w:t xml:space="preserve">pon entering aquatic environments, </w:t>
      </w:r>
      <w:r w:rsidRPr="00D93E81">
        <w:rPr>
          <w:rFonts w:ascii="Calibri" w:hAnsi="Calibri" w:cs="Calibri"/>
        </w:rPr>
        <w:t xml:space="preserve">plastics </w:t>
      </w:r>
      <w:r w:rsidR="001A7DE2" w:rsidRPr="00D93E81">
        <w:rPr>
          <w:rFonts w:ascii="Calibri" w:hAnsi="Calibri" w:cs="Calibri"/>
        </w:rPr>
        <w:t xml:space="preserve">and </w:t>
      </w:r>
      <w:r w:rsidRPr="00EA48BA">
        <w:rPr>
          <w:rFonts w:ascii="Calibri" w:hAnsi="Calibri" w:cs="Calibri"/>
        </w:rPr>
        <w:t>naturally derived organic</w:t>
      </w:r>
      <w:r w:rsidR="001A7DE2" w:rsidRPr="00EA48BA">
        <w:rPr>
          <w:rFonts w:ascii="Calibri" w:hAnsi="Calibri" w:cs="Calibri"/>
        </w:rPr>
        <w:t xml:space="preserve"> particles</w:t>
      </w:r>
      <w:r w:rsidR="007B706C" w:rsidRPr="00EA48BA">
        <w:rPr>
          <w:rFonts w:ascii="Calibri" w:hAnsi="Calibri" w:cs="Calibri"/>
        </w:rPr>
        <w:t xml:space="preserve"> </w:t>
      </w:r>
      <w:r w:rsidRPr="00D93E81">
        <w:rPr>
          <w:rFonts w:ascii="Calibri" w:hAnsi="Calibri" w:cs="Calibri"/>
        </w:rPr>
        <w:t xml:space="preserve">rapidly acquire an eco-corona of adsorbed organic matter, proteins and ions. This conditioning film facilitates the attachment of pioneer </w:t>
      </w:r>
      <w:r w:rsidR="00931F66">
        <w:rPr>
          <w:rFonts w:ascii="Calibri" w:hAnsi="Calibri" w:cs="Calibri"/>
        </w:rPr>
        <w:t>microorganisms</w:t>
      </w:r>
      <w:r w:rsidR="007B706C" w:rsidRPr="00D93E81">
        <w:rPr>
          <w:rFonts w:ascii="Calibri" w:hAnsi="Calibri" w:cs="Calibri"/>
        </w:rPr>
        <w:t xml:space="preserve"> </w:t>
      </w:r>
      <w:r w:rsidRPr="00D93E81">
        <w:rPr>
          <w:rFonts w:ascii="Calibri" w:hAnsi="Calibri" w:cs="Calibri"/>
        </w:rPr>
        <w:t xml:space="preserve">and initiates sequential primary, secondary and tertiary </w:t>
      </w:r>
      <w:r w:rsidR="00931F66">
        <w:rPr>
          <w:rFonts w:ascii="Calibri" w:hAnsi="Calibri" w:cs="Calibri"/>
        </w:rPr>
        <w:t>colonization</w:t>
      </w:r>
      <w:r w:rsidRPr="00D93E81">
        <w:rPr>
          <w:rFonts w:ascii="Calibri" w:hAnsi="Calibri" w:cs="Calibri"/>
        </w:rPr>
        <w:t xml:space="preserve">. </w:t>
      </w:r>
      <w:r w:rsidR="00931F66">
        <w:rPr>
          <w:rFonts w:ascii="Calibri" w:hAnsi="Calibri" w:cs="Calibri"/>
        </w:rPr>
        <w:t>Although</w:t>
      </w:r>
      <w:r w:rsidR="00931F66" w:rsidRPr="00D93E81">
        <w:rPr>
          <w:rFonts w:ascii="Calibri" w:hAnsi="Calibri" w:cs="Calibri"/>
        </w:rPr>
        <w:t xml:space="preserve"> </w:t>
      </w:r>
      <w:r w:rsidRPr="00D93E81">
        <w:rPr>
          <w:rFonts w:ascii="Calibri" w:hAnsi="Calibri" w:cs="Calibri"/>
        </w:rPr>
        <w:t xml:space="preserve">organic particles undergo </w:t>
      </w:r>
      <w:r w:rsidRPr="00EA48BA">
        <w:rPr>
          <w:rFonts w:ascii="Calibri" w:hAnsi="Calibri" w:cs="Calibri"/>
        </w:rPr>
        <w:t>microbial decomposition and eventual mineralisation</w:t>
      </w:r>
      <w:r w:rsidRPr="00D93E81">
        <w:rPr>
          <w:rFonts w:ascii="Calibri" w:hAnsi="Calibri" w:cs="Calibri"/>
        </w:rPr>
        <w:t>,</w:t>
      </w:r>
      <w:r w:rsidR="00A6537E">
        <w:rPr>
          <w:rFonts w:ascii="Calibri" w:hAnsi="Calibri" w:cs="Calibri"/>
        </w:rPr>
        <w:t xml:space="preserve"> </w:t>
      </w:r>
      <w:r w:rsidRPr="00D93E81">
        <w:rPr>
          <w:rFonts w:ascii="Calibri" w:hAnsi="Calibri" w:cs="Calibri"/>
        </w:rPr>
        <w:t xml:space="preserve">plastic particles persist, acting as recalcitrant, long-lived substrates that sustain repeated waves of colonisation and dispersal. This persistence underscores the ecological </w:t>
      </w:r>
      <w:r w:rsidRPr="00D93E81">
        <w:rPr>
          <w:rFonts w:ascii="Calibri" w:hAnsi="Calibri" w:cs="Calibri"/>
        </w:rPr>
        <w:lastRenderedPageBreak/>
        <w:t xml:space="preserve">problem posed by plastics: unlike organic debris, they represent enduring surfaces for microbial community assembly across </w:t>
      </w:r>
      <w:r w:rsidR="007D24AC" w:rsidRPr="00D93E81">
        <w:rPr>
          <w:rFonts w:ascii="Calibri" w:hAnsi="Calibri" w:cs="Calibri"/>
        </w:rPr>
        <w:t xml:space="preserve">the continuum of aquatic </w:t>
      </w:r>
      <w:r w:rsidRPr="00D93E81">
        <w:rPr>
          <w:rFonts w:ascii="Calibri" w:hAnsi="Calibri" w:cs="Calibri"/>
        </w:rPr>
        <w:t>environment</w:t>
      </w:r>
      <w:r w:rsidR="00100A28" w:rsidRPr="00D93E81">
        <w:rPr>
          <w:rFonts w:ascii="Calibri" w:hAnsi="Calibri" w:cs="Calibri"/>
        </w:rPr>
        <w:t>s</w:t>
      </w:r>
      <w:r w:rsidRPr="00D93E81">
        <w:rPr>
          <w:rFonts w:ascii="Calibri" w:hAnsi="Calibri" w:cs="Calibri"/>
        </w:rPr>
        <w:t xml:space="preserve">. </w:t>
      </w:r>
      <w:r w:rsidRPr="00D93E81">
        <w:rPr>
          <w:rFonts w:ascii="Calibri" w:hAnsi="Calibri" w:cs="Calibri"/>
          <w:b/>
          <w:bCs/>
        </w:rPr>
        <w:t>b</w:t>
      </w:r>
      <w:r w:rsidRPr="00D93E81">
        <w:rPr>
          <w:rFonts w:ascii="Calibri" w:hAnsi="Calibri" w:cs="Calibri"/>
        </w:rPr>
        <w:t>) Successional dynamics differ between freshwater and marine plastisphere communities. In freshwater, early colonisers include Bacteroidetes (</w:t>
      </w:r>
      <w:r w:rsidR="00C80C82">
        <w:rPr>
          <w:rFonts w:ascii="Calibri" w:hAnsi="Calibri" w:cs="Calibri"/>
        </w:rPr>
        <w:t>for example</w:t>
      </w:r>
      <w:r w:rsidRPr="00D93E81">
        <w:rPr>
          <w:rFonts w:ascii="Calibri" w:hAnsi="Calibri" w:cs="Calibri"/>
        </w:rPr>
        <w:t xml:space="preserve"> </w:t>
      </w:r>
      <w:r w:rsidRPr="00D93E81">
        <w:rPr>
          <w:rFonts w:ascii="Calibri" w:hAnsi="Calibri" w:cs="Calibri"/>
          <w:i/>
          <w:iCs/>
        </w:rPr>
        <w:t>Flavobacterium</w:t>
      </w:r>
      <w:r w:rsidRPr="00D93E81">
        <w:rPr>
          <w:rFonts w:ascii="Calibri" w:hAnsi="Calibri" w:cs="Calibri"/>
        </w:rPr>
        <w:t xml:space="preserve"> spp.), followed by Betaproteobacteria, viruses, protists and saprophytic fungi, which collectively decompose organic matter and stabilise biofilm structure. These are succeeded by specialist degraders capable of metabolising plastic-derived substrates, as well as higher trophic level </w:t>
      </w:r>
      <w:r w:rsidR="00812C8E">
        <w:rPr>
          <w:rFonts w:ascii="Calibri" w:hAnsi="Calibri" w:cs="Calibri"/>
        </w:rPr>
        <w:t>microorganisms</w:t>
      </w:r>
      <w:r w:rsidR="00812C8E" w:rsidRPr="00D93E81">
        <w:rPr>
          <w:rFonts w:ascii="Calibri" w:hAnsi="Calibri" w:cs="Calibri"/>
        </w:rPr>
        <w:t xml:space="preserve"> </w:t>
      </w:r>
      <w:r w:rsidRPr="00D93E81">
        <w:rPr>
          <w:rFonts w:ascii="Calibri" w:hAnsi="Calibri" w:cs="Calibri"/>
        </w:rPr>
        <w:t>and grazing macrofauna. As plastics are transported downstream into marine environments, environmental filtering (salinity, temperature</w:t>
      </w:r>
      <w:r w:rsidR="00812C8E">
        <w:rPr>
          <w:rFonts w:ascii="Calibri" w:hAnsi="Calibri" w:cs="Calibri"/>
        </w:rPr>
        <w:t xml:space="preserve"> and</w:t>
      </w:r>
      <w:r w:rsidRPr="00D93E81">
        <w:rPr>
          <w:rFonts w:ascii="Calibri" w:hAnsi="Calibri" w:cs="Calibri"/>
        </w:rPr>
        <w:t xml:space="preserve"> nutrient availability) reshuffles plastisphere</w:t>
      </w:r>
      <w:r w:rsidR="003A0B1A" w:rsidRPr="00D93E81">
        <w:rPr>
          <w:rFonts w:ascii="Calibri" w:hAnsi="Calibri" w:cs="Calibri"/>
        </w:rPr>
        <w:t xml:space="preserve"> composition and </w:t>
      </w:r>
      <w:r w:rsidRPr="00D93E81">
        <w:rPr>
          <w:rFonts w:ascii="Calibri" w:hAnsi="Calibri" w:cs="Calibri"/>
        </w:rPr>
        <w:t xml:space="preserve">colonisation </w:t>
      </w:r>
      <w:r w:rsidR="003A0B1A" w:rsidRPr="00D93E81">
        <w:rPr>
          <w:rFonts w:ascii="Calibri" w:hAnsi="Calibri" w:cs="Calibri"/>
        </w:rPr>
        <w:t>by</w:t>
      </w:r>
      <w:r w:rsidRPr="00D93E81">
        <w:rPr>
          <w:rFonts w:ascii="Calibri" w:hAnsi="Calibri" w:cs="Calibri"/>
        </w:rPr>
        <w:t xml:space="preserve"> marine associated organisms. In the marine environment, plastics are rapidly colonised by Gammaproteobacteria (</w:t>
      </w:r>
      <w:r w:rsidR="00812C8E">
        <w:rPr>
          <w:rFonts w:ascii="Calibri" w:hAnsi="Calibri" w:cs="Calibri"/>
        </w:rPr>
        <w:t>for example</w:t>
      </w:r>
      <w:r w:rsidRPr="00D93E81">
        <w:rPr>
          <w:rFonts w:ascii="Calibri" w:hAnsi="Calibri" w:cs="Calibri"/>
        </w:rPr>
        <w:t xml:space="preserve">, </w:t>
      </w:r>
      <w:proofErr w:type="spellStart"/>
      <w:r w:rsidRPr="00D93E81">
        <w:rPr>
          <w:rFonts w:ascii="Calibri" w:hAnsi="Calibri" w:cs="Calibri"/>
          <w:i/>
          <w:iCs/>
        </w:rPr>
        <w:t>Alteromonas</w:t>
      </w:r>
      <w:proofErr w:type="spellEnd"/>
      <w:r w:rsidRPr="00D93E81">
        <w:rPr>
          <w:rFonts w:ascii="Calibri" w:hAnsi="Calibri" w:cs="Calibri"/>
        </w:rPr>
        <w:t xml:space="preserve">) and </w:t>
      </w:r>
      <w:r w:rsidR="00B0772A" w:rsidRPr="00D93E81">
        <w:rPr>
          <w:rFonts w:ascii="Calibri" w:hAnsi="Calibri" w:cs="Calibri"/>
        </w:rPr>
        <w:t xml:space="preserve">marine </w:t>
      </w:r>
      <w:r w:rsidRPr="00D93E81">
        <w:rPr>
          <w:rFonts w:ascii="Calibri" w:hAnsi="Calibri" w:cs="Calibri"/>
        </w:rPr>
        <w:t xml:space="preserve">cyanobacteria. Later stages are dominated by </w:t>
      </w:r>
      <w:r w:rsidRPr="00D93E81">
        <w:rPr>
          <w:rFonts w:ascii="Calibri" w:hAnsi="Calibri" w:cs="Calibri"/>
          <w:i/>
          <w:iCs/>
        </w:rPr>
        <w:t>Vibrio</w:t>
      </w:r>
      <w:r w:rsidRPr="00D93E81">
        <w:rPr>
          <w:rFonts w:ascii="Calibri" w:hAnsi="Calibri" w:cs="Calibri"/>
        </w:rPr>
        <w:t xml:space="preserve"> spp., </w:t>
      </w:r>
      <w:r w:rsidRPr="00D93E81">
        <w:rPr>
          <w:rFonts w:ascii="Calibri" w:hAnsi="Calibri" w:cs="Calibri"/>
          <w:i/>
          <w:iCs/>
        </w:rPr>
        <w:t>Pseudomonas</w:t>
      </w:r>
      <w:r w:rsidRPr="00D93E81">
        <w:rPr>
          <w:rFonts w:ascii="Calibri" w:hAnsi="Calibri" w:cs="Calibri"/>
        </w:rPr>
        <w:t xml:space="preserve"> spp., and marine-adapted fungi and protists, followed by the recruitment of specialist degraders and higher trophic organisms. This catchment-to-coast progression highlights how plastics act as persistent microbial substrates, undergoing continual ecological succession and recolonisation, in contrast to the transient trajectories of degradable organic particles.</w:t>
      </w:r>
      <w:r w:rsidR="00162584">
        <w:rPr>
          <w:rFonts w:ascii="Calibri" w:hAnsi="Calibri" w:cs="Calibri"/>
        </w:rPr>
        <w:t xml:space="preserve"> </w:t>
      </w:r>
      <w:r w:rsidR="00EA48BA">
        <w:rPr>
          <w:rFonts w:ascii="Calibri" w:hAnsi="Calibri" w:cs="Calibri"/>
        </w:rPr>
        <w:t>P</w:t>
      </w:r>
      <w:r w:rsidR="005E252E" w:rsidRPr="005E252E">
        <w:rPr>
          <w:rFonts w:ascii="Calibri" w:hAnsi="Calibri" w:cs="Calibri"/>
        </w:rPr>
        <w:t>lastics and pathogens enter the aquatic environment from diverse terrestrial and anthropogenic sources</w:t>
      </w:r>
      <w:r w:rsidR="00EA48BA">
        <w:rPr>
          <w:rFonts w:ascii="Calibri" w:hAnsi="Calibri" w:cs="Calibri"/>
        </w:rPr>
        <w:t xml:space="preserve"> (arrows)</w:t>
      </w:r>
      <w:r w:rsidR="005E252E" w:rsidRPr="005E252E">
        <w:rPr>
          <w:rFonts w:ascii="Calibri" w:hAnsi="Calibri" w:cs="Calibri"/>
        </w:rPr>
        <w:t>, including, for example, urban runoff, agricultural fields, and wastewater treatment plants (WWTP).</w:t>
      </w:r>
      <w:r w:rsidR="005E252E" w:rsidRPr="005E252E">
        <w:rPr>
          <w:rFonts w:ascii="Calibri" w:hAnsi="Calibri" w:cs="Calibri"/>
          <w:b/>
        </w:rPr>
        <w:t xml:space="preserve"> </w:t>
      </w:r>
    </w:p>
    <w:p w14:paraId="4F147FE2" w14:textId="003DCE93" w:rsidR="0028355B" w:rsidRPr="00D93E81" w:rsidRDefault="0028355B" w:rsidP="00EE55DE">
      <w:pPr>
        <w:spacing w:line="480" w:lineRule="auto"/>
        <w:rPr>
          <w:rFonts w:ascii="Calibri" w:hAnsi="Calibri" w:cs="Calibri"/>
        </w:rPr>
      </w:pPr>
    </w:p>
    <w:p w14:paraId="607AE43B" w14:textId="3E4146FF" w:rsidR="0028355B" w:rsidRPr="00D93E81" w:rsidRDefault="0028355B" w:rsidP="00EE55DE">
      <w:pPr>
        <w:spacing w:line="480" w:lineRule="auto"/>
        <w:jc w:val="center"/>
        <w:rPr>
          <w:rFonts w:ascii="Calibri" w:hAnsi="Calibri" w:cs="Calibri"/>
        </w:rPr>
      </w:pPr>
    </w:p>
    <w:p w14:paraId="6592912F" w14:textId="1DAF2EFD" w:rsidR="0028355B" w:rsidRDefault="0028355B" w:rsidP="00231CEB">
      <w:pPr>
        <w:spacing w:line="480" w:lineRule="auto"/>
        <w:jc w:val="both"/>
        <w:rPr>
          <w:rFonts w:ascii="Calibri" w:hAnsi="Calibri" w:cs="Calibri"/>
        </w:rPr>
      </w:pPr>
      <w:r w:rsidRPr="00D93E81">
        <w:rPr>
          <w:rFonts w:ascii="Calibri" w:hAnsi="Calibri" w:cs="Calibri"/>
          <w:b/>
          <w:bCs/>
        </w:rPr>
        <w:t xml:space="preserve">Fig. 2. The plastisphere as a transient metabolic hotspot. </w:t>
      </w:r>
      <w:r w:rsidRPr="00D93E81">
        <w:rPr>
          <w:rFonts w:ascii="Calibri" w:hAnsi="Calibri" w:cs="Calibri"/>
        </w:rPr>
        <w:t xml:space="preserve">Plastisphere biofilms function as dynamic metabolic niches where microbial communities mediate the degradation of plastic </w:t>
      </w:r>
      <w:r w:rsidRPr="00D93E81">
        <w:rPr>
          <w:rFonts w:ascii="Calibri" w:hAnsi="Calibri" w:cs="Calibri"/>
        </w:rPr>
        <w:lastRenderedPageBreak/>
        <w:t>polymers</w:t>
      </w:r>
      <w:r w:rsidR="005E252E">
        <w:rPr>
          <w:rFonts w:ascii="Calibri" w:hAnsi="Calibri" w:cs="Calibri"/>
        </w:rPr>
        <w:t xml:space="preserve">; </w:t>
      </w:r>
      <w:r w:rsidR="005E252E" w:rsidRPr="005E252E">
        <w:rPr>
          <w:rFonts w:ascii="Calibri" w:hAnsi="Calibri" w:cs="Calibri"/>
        </w:rPr>
        <w:t xml:space="preserve">however, this capacity is not universal and is often restricted to certain semi-crystalline polyesters, such as PET, rather than highly recalcitrant polyolefins. </w:t>
      </w:r>
      <w:r w:rsidRPr="00D93E81">
        <w:rPr>
          <w:rFonts w:ascii="Calibri" w:hAnsi="Calibri" w:cs="Calibri"/>
        </w:rPr>
        <w:t xml:space="preserve"> </w:t>
      </w:r>
      <w:r w:rsidR="003930B6" w:rsidRPr="00D93E81">
        <w:rPr>
          <w:rFonts w:ascii="Calibri" w:hAnsi="Calibri" w:cs="Calibri"/>
        </w:rPr>
        <w:t xml:space="preserve">Specialist </w:t>
      </w:r>
      <w:r w:rsidR="00F228F7">
        <w:rPr>
          <w:rFonts w:ascii="Calibri" w:hAnsi="Calibri" w:cs="Calibri"/>
        </w:rPr>
        <w:t>microorganisms</w:t>
      </w:r>
      <w:r w:rsidR="00F228F7" w:rsidRPr="00D93E81">
        <w:rPr>
          <w:rFonts w:ascii="Calibri" w:hAnsi="Calibri" w:cs="Calibri"/>
        </w:rPr>
        <w:t xml:space="preserve"> </w:t>
      </w:r>
      <w:r w:rsidR="00E57AD5" w:rsidRPr="00D93E81">
        <w:rPr>
          <w:rFonts w:ascii="Calibri" w:hAnsi="Calibri" w:cs="Calibri"/>
        </w:rPr>
        <w:t>in the p</w:t>
      </w:r>
      <w:r w:rsidRPr="00D93E81">
        <w:rPr>
          <w:rFonts w:ascii="Calibri" w:hAnsi="Calibri" w:cs="Calibri"/>
        </w:rPr>
        <w:t xml:space="preserve">lastisphere </w:t>
      </w:r>
      <w:r w:rsidR="00F228F7">
        <w:rPr>
          <w:rFonts w:ascii="Calibri" w:hAnsi="Calibri" w:cs="Calibri"/>
        </w:rPr>
        <w:t>use</w:t>
      </w:r>
      <w:r w:rsidRPr="00D93E81">
        <w:rPr>
          <w:rFonts w:ascii="Calibri" w:hAnsi="Calibri" w:cs="Calibri"/>
        </w:rPr>
        <w:t xml:space="preserve"> a suite of hydrolytic and oxidative enzymes</w:t>
      </w:r>
      <w:r w:rsidR="005F7379" w:rsidRPr="00D93E81">
        <w:rPr>
          <w:rFonts w:ascii="Calibri" w:hAnsi="Calibri" w:cs="Calibri"/>
        </w:rPr>
        <w:t>,</w:t>
      </w:r>
      <w:r w:rsidRPr="00D93E81">
        <w:rPr>
          <w:rFonts w:ascii="Calibri" w:hAnsi="Calibri" w:cs="Calibri"/>
        </w:rPr>
        <w:t xml:space="preserve"> including </w:t>
      </w:r>
      <w:proofErr w:type="spellStart"/>
      <w:r w:rsidRPr="00D93E81">
        <w:rPr>
          <w:rFonts w:ascii="Calibri" w:hAnsi="Calibri" w:cs="Calibri"/>
        </w:rPr>
        <w:t>cutinases</w:t>
      </w:r>
      <w:proofErr w:type="spellEnd"/>
      <w:r w:rsidRPr="00D93E81">
        <w:rPr>
          <w:rFonts w:ascii="Calibri" w:hAnsi="Calibri" w:cs="Calibri"/>
        </w:rPr>
        <w:t xml:space="preserve">, </w:t>
      </w:r>
      <w:proofErr w:type="spellStart"/>
      <w:r w:rsidRPr="00D93E81">
        <w:rPr>
          <w:rFonts w:ascii="Calibri" w:hAnsi="Calibri" w:cs="Calibri"/>
        </w:rPr>
        <w:t>PETases</w:t>
      </w:r>
      <w:proofErr w:type="spellEnd"/>
      <w:r w:rsidRPr="00D93E81">
        <w:rPr>
          <w:rFonts w:ascii="Calibri" w:hAnsi="Calibri" w:cs="Calibri"/>
        </w:rPr>
        <w:t xml:space="preserve"> and </w:t>
      </w:r>
      <w:proofErr w:type="spellStart"/>
      <w:r w:rsidRPr="00D93E81">
        <w:rPr>
          <w:rFonts w:ascii="Calibri" w:hAnsi="Calibri" w:cs="Calibri"/>
        </w:rPr>
        <w:t>MHETases</w:t>
      </w:r>
      <w:proofErr w:type="spellEnd"/>
      <w:r w:rsidR="005F7379" w:rsidRPr="00D93E81">
        <w:rPr>
          <w:rFonts w:ascii="Calibri" w:hAnsi="Calibri" w:cs="Calibri"/>
        </w:rPr>
        <w:t>,</w:t>
      </w:r>
      <w:r w:rsidRPr="00D93E81">
        <w:rPr>
          <w:rFonts w:ascii="Calibri" w:hAnsi="Calibri" w:cs="Calibri"/>
        </w:rPr>
        <w:t xml:space="preserve"> to depolymerise plastics such as polyethylene terephthalate (PET) into soluble oligomers and monomers (</w:t>
      </w:r>
      <w:r w:rsidR="00F228F7">
        <w:rPr>
          <w:rFonts w:ascii="Calibri" w:hAnsi="Calibri" w:cs="Calibri"/>
        </w:rPr>
        <w:t>for example,</w:t>
      </w:r>
      <w:r w:rsidRPr="00D93E81">
        <w:rPr>
          <w:rFonts w:ascii="Calibri" w:hAnsi="Calibri" w:cs="Calibri"/>
        </w:rPr>
        <w:t xml:space="preserve"> </w:t>
      </w:r>
      <w:r w:rsidR="005E252E" w:rsidRPr="00EA48BA">
        <w:rPr>
          <w:rFonts w:ascii="Calibri" w:hAnsi="Calibri" w:cs="Calibri"/>
        </w:rPr>
        <w:t xml:space="preserve">ethylene glycol and </w:t>
      </w:r>
      <w:r w:rsidRPr="00EA48BA">
        <w:rPr>
          <w:rFonts w:ascii="Calibri" w:hAnsi="Calibri" w:cs="Calibri"/>
        </w:rPr>
        <w:t>terephthalic acid</w:t>
      </w:r>
      <w:r w:rsidR="005E252E" w:rsidRPr="00EA48BA">
        <w:rPr>
          <w:rFonts w:ascii="Calibri" w:hAnsi="Calibri" w:cs="Calibri"/>
        </w:rPr>
        <w:t xml:space="preserve"> monomers).</w:t>
      </w:r>
      <w:r w:rsidRPr="00D93E81">
        <w:rPr>
          <w:rFonts w:ascii="Calibri" w:hAnsi="Calibri" w:cs="Calibri"/>
        </w:rPr>
        <w:t xml:space="preserve"> These processes </w:t>
      </w:r>
      <w:r w:rsidR="00C83B3A" w:rsidRPr="00D93E81">
        <w:rPr>
          <w:rFonts w:ascii="Calibri" w:hAnsi="Calibri" w:cs="Calibri"/>
        </w:rPr>
        <w:t xml:space="preserve">contribute to the </w:t>
      </w:r>
      <w:r w:rsidRPr="00D93E81">
        <w:rPr>
          <w:rFonts w:ascii="Calibri" w:hAnsi="Calibri" w:cs="Calibri"/>
        </w:rPr>
        <w:t>fragment</w:t>
      </w:r>
      <w:r w:rsidR="00C83B3A" w:rsidRPr="00D93E81">
        <w:rPr>
          <w:rFonts w:ascii="Calibri" w:hAnsi="Calibri" w:cs="Calibri"/>
        </w:rPr>
        <w:t>ation of</w:t>
      </w:r>
      <w:r w:rsidRPr="00D93E81">
        <w:rPr>
          <w:rFonts w:ascii="Calibri" w:hAnsi="Calibri" w:cs="Calibri"/>
        </w:rPr>
        <w:t xml:space="preserve"> larger plastics into microplastics and </w:t>
      </w:r>
      <w:proofErr w:type="spellStart"/>
      <w:r w:rsidRPr="00D93E81">
        <w:rPr>
          <w:rFonts w:ascii="Calibri" w:hAnsi="Calibri" w:cs="Calibri"/>
        </w:rPr>
        <w:t>nanoplastics</w:t>
      </w:r>
      <w:proofErr w:type="spellEnd"/>
      <w:r w:rsidRPr="00D93E81">
        <w:rPr>
          <w:rFonts w:ascii="Calibri" w:hAnsi="Calibri" w:cs="Calibri"/>
        </w:rPr>
        <w:t xml:space="preserve">, which pose additional risks to humans and wildlife through ingestion, trophic transfer and tissue penetration. </w:t>
      </w:r>
      <w:r w:rsidR="00057B13" w:rsidRPr="00D93E81">
        <w:rPr>
          <w:rFonts w:ascii="Calibri" w:hAnsi="Calibri" w:cs="Calibri"/>
        </w:rPr>
        <w:t>Liberated</w:t>
      </w:r>
      <w:r w:rsidRPr="00D93E81">
        <w:rPr>
          <w:rFonts w:ascii="Calibri" w:hAnsi="Calibri" w:cs="Calibri"/>
        </w:rPr>
        <w:t xml:space="preserve"> monomers and oligomers </w:t>
      </w:r>
      <w:r w:rsidR="00057B13" w:rsidRPr="00D93E81">
        <w:rPr>
          <w:rFonts w:ascii="Calibri" w:hAnsi="Calibri" w:cs="Calibri"/>
        </w:rPr>
        <w:t>are</w:t>
      </w:r>
      <w:r w:rsidRPr="00D93E81">
        <w:rPr>
          <w:rFonts w:ascii="Calibri" w:hAnsi="Calibri" w:cs="Calibri"/>
        </w:rPr>
        <w:t xml:space="preserve"> subsequently </w:t>
      </w:r>
      <w:r w:rsidR="00057B13" w:rsidRPr="00D93E81">
        <w:rPr>
          <w:rFonts w:ascii="Calibri" w:hAnsi="Calibri" w:cs="Calibri"/>
        </w:rPr>
        <w:t>m</w:t>
      </w:r>
      <w:r w:rsidRPr="00D93E81">
        <w:rPr>
          <w:rFonts w:ascii="Calibri" w:hAnsi="Calibri" w:cs="Calibri"/>
        </w:rPr>
        <w:t>etabolised</w:t>
      </w:r>
      <w:r w:rsidR="00634528" w:rsidRPr="00D93E81">
        <w:rPr>
          <w:rFonts w:ascii="Calibri" w:hAnsi="Calibri" w:cs="Calibri"/>
        </w:rPr>
        <w:t>,</w:t>
      </w:r>
      <w:r w:rsidRPr="00D93E81">
        <w:rPr>
          <w:rFonts w:ascii="Calibri" w:hAnsi="Calibri" w:cs="Calibri"/>
        </w:rPr>
        <w:t xml:space="preserve"> </w:t>
      </w:r>
      <w:r w:rsidR="00057B13" w:rsidRPr="00D93E81">
        <w:rPr>
          <w:rFonts w:ascii="Calibri" w:hAnsi="Calibri" w:cs="Calibri"/>
        </w:rPr>
        <w:t>f</w:t>
      </w:r>
      <w:r w:rsidRPr="00D93E81">
        <w:rPr>
          <w:rFonts w:ascii="Calibri" w:hAnsi="Calibri" w:cs="Calibri"/>
        </w:rPr>
        <w:t xml:space="preserve">or example, </w:t>
      </w:r>
      <w:proofErr w:type="spellStart"/>
      <w:r w:rsidRPr="00D93E81">
        <w:rPr>
          <w:rFonts w:ascii="Calibri" w:hAnsi="Calibri" w:cs="Calibri"/>
          <w:i/>
          <w:iCs/>
        </w:rPr>
        <w:t>Ideonella</w:t>
      </w:r>
      <w:proofErr w:type="spellEnd"/>
      <w:r w:rsidRPr="00D93E81">
        <w:rPr>
          <w:rFonts w:ascii="Calibri" w:hAnsi="Calibri" w:cs="Calibri"/>
          <w:i/>
          <w:iCs/>
        </w:rPr>
        <w:t xml:space="preserve"> </w:t>
      </w:r>
      <w:proofErr w:type="spellStart"/>
      <w:r w:rsidRPr="00D93E81">
        <w:rPr>
          <w:rFonts w:ascii="Calibri" w:hAnsi="Calibri" w:cs="Calibri"/>
          <w:i/>
          <w:iCs/>
        </w:rPr>
        <w:t>sakaiensis</w:t>
      </w:r>
      <w:proofErr w:type="spellEnd"/>
      <w:r w:rsidRPr="00D93E81">
        <w:rPr>
          <w:rFonts w:ascii="Calibri" w:hAnsi="Calibri" w:cs="Calibri"/>
        </w:rPr>
        <w:t xml:space="preserve"> utilises PET monomers as carbon and energy sources</w:t>
      </w:r>
      <w:r w:rsidR="00DF351E">
        <w:rPr>
          <w:rFonts w:ascii="Calibri" w:hAnsi="Calibri" w:cs="Calibri"/>
        </w:rPr>
        <w:t xml:space="preserve"> (not shown)</w:t>
      </w:r>
      <w:r w:rsidRPr="00D93E81">
        <w:rPr>
          <w:rFonts w:ascii="Calibri" w:hAnsi="Calibri" w:cs="Calibri"/>
        </w:rPr>
        <w:t xml:space="preserve">, </w:t>
      </w:r>
      <w:r w:rsidR="00996CBA">
        <w:rPr>
          <w:rFonts w:ascii="Calibri" w:hAnsi="Calibri" w:cs="Calibri"/>
        </w:rPr>
        <w:t>whereas</w:t>
      </w:r>
      <w:r w:rsidR="00996CBA" w:rsidRPr="00D93E81">
        <w:rPr>
          <w:rFonts w:ascii="Calibri" w:hAnsi="Calibri" w:cs="Calibri"/>
        </w:rPr>
        <w:t xml:space="preserve"> </w:t>
      </w:r>
      <w:r w:rsidRPr="00D93E81">
        <w:rPr>
          <w:rFonts w:ascii="Calibri" w:hAnsi="Calibri" w:cs="Calibri"/>
          <w:i/>
          <w:iCs/>
        </w:rPr>
        <w:t>Pseudomonas</w:t>
      </w:r>
      <w:r w:rsidRPr="00D93E81">
        <w:rPr>
          <w:rFonts w:ascii="Calibri" w:hAnsi="Calibri" w:cs="Calibri"/>
        </w:rPr>
        <w:t xml:space="preserve"> spp. and </w:t>
      </w:r>
      <w:proofErr w:type="spellStart"/>
      <w:r w:rsidRPr="00D93E81">
        <w:rPr>
          <w:rFonts w:ascii="Calibri" w:hAnsi="Calibri" w:cs="Calibri"/>
          <w:i/>
          <w:iCs/>
        </w:rPr>
        <w:t>Rhodococcus</w:t>
      </w:r>
      <w:proofErr w:type="spellEnd"/>
      <w:r w:rsidRPr="00D93E81">
        <w:rPr>
          <w:rFonts w:ascii="Calibri" w:hAnsi="Calibri" w:cs="Calibri"/>
        </w:rPr>
        <w:t xml:space="preserve"> spp. convert intermediates into carbon dioxide, or into organic acids such as succinate acetate, and lactate, which can feed into local trophic networks. Beyond polymer degradation, plastisphere communities engage in nutrient cycling processes that reinforce their persistence and</w:t>
      </w:r>
      <w:r w:rsidR="00634528" w:rsidRPr="00D93E81">
        <w:rPr>
          <w:rFonts w:ascii="Calibri" w:hAnsi="Calibri" w:cs="Calibri"/>
        </w:rPr>
        <w:t xml:space="preserve"> can</w:t>
      </w:r>
      <w:r w:rsidRPr="00D93E81">
        <w:rPr>
          <w:rFonts w:ascii="Calibri" w:hAnsi="Calibri" w:cs="Calibri"/>
        </w:rPr>
        <w:t xml:space="preserve"> influence aquatic biogeochemistry. </w:t>
      </w:r>
      <w:r w:rsidR="00231CEB" w:rsidRPr="00B215E7">
        <w:rPr>
          <w:rFonts w:ascii="Calibri" w:hAnsi="Calibri" w:cs="Calibri"/>
        </w:rPr>
        <w:t xml:space="preserve">The plastic surface acts primarily as a stable physical niche for these communities rather than a chemical substrate; for </w:t>
      </w:r>
      <w:r w:rsidR="00EA48BA">
        <w:rPr>
          <w:rFonts w:ascii="Calibri" w:hAnsi="Calibri" w:cs="Calibri"/>
        </w:rPr>
        <w:t>example</w:t>
      </w:r>
      <w:r w:rsidR="00231CEB" w:rsidRPr="00B215E7">
        <w:rPr>
          <w:rFonts w:ascii="Calibri" w:hAnsi="Calibri" w:cs="Calibri"/>
        </w:rPr>
        <w:t xml:space="preserve">, nitrogen-fixing bacteria </w:t>
      </w:r>
      <w:r w:rsidR="00EA48BA">
        <w:rPr>
          <w:rFonts w:ascii="Calibri" w:hAnsi="Calibri" w:cs="Calibri"/>
        </w:rPr>
        <w:t xml:space="preserve">can </w:t>
      </w:r>
      <w:r w:rsidR="00231CEB" w:rsidRPr="00B215E7">
        <w:rPr>
          <w:rFonts w:ascii="Calibri" w:hAnsi="Calibri" w:cs="Calibri"/>
        </w:rPr>
        <w:t>utili</w:t>
      </w:r>
      <w:r w:rsidR="00231CEB">
        <w:rPr>
          <w:rFonts w:ascii="Calibri" w:hAnsi="Calibri" w:cs="Calibri"/>
        </w:rPr>
        <w:t>s</w:t>
      </w:r>
      <w:r w:rsidR="00231CEB" w:rsidRPr="00B215E7">
        <w:rPr>
          <w:rFonts w:ascii="Calibri" w:hAnsi="Calibri" w:cs="Calibri"/>
        </w:rPr>
        <w:t>e the biofilm environment to convert N</w:t>
      </w:r>
      <w:r w:rsidR="00231CEB" w:rsidRPr="00B215E7">
        <w:rPr>
          <w:rFonts w:ascii="Calibri" w:hAnsi="Calibri" w:cs="Calibri"/>
          <w:vertAlign w:val="subscript"/>
        </w:rPr>
        <w:t>2</w:t>
      </w:r>
      <w:r w:rsidR="00231CEB" w:rsidRPr="00B215E7">
        <w:rPr>
          <w:rFonts w:ascii="Calibri" w:hAnsi="Calibri" w:cs="Calibri"/>
        </w:rPr>
        <w:t xml:space="preserve"> into ammonia (NH</w:t>
      </w:r>
      <w:r w:rsidR="00231CEB" w:rsidRPr="00B215E7">
        <w:rPr>
          <w:rFonts w:ascii="Calibri" w:hAnsi="Calibri" w:cs="Calibri"/>
          <w:vertAlign w:val="subscript"/>
        </w:rPr>
        <w:t>3</w:t>
      </w:r>
      <w:r w:rsidR="00231CEB" w:rsidRPr="00B215E7">
        <w:rPr>
          <w:rFonts w:ascii="Calibri" w:hAnsi="Calibri" w:cs="Calibri"/>
        </w:rPr>
        <w:t>) and ammonium (NH</w:t>
      </w:r>
      <w:r w:rsidR="00231CEB" w:rsidRPr="00B215E7">
        <w:rPr>
          <w:rFonts w:ascii="Calibri" w:hAnsi="Calibri" w:cs="Calibri"/>
          <w:vertAlign w:val="subscript"/>
        </w:rPr>
        <w:t>4</w:t>
      </w:r>
      <w:r w:rsidR="00231CEB" w:rsidRPr="00B215E7">
        <w:rPr>
          <w:rFonts w:ascii="Calibri" w:hAnsi="Calibri" w:cs="Calibri"/>
          <w:vertAlign w:val="superscript"/>
        </w:rPr>
        <w:t>+</w:t>
      </w:r>
      <w:r w:rsidR="00231CEB" w:rsidRPr="00B215E7">
        <w:rPr>
          <w:rFonts w:ascii="Calibri" w:hAnsi="Calibri" w:cs="Calibri"/>
        </w:rPr>
        <w:t>).</w:t>
      </w:r>
      <w:r w:rsidR="00231CEB" w:rsidRPr="00231CEB">
        <w:rPr>
          <w:rFonts w:ascii="Calibri" w:hAnsi="Calibri" w:cs="Calibri"/>
        </w:rPr>
        <w:t xml:space="preserve"> </w:t>
      </w:r>
      <w:r w:rsidRPr="00D93E81">
        <w:rPr>
          <w:rFonts w:ascii="Calibri" w:hAnsi="Calibri" w:cs="Calibri"/>
        </w:rPr>
        <w:t>Nitrifying bacteria</w:t>
      </w:r>
      <w:r w:rsidR="00181C33">
        <w:rPr>
          <w:rFonts w:ascii="Calibri" w:hAnsi="Calibri" w:cs="Calibri"/>
        </w:rPr>
        <w:t xml:space="preserve"> </w:t>
      </w:r>
      <w:r w:rsidRPr="00D93E81">
        <w:rPr>
          <w:rFonts w:ascii="Calibri" w:hAnsi="Calibri" w:cs="Calibri"/>
        </w:rPr>
        <w:t>(</w:t>
      </w:r>
      <w:r w:rsidR="00443F9E">
        <w:rPr>
          <w:rFonts w:ascii="Calibri" w:hAnsi="Calibri" w:cs="Calibri"/>
        </w:rPr>
        <w:t>for example,</w:t>
      </w:r>
      <w:r w:rsidRPr="00D93E81">
        <w:rPr>
          <w:rFonts w:ascii="Calibri" w:hAnsi="Calibri" w:cs="Calibri"/>
        </w:rPr>
        <w:t xml:space="preserve"> </w:t>
      </w:r>
      <w:r w:rsidRPr="00D93E81">
        <w:rPr>
          <w:rFonts w:ascii="Calibri" w:hAnsi="Calibri" w:cs="Calibri"/>
          <w:i/>
          <w:iCs/>
        </w:rPr>
        <w:t>Nitrosomonas</w:t>
      </w:r>
      <w:r w:rsidRPr="00D93E81">
        <w:rPr>
          <w:rFonts w:ascii="Calibri" w:hAnsi="Calibri" w:cs="Calibri"/>
        </w:rPr>
        <w:t xml:space="preserve"> and </w:t>
      </w:r>
      <w:proofErr w:type="spellStart"/>
      <w:r w:rsidRPr="00D93E81">
        <w:rPr>
          <w:rFonts w:ascii="Calibri" w:hAnsi="Calibri" w:cs="Calibri"/>
          <w:i/>
          <w:iCs/>
        </w:rPr>
        <w:t>Nitrospira</w:t>
      </w:r>
      <w:proofErr w:type="spellEnd"/>
      <w:r w:rsidRPr="00D93E81">
        <w:rPr>
          <w:rFonts w:ascii="Calibri" w:hAnsi="Calibri" w:cs="Calibri"/>
        </w:rPr>
        <w:t xml:space="preserve">) oxidise ammonium to nitrate, </w:t>
      </w:r>
      <w:r w:rsidR="008B11F2">
        <w:rPr>
          <w:rFonts w:ascii="Calibri" w:hAnsi="Calibri" w:cs="Calibri"/>
        </w:rPr>
        <w:t>whereas</w:t>
      </w:r>
      <w:r w:rsidR="008B11F2" w:rsidRPr="00D93E81">
        <w:rPr>
          <w:rFonts w:ascii="Calibri" w:hAnsi="Calibri" w:cs="Calibri"/>
        </w:rPr>
        <w:t xml:space="preserve"> </w:t>
      </w:r>
      <w:proofErr w:type="spellStart"/>
      <w:r w:rsidRPr="00D93E81">
        <w:rPr>
          <w:rFonts w:ascii="Calibri" w:hAnsi="Calibri" w:cs="Calibri"/>
        </w:rPr>
        <w:t>denitrifiers</w:t>
      </w:r>
      <w:proofErr w:type="spellEnd"/>
      <w:r w:rsidRPr="00D93E81">
        <w:rPr>
          <w:rFonts w:ascii="Calibri" w:hAnsi="Calibri" w:cs="Calibri"/>
        </w:rPr>
        <w:t xml:space="preserve"> (</w:t>
      </w:r>
      <w:r w:rsidR="008B11F2">
        <w:rPr>
          <w:rFonts w:ascii="Calibri" w:hAnsi="Calibri" w:cs="Calibri"/>
        </w:rPr>
        <w:t>for example,</w:t>
      </w:r>
      <w:r w:rsidRPr="00D93E81">
        <w:rPr>
          <w:rFonts w:ascii="Calibri" w:hAnsi="Calibri" w:cs="Calibri"/>
        </w:rPr>
        <w:t xml:space="preserve"> </w:t>
      </w:r>
      <w:r w:rsidRPr="00D93E81">
        <w:rPr>
          <w:rFonts w:ascii="Calibri" w:hAnsi="Calibri" w:cs="Calibri"/>
          <w:i/>
          <w:iCs/>
        </w:rPr>
        <w:t xml:space="preserve">Paracoccus </w:t>
      </w:r>
      <w:proofErr w:type="spellStart"/>
      <w:r w:rsidRPr="00D93E81">
        <w:rPr>
          <w:rFonts w:ascii="Calibri" w:hAnsi="Calibri" w:cs="Calibri"/>
          <w:i/>
          <w:iCs/>
        </w:rPr>
        <w:t>denitrificans</w:t>
      </w:r>
      <w:proofErr w:type="spellEnd"/>
      <w:r w:rsidR="008B11F2">
        <w:rPr>
          <w:rFonts w:ascii="Calibri" w:hAnsi="Calibri" w:cs="Calibri"/>
        </w:rPr>
        <w:t xml:space="preserve"> or </w:t>
      </w:r>
      <w:r w:rsidRPr="00D93E81">
        <w:rPr>
          <w:rFonts w:ascii="Calibri" w:hAnsi="Calibri" w:cs="Calibri"/>
          <w:i/>
          <w:iCs/>
        </w:rPr>
        <w:t xml:space="preserve">Pseudomonas </w:t>
      </w:r>
      <w:proofErr w:type="spellStart"/>
      <w:r w:rsidRPr="00D93E81">
        <w:rPr>
          <w:rFonts w:ascii="Calibri" w:hAnsi="Calibri" w:cs="Calibri"/>
          <w:i/>
          <w:iCs/>
        </w:rPr>
        <w:t>stutzeri</w:t>
      </w:r>
      <w:proofErr w:type="spellEnd"/>
      <w:r w:rsidRPr="00D93E81">
        <w:rPr>
          <w:rFonts w:ascii="Calibri" w:hAnsi="Calibri" w:cs="Calibri"/>
        </w:rPr>
        <w:t>) reduce nitrate to nitrogen gas, closing the nitrogen cycle within biofilms. Similarly,</w:t>
      </w:r>
      <w:r w:rsidR="00181C33">
        <w:rPr>
          <w:rFonts w:ascii="Calibri" w:hAnsi="Calibri" w:cs="Calibri"/>
        </w:rPr>
        <w:t xml:space="preserve"> </w:t>
      </w:r>
      <w:r w:rsidR="005E252E" w:rsidRPr="00D93E81">
        <w:rPr>
          <w:rFonts w:ascii="Calibri" w:hAnsi="Calibri" w:cs="Calibri"/>
        </w:rPr>
        <w:t>sulph</w:t>
      </w:r>
      <w:r w:rsidR="005E252E">
        <w:rPr>
          <w:rFonts w:ascii="Calibri" w:hAnsi="Calibri" w:cs="Calibri"/>
        </w:rPr>
        <w:t>ate</w:t>
      </w:r>
      <w:r w:rsidRPr="00D93E81">
        <w:rPr>
          <w:rFonts w:ascii="Calibri" w:hAnsi="Calibri" w:cs="Calibri"/>
        </w:rPr>
        <w:t>-oxidising bacteria</w:t>
      </w:r>
      <w:r w:rsidR="00181C33">
        <w:rPr>
          <w:rFonts w:ascii="Calibri" w:hAnsi="Calibri" w:cs="Calibri"/>
        </w:rPr>
        <w:t xml:space="preserve"> </w:t>
      </w:r>
      <w:r w:rsidRPr="00D93E81">
        <w:rPr>
          <w:rFonts w:ascii="Calibri" w:hAnsi="Calibri" w:cs="Calibri"/>
        </w:rPr>
        <w:t xml:space="preserve">such as </w:t>
      </w:r>
      <w:r w:rsidRPr="00D93E81">
        <w:rPr>
          <w:rFonts w:ascii="Calibri" w:hAnsi="Calibri" w:cs="Calibri"/>
          <w:i/>
          <w:iCs/>
        </w:rPr>
        <w:t>Thiobacillus</w:t>
      </w:r>
      <w:r w:rsidRPr="00D93E81">
        <w:rPr>
          <w:rFonts w:ascii="Calibri" w:hAnsi="Calibri" w:cs="Calibri"/>
        </w:rPr>
        <w:t xml:space="preserve"> spp. and </w:t>
      </w:r>
      <w:r w:rsidRPr="00D93E81">
        <w:rPr>
          <w:rFonts w:ascii="Calibri" w:hAnsi="Calibri" w:cs="Calibri"/>
          <w:i/>
          <w:iCs/>
        </w:rPr>
        <w:t>Beggiatoa</w:t>
      </w:r>
      <w:r w:rsidRPr="00D93E81">
        <w:rPr>
          <w:rFonts w:ascii="Calibri" w:hAnsi="Calibri" w:cs="Calibri"/>
        </w:rPr>
        <w:t xml:space="preserve"> spp. generate sulphate, </w:t>
      </w:r>
      <w:r w:rsidR="00430DBB">
        <w:rPr>
          <w:rFonts w:ascii="Calibri" w:hAnsi="Calibri" w:cs="Calibri"/>
        </w:rPr>
        <w:t xml:space="preserve">whereas </w:t>
      </w:r>
      <w:r w:rsidRPr="00D93E81" w:rsidDel="008E1059">
        <w:rPr>
          <w:rFonts w:ascii="Calibri" w:hAnsi="Calibri" w:cs="Calibri"/>
        </w:rPr>
        <w:t xml:space="preserve">sulphate-reducing bacteria including </w:t>
      </w:r>
      <w:r w:rsidRPr="00D93E81" w:rsidDel="008E1059">
        <w:rPr>
          <w:rFonts w:ascii="Calibri" w:hAnsi="Calibri" w:cs="Calibri"/>
          <w:i/>
          <w:iCs/>
        </w:rPr>
        <w:t>Desulfovibrio</w:t>
      </w:r>
      <w:r w:rsidRPr="00D93E81" w:rsidDel="008E1059">
        <w:rPr>
          <w:rFonts w:ascii="Calibri" w:hAnsi="Calibri" w:cs="Calibri"/>
        </w:rPr>
        <w:t xml:space="preserve"> spp. reduce sulphate to hydrogen sulphide, shaping local redox conditions. </w:t>
      </w:r>
      <w:r w:rsidRPr="00D93E81">
        <w:rPr>
          <w:rFonts w:ascii="Calibri" w:hAnsi="Calibri" w:cs="Calibri"/>
        </w:rPr>
        <w:t xml:space="preserve">These interlinked nitrogen and sulphur transformations, together with plastic degradation, highlight the plastisphere as a transient </w:t>
      </w:r>
      <w:r w:rsidRPr="00D93E81">
        <w:rPr>
          <w:rFonts w:ascii="Calibri" w:hAnsi="Calibri" w:cs="Calibri"/>
        </w:rPr>
        <w:lastRenderedPageBreak/>
        <w:t>metabolic hotspot</w:t>
      </w:r>
      <w:r w:rsidR="00B215E7">
        <w:rPr>
          <w:rFonts w:ascii="Calibri" w:hAnsi="Calibri" w:cs="Calibri"/>
        </w:rPr>
        <w:t xml:space="preserve">, </w:t>
      </w:r>
      <w:r w:rsidR="00231CEB" w:rsidRPr="00231CEB">
        <w:rPr>
          <w:rFonts w:ascii="Calibri" w:hAnsi="Calibri" w:cs="Calibri"/>
        </w:rPr>
        <w:t xml:space="preserve">where the recalcitrant plastic provides the surface for </w:t>
      </w:r>
      <w:r w:rsidR="00231CEB" w:rsidRPr="00B215E7">
        <w:rPr>
          <w:rFonts w:ascii="Calibri" w:hAnsi="Calibri" w:cs="Calibri"/>
        </w:rPr>
        <w:t>concentrated cycling of external nutrients facilitated by high microbial density.</w:t>
      </w:r>
    </w:p>
    <w:p w14:paraId="7E3C2372" w14:textId="77777777" w:rsidR="00D87C67" w:rsidRPr="005E252E" w:rsidRDefault="00D87C67" w:rsidP="00DB76A2">
      <w:pPr>
        <w:spacing w:line="480" w:lineRule="auto"/>
        <w:jc w:val="both"/>
        <w:rPr>
          <w:rFonts w:ascii="Calibri" w:hAnsi="Calibri" w:cs="Calibri"/>
          <w:b/>
          <w:color w:val="0000FF"/>
        </w:rPr>
      </w:pPr>
    </w:p>
    <w:p w14:paraId="77405634" w14:textId="43903E69" w:rsidR="00AE5B37" w:rsidRPr="00D93E81" w:rsidRDefault="0028355B" w:rsidP="00EE55DE">
      <w:pPr>
        <w:spacing w:line="480" w:lineRule="auto"/>
        <w:jc w:val="both"/>
        <w:rPr>
          <w:rFonts w:ascii="Calibri" w:hAnsi="Calibri" w:cs="Calibri"/>
        </w:rPr>
      </w:pPr>
      <w:r w:rsidRPr="00D93E81">
        <w:rPr>
          <w:rFonts w:ascii="Calibri" w:hAnsi="Calibri" w:cs="Calibri"/>
          <w:b/>
          <w:bCs/>
        </w:rPr>
        <w:t xml:space="preserve">Fig 3. </w:t>
      </w:r>
      <w:r w:rsidR="00912C6A" w:rsidRPr="00D93E81">
        <w:rPr>
          <w:rFonts w:ascii="Calibri" w:hAnsi="Calibri" w:cs="Calibri"/>
          <w:b/>
          <w:bCs/>
        </w:rPr>
        <w:t xml:space="preserve">Sources and exposure pathways </w:t>
      </w:r>
      <w:r w:rsidR="003735F1" w:rsidRPr="00D93E81">
        <w:rPr>
          <w:rFonts w:ascii="Calibri" w:hAnsi="Calibri" w:cs="Calibri"/>
          <w:b/>
          <w:bCs/>
        </w:rPr>
        <w:t>for</w:t>
      </w:r>
      <w:r w:rsidR="00912C6A" w:rsidRPr="00D93E81">
        <w:rPr>
          <w:rFonts w:ascii="Calibri" w:hAnsi="Calibri" w:cs="Calibri"/>
          <w:b/>
          <w:bCs/>
        </w:rPr>
        <w:t xml:space="preserve"> h</w:t>
      </w:r>
      <w:r w:rsidRPr="00D93E81">
        <w:rPr>
          <w:rFonts w:ascii="Calibri" w:hAnsi="Calibri" w:cs="Calibri"/>
          <w:b/>
          <w:bCs/>
        </w:rPr>
        <w:t xml:space="preserve">uman pathogenic bacteria in the plastisphere. </w:t>
      </w:r>
      <w:r w:rsidR="004459C5" w:rsidRPr="00D93E81">
        <w:rPr>
          <w:rFonts w:ascii="Calibri" w:hAnsi="Calibri" w:cs="Calibri"/>
        </w:rPr>
        <w:t xml:space="preserve">Aquatic systems </w:t>
      </w:r>
      <w:r w:rsidR="00B215E7">
        <w:rPr>
          <w:rFonts w:ascii="Calibri" w:hAnsi="Calibri" w:cs="Calibri"/>
        </w:rPr>
        <w:t>can be</w:t>
      </w:r>
      <w:r w:rsidR="004459C5" w:rsidRPr="00D93E81">
        <w:rPr>
          <w:rFonts w:ascii="Calibri" w:hAnsi="Calibri" w:cs="Calibri"/>
        </w:rPr>
        <w:t xml:space="preserve"> </w:t>
      </w:r>
      <w:r w:rsidR="003239AD">
        <w:rPr>
          <w:rFonts w:ascii="Calibri" w:hAnsi="Calibri" w:cs="Calibri"/>
        </w:rPr>
        <w:t xml:space="preserve">contaminated </w:t>
      </w:r>
      <w:r w:rsidR="004459C5" w:rsidRPr="00D93E81">
        <w:rPr>
          <w:rFonts w:ascii="Calibri" w:hAnsi="Calibri" w:cs="Calibri"/>
        </w:rPr>
        <w:t>by sewage spills, wastewater discharge</w:t>
      </w:r>
      <w:r w:rsidR="00B215E7">
        <w:rPr>
          <w:rFonts w:ascii="Calibri" w:hAnsi="Calibri" w:cs="Calibri"/>
        </w:rPr>
        <w:t>,</w:t>
      </w:r>
      <w:r w:rsidR="004459C5" w:rsidRPr="00D93E81">
        <w:rPr>
          <w:rFonts w:ascii="Calibri" w:hAnsi="Calibri" w:cs="Calibri"/>
        </w:rPr>
        <w:t xml:space="preserve"> agricultural runoff enriched with fertilisers, pesticides, manure and antibiotics, and shipping </w:t>
      </w:r>
      <w:r w:rsidR="005633FD" w:rsidRPr="00D93E81">
        <w:rPr>
          <w:rFonts w:ascii="Calibri" w:hAnsi="Calibri" w:cs="Calibri"/>
        </w:rPr>
        <w:t xml:space="preserve">and fisheries </w:t>
      </w:r>
      <w:r w:rsidR="005A0F0A">
        <w:rPr>
          <w:rFonts w:ascii="Calibri" w:hAnsi="Calibri" w:cs="Calibri"/>
        </w:rPr>
        <w:t>waste</w:t>
      </w:r>
      <w:r w:rsidR="004459C5" w:rsidRPr="00D93E81">
        <w:rPr>
          <w:rFonts w:ascii="Calibri" w:hAnsi="Calibri" w:cs="Calibri"/>
        </w:rPr>
        <w:t xml:space="preserve">. </w:t>
      </w:r>
      <w:r w:rsidR="00B215E7">
        <w:rPr>
          <w:rFonts w:ascii="Calibri" w:hAnsi="Calibri" w:cs="Calibri"/>
        </w:rPr>
        <w:t>Furthermore</w:t>
      </w:r>
      <w:r w:rsidR="00B215E7" w:rsidRPr="00B215E7">
        <w:rPr>
          <w:rFonts w:ascii="Calibri" w:hAnsi="Calibri" w:cs="Calibri"/>
        </w:rPr>
        <w:t>, lakes and reservoirs</w:t>
      </w:r>
      <w:r w:rsidR="00B215E7">
        <w:rPr>
          <w:rFonts w:ascii="Calibri" w:hAnsi="Calibri" w:cs="Calibri"/>
        </w:rPr>
        <w:t xml:space="preserve"> can </w:t>
      </w:r>
      <w:r w:rsidR="00B215E7" w:rsidRPr="00D93E81">
        <w:rPr>
          <w:rFonts w:ascii="Calibri" w:hAnsi="Calibri" w:cs="Calibri"/>
        </w:rPr>
        <w:t>accumulate urban stormwater</w:t>
      </w:r>
      <w:r w:rsidR="00B215E7">
        <w:rPr>
          <w:rFonts w:ascii="Calibri" w:hAnsi="Calibri" w:cs="Calibri"/>
        </w:rPr>
        <w:t xml:space="preserve"> and</w:t>
      </w:r>
      <w:r w:rsidR="00B215E7" w:rsidRPr="00D93E81">
        <w:rPr>
          <w:rFonts w:ascii="Calibri" w:hAnsi="Calibri" w:cs="Calibri"/>
        </w:rPr>
        <w:t xml:space="preserve"> industrial effluents</w:t>
      </w:r>
      <w:r w:rsidR="00B215E7">
        <w:rPr>
          <w:rFonts w:ascii="Calibri" w:hAnsi="Calibri" w:cs="Calibri"/>
        </w:rPr>
        <w:t>.</w:t>
      </w:r>
      <w:r w:rsidR="00B215E7" w:rsidRPr="00D93E81">
        <w:rPr>
          <w:rFonts w:ascii="Calibri" w:hAnsi="Calibri" w:cs="Calibri"/>
        </w:rPr>
        <w:t xml:space="preserve"> </w:t>
      </w:r>
      <w:r w:rsidR="003D4B3F" w:rsidRPr="00D93E81">
        <w:rPr>
          <w:rFonts w:ascii="Calibri" w:hAnsi="Calibri" w:cs="Calibri"/>
        </w:rPr>
        <w:t>Interactions between p</w:t>
      </w:r>
      <w:r w:rsidRPr="00D93E81">
        <w:rPr>
          <w:rFonts w:ascii="Calibri" w:hAnsi="Calibri" w:cs="Calibri"/>
        </w:rPr>
        <w:t xml:space="preserve">lastics and pathogens </w:t>
      </w:r>
      <w:r w:rsidR="00100F83" w:rsidRPr="00D93E81">
        <w:rPr>
          <w:rFonts w:ascii="Calibri" w:hAnsi="Calibri" w:cs="Calibri"/>
        </w:rPr>
        <w:t xml:space="preserve">in the </w:t>
      </w:r>
      <w:r w:rsidRPr="00D93E81">
        <w:rPr>
          <w:rFonts w:ascii="Calibri" w:hAnsi="Calibri" w:cs="Calibri"/>
        </w:rPr>
        <w:t xml:space="preserve">aquatic environment </w:t>
      </w:r>
      <w:r w:rsidR="009F7AA8" w:rsidRPr="00D93E81">
        <w:rPr>
          <w:rFonts w:ascii="Calibri" w:hAnsi="Calibri" w:cs="Calibri"/>
        </w:rPr>
        <w:t xml:space="preserve">occur </w:t>
      </w:r>
      <w:r w:rsidRPr="00D93E81">
        <w:rPr>
          <w:rFonts w:ascii="Calibri" w:hAnsi="Calibri" w:cs="Calibri"/>
        </w:rPr>
        <w:t xml:space="preserve">through </w:t>
      </w:r>
      <w:r w:rsidR="009B4465" w:rsidRPr="00D93E81">
        <w:rPr>
          <w:rFonts w:ascii="Calibri" w:hAnsi="Calibri" w:cs="Calibri"/>
        </w:rPr>
        <w:t xml:space="preserve">a range of </w:t>
      </w:r>
      <w:r w:rsidR="00257379" w:rsidRPr="00D93E81">
        <w:rPr>
          <w:rFonts w:ascii="Calibri" w:hAnsi="Calibri" w:cs="Calibri"/>
        </w:rPr>
        <w:t xml:space="preserve">anthropogenic </w:t>
      </w:r>
      <w:r w:rsidRPr="00D93E81">
        <w:rPr>
          <w:rFonts w:ascii="Calibri" w:hAnsi="Calibri" w:cs="Calibri"/>
        </w:rPr>
        <w:t>activities</w:t>
      </w:r>
      <w:r w:rsidR="0063795C" w:rsidRPr="00D93E81">
        <w:rPr>
          <w:rFonts w:ascii="Calibri" w:hAnsi="Calibri" w:cs="Calibri"/>
        </w:rPr>
        <w:t xml:space="preserve">, </w:t>
      </w:r>
      <w:r w:rsidR="005633FD" w:rsidRPr="00D93E81">
        <w:rPr>
          <w:rFonts w:ascii="Calibri" w:hAnsi="Calibri" w:cs="Calibri"/>
        </w:rPr>
        <w:t xml:space="preserve">which can </w:t>
      </w:r>
      <w:r w:rsidR="0063795C" w:rsidRPr="00D93E81">
        <w:rPr>
          <w:rFonts w:ascii="Calibri" w:hAnsi="Calibri" w:cs="Calibri"/>
        </w:rPr>
        <w:t xml:space="preserve">select for </w:t>
      </w:r>
      <w:r w:rsidR="005633FD" w:rsidRPr="00D93E81">
        <w:rPr>
          <w:rFonts w:ascii="Calibri" w:hAnsi="Calibri" w:cs="Calibri"/>
        </w:rPr>
        <w:t xml:space="preserve">plastisphere </w:t>
      </w:r>
      <w:r w:rsidR="0063795C" w:rsidRPr="00D93E81">
        <w:rPr>
          <w:rFonts w:ascii="Calibri" w:hAnsi="Calibri" w:cs="Calibri"/>
        </w:rPr>
        <w:t>microbiomes with enhanced antimicrobial resistance (AMR) and nutrient-cycling capacity</w:t>
      </w:r>
      <w:r w:rsidRPr="00D93E81">
        <w:rPr>
          <w:rFonts w:ascii="Calibri" w:hAnsi="Calibri" w:cs="Calibri"/>
        </w:rPr>
        <w:t xml:space="preserve">, </w:t>
      </w:r>
      <w:r w:rsidR="00B215E7">
        <w:rPr>
          <w:rFonts w:ascii="Calibri" w:hAnsi="Calibri" w:cs="Calibri"/>
        </w:rPr>
        <w:t xml:space="preserve">and thus </w:t>
      </w:r>
      <w:r w:rsidRPr="00D93E81">
        <w:rPr>
          <w:rFonts w:ascii="Calibri" w:hAnsi="Calibri" w:cs="Calibri"/>
        </w:rPr>
        <w:t>creat</w:t>
      </w:r>
      <w:r w:rsidR="00B215E7">
        <w:rPr>
          <w:rFonts w:ascii="Calibri" w:hAnsi="Calibri" w:cs="Calibri"/>
        </w:rPr>
        <w:t>e</w:t>
      </w:r>
      <w:r w:rsidRPr="00D93E81">
        <w:rPr>
          <w:rFonts w:ascii="Calibri" w:hAnsi="Calibri" w:cs="Calibri"/>
        </w:rPr>
        <w:t xml:space="preserve"> hotspots </w:t>
      </w:r>
      <w:r w:rsidR="005A0F0A">
        <w:rPr>
          <w:rFonts w:ascii="Calibri" w:hAnsi="Calibri" w:cs="Calibri"/>
        </w:rPr>
        <w:t>for</w:t>
      </w:r>
      <w:r w:rsidRPr="00D93E81">
        <w:rPr>
          <w:rFonts w:ascii="Calibri" w:hAnsi="Calibri" w:cs="Calibri"/>
        </w:rPr>
        <w:t xml:space="preserve"> plastic deposition and microbial colonisation. </w:t>
      </w:r>
      <w:r w:rsidRPr="00B215E7">
        <w:rPr>
          <w:rFonts w:ascii="Calibri" w:hAnsi="Calibri" w:cs="Calibri"/>
        </w:rPr>
        <w:t xml:space="preserve">Within </w:t>
      </w:r>
      <w:r w:rsidR="00B215E7" w:rsidRPr="00B215E7">
        <w:rPr>
          <w:rFonts w:ascii="Calibri" w:hAnsi="Calibri" w:cs="Calibri"/>
        </w:rPr>
        <w:t>aquatic</w:t>
      </w:r>
      <w:r w:rsidRPr="00B215E7">
        <w:rPr>
          <w:rFonts w:ascii="Calibri" w:hAnsi="Calibri" w:cs="Calibri"/>
        </w:rPr>
        <w:t xml:space="preserve"> environments</w:t>
      </w:r>
      <w:r w:rsidRPr="00D93E81">
        <w:rPr>
          <w:rFonts w:ascii="Calibri" w:hAnsi="Calibri" w:cs="Calibri"/>
        </w:rPr>
        <w:t>,</w:t>
      </w:r>
      <w:r w:rsidR="00D729A0">
        <w:rPr>
          <w:rFonts w:ascii="Calibri" w:hAnsi="Calibri" w:cs="Calibri"/>
        </w:rPr>
        <w:t xml:space="preserve"> </w:t>
      </w:r>
      <w:r w:rsidRPr="00D93E81">
        <w:rPr>
          <w:rFonts w:ascii="Calibri" w:hAnsi="Calibri" w:cs="Calibri"/>
        </w:rPr>
        <w:t>human and zoonotic pathogens</w:t>
      </w:r>
      <w:r w:rsidR="00B215E7">
        <w:rPr>
          <w:rFonts w:ascii="Calibri" w:hAnsi="Calibri" w:cs="Calibri"/>
        </w:rPr>
        <w:t>,</w:t>
      </w:r>
      <w:r w:rsidRPr="00D93E81">
        <w:rPr>
          <w:rFonts w:ascii="Calibri" w:hAnsi="Calibri" w:cs="Calibri"/>
        </w:rPr>
        <w:t xml:space="preserve"> includ</w:t>
      </w:r>
      <w:r w:rsidR="00B215E7">
        <w:rPr>
          <w:rFonts w:ascii="Calibri" w:hAnsi="Calibri" w:cs="Calibri"/>
        </w:rPr>
        <w:t>ing</w:t>
      </w:r>
      <w:r w:rsidRPr="00D93E81">
        <w:rPr>
          <w:rFonts w:ascii="Calibri" w:hAnsi="Calibri" w:cs="Calibri"/>
        </w:rPr>
        <w:t xml:space="preserve"> </w:t>
      </w:r>
      <w:r w:rsidRPr="00D93E81">
        <w:rPr>
          <w:rFonts w:ascii="Calibri" w:hAnsi="Calibri" w:cs="Calibri"/>
          <w:i/>
          <w:iCs/>
        </w:rPr>
        <w:t>Escherichia coli</w:t>
      </w:r>
      <w:r w:rsidRPr="00D93E81">
        <w:rPr>
          <w:rFonts w:ascii="Calibri" w:hAnsi="Calibri" w:cs="Calibri"/>
        </w:rPr>
        <w:t xml:space="preserve"> (including </w:t>
      </w:r>
      <w:proofErr w:type="spellStart"/>
      <w:r w:rsidRPr="00D93E81">
        <w:rPr>
          <w:rFonts w:ascii="Calibri" w:hAnsi="Calibri" w:cs="Calibri"/>
        </w:rPr>
        <w:t>shiga</w:t>
      </w:r>
      <w:proofErr w:type="spellEnd"/>
      <w:r w:rsidRPr="00D93E81">
        <w:rPr>
          <w:rFonts w:ascii="Calibri" w:hAnsi="Calibri" w:cs="Calibri"/>
        </w:rPr>
        <w:t xml:space="preserve">-toxin-producing strains), </w:t>
      </w:r>
      <w:r w:rsidRPr="00D93E81">
        <w:rPr>
          <w:rFonts w:ascii="Calibri" w:hAnsi="Calibri" w:cs="Calibri"/>
          <w:i/>
          <w:iCs/>
        </w:rPr>
        <w:t>Vibrio</w:t>
      </w:r>
      <w:r w:rsidRPr="00D93E81">
        <w:rPr>
          <w:rFonts w:ascii="Calibri" w:hAnsi="Calibri" w:cs="Calibri"/>
        </w:rPr>
        <w:t xml:space="preserve"> spp., </w:t>
      </w:r>
      <w:r w:rsidRPr="00D93E81">
        <w:rPr>
          <w:rFonts w:ascii="Calibri" w:hAnsi="Calibri" w:cs="Calibri"/>
          <w:i/>
          <w:iCs/>
        </w:rPr>
        <w:t>Acinetobacter baumannii</w:t>
      </w:r>
      <w:r w:rsidRPr="00D93E81">
        <w:rPr>
          <w:rFonts w:ascii="Calibri" w:hAnsi="Calibri" w:cs="Calibri"/>
        </w:rPr>
        <w:t xml:space="preserve">, </w:t>
      </w:r>
      <w:r w:rsidRPr="00D93E81">
        <w:rPr>
          <w:rFonts w:ascii="Calibri" w:hAnsi="Calibri" w:cs="Calibri"/>
          <w:i/>
          <w:iCs/>
        </w:rPr>
        <w:t>Aeromonas</w:t>
      </w:r>
      <w:r w:rsidRPr="00D93E81">
        <w:rPr>
          <w:rFonts w:ascii="Calibri" w:hAnsi="Calibri" w:cs="Calibri"/>
        </w:rPr>
        <w:t xml:space="preserve"> spp., </w:t>
      </w:r>
      <w:r w:rsidRPr="00D93E81">
        <w:rPr>
          <w:rFonts w:ascii="Calibri" w:hAnsi="Calibri" w:cs="Calibri"/>
          <w:i/>
          <w:iCs/>
        </w:rPr>
        <w:t>Staphylococcus aureus</w:t>
      </w:r>
      <w:r w:rsidR="00B9485C">
        <w:rPr>
          <w:rFonts w:ascii="Calibri" w:hAnsi="Calibri" w:cs="Calibri"/>
        </w:rPr>
        <w:t xml:space="preserve"> </w:t>
      </w:r>
      <w:r w:rsidRPr="00D93E81">
        <w:rPr>
          <w:rFonts w:ascii="Calibri" w:hAnsi="Calibri" w:cs="Calibri"/>
        </w:rPr>
        <w:t xml:space="preserve">and </w:t>
      </w:r>
      <w:r w:rsidRPr="00D93E81">
        <w:rPr>
          <w:rFonts w:ascii="Calibri" w:hAnsi="Calibri" w:cs="Calibri"/>
          <w:i/>
          <w:iCs/>
        </w:rPr>
        <w:t xml:space="preserve">Enterococcus </w:t>
      </w:r>
      <w:r w:rsidRPr="005A0F0A">
        <w:rPr>
          <w:rFonts w:ascii="Calibri" w:hAnsi="Calibri" w:cs="Calibri"/>
        </w:rPr>
        <w:t>spp</w:t>
      </w:r>
      <w:r w:rsidR="005A0F0A">
        <w:rPr>
          <w:rFonts w:ascii="Calibri" w:hAnsi="Calibri" w:cs="Calibri"/>
        </w:rPr>
        <w:t>.,</w:t>
      </w:r>
      <w:r w:rsidR="005A0F0A" w:rsidRPr="005A0F0A">
        <w:rPr>
          <w:rFonts w:ascii="Calibri" w:hAnsi="Calibri" w:cs="Calibri"/>
        </w:rPr>
        <w:t xml:space="preserve"> </w:t>
      </w:r>
      <w:r w:rsidR="005A0F0A">
        <w:rPr>
          <w:rFonts w:ascii="Calibri" w:hAnsi="Calibri" w:cs="Calibri"/>
        </w:rPr>
        <w:t xml:space="preserve">are </w:t>
      </w:r>
      <w:r w:rsidR="005A0F0A" w:rsidRPr="00D93E81">
        <w:rPr>
          <w:rFonts w:ascii="Calibri" w:hAnsi="Calibri" w:cs="Calibri"/>
        </w:rPr>
        <w:t>commonly detected in plastisphere biofilms</w:t>
      </w:r>
      <w:r w:rsidRPr="00D93E81">
        <w:rPr>
          <w:rFonts w:ascii="Calibri" w:hAnsi="Calibri" w:cs="Calibri"/>
        </w:rPr>
        <w:t xml:space="preserve">. These organisms </w:t>
      </w:r>
      <w:r w:rsidR="00B215E7">
        <w:rPr>
          <w:rFonts w:ascii="Calibri" w:hAnsi="Calibri" w:cs="Calibri"/>
        </w:rPr>
        <w:t xml:space="preserve">can </w:t>
      </w:r>
      <w:r w:rsidRPr="00D93E81">
        <w:rPr>
          <w:rFonts w:ascii="Calibri" w:hAnsi="Calibri" w:cs="Calibri"/>
        </w:rPr>
        <w:t xml:space="preserve">persist and adapt within </w:t>
      </w:r>
      <w:r w:rsidR="00B215E7">
        <w:rPr>
          <w:rFonts w:ascii="Calibri" w:hAnsi="Calibri" w:cs="Calibri"/>
        </w:rPr>
        <w:t>the plastisphere</w:t>
      </w:r>
      <w:r w:rsidRPr="00D93E81">
        <w:rPr>
          <w:rFonts w:ascii="Calibri" w:hAnsi="Calibri" w:cs="Calibri"/>
        </w:rPr>
        <w:t>, where the extracellular polymeric matrix offers protection and facilitates close microbial interactions</w:t>
      </w:r>
      <w:r w:rsidR="00B215E7">
        <w:rPr>
          <w:rFonts w:ascii="Calibri" w:hAnsi="Calibri" w:cs="Calibri"/>
        </w:rPr>
        <w:t xml:space="preserve">. </w:t>
      </w:r>
      <w:r w:rsidRPr="00D93E81">
        <w:rPr>
          <w:rFonts w:ascii="Calibri" w:hAnsi="Calibri" w:cs="Calibri"/>
        </w:rPr>
        <w:t xml:space="preserve">Once colonised, contaminated plastics create </w:t>
      </w:r>
      <w:r w:rsidR="003043C5" w:rsidRPr="00D93E81">
        <w:rPr>
          <w:rFonts w:ascii="Calibri" w:hAnsi="Calibri" w:cs="Calibri"/>
        </w:rPr>
        <w:t xml:space="preserve">potential </w:t>
      </w:r>
      <w:r w:rsidR="00516601" w:rsidRPr="00D93E81">
        <w:rPr>
          <w:rFonts w:ascii="Calibri" w:hAnsi="Calibri" w:cs="Calibri"/>
        </w:rPr>
        <w:t>health</w:t>
      </w:r>
      <w:r w:rsidRPr="00D93E81">
        <w:rPr>
          <w:rFonts w:ascii="Calibri" w:hAnsi="Calibri" w:cs="Calibri"/>
        </w:rPr>
        <w:t xml:space="preserve"> risks for humans and animals</w:t>
      </w:r>
      <w:r w:rsidR="00B215E7">
        <w:rPr>
          <w:rFonts w:ascii="Calibri" w:hAnsi="Calibri" w:cs="Calibri"/>
        </w:rPr>
        <w:t xml:space="preserve"> through a range of e</w:t>
      </w:r>
      <w:r w:rsidRPr="00D93E81">
        <w:rPr>
          <w:rFonts w:ascii="Calibri" w:hAnsi="Calibri" w:cs="Calibri"/>
        </w:rPr>
        <w:t>xposure routes</w:t>
      </w:r>
      <w:r w:rsidR="00B215E7">
        <w:rPr>
          <w:rFonts w:ascii="Calibri" w:hAnsi="Calibri" w:cs="Calibri"/>
        </w:rPr>
        <w:t>,</w:t>
      </w:r>
      <w:r w:rsidRPr="00D93E81">
        <w:rPr>
          <w:rFonts w:ascii="Calibri" w:hAnsi="Calibri" w:cs="Calibri"/>
        </w:rPr>
        <w:t xml:space="preserve"> includ</w:t>
      </w:r>
      <w:r w:rsidR="00B215E7">
        <w:rPr>
          <w:rFonts w:ascii="Calibri" w:hAnsi="Calibri" w:cs="Calibri"/>
        </w:rPr>
        <w:t>ing</w:t>
      </w:r>
      <w:r w:rsidRPr="00D93E81">
        <w:rPr>
          <w:rFonts w:ascii="Calibri" w:hAnsi="Calibri" w:cs="Calibri"/>
        </w:rPr>
        <w:t xml:space="preserve"> direct recreational contact (</w:t>
      </w:r>
      <w:r w:rsidR="004155FB">
        <w:rPr>
          <w:rFonts w:ascii="Calibri" w:hAnsi="Calibri" w:cs="Calibri"/>
        </w:rPr>
        <w:t>for example,</w:t>
      </w:r>
      <w:r w:rsidRPr="00D93E81">
        <w:rPr>
          <w:rFonts w:ascii="Calibri" w:hAnsi="Calibri" w:cs="Calibri"/>
        </w:rPr>
        <w:t xml:space="preserve"> open-water swimming); trophic transfer through ingestion of contaminated seafood</w:t>
      </w:r>
      <w:r w:rsidR="004F6A5C" w:rsidRPr="00D93E81">
        <w:rPr>
          <w:rFonts w:ascii="Calibri" w:hAnsi="Calibri" w:cs="Calibri"/>
        </w:rPr>
        <w:t>,</w:t>
      </w:r>
      <w:r w:rsidRPr="00D93E81">
        <w:rPr>
          <w:rFonts w:ascii="Calibri" w:hAnsi="Calibri" w:cs="Calibri"/>
        </w:rPr>
        <w:t xml:space="preserve"> </w:t>
      </w:r>
      <w:r w:rsidR="005A0F0A">
        <w:rPr>
          <w:rFonts w:ascii="Calibri" w:hAnsi="Calibri" w:cs="Calibri"/>
        </w:rPr>
        <w:t>(</w:t>
      </w:r>
      <w:r w:rsidR="004155FB">
        <w:rPr>
          <w:rFonts w:ascii="Calibri" w:hAnsi="Calibri" w:cs="Calibri"/>
        </w:rPr>
        <w:t>for example,</w:t>
      </w:r>
      <w:r w:rsidRPr="00D93E81">
        <w:rPr>
          <w:rFonts w:ascii="Calibri" w:hAnsi="Calibri" w:cs="Calibri"/>
        </w:rPr>
        <w:t xml:space="preserve"> filter-feeding </w:t>
      </w:r>
      <w:r w:rsidR="004F6A5C" w:rsidRPr="00D93E81">
        <w:rPr>
          <w:rFonts w:ascii="Calibri" w:hAnsi="Calibri" w:cs="Calibri"/>
        </w:rPr>
        <w:t>bivalves</w:t>
      </w:r>
      <w:r w:rsidR="005A0F0A">
        <w:rPr>
          <w:rFonts w:ascii="Calibri" w:hAnsi="Calibri" w:cs="Calibri"/>
        </w:rPr>
        <w:t>)</w:t>
      </w:r>
      <w:r w:rsidRPr="00D93E81">
        <w:rPr>
          <w:rFonts w:ascii="Calibri" w:hAnsi="Calibri" w:cs="Calibri"/>
        </w:rPr>
        <w:t>; agricultural irrigation introducing pathogens to soils and crops</w:t>
      </w:r>
      <w:r w:rsidR="00B215E7">
        <w:rPr>
          <w:rFonts w:ascii="Calibri" w:hAnsi="Calibri" w:cs="Calibri"/>
        </w:rPr>
        <w:t xml:space="preserve"> (with the potential for </w:t>
      </w:r>
      <w:r w:rsidR="005A0F0A">
        <w:rPr>
          <w:rFonts w:ascii="Calibri" w:hAnsi="Calibri" w:cs="Calibri"/>
        </w:rPr>
        <w:t xml:space="preserve">pathogens and microplastics to </w:t>
      </w:r>
      <w:r w:rsidR="00B215E7">
        <w:rPr>
          <w:rFonts w:ascii="Calibri" w:hAnsi="Calibri" w:cs="Calibri"/>
        </w:rPr>
        <w:t>be introduced into the food chain)</w:t>
      </w:r>
      <w:r w:rsidRPr="00D93E81">
        <w:rPr>
          <w:rFonts w:ascii="Calibri" w:hAnsi="Calibri" w:cs="Calibri"/>
        </w:rPr>
        <w:t xml:space="preserve">; </w:t>
      </w:r>
      <w:r w:rsidR="005A0F0A">
        <w:rPr>
          <w:rFonts w:ascii="Calibri" w:hAnsi="Calibri" w:cs="Calibri"/>
        </w:rPr>
        <w:t xml:space="preserve">and </w:t>
      </w:r>
      <w:r w:rsidRPr="00D93E81">
        <w:rPr>
          <w:rFonts w:ascii="Calibri" w:hAnsi="Calibri" w:cs="Calibri"/>
        </w:rPr>
        <w:t xml:space="preserve">long-range dispersal </w:t>
      </w:r>
      <w:r w:rsidR="005A0F0A">
        <w:rPr>
          <w:rFonts w:ascii="Calibri" w:hAnsi="Calibri" w:cs="Calibri"/>
        </w:rPr>
        <w:t xml:space="preserve">through the aquatic environment </w:t>
      </w:r>
      <w:r w:rsidR="00B215E7">
        <w:rPr>
          <w:rFonts w:ascii="Calibri" w:hAnsi="Calibri" w:cs="Calibri"/>
        </w:rPr>
        <w:t xml:space="preserve">can also </w:t>
      </w:r>
      <w:r w:rsidRPr="00D93E81">
        <w:rPr>
          <w:rFonts w:ascii="Calibri" w:hAnsi="Calibri" w:cs="Calibri"/>
        </w:rPr>
        <w:t>enabl</w:t>
      </w:r>
      <w:r w:rsidR="00B215E7">
        <w:rPr>
          <w:rFonts w:ascii="Calibri" w:hAnsi="Calibri" w:cs="Calibri"/>
        </w:rPr>
        <w:t>e</w:t>
      </w:r>
      <w:r w:rsidRPr="00D93E81">
        <w:rPr>
          <w:rFonts w:ascii="Calibri" w:hAnsi="Calibri" w:cs="Calibri"/>
        </w:rPr>
        <w:t xml:space="preserve"> pathogens to establish </w:t>
      </w:r>
      <w:r w:rsidRPr="00D93E81">
        <w:rPr>
          <w:rFonts w:ascii="Calibri" w:hAnsi="Calibri" w:cs="Calibri"/>
        </w:rPr>
        <w:lastRenderedPageBreak/>
        <w:t xml:space="preserve">in new ecological niches. Together, these dynamics emphasise the dual role </w:t>
      </w:r>
      <w:r w:rsidR="003735F1" w:rsidRPr="00D93E81">
        <w:rPr>
          <w:rFonts w:ascii="Calibri" w:hAnsi="Calibri" w:cs="Calibri"/>
        </w:rPr>
        <w:t xml:space="preserve">of the plastisphere </w:t>
      </w:r>
      <w:r w:rsidRPr="00D93E81">
        <w:rPr>
          <w:rFonts w:ascii="Calibri" w:hAnsi="Calibri" w:cs="Calibri"/>
        </w:rPr>
        <w:t>as a persistent pollutant and as a biological vector of infectious risk.</w:t>
      </w:r>
    </w:p>
    <w:p w14:paraId="0D516513" w14:textId="77777777" w:rsidR="00AE5B37" w:rsidRPr="00D93E81" w:rsidRDefault="00AE5B37" w:rsidP="00EE55DE">
      <w:pPr>
        <w:spacing w:line="480" w:lineRule="auto"/>
        <w:rPr>
          <w:rFonts w:ascii="Calibri" w:hAnsi="Calibri" w:cs="Calibri"/>
        </w:rPr>
      </w:pPr>
      <w:r w:rsidRPr="00D93E81">
        <w:rPr>
          <w:rFonts w:ascii="Calibri" w:hAnsi="Calibri" w:cs="Calibri"/>
        </w:rPr>
        <w:br w:type="page"/>
      </w:r>
    </w:p>
    <w:p w14:paraId="7A380A83" w14:textId="49CBF879" w:rsidR="0028355B" w:rsidRPr="00D93E81" w:rsidRDefault="0028355B" w:rsidP="00EE55DE">
      <w:pPr>
        <w:spacing w:line="480" w:lineRule="auto"/>
        <w:jc w:val="center"/>
        <w:rPr>
          <w:rFonts w:ascii="Calibri" w:hAnsi="Calibri" w:cs="Calibri"/>
        </w:rPr>
      </w:pPr>
    </w:p>
    <w:p w14:paraId="52F84D15" w14:textId="4F9E0DDB" w:rsidR="0028355B" w:rsidRPr="00D93E81" w:rsidRDefault="0028355B" w:rsidP="00354926">
      <w:pPr>
        <w:spacing w:line="480" w:lineRule="auto"/>
        <w:jc w:val="both"/>
        <w:rPr>
          <w:rFonts w:ascii="Calibri" w:hAnsi="Calibri" w:cs="Calibri"/>
          <w:b/>
          <w:bCs/>
        </w:rPr>
      </w:pPr>
      <w:r w:rsidRPr="00D93E81">
        <w:rPr>
          <w:rFonts w:ascii="Calibri" w:hAnsi="Calibri" w:cs="Calibri"/>
          <w:b/>
          <w:bCs/>
        </w:rPr>
        <w:t xml:space="preserve">Fig 4. </w:t>
      </w:r>
      <w:r w:rsidR="00D370D1" w:rsidRPr="00D93E81">
        <w:rPr>
          <w:rFonts w:ascii="Calibri" w:hAnsi="Calibri" w:cs="Calibri"/>
          <w:b/>
          <w:bCs/>
        </w:rPr>
        <w:t>Schematic of potential horizontal gene transfer mechanisms within the plastisphere.</w:t>
      </w:r>
      <w:r w:rsidR="00C80CDF" w:rsidRPr="00D93E81">
        <w:rPr>
          <w:rFonts w:ascii="Calibri" w:hAnsi="Calibri" w:cs="Calibri"/>
          <w:b/>
          <w:bCs/>
        </w:rPr>
        <w:t xml:space="preserve"> </w:t>
      </w:r>
      <w:r w:rsidR="001C7E01" w:rsidRPr="00D93E81">
        <w:rPr>
          <w:rFonts w:ascii="Calibri" w:hAnsi="Calibri" w:cs="Calibri"/>
        </w:rPr>
        <w:t xml:space="preserve">The plastisphere provides a dense, chemically complex biofilm niche that concentrates microbial cells, mobile genetic elements (MGEs) and extracellular DNA. These conditions favour multiple </w:t>
      </w:r>
      <w:r w:rsidR="001A72D3">
        <w:rPr>
          <w:rFonts w:ascii="Calibri" w:hAnsi="Calibri" w:cs="Calibri"/>
        </w:rPr>
        <w:t>horizontal gene transfer (</w:t>
      </w:r>
      <w:r w:rsidR="001C7E01" w:rsidRPr="00D93E81">
        <w:rPr>
          <w:rFonts w:ascii="Calibri" w:hAnsi="Calibri" w:cs="Calibri"/>
        </w:rPr>
        <w:t>HGT</w:t>
      </w:r>
      <w:r w:rsidR="001A72D3">
        <w:rPr>
          <w:rFonts w:ascii="Calibri" w:hAnsi="Calibri" w:cs="Calibri"/>
        </w:rPr>
        <w:t>)</w:t>
      </w:r>
      <w:r w:rsidR="001C7E01" w:rsidRPr="00D93E81">
        <w:rPr>
          <w:rFonts w:ascii="Calibri" w:hAnsi="Calibri" w:cs="Calibri"/>
        </w:rPr>
        <w:t xml:space="preserve"> pathways, including </w:t>
      </w:r>
      <w:r w:rsidR="001C7E01" w:rsidRPr="00386C63">
        <w:rPr>
          <w:rFonts w:ascii="Calibri" w:hAnsi="Calibri" w:cs="Calibri"/>
        </w:rPr>
        <w:t>conjugation</w:t>
      </w:r>
      <w:r w:rsidR="001C7E01" w:rsidRPr="00D93E81">
        <w:rPr>
          <w:rFonts w:ascii="Calibri" w:hAnsi="Calibri" w:cs="Calibri"/>
        </w:rPr>
        <w:t xml:space="preserve">, facilitated by high cell density and plasmid-carrying taxa enriched on plastics (for example, </w:t>
      </w:r>
      <w:proofErr w:type="spellStart"/>
      <w:r w:rsidR="001C7E01" w:rsidRPr="00D93E81">
        <w:rPr>
          <w:rFonts w:ascii="Calibri" w:hAnsi="Calibri" w:cs="Calibri"/>
          <w:i/>
          <w:iCs/>
        </w:rPr>
        <w:t>IncP</w:t>
      </w:r>
      <w:proofErr w:type="spellEnd"/>
      <w:r w:rsidR="001C7E01" w:rsidRPr="00D93E81">
        <w:rPr>
          <w:rFonts w:ascii="Calibri" w:hAnsi="Calibri" w:cs="Calibri"/>
        </w:rPr>
        <w:t xml:space="preserve">, </w:t>
      </w:r>
      <w:r w:rsidR="001C7E01" w:rsidRPr="00D93E81">
        <w:rPr>
          <w:rFonts w:ascii="Calibri" w:hAnsi="Calibri" w:cs="Calibri"/>
          <w:i/>
          <w:iCs/>
        </w:rPr>
        <w:t>IncF</w:t>
      </w:r>
      <w:r w:rsidR="001C7E01" w:rsidRPr="00D93E81">
        <w:rPr>
          <w:rFonts w:ascii="Calibri" w:hAnsi="Calibri" w:cs="Calibri"/>
        </w:rPr>
        <w:t xml:space="preserve">, </w:t>
      </w:r>
      <w:proofErr w:type="spellStart"/>
      <w:r w:rsidR="001C7E01" w:rsidRPr="00D93E81">
        <w:rPr>
          <w:rFonts w:ascii="Calibri" w:hAnsi="Calibri" w:cs="Calibri"/>
          <w:i/>
          <w:iCs/>
        </w:rPr>
        <w:t>IncA</w:t>
      </w:r>
      <w:proofErr w:type="spellEnd"/>
      <w:r w:rsidR="001C7E01" w:rsidRPr="00D93E81">
        <w:rPr>
          <w:rFonts w:ascii="Calibri" w:hAnsi="Calibri" w:cs="Calibri"/>
          <w:i/>
          <w:iCs/>
        </w:rPr>
        <w:t>/C</w:t>
      </w:r>
      <w:r w:rsidR="001C7E01" w:rsidRPr="00D93E81">
        <w:rPr>
          <w:rFonts w:ascii="Calibri" w:hAnsi="Calibri" w:cs="Calibri"/>
        </w:rPr>
        <w:t xml:space="preserve"> plasmids)</w:t>
      </w:r>
      <w:sdt>
        <w:sdtPr>
          <w:rPr>
            <w:rFonts w:ascii="Calibri" w:hAnsi="Calibri" w:cs="Calibri"/>
            <w:color w:val="000000"/>
            <w:vertAlign w:val="superscript"/>
          </w:rPr>
          <w:tag w:val="MENDELEY_CITATION_v3_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"/>
          <w:id w:val="125371365"/>
          <w:placeholder>
            <w:docPart w:val="DefaultPlaceholder_-1854013440"/>
          </w:placeholder>
        </w:sdtPr>
        <w:sdtContent>
          <w:r w:rsidR="00B10D33" w:rsidRPr="00B10D33">
            <w:rPr>
              <w:rFonts w:ascii="Calibri" w:hAnsi="Calibri" w:cs="Calibri"/>
              <w:color w:val="000000"/>
              <w:vertAlign w:val="superscript"/>
            </w:rPr>
            <w:t>178,182</w:t>
          </w:r>
        </w:sdtContent>
      </w:sdt>
      <w:r w:rsidR="003B229C">
        <w:rPr>
          <w:rFonts w:ascii="Calibri" w:hAnsi="Calibri" w:cs="Calibri"/>
          <w:color w:val="000000"/>
          <w:vertAlign w:val="superscript"/>
        </w:rPr>
        <w:t xml:space="preserve"> </w:t>
      </w:r>
      <w:r w:rsidR="003B229C">
        <w:rPr>
          <w:rFonts w:ascii="Calibri" w:hAnsi="Calibri" w:cs="Calibri"/>
          <w:color w:val="000000"/>
        </w:rPr>
        <w:t>(left panel)</w:t>
      </w:r>
      <w:r w:rsidR="001C7E01" w:rsidRPr="00D93E81">
        <w:rPr>
          <w:rFonts w:ascii="Calibri" w:hAnsi="Calibri" w:cs="Calibri"/>
        </w:rPr>
        <w:t xml:space="preserve">. </w:t>
      </w:r>
      <w:r w:rsidR="001C7E01" w:rsidRPr="00386C63">
        <w:rPr>
          <w:rFonts w:ascii="Calibri" w:hAnsi="Calibri" w:cs="Calibri"/>
        </w:rPr>
        <w:t>Natural transformation</w:t>
      </w:r>
      <w:r w:rsidR="001C7E01" w:rsidRPr="00D93E81">
        <w:rPr>
          <w:rFonts w:ascii="Calibri" w:hAnsi="Calibri" w:cs="Calibri"/>
        </w:rPr>
        <w:t xml:space="preserve"> may be promoted by the accumulation of extracellular DNA within the biofilm matrix and enhanced competence under stress</w:t>
      </w:r>
      <w:sdt>
        <w:sdtPr>
          <w:rPr>
            <w:rFonts w:ascii="Calibri" w:hAnsi="Calibri" w:cs="Calibri"/>
            <w:color w:val="000000"/>
            <w:vertAlign w:val="superscript"/>
          </w:rPr>
          <w:tag w:val="MENDELEY_CITATION_v3_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"/>
          <w:id w:val="580028632"/>
          <w:placeholder>
            <w:docPart w:val="DefaultPlaceholder_-1854013440"/>
          </w:placeholder>
        </w:sdtPr>
        <w:sdtContent>
          <w:r w:rsidR="00B10D33" w:rsidRPr="00B10D33">
            <w:rPr>
              <w:rFonts w:ascii="Calibri" w:hAnsi="Calibri" w:cs="Calibri"/>
              <w:color w:val="000000"/>
              <w:vertAlign w:val="superscript"/>
            </w:rPr>
            <w:t>174,186</w:t>
          </w:r>
        </w:sdtContent>
      </w:sdt>
      <w:r w:rsidR="001C7E01" w:rsidRPr="00D93E81">
        <w:rPr>
          <w:rFonts w:ascii="Calibri" w:hAnsi="Calibri" w:cs="Calibri"/>
        </w:rPr>
        <w:t xml:space="preserve">. </w:t>
      </w:r>
      <w:r w:rsidR="001C7E01" w:rsidRPr="00386C63">
        <w:rPr>
          <w:rFonts w:ascii="Calibri" w:hAnsi="Calibri" w:cs="Calibri"/>
        </w:rPr>
        <w:t>Transduction</w:t>
      </w:r>
      <w:r w:rsidR="001C7E01" w:rsidRPr="00D93E81">
        <w:rPr>
          <w:rFonts w:ascii="Calibri" w:hAnsi="Calibri" w:cs="Calibri"/>
        </w:rPr>
        <w:t xml:space="preserve"> occurs via phage communities that show distinct enrichment patterns on microplastic surfaces</w:t>
      </w:r>
      <w:sdt>
        <w:sdtPr>
          <w:rPr>
            <w:rFonts w:ascii="Calibri" w:hAnsi="Calibri" w:cs="Calibri"/>
            <w:color w:val="000000"/>
            <w:vertAlign w:val="superscript"/>
          </w:rPr>
          <w:tag w:val="MENDELEY_CITATION_v3_eyJjaXRhdGlvbklEIjoiTUVOREVMRVlfQ0lUQVRJT05fOTEwY2UxNWQtNmYzMC00ODg0LWIwN2YtNDYzMmNmYzY5MjZlIiwicHJvcGVydGllcyI6eyJub3RlSW5kZXgiOjB9LCJpc0VkaXRlZCI6ZmFsc2UsIm1hbnVhbE92ZXJyaWRlIjp7ImlzTWFudWFsbHlPdmVycmlkZGVuIjpmYWxzZSwiY2l0ZXByb2NUZXh0IjoiPHN1cD42OCw5Nj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"/>
          <w:id w:val="-1992471482"/>
          <w:placeholder>
            <w:docPart w:val="DefaultPlaceholder_-1854013440"/>
          </w:placeholder>
        </w:sdtPr>
        <w:sdtContent>
          <w:r w:rsidR="00B10D33" w:rsidRPr="00B10D33">
            <w:rPr>
              <w:rFonts w:ascii="Calibri" w:hAnsi="Calibri" w:cs="Calibri"/>
              <w:color w:val="000000"/>
              <w:vertAlign w:val="superscript"/>
            </w:rPr>
            <w:t>68,96</w:t>
          </w:r>
        </w:sdtContent>
      </w:sdt>
      <w:r w:rsidR="001C7E01" w:rsidRPr="00D93E81">
        <w:rPr>
          <w:rFonts w:ascii="Calibri" w:hAnsi="Calibri" w:cs="Calibri"/>
        </w:rPr>
        <w:t xml:space="preserve">. </w:t>
      </w:r>
      <w:proofErr w:type="spellStart"/>
      <w:r w:rsidR="001C7E01" w:rsidRPr="00386C63">
        <w:rPr>
          <w:rFonts w:ascii="Calibri" w:hAnsi="Calibri" w:cs="Calibri"/>
        </w:rPr>
        <w:t>Vesiduction</w:t>
      </w:r>
      <w:proofErr w:type="spellEnd"/>
      <w:r w:rsidR="001C7E01" w:rsidRPr="00D93E81">
        <w:rPr>
          <w:rFonts w:ascii="Calibri" w:hAnsi="Calibri" w:cs="Calibri"/>
        </w:rPr>
        <w:t xml:space="preserve">, mediated by outer-membrane vesicles carrying DNA cargo, also contributes to </w:t>
      </w:r>
      <w:r w:rsidR="000A27C3">
        <w:rPr>
          <w:rFonts w:ascii="Calibri" w:hAnsi="Calibri" w:cs="Calibri"/>
        </w:rPr>
        <w:t>the exchange of antimicrobial resistance genes (</w:t>
      </w:r>
      <w:r w:rsidR="001C7E01" w:rsidRPr="00D93E81">
        <w:rPr>
          <w:rFonts w:ascii="Calibri" w:hAnsi="Calibri" w:cs="Calibri"/>
        </w:rPr>
        <w:t>ARG</w:t>
      </w:r>
      <w:r w:rsidR="000A27C3">
        <w:rPr>
          <w:rFonts w:ascii="Calibri" w:hAnsi="Calibri" w:cs="Calibri"/>
        </w:rPr>
        <w:t>s)</w:t>
      </w:r>
      <w:r w:rsidR="001C7E01" w:rsidRPr="00D93E81">
        <w:rPr>
          <w:rFonts w:ascii="Calibri" w:hAnsi="Calibri" w:cs="Calibri"/>
        </w:rPr>
        <w:t xml:space="preserve"> and MGE</w:t>
      </w:r>
      <w:r w:rsidR="000A27C3">
        <w:rPr>
          <w:rFonts w:ascii="Calibri" w:hAnsi="Calibri" w:cs="Calibri"/>
        </w:rPr>
        <w:t>s</w:t>
      </w:r>
      <w:sdt>
        <w:sdtPr>
          <w:rPr>
            <w:rFonts w:ascii="Calibri" w:hAnsi="Calibri" w:cs="Calibri"/>
            <w:color w:val="000000"/>
            <w:vertAlign w:val="superscript"/>
          </w:rPr>
          <w:tag w:val="MENDELEY_CITATION_v3_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"/>
          <w:id w:val="-578683898"/>
          <w:placeholder>
            <w:docPart w:val="DefaultPlaceholder_-1854013440"/>
          </w:placeholder>
        </w:sdtPr>
        <w:sdtContent>
          <w:r w:rsidR="00B10D33" w:rsidRPr="00B10D33">
            <w:rPr>
              <w:rFonts w:ascii="Calibri" w:hAnsi="Calibri" w:cs="Calibri"/>
              <w:color w:val="000000"/>
              <w:vertAlign w:val="superscript"/>
            </w:rPr>
            <w:t>181</w:t>
          </w:r>
        </w:sdtContent>
      </w:sdt>
      <w:r w:rsidR="001C7E01" w:rsidRPr="00D93E81">
        <w:rPr>
          <w:rFonts w:ascii="Calibri" w:hAnsi="Calibri" w:cs="Calibri"/>
        </w:rPr>
        <w:t>.</w:t>
      </w:r>
      <w:r w:rsidR="00722165" w:rsidRPr="00D93E81">
        <w:rPr>
          <w:rFonts w:ascii="Calibri" w:hAnsi="Calibri" w:cs="Calibri"/>
        </w:rPr>
        <w:t xml:space="preserve"> </w:t>
      </w:r>
      <w:r w:rsidR="001C7E01" w:rsidRPr="00D93E81">
        <w:rPr>
          <w:rFonts w:ascii="Calibri" w:hAnsi="Calibri" w:cs="Calibri"/>
        </w:rPr>
        <w:t>Co-selective pressures</w:t>
      </w:r>
      <w:r w:rsidR="001B6943" w:rsidRPr="00D93E81">
        <w:rPr>
          <w:rFonts w:ascii="Calibri" w:hAnsi="Calibri" w:cs="Calibri"/>
        </w:rPr>
        <w:t xml:space="preserve">, </w:t>
      </w:r>
      <w:r w:rsidR="001C7E01" w:rsidRPr="00D93E81">
        <w:rPr>
          <w:rFonts w:ascii="Calibri" w:hAnsi="Calibri" w:cs="Calibri"/>
        </w:rPr>
        <w:t>including heavy metals, sub-inhibitory antibiotics, bisphenol and phthalate leachates, and reactive oxygen species</w:t>
      </w:r>
      <w:r w:rsidR="001B6943" w:rsidRPr="00D93E81">
        <w:rPr>
          <w:rFonts w:ascii="Calibri" w:hAnsi="Calibri" w:cs="Calibri"/>
        </w:rPr>
        <w:t xml:space="preserve">, </w:t>
      </w:r>
      <w:r w:rsidR="001C7E01" w:rsidRPr="00D93E81">
        <w:rPr>
          <w:rFonts w:ascii="Calibri" w:hAnsi="Calibri" w:cs="Calibri"/>
        </w:rPr>
        <w:t>can further increase MGE transfer rates and maintain ARGs within plastisphere communities</w:t>
      </w:r>
      <w:sdt>
        <w:sdtPr>
          <w:rPr>
            <w:rFonts w:ascii="Calibri" w:hAnsi="Calibri" w:cs="Calibri"/>
            <w:color w:val="000000"/>
            <w:vertAlign w:val="superscript"/>
          </w:rPr>
          <w:tag w:val="MENDELEY_CITATION_v3_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"/>
          <w:id w:val="2054576712"/>
          <w:placeholder>
            <w:docPart w:val="9CDEFEB9C48C4A3BAE7576D09E67CD28"/>
          </w:placeholder>
        </w:sdtPr>
        <w:sdtContent>
          <w:r w:rsidR="00B10D33" w:rsidRPr="00B10D33">
            <w:rPr>
              <w:rFonts w:ascii="Calibri" w:hAnsi="Calibri" w:cs="Calibri"/>
              <w:color w:val="000000"/>
              <w:vertAlign w:val="superscript"/>
            </w:rPr>
            <w:t>77,151</w:t>
          </w:r>
        </w:sdtContent>
      </w:sdt>
      <w:r w:rsidR="001C7E01" w:rsidRPr="00D93E81">
        <w:rPr>
          <w:rFonts w:ascii="Calibri" w:hAnsi="Calibri" w:cs="Calibri"/>
        </w:rPr>
        <w:t>.</w:t>
      </w:r>
      <w:r w:rsidR="0018138E">
        <w:rPr>
          <w:rFonts w:ascii="Calibri" w:hAnsi="Calibri" w:cs="Calibri"/>
        </w:rPr>
        <w:t xml:space="preserve"> </w:t>
      </w:r>
      <w:r w:rsidR="00354926">
        <w:rPr>
          <w:rFonts w:ascii="Calibri" w:hAnsi="Calibri" w:cs="Calibri"/>
        </w:rPr>
        <w:t xml:space="preserve">In the right panel, </w:t>
      </w:r>
      <w:r w:rsidR="005A0F0A">
        <w:rPr>
          <w:rFonts w:ascii="Calibri" w:hAnsi="Calibri" w:cs="Calibri"/>
        </w:rPr>
        <w:t>i</w:t>
      </w:r>
      <w:r w:rsidR="00354926" w:rsidRPr="005A0F0A">
        <w:rPr>
          <w:rFonts w:ascii="Calibri" w:hAnsi="Calibri" w:cs="Calibri"/>
        </w:rPr>
        <w:t>nter-kingdom mechanisms of HGT</w:t>
      </w:r>
      <w:r w:rsidR="00354926" w:rsidRPr="00354926">
        <w:rPr>
          <w:rFonts w:ascii="Calibri" w:hAnsi="Calibri" w:cs="Calibri"/>
        </w:rPr>
        <w:t xml:space="preserve"> are depicted: protist predation and phagocytosis create opportunities for gene acquisition, while viral shuttling moves genetic cargo across domains. Additionally, interdomain conjugation between bacteria and eukaryotes, alongside endosymbiotic events, further facilitates these complex cross-kingdom exchanges within the biofilm.</w:t>
      </w:r>
      <w:r w:rsidR="00354926" w:rsidRPr="00354926">
        <w:rPr>
          <w:rFonts w:ascii="Calibri" w:hAnsi="Calibri" w:cs="Calibri"/>
          <w:b/>
        </w:rPr>
        <w:t xml:space="preserve"> </w:t>
      </w:r>
      <w:r w:rsidR="001C7E01" w:rsidRPr="00D93E81">
        <w:rPr>
          <w:rFonts w:ascii="Calibri" w:hAnsi="Calibri" w:cs="Calibri"/>
        </w:rPr>
        <w:t>Collectively, these processes may enhance the dissemination of antimicrobial resistance (AMR) and virulence determinants across environmental and potentially pathogenic taxa.</w:t>
      </w:r>
      <w:r w:rsidR="00093375" w:rsidRPr="00D93E81">
        <w:rPr>
          <w:rFonts w:ascii="Calibri" w:hAnsi="Calibri" w:cs="Calibri"/>
        </w:rPr>
        <w:t xml:space="preserve"> </w:t>
      </w:r>
      <w:r w:rsidRPr="00D93E81">
        <w:rPr>
          <w:rFonts w:ascii="Calibri" w:hAnsi="Calibri" w:cs="Calibri"/>
        </w:rPr>
        <w:t xml:space="preserve">The plastisphere therefore represents both a sink and a source of ARGs, enabling dissemination across bacteria, archaea and eukaryotes, with </w:t>
      </w:r>
      <w:r w:rsidR="0018138E">
        <w:rPr>
          <w:rFonts w:ascii="Calibri" w:hAnsi="Calibri" w:cs="Calibri"/>
        </w:rPr>
        <w:t>important</w:t>
      </w:r>
      <w:r w:rsidR="0018138E" w:rsidRPr="00D93E81">
        <w:rPr>
          <w:rFonts w:ascii="Calibri" w:hAnsi="Calibri" w:cs="Calibri"/>
        </w:rPr>
        <w:t xml:space="preserve"> </w:t>
      </w:r>
      <w:r w:rsidRPr="00D93E81">
        <w:rPr>
          <w:rFonts w:ascii="Calibri" w:hAnsi="Calibri" w:cs="Calibri"/>
        </w:rPr>
        <w:t>One Health implications.</w:t>
      </w:r>
    </w:p>
    <w:p w14:paraId="1AB20476" w14:textId="594C0E37" w:rsidR="00144135" w:rsidRPr="00D93E81" w:rsidRDefault="00144135" w:rsidP="00EE55DE">
      <w:pPr>
        <w:spacing w:line="480" w:lineRule="auto"/>
        <w:rPr>
          <w:rFonts w:ascii="Calibri" w:hAnsi="Calibri" w:cs="Calibri"/>
        </w:rPr>
      </w:pPr>
      <w:r w:rsidRPr="00D93E81">
        <w:rPr>
          <w:rFonts w:ascii="Calibri" w:hAnsi="Calibri" w:cs="Calibri"/>
        </w:rPr>
        <w:br w:type="page"/>
      </w:r>
    </w:p>
    <w:p w14:paraId="34F2C45E" w14:textId="3054EA2B" w:rsidR="00A5737F" w:rsidRPr="00D93E81" w:rsidRDefault="00144135" w:rsidP="00EE55DE">
      <w:pPr>
        <w:spacing w:after="0" w:line="480" w:lineRule="auto"/>
        <w:jc w:val="both"/>
        <w:rPr>
          <w:rFonts w:asciiTheme="majorHAnsi" w:eastAsia="Calibri" w:hAnsiTheme="majorHAnsi" w:cstheme="majorHAnsi"/>
        </w:rPr>
      </w:pPr>
      <w:r w:rsidRPr="00D93E81">
        <w:rPr>
          <w:rFonts w:ascii="Calibri" w:hAnsi="Calibri" w:cs="Calibri"/>
          <w:b/>
          <w:bCs/>
        </w:rPr>
        <w:lastRenderedPageBreak/>
        <w:t>Box 1</w:t>
      </w:r>
      <w:r w:rsidR="006A3AF0">
        <w:rPr>
          <w:rFonts w:ascii="Calibri" w:hAnsi="Calibri" w:cs="Calibri"/>
          <w:b/>
          <w:bCs/>
        </w:rPr>
        <w:t>.</w:t>
      </w:r>
      <w:r w:rsidRPr="00D93E81">
        <w:rPr>
          <w:rFonts w:ascii="Calibri" w:hAnsi="Calibri" w:cs="Calibri"/>
          <w:b/>
          <w:bCs/>
        </w:rPr>
        <w:t xml:space="preserve"> </w:t>
      </w:r>
      <w:r w:rsidR="00F16C52" w:rsidRPr="00D93E81">
        <w:rPr>
          <w:rFonts w:ascii="Calibri" w:hAnsi="Calibri" w:cs="Calibri"/>
          <w:b/>
          <w:bCs/>
        </w:rPr>
        <w:t xml:space="preserve">The </w:t>
      </w:r>
      <w:r w:rsidR="004B353B" w:rsidRPr="00D93E81">
        <w:rPr>
          <w:rFonts w:ascii="Calibri" w:hAnsi="Calibri" w:cs="Calibri"/>
          <w:b/>
          <w:bCs/>
        </w:rPr>
        <w:t>p</w:t>
      </w:r>
      <w:r w:rsidR="00F16C52" w:rsidRPr="00D93E81">
        <w:rPr>
          <w:rFonts w:ascii="Calibri" w:hAnsi="Calibri" w:cs="Calibri"/>
          <w:b/>
          <w:bCs/>
        </w:rPr>
        <w:t xml:space="preserve">lastisphere in a </w:t>
      </w:r>
      <w:r w:rsidR="004B353B" w:rsidRPr="00D93E81">
        <w:rPr>
          <w:rFonts w:ascii="Calibri" w:hAnsi="Calibri" w:cs="Calibri"/>
          <w:b/>
          <w:bCs/>
        </w:rPr>
        <w:t>o</w:t>
      </w:r>
      <w:r w:rsidR="00F16C52" w:rsidRPr="00D93E81">
        <w:rPr>
          <w:rFonts w:ascii="Calibri" w:hAnsi="Calibri" w:cs="Calibri"/>
          <w:b/>
          <w:bCs/>
        </w:rPr>
        <w:t xml:space="preserve">ne </w:t>
      </w:r>
      <w:r w:rsidR="004B353B" w:rsidRPr="00D93E81">
        <w:rPr>
          <w:rFonts w:ascii="Calibri" w:hAnsi="Calibri" w:cs="Calibri"/>
          <w:b/>
          <w:bCs/>
        </w:rPr>
        <w:t>h</w:t>
      </w:r>
      <w:r w:rsidR="00F16C52" w:rsidRPr="00D93E81">
        <w:rPr>
          <w:rFonts w:ascii="Calibri" w:hAnsi="Calibri" w:cs="Calibri"/>
          <w:b/>
          <w:bCs/>
        </w:rPr>
        <w:t xml:space="preserve">ealth and </w:t>
      </w:r>
      <w:r w:rsidR="004B353B" w:rsidRPr="00D93E81">
        <w:rPr>
          <w:rFonts w:ascii="Calibri" w:hAnsi="Calibri" w:cs="Calibri"/>
          <w:b/>
          <w:bCs/>
        </w:rPr>
        <w:t>c</w:t>
      </w:r>
      <w:r w:rsidR="00F16C52" w:rsidRPr="00D93E81">
        <w:rPr>
          <w:rFonts w:ascii="Calibri" w:hAnsi="Calibri" w:cs="Calibri"/>
          <w:b/>
          <w:bCs/>
        </w:rPr>
        <w:t xml:space="preserve">limate </w:t>
      </w:r>
      <w:r w:rsidR="004B353B" w:rsidRPr="00D93E81">
        <w:rPr>
          <w:rFonts w:ascii="Calibri" w:hAnsi="Calibri" w:cs="Calibri"/>
          <w:b/>
          <w:bCs/>
        </w:rPr>
        <w:t>c</w:t>
      </w:r>
      <w:r w:rsidR="00F16C52" w:rsidRPr="00D93E81">
        <w:rPr>
          <w:rFonts w:ascii="Calibri" w:hAnsi="Calibri" w:cs="Calibri"/>
          <w:b/>
          <w:bCs/>
        </w:rPr>
        <w:t xml:space="preserve">hange </w:t>
      </w:r>
      <w:r w:rsidR="004B353B" w:rsidRPr="00D93E81">
        <w:rPr>
          <w:rFonts w:ascii="Calibri" w:hAnsi="Calibri" w:cs="Calibri"/>
          <w:b/>
          <w:bCs/>
        </w:rPr>
        <w:t>c</w:t>
      </w:r>
      <w:r w:rsidR="00F16C52" w:rsidRPr="00D93E81">
        <w:rPr>
          <w:rFonts w:ascii="Calibri" w:hAnsi="Calibri" w:cs="Calibri"/>
          <w:b/>
          <w:bCs/>
        </w:rPr>
        <w:t>ontext</w:t>
      </w:r>
      <w:r w:rsidR="004229D2">
        <w:rPr>
          <w:rFonts w:ascii="Calibri" w:hAnsi="Calibri" w:cs="Calibri"/>
          <w:b/>
          <w:bCs/>
        </w:rPr>
        <w:t>.</w:t>
      </w:r>
    </w:p>
    <w:p w14:paraId="03B9C199" w14:textId="5DF68E31" w:rsidR="00144135" w:rsidRPr="00D93E81" w:rsidRDefault="000B2A43" w:rsidP="00354926">
      <w:pPr>
        <w:spacing w:after="0" w:line="480" w:lineRule="auto"/>
        <w:jc w:val="both"/>
        <w:rPr>
          <w:rFonts w:asciiTheme="majorHAnsi" w:eastAsia="Calibri" w:hAnsiTheme="majorHAnsi" w:cstheme="majorHAnsi"/>
        </w:rPr>
      </w:pPr>
      <w:r w:rsidRPr="00D93E81">
        <w:rPr>
          <w:rFonts w:asciiTheme="majorHAnsi" w:eastAsia="Calibri" w:hAnsiTheme="majorHAnsi" w:cstheme="majorHAnsi"/>
        </w:rPr>
        <w:t xml:space="preserve">The convergence of accelerating plastic pollution and </w:t>
      </w:r>
      <w:r w:rsidRPr="00386C63">
        <w:rPr>
          <w:rFonts w:asciiTheme="majorHAnsi" w:eastAsia="Calibri" w:hAnsiTheme="majorHAnsi" w:cstheme="majorHAnsi"/>
        </w:rPr>
        <w:t>climate change</w:t>
      </w:r>
      <w:r w:rsidRPr="00D93E81">
        <w:rPr>
          <w:rFonts w:asciiTheme="majorHAnsi" w:eastAsia="Calibri" w:hAnsiTheme="majorHAnsi" w:cstheme="majorHAnsi"/>
        </w:rPr>
        <w:t xml:space="preserve"> is likely to amplify the health risks</w:t>
      </w:r>
      <w:r w:rsidR="002C3C94" w:rsidRPr="002C3C94">
        <w:t xml:space="preserve"> </w:t>
      </w:r>
      <w:r w:rsidR="002C3C94">
        <w:t xml:space="preserve">of </w:t>
      </w:r>
      <w:r w:rsidR="002C3C94" w:rsidRPr="002C3C94">
        <w:rPr>
          <w:rFonts w:asciiTheme="majorHAnsi" w:eastAsia="Calibri" w:hAnsiTheme="majorHAnsi" w:cstheme="majorHAnsi"/>
        </w:rPr>
        <w:t>exposure to opportunistic pathogens and antimicrobial resistance (AMR) determinants</w:t>
      </w:r>
      <w:r w:rsidRPr="00D93E81">
        <w:rPr>
          <w:rFonts w:asciiTheme="majorHAnsi" w:eastAsia="Calibri" w:hAnsiTheme="majorHAnsi" w:cstheme="majorHAnsi"/>
        </w:rPr>
        <w:t>, transforming the plastisphere into a major conduit for pathogen emergence and the global dissemination of AMR.</w:t>
      </w:r>
      <w:r w:rsidR="00E53621">
        <w:rPr>
          <w:rFonts w:asciiTheme="majorHAnsi" w:eastAsia="Calibri" w:hAnsiTheme="majorHAnsi" w:cstheme="majorHAnsi"/>
        </w:rPr>
        <w:t xml:space="preserve"> </w:t>
      </w:r>
      <w:r w:rsidR="00144135" w:rsidRPr="00D93E81">
        <w:rPr>
          <w:rFonts w:asciiTheme="majorHAnsi" w:eastAsia="Calibri" w:hAnsiTheme="majorHAnsi" w:cstheme="majorHAnsi"/>
        </w:rPr>
        <w:t xml:space="preserve">Current climate models predict </w:t>
      </w:r>
      <w:r w:rsidR="00A50A46">
        <w:rPr>
          <w:rFonts w:asciiTheme="majorHAnsi" w:eastAsia="Calibri" w:hAnsiTheme="majorHAnsi" w:cstheme="majorHAnsi"/>
        </w:rPr>
        <w:t>substantial</w:t>
      </w:r>
      <w:r w:rsidR="00A50A46" w:rsidRPr="00D93E81">
        <w:rPr>
          <w:rFonts w:asciiTheme="majorHAnsi" w:eastAsia="Calibri" w:hAnsiTheme="majorHAnsi" w:cstheme="majorHAnsi"/>
        </w:rPr>
        <w:t xml:space="preserve"> </w:t>
      </w:r>
      <w:r w:rsidR="00144135" w:rsidRPr="00D93E81">
        <w:rPr>
          <w:rFonts w:asciiTheme="majorHAnsi" w:eastAsia="Calibri" w:hAnsiTheme="majorHAnsi" w:cstheme="majorHAnsi"/>
        </w:rPr>
        <w:t xml:space="preserve">changes in temperatures, </w:t>
      </w:r>
      <w:r w:rsidR="00A50A46">
        <w:rPr>
          <w:rFonts w:asciiTheme="majorHAnsi" w:eastAsia="Calibri" w:hAnsiTheme="majorHAnsi" w:cstheme="majorHAnsi"/>
        </w:rPr>
        <w:t>ultraviolet (UV) light</w:t>
      </w:r>
      <w:r w:rsidR="00D31A1B">
        <w:rPr>
          <w:rFonts w:asciiTheme="majorHAnsi" w:eastAsia="Calibri" w:hAnsiTheme="majorHAnsi" w:cstheme="majorHAnsi"/>
        </w:rPr>
        <w:t xml:space="preserve"> </w:t>
      </w:r>
      <w:r w:rsidR="00144135" w:rsidRPr="00D93E81">
        <w:rPr>
          <w:rFonts w:asciiTheme="majorHAnsi" w:eastAsia="Calibri" w:hAnsiTheme="majorHAnsi" w:cstheme="majorHAnsi"/>
        </w:rPr>
        <w:t>radiation, salinity and hydrodynamic patterns</w:t>
      </w:r>
      <w:sdt>
        <w:sdtPr>
          <w:rPr>
            <w:rFonts w:ascii="Calibri" w:eastAsia="Calibri" w:hAnsi="Calibri" w:cs="Calibri"/>
            <w:color w:val="000000"/>
            <w:vertAlign w:val="superscript"/>
          </w:rPr>
          <w:tag w:val="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"/>
          <w:id w:val="-1467970164"/>
          <w:placeholder>
            <w:docPart w:val="FC719A56C9BF47EB8D40EB0A4BB9E253"/>
          </w:placeholder>
        </w:sdtPr>
        <w:sdtContent>
          <w:r w:rsidR="00B10D33" w:rsidRPr="00B10D33">
            <w:rPr>
              <w:rFonts w:ascii="Calibri" w:eastAsia="Calibri" w:hAnsi="Calibri" w:cs="Calibri"/>
              <w:color w:val="000000"/>
              <w:vertAlign w:val="superscript"/>
            </w:rPr>
            <w:t>199</w:t>
          </w:r>
        </w:sdtContent>
      </w:sdt>
      <w:r w:rsidR="005A0F0A">
        <w:rPr>
          <w:rFonts w:asciiTheme="majorHAnsi" w:eastAsia="Calibri" w:hAnsiTheme="majorHAnsi" w:cstheme="majorHAnsi"/>
        </w:rPr>
        <w:t>, all of which can</w:t>
      </w:r>
      <w:r w:rsidR="00354926">
        <w:rPr>
          <w:rFonts w:asciiTheme="majorHAnsi" w:eastAsia="Calibri" w:hAnsiTheme="majorHAnsi" w:cstheme="majorHAnsi"/>
        </w:rPr>
        <w:t xml:space="preserve"> </w:t>
      </w:r>
      <w:r w:rsidR="00354926" w:rsidRPr="00354926">
        <w:rPr>
          <w:rFonts w:asciiTheme="majorHAnsi" w:eastAsia="Calibri" w:hAnsiTheme="majorHAnsi" w:cstheme="majorHAnsi"/>
        </w:rPr>
        <w:t>accelerate plastic degradation</w:t>
      </w:r>
      <w:r w:rsidR="005A0F0A">
        <w:rPr>
          <w:rFonts w:asciiTheme="majorHAnsi" w:eastAsia="Calibri" w:hAnsiTheme="majorHAnsi" w:cstheme="majorHAnsi"/>
        </w:rPr>
        <w:t xml:space="preserve">, </w:t>
      </w:r>
      <w:r w:rsidR="00766371" w:rsidRPr="00D93E81">
        <w:rPr>
          <w:rFonts w:asciiTheme="majorHAnsi" w:eastAsia="Calibri" w:hAnsiTheme="majorHAnsi" w:cstheme="majorHAnsi"/>
        </w:rPr>
        <w:t>and increases the colonisation potential for pathogenic bacteria, viruses and fungi</w:t>
      </w:r>
      <w:sdt>
        <w:sdtPr>
          <w:rPr>
            <w:rFonts w:ascii="Calibri" w:eastAsia="Calibri" w:hAnsi="Calibri" w:cs="Calibri"/>
            <w:color w:val="000000"/>
            <w:vertAlign w:val="superscript"/>
          </w:rPr>
          <w:tag w:val="MENDELEY_CITATION_v3_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"/>
          <w:id w:val="1226184720"/>
          <w:placeholder>
            <w:docPart w:val="7AB516410E6848A0A708081B8D0ECE77"/>
          </w:placeholder>
        </w:sdtPr>
        <w:sdtContent>
          <w:r w:rsidR="00766371" w:rsidRPr="00B10D33">
            <w:rPr>
              <w:rFonts w:ascii="Calibri" w:eastAsia="Calibri" w:hAnsi="Calibri" w:cs="Calibri"/>
              <w:color w:val="000000"/>
              <w:vertAlign w:val="superscript"/>
            </w:rPr>
            <w:t>210,211</w:t>
          </w:r>
        </w:sdtContent>
      </w:sdt>
      <w:r w:rsidR="00766371" w:rsidRPr="00D93E81">
        <w:rPr>
          <w:rFonts w:asciiTheme="majorHAnsi" w:eastAsia="Calibri" w:hAnsiTheme="majorHAnsi" w:cstheme="majorHAnsi"/>
        </w:rPr>
        <w:t xml:space="preserve">. </w:t>
      </w:r>
      <w:r w:rsidR="00144135" w:rsidRPr="00D93E81">
        <w:rPr>
          <w:rFonts w:asciiTheme="majorHAnsi" w:eastAsia="Calibri" w:hAnsiTheme="majorHAnsi" w:cstheme="majorHAnsi"/>
        </w:rPr>
        <w:t xml:space="preserve">These changes will alter plastisphere community composition and </w:t>
      </w:r>
      <w:r w:rsidR="005A0F0A" w:rsidRPr="00D93E81">
        <w:rPr>
          <w:rFonts w:asciiTheme="majorHAnsi" w:eastAsia="Calibri" w:hAnsiTheme="majorHAnsi" w:cstheme="majorHAnsi"/>
        </w:rPr>
        <w:t>function</w:t>
      </w:r>
      <w:r w:rsidR="005A0F0A">
        <w:rPr>
          <w:rFonts w:asciiTheme="majorHAnsi" w:eastAsia="Calibri" w:hAnsiTheme="majorHAnsi" w:cstheme="majorHAnsi"/>
        </w:rPr>
        <w:t xml:space="preserve"> and</w:t>
      </w:r>
      <w:r w:rsidR="00144135" w:rsidRPr="00D93E81">
        <w:rPr>
          <w:rFonts w:asciiTheme="majorHAnsi" w:eastAsia="Calibri" w:hAnsiTheme="majorHAnsi" w:cstheme="majorHAnsi"/>
        </w:rPr>
        <w:t xml:space="preserve"> are likely to exacerbate the persistence and dissemination of AMR, </w:t>
      </w:r>
      <w:r w:rsidR="00A50A46">
        <w:rPr>
          <w:rFonts w:asciiTheme="majorHAnsi" w:eastAsia="Calibri" w:hAnsiTheme="majorHAnsi" w:cstheme="majorHAnsi"/>
        </w:rPr>
        <w:t>for example,</w:t>
      </w:r>
      <w:r w:rsidR="00144135" w:rsidRPr="00D93E81">
        <w:rPr>
          <w:rFonts w:asciiTheme="majorHAnsi" w:eastAsia="Calibri" w:hAnsiTheme="majorHAnsi" w:cstheme="majorHAnsi"/>
        </w:rPr>
        <w:t xml:space="preserve"> </w:t>
      </w:r>
      <w:r w:rsidR="00A50A46">
        <w:rPr>
          <w:rFonts w:asciiTheme="majorHAnsi" w:eastAsia="Calibri" w:hAnsiTheme="majorHAnsi" w:cstheme="majorHAnsi"/>
        </w:rPr>
        <w:t>increased</w:t>
      </w:r>
      <w:r w:rsidR="00A50A46" w:rsidRPr="00D93E81">
        <w:rPr>
          <w:rFonts w:asciiTheme="majorHAnsi" w:eastAsia="Calibri" w:hAnsiTheme="majorHAnsi" w:cstheme="majorHAnsi"/>
        </w:rPr>
        <w:t xml:space="preserve"> </w:t>
      </w:r>
      <w:r w:rsidR="00144135" w:rsidRPr="00D93E81">
        <w:rPr>
          <w:rFonts w:asciiTheme="majorHAnsi" w:eastAsia="Calibri" w:hAnsiTheme="majorHAnsi" w:cstheme="majorHAnsi"/>
        </w:rPr>
        <w:t xml:space="preserve">temperatures can promote the growth of thermophilic and opportunistic pathogens like </w:t>
      </w:r>
      <w:r w:rsidR="00144135" w:rsidRPr="00D93E81">
        <w:rPr>
          <w:rFonts w:asciiTheme="majorHAnsi" w:eastAsia="Calibri" w:hAnsiTheme="majorHAnsi" w:cstheme="majorHAnsi"/>
          <w:i/>
          <w:iCs/>
        </w:rPr>
        <w:t>Vibrio</w:t>
      </w:r>
      <w:r w:rsidR="00144135" w:rsidRPr="00D93E81">
        <w:rPr>
          <w:rFonts w:asciiTheme="majorHAnsi" w:eastAsia="Calibri" w:hAnsiTheme="majorHAnsi" w:cstheme="majorHAnsi"/>
        </w:rPr>
        <w:t xml:space="preserve"> spp.</w:t>
      </w:r>
      <w:sdt>
        <w:sdtPr>
          <w:rPr>
            <w:rFonts w:ascii="Calibri" w:eastAsia="Calibri" w:hAnsi="Calibri" w:cs="Calibri"/>
            <w:color w:val="000000"/>
            <w:vertAlign w:val="superscript"/>
          </w:rPr>
          <w:tag w:val="MENDELEY_CITATION_v3_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"/>
          <w:id w:val="-1608183491"/>
          <w:placeholder>
            <w:docPart w:val="175A8B0E019F40058A15B90BE8BDA5F0"/>
          </w:placeholder>
        </w:sdtPr>
        <w:sdtContent>
          <w:r w:rsidR="00B10D33" w:rsidRPr="00B10D33">
            <w:rPr>
              <w:rFonts w:ascii="Calibri" w:eastAsia="Calibri" w:hAnsi="Calibri" w:cs="Calibri"/>
              <w:color w:val="000000"/>
              <w:vertAlign w:val="superscript"/>
            </w:rPr>
            <w:t>200</w:t>
          </w:r>
        </w:sdtContent>
      </w:sdt>
      <w:r w:rsidR="00144135" w:rsidRPr="00D93E81">
        <w:rPr>
          <w:rFonts w:asciiTheme="majorHAnsi" w:eastAsia="Calibri" w:hAnsiTheme="majorHAnsi" w:cstheme="majorHAnsi"/>
        </w:rPr>
        <w:t>, and enhance biofilm production and adhesion on plastics</w:t>
      </w:r>
      <w:sdt>
        <w:sdtPr>
          <w:rPr>
            <w:rFonts w:ascii="Calibri" w:eastAsia="Calibri" w:hAnsi="Calibri" w:cs="Calibri"/>
            <w:color w:val="000000"/>
            <w:vertAlign w:val="superscript"/>
          </w:rPr>
          <w:tag w:val="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"/>
          <w:id w:val="-1672478526"/>
          <w:placeholder>
            <w:docPart w:val="70431F79E7544EC2B7A5A2129B91ACBF"/>
          </w:placeholder>
        </w:sdtPr>
        <w:sdtContent>
          <w:r w:rsidR="00B10D33" w:rsidRPr="00B10D33">
            <w:rPr>
              <w:rFonts w:ascii="Calibri" w:eastAsia="Calibri" w:hAnsi="Calibri" w:cs="Calibri"/>
              <w:color w:val="000000"/>
              <w:vertAlign w:val="superscript"/>
            </w:rPr>
            <w:t>201,202</w:t>
          </w:r>
        </w:sdtContent>
      </w:sdt>
      <w:r w:rsidR="00144135" w:rsidRPr="00D93E81">
        <w:rPr>
          <w:rFonts w:asciiTheme="majorHAnsi" w:eastAsia="Calibri" w:hAnsiTheme="majorHAnsi" w:cstheme="majorHAnsi"/>
        </w:rPr>
        <w:t>. In aquatic environments, warmer waters are already expanding the range of pathogenic plastisphere communities, with shifts from tropical toward temperate coasts</w:t>
      </w:r>
      <w:sdt>
        <w:sdtPr>
          <w:rPr>
            <w:rFonts w:ascii="Calibri" w:eastAsia="Calibri" w:hAnsi="Calibri" w:cs="Calibri"/>
            <w:color w:val="000000"/>
            <w:vertAlign w:val="superscript"/>
          </w:rPr>
          <w:tag w:val="MENDELEY_CITATION_v3_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"/>
          <w:id w:val="-588769519"/>
          <w:placeholder>
            <w:docPart w:val="2AA695F806F547FB9BAAD89E05F763D5"/>
          </w:placeholder>
        </w:sdtPr>
        <w:sdtContent>
          <w:r w:rsidR="00B10D33" w:rsidRPr="00B10D33">
            <w:rPr>
              <w:rFonts w:ascii="Calibri" w:eastAsia="Calibri" w:hAnsi="Calibri" w:cs="Calibri"/>
              <w:color w:val="000000"/>
              <w:vertAlign w:val="superscript"/>
            </w:rPr>
            <w:t>203,204</w:t>
          </w:r>
        </w:sdtContent>
      </w:sdt>
      <w:r w:rsidR="00144135" w:rsidRPr="00D93E81">
        <w:rPr>
          <w:rFonts w:asciiTheme="majorHAnsi" w:eastAsia="Calibri" w:hAnsiTheme="majorHAnsi" w:cstheme="majorHAnsi"/>
        </w:rPr>
        <w:t xml:space="preserve">. This enriches communities with taxa like </w:t>
      </w:r>
      <w:r w:rsidR="00144135" w:rsidRPr="00D93E81">
        <w:rPr>
          <w:rFonts w:asciiTheme="majorHAnsi" w:eastAsia="Calibri" w:hAnsiTheme="majorHAnsi" w:cstheme="majorHAnsi"/>
          <w:i/>
          <w:iCs/>
        </w:rPr>
        <w:t>Vibrio</w:t>
      </w:r>
      <w:r w:rsidR="00144135" w:rsidRPr="00D93E81">
        <w:rPr>
          <w:rFonts w:asciiTheme="majorHAnsi" w:eastAsia="Calibri" w:hAnsiTheme="majorHAnsi" w:cstheme="majorHAnsi"/>
        </w:rPr>
        <w:t xml:space="preserve">, </w:t>
      </w:r>
      <w:r w:rsidR="00144135" w:rsidRPr="00D93E81">
        <w:rPr>
          <w:rFonts w:asciiTheme="majorHAnsi" w:eastAsia="Calibri" w:hAnsiTheme="majorHAnsi" w:cstheme="majorHAnsi"/>
          <w:i/>
          <w:iCs/>
        </w:rPr>
        <w:t>Aeromonas</w:t>
      </w:r>
      <w:r w:rsidR="00144135" w:rsidRPr="00D93E81">
        <w:rPr>
          <w:rFonts w:asciiTheme="majorHAnsi" w:eastAsia="Calibri" w:hAnsiTheme="majorHAnsi" w:cstheme="majorHAnsi"/>
        </w:rPr>
        <w:t xml:space="preserve">, and </w:t>
      </w:r>
      <w:r w:rsidR="00144135" w:rsidRPr="00D93E81">
        <w:rPr>
          <w:rFonts w:asciiTheme="majorHAnsi" w:eastAsia="Calibri" w:hAnsiTheme="majorHAnsi" w:cstheme="majorHAnsi"/>
          <w:i/>
          <w:iCs/>
        </w:rPr>
        <w:t>Pseudomonas</w:t>
      </w:r>
      <w:sdt>
        <w:sdtPr>
          <w:rPr>
            <w:rFonts w:ascii="Calibri" w:eastAsia="Calibri" w:hAnsi="Calibri" w:cs="Calibri"/>
            <w:color w:val="000000"/>
            <w:vertAlign w:val="superscript"/>
          </w:rPr>
          <w:tag w:val="MENDELEY_CITATION_v3_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"/>
          <w:id w:val="-183601537"/>
          <w:placeholder>
            <w:docPart w:val="8052E3054F0145D4B63EDCBABC1C8A97"/>
          </w:placeholder>
        </w:sdtPr>
        <w:sdtContent>
          <w:r w:rsidR="00B10D33" w:rsidRPr="00B10D33">
            <w:rPr>
              <w:rFonts w:ascii="Calibri" w:eastAsia="Calibri" w:hAnsi="Calibri" w:cs="Calibri"/>
              <w:color w:val="000000"/>
              <w:vertAlign w:val="superscript"/>
            </w:rPr>
            <w:t>205,206</w:t>
          </w:r>
        </w:sdtContent>
      </w:sdt>
      <w:r w:rsidR="00144135" w:rsidRPr="00D93E81">
        <w:rPr>
          <w:rFonts w:asciiTheme="majorHAnsi" w:eastAsia="Calibri" w:hAnsiTheme="majorHAnsi" w:cstheme="majorHAnsi"/>
        </w:rPr>
        <w:t>, and increases the expression of genes linked to virulence and motility</w:t>
      </w:r>
      <w:sdt>
        <w:sdtPr>
          <w:rPr>
            <w:rFonts w:ascii="Calibri" w:eastAsia="Calibri" w:hAnsi="Calibri" w:cs="Calibri"/>
            <w:color w:val="000000"/>
            <w:vertAlign w:val="superscript"/>
          </w:rPr>
          <w:tag w:val="MENDELEY_CITATION_v3_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"/>
          <w:id w:val="1309364072"/>
          <w:placeholder>
            <w:docPart w:val="FDCBD96FE8D74AC28490E969C6B2DD85"/>
          </w:placeholder>
        </w:sdtPr>
        <w:sdtContent>
          <w:r w:rsidR="00B10D33" w:rsidRPr="00B10D33">
            <w:rPr>
              <w:rFonts w:ascii="Calibri" w:eastAsia="Calibri" w:hAnsi="Calibri" w:cs="Calibri"/>
              <w:color w:val="000000"/>
              <w:vertAlign w:val="superscript"/>
            </w:rPr>
            <w:t>207</w:t>
          </w:r>
        </w:sdtContent>
      </w:sdt>
      <w:r w:rsidR="00144135" w:rsidRPr="00D93E81">
        <w:rPr>
          <w:rFonts w:asciiTheme="majorHAnsi" w:eastAsia="Calibri" w:hAnsiTheme="majorHAnsi" w:cstheme="majorHAnsi"/>
        </w:rPr>
        <w:t xml:space="preserve">. </w:t>
      </w:r>
      <w:r w:rsidR="00D609E2" w:rsidRPr="00D609E2">
        <w:rPr>
          <w:rFonts w:asciiTheme="majorHAnsi" w:eastAsia="Calibri" w:hAnsiTheme="majorHAnsi" w:cstheme="majorHAnsi"/>
        </w:rPr>
        <w:t>As microplastic particles are readily ingested by marine organisms like bivalve filter feeders, this creates a potential route for pathogens to enter the human food chain</w:t>
      </w:r>
      <w:sdt>
        <w:sdtPr>
          <w:rPr>
            <w:rFonts w:asciiTheme="majorHAnsi" w:eastAsia="Calibri" w:hAnsiTheme="majorHAnsi" w:cstheme="majorHAnsi"/>
            <w:vertAlign w:val="superscript"/>
          </w:rPr>
          <w:tag w:val="MENDELEY_CITATION_v3_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"/>
          <w:id w:val="1549792884"/>
          <w:placeholder>
            <w:docPart w:val="E7DFF0881A1F4ACBA03A444610F2C9C9"/>
          </w:placeholder>
        </w:sdtPr>
        <w:sdtContent>
          <w:r w:rsidR="00D609E2" w:rsidRPr="00D609E2">
            <w:rPr>
              <w:rFonts w:asciiTheme="majorHAnsi" w:eastAsia="Calibri" w:hAnsiTheme="majorHAnsi" w:cstheme="majorHAnsi"/>
              <w:vertAlign w:val="superscript"/>
            </w:rPr>
            <w:t>128</w:t>
          </w:r>
        </w:sdtContent>
      </w:sdt>
      <w:r w:rsidR="00D609E2" w:rsidRPr="00D609E2">
        <w:rPr>
          <w:rFonts w:asciiTheme="majorHAnsi" w:eastAsia="Calibri" w:hAnsiTheme="majorHAnsi" w:cstheme="majorHAnsi"/>
        </w:rPr>
        <w:t xml:space="preserve">. </w:t>
      </w:r>
      <w:r w:rsidR="00144135" w:rsidRPr="00D93E81">
        <w:rPr>
          <w:rFonts w:asciiTheme="majorHAnsi" w:eastAsia="Calibri" w:hAnsiTheme="majorHAnsi" w:cstheme="majorHAnsi"/>
        </w:rPr>
        <w:t>Ocean acidification, due to the increased absorption of CO</w:t>
      </w:r>
      <w:r w:rsidR="00144135" w:rsidRPr="00D93E81">
        <w:rPr>
          <w:rFonts w:asciiTheme="majorHAnsi" w:eastAsia="Calibri" w:hAnsiTheme="majorHAnsi" w:cstheme="majorHAnsi"/>
          <w:vertAlign w:val="subscript"/>
        </w:rPr>
        <w:t>2</w:t>
      </w:r>
      <w:r w:rsidR="00144135" w:rsidRPr="00D93E81">
        <w:rPr>
          <w:rFonts w:asciiTheme="majorHAnsi" w:eastAsia="Calibri" w:hAnsiTheme="majorHAnsi" w:cstheme="majorHAnsi"/>
        </w:rPr>
        <w:t xml:space="preserve"> from the atmosphere, </w:t>
      </w:r>
      <w:r w:rsidR="009F3135" w:rsidRPr="00D93E81">
        <w:rPr>
          <w:rFonts w:asciiTheme="majorHAnsi" w:eastAsia="Calibri" w:hAnsiTheme="majorHAnsi" w:cstheme="majorHAnsi"/>
        </w:rPr>
        <w:t>will</w:t>
      </w:r>
      <w:r w:rsidR="00144135" w:rsidRPr="00D93E81">
        <w:rPr>
          <w:rFonts w:asciiTheme="majorHAnsi" w:eastAsia="Calibri" w:hAnsiTheme="majorHAnsi" w:cstheme="majorHAnsi"/>
        </w:rPr>
        <w:t xml:space="preserve"> potentially favour more acid-tolerant bacteria</w:t>
      </w:r>
      <w:sdt>
        <w:sdtPr>
          <w:rPr>
            <w:rFonts w:ascii="Calibri" w:eastAsia="Calibri" w:hAnsi="Calibri" w:cs="Calibri"/>
            <w:color w:val="000000"/>
            <w:vertAlign w:val="superscript"/>
          </w:rPr>
          <w:tag w:val="MENDELEY_CITATION_v3_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"/>
          <w:id w:val="1588039617"/>
          <w:placeholder>
            <w:docPart w:val="FE885B7EE2A4437E9EE6D8ECD4B0C464"/>
          </w:placeholder>
        </w:sdtPr>
        <w:sdtContent>
          <w:r w:rsidR="00B10D33" w:rsidRPr="00B10D33">
            <w:rPr>
              <w:rFonts w:ascii="Calibri" w:eastAsia="Calibri" w:hAnsi="Calibri" w:cs="Calibri"/>
              <w:color w:val="000000"/>
              <w:vertAlign w:val="superscript"/>
            </w:rPr>
            <w:t>208,209</w:t>
          </w:r>
        </w:sdtContent>
      </w:sdt>
      <w:r w:rsidR="00F4202C" w:rsidRPr="00D93E81">
        <w:rPr>
          <w:rFonts w:asciiTheme="majorHAnsi" w:eastAsia="Calibri" w:hAnsiTheme="majorHAnsi" w:cstheme="majorHAnsi"/>
        </w:rPr>
        <w:t xml:space="preserve"> despite </w:t>
      </w:r>
      <w:r w:rsidR="00144135" w:rsidRPr="00D93E81">
        <w:rPr>
          <w:rFonts w:asciiTheme="majorHAnsi" w:eastAsia="Calibri" w:hAnsiTheme="majorHAnsi" w:cstheme="majorHAnsi"/>
        </w:rPr>
        <w:t xml:space="preserve">plastisphere biofilms </w:t>
      </w:r>
      <w:r w:rsidR="00D31A1B">
        <w:rPr>
          <w:rFonts w:asciiTheme="majorHAnsi" w:eastAsia="Calibri" w:hAnsiTheme="majorHAnsi" w:cstheme="majorHAnsi"/>
        </w:rPr>
        <w:t xml:space="preserve">sheltering microorganisms </w:t>
      </w:r>
      <w:r w:rsidR="00144135" w:rsidRPr="00D93E81">
        <w:rPr>
          <w:rFonts w:asciiTheme="majorHAnsi" w:eastAsia="Calibri" w:hAnsiTheme="majorHAnsi" w:cstheme="majorHAnsi"/>
        </w:rPr>
        <w:t>from the surrounding seawater to some extent</w:t>
      </w:r>
      <w:r w:rsidR="00373EC3" w:rsidRPr="00D93E81">
        <w:rPr>
          <w:rFonts w:asciiTheme="majorHAnsi" w:eastAsia="Calibri" w:hAnsiTheme="majorHAnsi" w:cstheme="majorHAnsi"/>
        </w:rPr>
        <w:t>;</w:t>
      </w:r>
      <w:r w:rsidR="00144135" w:rsidRPr="00D93E81">
        <w:rPr>
          <w:rFonts w:asciiTheme="majorHAnsi" w:eastAsia="Calibri" w:hAnsiTheme="majorHAnsi" w:cstheme="majorHAnsi"/>
        </w:rPr>
        <w:t xml:space="preserve"> </w:t>
      </w:r>
      <w:r w:rsidR="00F902C3" w:rsidRPr="00D93E81">
        <w:rPr>
          <w:rFonts w:asciiTheme="majorHAnsi" w:eastAsia="Calibri" w:hAnsiTheme="majorHAnsi" w:cstheme="majorHAnsi"/>
        </w:rPr>
        <w:t xml:space="preserve">acidification may </w:t>
      </w:r>
      <w:r w:rsidR="00373EC3" w:rsidRPr="00D93E81">
        <w:rPr>
          <w:rFonts w:asciiTheme="majorHAnsi" w:eastAsia="Calibri" w:hAnsiTheme="majorHAnsi" w:cstheme="majorHAnsi"/>
        </w:rPr>
        <w:t xml:space="preserve">also </w:t>
      </w:r>
      <w:r w:rsidR="00F902C3" w:rsidRPr="00D93E81">
        <w:rPr>
          <w:rFonts w:asciiTheme="majorHAnsi" w:eastAsia="Calibri" w:hAnsiTheme="majorHAnsi" w:cstheme="majorHAnsi"/>
        </w:rPr>
        <w:t>shift colonisation dynamics by altering polymer surface charge and eco-corona chemistry.</w:t>
      </w:r>
      <w:r w:rsidR="00354926">
        <w:rPr>
          <w:rFonts w:asciiTheme="majorHAnsi" w:eastAsia="Calibri" w:hAnsiTheme="majorHAnsi" w:cstheme="majorHAnsi"/>
        </w:rPr>
        <w:t xml:space="preserve"> </w:t>
      </w:r>
    </w:p>
    <w:p w14:paraId="270B1C95" w14:textId="79874D65" w:rsidR="00B358E3" w:rsidRPr="0022742B" w:rsidRDefault="00766371" w:rsidP="00D609E2">
      <w:pPr>
        <w:spacing w:after="0" w:line="480" w:lineRule="auto"/>
        <w:ind w:firstLine="720"/>
        <w:jc w:val="both"/>
        <w:rPr>
          <w:rFonts w:ascii="Calibri" w:eastAsia="Calibri" w:hAnsi="Calibri" w:cs="Calibri"/>
          <w:bCs/>
        </w:rPr>
      </w:pPr>
      <w:r>
        <w:rPr>
          <w:rFonts w:asciiTheme="majorHAnsi" w:eastAsia="Calibri" w:hAnsiTheme="majorHAnsi" w:cstheme="majorHAnsi"/>
        </w:rPr>
        <w:t>I</w:t>
      </w:r>
      <w:r w:rsidR="00354926" w:rsidRPr="00354926">
        <w:rPr>
          <w:rFonts w:asciiTheme="majorHAnsi" w:eastAsia="Calibri" w:hAnsiTheme="majorHAnsi" w:cstheme="majorHAnsi"/>
        </w:rPr>
        <w:t>ncreas</w:t>
      </w:r>
      <w:r w:rsidR="00D609E2">
        <w:rPr>
          <w:rFonts w:asciiTheme="majorHAnsi" w:eastAsia="Calibri" w:hAnsiTheme="majorHAnsi" w:cstheme="majorHAnsi"/>
        </w:rPr>
        <w:t>ing</w:t>
      </w:r>
      <w:r>
        <w:rPr>
          <w:rFonts w:asciiTheme="majorHAnsi" w:eastAsia="Calibri" w:hAnsiTheme="majorHAnsi" w:cstheme="majorHAnsi"/>
        </w:rPr>
        <w:t xml:space="preserve"> </w:t>
      </w:r>
      <w:r w:rsidR="00354926" w:rsidRPr="00354926">
        <w:rPr>
          <w:rFonts w:asciiTheme="majorHAnsi" w:eastAsia="Calibri" w:hAnsiTheme="majorHAnsi" w:cstheme="majorHAnsi"/>
        </w:rPr>
        <w:t xml:space="preserve">pollution </w:t>
      </w:r>
      <w:r>
        <w:rPr>
          <w:rFonts w:asciiTheme="majorHAnsi" w:eastAsia="Calibri" w:hAnsiTheme="majorHAnsi" w:cstheme="majorHAnsi"/>
        </w:rPr>
        <w:t>and</w:t>
      </w:r>
      <w:r w:rsidR="00354926" w:rsidRPr="00354926">
        <w:rPr>
          <w:rFonts w:asciiTheme="majorHAnsi" w:eastAsia="Calibri" w:hAnsiTheme="majorHAnsi" w:cstheme="majorHAnsi"/>
        </w:rPr>
        <w:t xml:space="preserve"> </w:t>
      </w:r>
      <w:r>
        <w:rPr>
          <w:rFonts w:asciiTheme="majorHAnsi" w:eastAsia="Calibri" w:hAnsiTheme="majorHAnsi" w:cstheme="majorHAnsi"/>
        </w:rPr>
        <w:t xml:space="preserve">greater </w:t>
      </w:r>
      <w:r w:rsidR="00D609E2">
        <w:rPr>
          <w:rFonts w:asciiTheme="majorHAnsi" w:eastAsia="Calibri" w:hAnsiTheme="majorHAnsi" w:cstheme="majorHAnsi"/>
        </w:rPr>
        <w:t>levels</w:t>
      </w:r>
      <w:r>
        <w:rPr>
          <w:rFonts w:asciiTheme="majorHAnsi" w:eastAsia="Calibri" w:hAnsiTheme="majorHAnsi" w:cstheme="majorHAnsi"/>
        </w:rPr>
        <w:t xml:space="preserve"> of </w:t>
      </w:r>
      <w:r w:rsidR="00354926" w:rsidRPr="00354926">
        <w:rPr>
          <w:rFonts w:asciiTheme="majorHAnsi" w:eastAsia="Calibri" w:hAnsiTheme="majorHAnsi" w:cstheme="majorHAnsi"/>
        </w:rPr>
        <w:t xml:space="preserve">urbanisation </w:t>
      </w:r>
      <w:r w:rsidR="00F349B4">
        <w:rPr>
          <w:rFonts w:asciiTheme="majorHAnsi" w:eastAsia="Calibri" w:hAnsiTheme="majorHAnsi" w:cstheme="majorHAnsi"/>
        </w:rPr>
        <w:t xml:space="preserve">(which </w:t>
      </w:r>
      <w:r w:rsidR="00D609E2">
        <w:rPr>
          <w:rFonts w:asciiTheme="majorHAnsi" w:eastAsia="Calibri" w:hAnsiTheme="majorHAnsi" w:cstheme="majorHAnsi"/>
        </w:rPr>
        <w:t>forc</w:t>
      </w:r>
      <w:r w:rsidR="00F349B4">
        <w:rPr>
          <w:rFonts w:asciiTheme="majorHAnsi" w:eastAsia="Calibri" w:hAnsiTheme="majorHAnsi" w:cstheme="majorHAnsi"/>
        </w:rPr>
        <w:t>es</w:t>
      </w:r>
      <w:r>
        <w:rPr>
          <w:rFonts w:asciiTheme="majorHAnsi" w:eastAsia="Calibri" w:hAnsiTheme="majorHAnsi" w:cstheme="majorHAnsi"/>
        </w:rPr>
        <w:t xml:space="preserve"> </w:t>
      </w:r>
      <w:r w:rsidR="00354926" w:rsidRPr="00354926">
        <w:rPr>
          <w:rFonts w:asciiTheme="majorHAnsi" w:eastAsia="Calibri" w:hAnsiTheme="majorHAnsi" w:cstheme="majorHAnsi"/>
        </w:rPr>
        <w:t>closer proximity between humans, animals, and the environment</w:t>
      </w:r>
      <w:r w:rsidR="00F349B4">
        <w:rPr>
          <w:rFonts w:asciiTheme="majorHAnsi" w:eastAsia="Calibri" w:hAnsiTheme="majorHAnsi" w:cstheme="majorHAnsi"/>
        </w:rPr>
        <w:t>),</w:t>
      </w:r>
      <w:r w:rsidR="00354926" w:rsidRPr="00354926">
        <w:rPr>
          <w:rFonts w:asciiTheme="majorHAnsi" w:eastAsia="Calibri" w:hAnsiTheme="majorHAnsi" w:cstheme="majorHAnsi"/>
        </w:rPr>
        <w:t xml:space="preserve"> </w:t>
      </w:r>
      <w:r>
        <w:rPr>
          <w:rFonts w:asciiTheme="majorHAnsi" w:eastAsia="Calibri" w:hAnsiTheme="majorHAnsi" w:cstheme="majorHAnsi"/>
        </w:rPr>
        <w:t xml:space="preserve">further </w:t>
      </w:r>
      <w:r w:rsidR="00354926" w:rsidRPr="00354926">
        <w:rPr>
          <w:rFonts w:asciiTheme="majorHAnsi" w:eastAsia="Calibri" w:hAnsiTheme="majorHAnsi" w:cstheme="majorHAnsi"/>
        </w:rPr>
        <w:t>facilitate</w:t>
      </w:r>
      <w:r>
        <w:rPr>
          <w:rFonts w:asciiTheme="majorHAnsi" w:eastAsia="Calibri" w:hAnsiTheme="majorHAnsi" w:cstheme="majorHAnsi"/>
        </w:rPr>
        <w:t xml:space="preserve">s the capacity for </w:t>
      </w:r>
      <w:r w:rsidRPr="00354926">
        <w:rPr>
          <w:rFonts w:asciiTheme="majorHAnsi" w:eastAsia="Calibri" w:hAnsiTheme="majorHAnsi" w:cstheme="majorHAnsi"/>
        </w:rPr>
        <w:t>pathogen transmission</w:t>
      </w:r>
      <w:r w:rsidR="00D609E2">
        <w:rPr>
          <w:rFonts w:asciiTheme="majorHAnsi" w:eastAsia="Calibri" w:hAnsiTheme="majorHAnsi" w:cstheme="majorHAnsi"/>
        </w:rPr>
        <w:t xml:space="preserve"> from the plastisphere,</w:t>
      </w:r>
      <w:r>
        <w:rPr>
          <w:rFonts w:asciiTheme="majorHAnsi" w:eastAsia="Calibri" w:hAnsiTheme="majorHAnsi" w:cstheme="majorHAnsi"/>
        </w:rPr>
        <w:t xml:space="preserve"> and increases potential human exposure to </w:t>
      </w:r>
      <w:r w:rsidR="00D609E2">
        <w:rPr>
          <w:rFonts w:asciiTheme="majorHAnsi" w:eastAsia="Calibri" w:hAnsiTheme="majorHAnsi" w:cstheme="majorHAnsi"/>
        </w:rPr>
        <w:t xml:space="preserve">plastic-derived </w:t>
      </w:r>
      <w:r w:rsidR="00D609E2">
        <w:rPr>
          <w:rFonts w:asciiTheme="majorHAnsi" w:eastAsia="Calibri" w:hAnsiTheme="majorHAnsi" w:cstheme="majorHAnsi"/>
        </w:rPr>
        <w:lastRenderedPageBreak/>
        <w:t xml:space="preserve">chemicals and </w:t>
      </w:r>
      <w:r>
        <w:rPr>
          <w:rFonts w:asciiTheme="majorHAnsi" w:eastAsia="Calibri" w:hAnsiTheme="majorHAnsi" w:cstheme="majorHAnsi"/>
        </w:rPr>
        <w:t>leachates</w:t>
      </w:r>
      <w:r w:rsidR="00354926" w:rsidRPr="00354926">
        <w:rPr>
          <w:rFonts w:asciiTheme="majorHAnsi" w:eastAsia="Calibri" w:hAnsiTheme="majorHAnsi" w:cstheme="majorHAnsi"/>
        </w:rPr>
        <w:t>.</w:t>
      </w:r>
      <w:r w:rsidR="00354926">
        <w:rPr>
          <w:rFonts w:asciiTheme="majorHAnsi" w:eastAsia="Calibri" w:hAnsiTheme="majorHAnsi" w:cstheme="majorHAnsi"/>
        </w:rPr>
        <w:t xml:space="preserve"> </w:t>
      </w:r>
      <w:r w:rsidR="00144135" w:rsidRPr="00D93E81">
        <w:rPr>
          <w:rFonts w:asciiTheme="majorHAnsi" w:eastAsia="Calibri" w:hAnsiTheme="majorHAnsi" w:cstheme="majorHAnsi"/>
        </w:rPr>
        <w:t xml:space="preserve">As microbial communities within the plastisphere adapt and evolve in response to climate change, their roles in nutrient cycling, pollutant degradation and pathogen dynamics are likely to be </w:t>
      </w:r>
      <w:r w:rsidR="006D32EA">
        <w:rPr>
          <w:rFonts w:asciiTheme="majorHAnsi" w:eastAsia="Calibri" w:hAnsiTheme="majorHAnsi" w:cstheme="majorHAnsi"/>
        </w:rPr>
        <w:t>substantially</w:t>
      </w:r>
      <w:r w:rsidR="006D32EA" w:rsidRPr="00D93E81">
        <w:rPr>
          <w:rFonts w:asciiTheme="majorHAnsi" w:eastAsia="Calibri" w:hAnsiTheme="majorHAnsi" w:cstheme="majorHAnsi"/>
        </w:rPr>
        <w:t xml:space="preserve"> </w:t>
      </w:r>
      <w:r w:rsidR="00144135" w:rsidRPr="00D93E81">
        <w:rPr>
          <w:rFonts w:asciiTheme="majorHAnsi" w:eastAsia="Calibri" w:hAnsiTheme="majorHAnsi" w:cstheme="majorHAnsi"/>
        </w:rPr>
        <w:t xml:space="preserve">altered. Additives, which readily leach from plastic surfaces, </w:t>
      </w:r>
      <w:r w:rsidR="00D631F4" w:rsidRPr="00D93E81">
        <w:rPr>
          <w:rFonts w:asciiTheme="majorHAnsi" w:eastAsia="Calibri" w:hAnsiTheme="majorHAnsi" w:cstheme="majorHAnsi"/>
        </w:rPr>
        <w:t>introduce additional chemical stressors that can disrupt microbial communities and, in combination with co-occurring pollutants such as metals and biocides, may contribute to selective pressures relevant to AMR</w:t>
      </w:r>
      <w:sdt>
        <w:sdtPr>
          <w:rPr>
            <w:rFonts w:ascii="Calibri" w:eastAsia="Calibri" w:hAnsi="Calibri" w:cs="Calibri"/>
            <w:color w:val="000000"/>
            <w:vertAlign w:val="superscript"/>
          </w:rPr>
          <w:tag w:val="MENDELEY_CITATION_v3_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"/>
          <w:id w:val="1819613796"/>
          <w:placeholder>
            <w:docPart w:val="C3F3E3C767224175B9EBE6ABC2FCD457"/>
          </w:placeholder>
        </w:sdtPr>
        <w:sdtContent>
          <w:r w:rsidR="00B10D33" w:rsidRPr="00B10D33">
            <w:rPr>
              <w:rFonts w:ascii="Calibri" w:eastAsia="Calibri" w:hAnsi="Calibri" w:cs="Calibri"/>
              <w:color w:val="000000"/>
              <w:vertAlign w:val="superscript"/>
            </w:rPr>
            <w:t>212,213</w:t>
          </w:r>
        </w:sdtContent>
      </w:sdt>
      <w:r w:rsidR="00144135" w:rsidRPr="00D93E81">
        <w:rPr>
          <w:rFonts w:asciiTheme="majorHAnsi" w:eastAsia="Calibri" w:hAnsiTheme="majorHAnsi" w:cstheme="majorHAnsi"/>
        </w:rPr>
        <w:t xml:space="preserve">. </w:t>
      </w:r>
      <w:r w:rsidR="00354926" w:rsidRPr="00354926">
        <w:rPr>
          <w:rFonts w:asciiTheme="majorHAnsi" w:eastAsia="Calibri" w:hAnsiTheme="majorHAnsi" w:cstheme="majorHAnsi"/>
        </w:rPr>
        <w:t xml:space="preserve">Finally, environmental extremes such as floods </w:t>
      </w:r>
      <w:r w:rsidR="002C3C94">
        <w:rPr>
          <w:rFonts w:asciiTheme="majorHAnsi" w:eastAsia="Calibri" w:hAnsiTheme="majorHAnsi" w:cstheme="majorHAnsi"/>
        </w:rPr>
        <w:t>will</w:t>
      </w:r>
      <w:r w:rsidR="00354926" w:rsidRPr="00354926">
        <w:rPr>
          <w:rFonts w:asciiTheme="majorHAnsi" w:eastAsia="Calibri" w:hAnsiTheme="majorHAnsi" w:cstheme="majorHAnsi"/>
        </w:rPr>
        <w:t xml:space="preserve"> increase pollutant runoff and microbial resuscitation, or conversely, </w:t>
      </w:r>
      <w:r w:rsidR="002C3C94">
        <w:rPr>
          <w:rFonts w:asciiTheme="majorHAnsi" w:eastAsia="Calibri" w:hAnsiTheme="majorHAnsi" w:cstheme="majorHAnsi"/>
        </w:rPr>
        <w:t xml:space="preserve">droughts could concentrate persistent concentrations of pathogens within the plastisphere. </w:t>
      </w:r>
      <w:r w:rsidR="00144135" w:rsidRPr="00D93E81">
        <w:rPr>
          <w:rFonts w:asciiTheme="majorHAnsi" w:eastAsia="Calibri" w:hAnsiTheme="majorHAnsi" w:cstheme="majorHAnsi"/>
        </w:rPr>
        <w:t>Th</w:t>
      </w:r>
      <w:r w:rsidR="00C75CDB" w:rsidRPr="00D93E81">
        <w:rPr>
          <w:rFonts w:asciiTheme="majorHAnsi" w:eastAsia="Calibri" w:hAnsiTheme="majorHAnsi" w:cstheme="majorHAnsi"/>
        </w:rPr>
        <w:t>us</w:t>
      </w:r>
      <w:r w:rsidR="00144135" w:rsidRPr="00D93E81">
        <w:rPr>
          <w:rFonts w:asciiTheme="majorHAnsi" w:eastAsia="Calibri" w:hAnsiTheme="majorHAnsi" w:cstheme="majorHAnsi"/>
        </w:rPr>
        <w:t>, the plastisphere could be acting as a convergence point where climate-driven plastic degradation and AMR intersect.</w:t>
      </w:r>
      <w:r w:rsidR="00DA77A9" w:rsidRPr="00D93E81">
        <w:rPr>
          <w:rFonts w:ascii="Times New Roman" w:eastAsia="Times New Roman" w:hAnsi="Times New Roman" w:cs="Times New Roman"/>
          <w:sz w:val="24"/>
          <w:szCs w:val="24"/>
          <w:lang w:eastAsia="zh-CN"/>
        </w:rPr>
        <w:t xml:space="preserve"> </w:t>
      </w:r>
      <w:r w:rsidR="00DA77A9" w:rsidRPr="00D93E81">
        <w:rPr>
          <w:rFonts w:asciiTheme="majorHAnsi" w:eastAsia="Calibri" w:hAnsiTheme="majorHAnsi" w:cstheme="majorHAnsi"/>
        </w:rPr>
        <w:t xml:space="preserve">Beyond </w:t>
      </w:r>
      <w:r w:rsidR="002C3C94">
        <w:rPr>
          <w:rFonts w:asciiTheme="majorHAnsi" w:eastAsia="Calibri" w:hAnsiTheme="majorHAnsi" w:cstheme="majorHAnsi"/>
        </w:rPr>
        <w:t xml:space="preserve">these </w:t>
      </w:r>
      <w:r w:rsidR="00DA77A9" w:rsidRPr="00D93E81">
        <w:rPr>
          <w:rFonts w:asciiTheme="majorHAnsi" w:eastAsia="Calibri" w:hAnsiTheme="majorHAnsi" w:cstheme="majorHAnsi"/>
        </w:rPr>
        <w:t>public health risks, the plastisphere also contributes to climate forcing: the microbial breakdown of plastic polymers produces volatile organic compounds (VOCs) and can promote localised nitrous oxide (N</w:t>
      </w:r>
      <w:r w:rsidR="00DA77A9" w:rsidRPr="00386C63">
        <w:rPr>
          <w:rFonts w:asciiTheme="majorHAnsi" w:eastAsia="Calibri" w:hAnsiTheme="majorHAnsi" w:cstheme="majorHAnsi"/>
          <w:vertAlign w:val="subscript"/>
        </w:rPr>
        <w:t>2</w:t>
      </w:r>
      <w:r w:rsidR="00DA77A9" w:rsidRPr="00D93E81">
        <w:rPr>
          <w:rFonts w:asciiTheme="majorHAnsi" w:eastAsia="Calibri" w:hAnsiTheme="majorHAnsi" w:cstheme="majorHAnsi"/>
        </w:rPr>
        <w:t>O) production from enriched nitrifying and denitrifying bacteria in sediments.</w:t>
      </w:r>
      <w:r w:rsidR="00144135" w:rsidRPr="00D93E81">
        <w:rPr>
          <w:rFonts w:asciiTheme="majorHAnsi" w:eastAsia="Calibri" w:hAnsiTheme="majorHAnsi" w:cstheme="majorHAnsi"/>
        </w:rPr>
        <w:t xml:space="preserve"> </w:t>
      </w:r>
      <w:r w:rsidR="002C3C94">
        <w:rPr>
          <w:rFonts w:asciiTheme="majorHAnsi" w:eastAsia="Calibri" w:hAnsiTheme="majorHAnsi" w:cstheme="majorHAnsi"/>
        </w:rPr>
        <w:t xml:space="preserve">Therefore, </w:t>
      </w:r>
      <w:r>
        <w:rPr>
          <w:rFonts w:asciiTheme="majorHAnsi" w:eastAsia="Calibri" w:hAnsiTheme="majorHAnsi" w:cstheme="majorHAnsi"/>
        </w:rPr>
        <w:t xml:space="preserve">the effects of </w:t>
      </w:r>
      <w:r w:rsidR="002C3C94">
        <w:rPr>
          <w:rFonts w:asciiTheme="majorHAnsi" w:eastAsia="Calibri" w:hAnsiTheme="majorHAnsi" w:cstheme="majorHAnsi"/>
        </w:rPr>
        <w:t>c</w:t>
      </w:r>
      <w:r w:rsidR="00144135" w:rsidRPr="00D93E81">
        <w:rPr>
          <w:rFonts w:asciiTheme="majorHAnsi" w:eastAsia="Calibri" w:hAnsiTheme="majorHAnsi" w:cstheme="majorHAnsi"/>
        </w:rPr>
        <w:t xml:space="preserve">limate-induced shifts in temperature and pH </w:t>
      </w:r>
      <w:r>
        <w:rPr>
          <w:rFonts w:asciiTheme="majorHAnsi" w:eastAsia="Calibri" w:hAnsiTheme="majorHAnsi" w:cstheme="majorHAnsi"/>
        </w:rPr>
        <w:t xml:space="preserve">on plastics </w:t>
      </w:r>
      <w:r w:rsidR="005C551F" w:rsidRPr="00D93E81">
        <w:rPr>
          <w:rFonts w:asciiTheme="majorHAnsi" w:eastAsia="Calibri" w:hAnsiTheme="majorHAnsi" w:cstheme="majorHAnsi"/>
        </w:rPr>
        <w:t xml:space="preserve">will </w:t>
      </w:r>
      <w:r w:rsidR="00C75CDB" w:rsidRPr="00D93E81">
        <w:rPr>
          <w:rFonts w:asciiTheme="majorHAnsi" w:eastAsia="Calibri" w:hAnsiTheme="majorHAnsi" w:cstheme="majorHAnsi"/>
        </w:rPr>
        <w:t>further</w:t>
      </w:r>
      <w:r w:rsidR="00144135" w:rsidRPr="00D93E81">
        <w:rPr>
          <w:rFonts w:asciiTheme="majorHAnsi" w:eastAsia="Calibri" w:hAnsiTheme="majorHAnsi" w:cstheme="majorHAnsi"/>
        </w:rPr>
        <w:t xml:space="preserve"> diminish ecological services and exacerbate environmental pollution. </w:t>
      </w:r>
      <w:r w:rsidR="0028355B" w:rsidRPr="00D93E81">
        <w:rPr>
          <w:rFonts w:ascii="Calibri" w:hAnsi="Calibri" w:cs="Calibri"/>
        </w:rPr>
        <w:br w:type="page"/>
      </w:r>
      <w:r w:rsidR="00B358E3">
        <w:rPr>
          <w:rFonts w:ascii="Calibri" w:eastAsia="Calibri" w:hAnsi="Calibri" w:cs="Calibri"/>
          <w:b/>
        </w:rPr>
        <w:lastRenderedPageBreak/>
        <w:t>Box 2.</w:t>
      </w:r>
      <w:r w:rsidR="00B358E3" w:rsidRPr="00256F94">
        <w:rPr>
          <w:rFonts w:ascii="Calibri" w:eastAsia="Calibri" w:hAnsi="Calibri" w:cs="Calibri"/>
          <w:b/>
        </w:rPr>
        <w:t xml:space="preserve"> Progressing our understanding of the ‘pathogenic plastisphere’. </w:t>
      </w:r>
      <w:r w:rsidR="00B358E3" w:rsidRPr="00256F94">
        <w:rPr>
          <w:rFonts w:ascii="Calibri" w:eastAsia="Calibri" w:hAnsi="Calibri" w:cs="Calibri"/>
          <w:bCs/>
        </w:rPr>
        <w:t xml:space="preserve">To advance our understanding of </w:t>
      </w:r>
      <w:r w:rsidR="00B358E3">
        <w:rPr>
          <w:rFonts w:ascii="Calibri" w:eastAsia="Calibri" w:hAnsi="Calibri" w:cs="Calibri"/>
          <w:bCs/>
        </w:rPr>
        <w:t>plastisphere-</w:t>
      </w:r>
      <w:r w:rsidR="00B358E3" w:rsidRPr="00256F94">
        <w:rPr>
          <w:rFonts w:ascii="Calibri" w:eastAsia="Calibri" w:hAnsi="Calibri" w:cs="Calibri"/>
          <w:bCs/>
        </w:rPr>
        <w:t xml:space="preserve">associated risks, </w:t>
      </w:r>
      <w:r w:rsidR="00B358E3">
        <w:rPr>
          <w:rFonts w:ascii="Calibri" w:eastAsia="Calibri" w:hAnsi="Calibri" w:cs="Calibri"/>
          <w:bCs/>
        </w:rPr>
        <w:t xml:space="preserve">research questions need to </w:t>
      </w:r>
      <w:r w:rsidR="00B358E3" w:rsidRPr="00256F94">
        <w:rPr>
          <w:rFonts w:ascii="Calibri" w:eastAsia="Calibri" w:hAnsi="Calibri" w:cs="Calibri"/>
          <w:bCs/>
        </w:rPr>
        <w:t xml:space="preserve">focus </w:t>
      </w:r>
      <w:r w:rsidR="00B358E3">
        <w:rPr>
          <w:rFonts w:ascii="Calibri" w:eastAsia="Calibri" w:hAnsi="Calibri" w:cs="Calibri"/>
          <w:bCs/>
        </w:rPr>
        <w:t xml:space="preserve">on </w:t>
      </w:r>
      <w:r w:rsidR="00B358E3" w:rsidRPr="00256F94">
        <w:rPr>
          <w:rFonts w:ascii="Calibri" w:eastAsia="Calibri" w:hAnsi="Calibri" w:cs="Calibri"/>
          <w:bCs/>
        </w:rPr>
        <w:t>how plastics in aquatic environments act as vectors for pathogen transmission, contribute to genetic adaptation, and pose a public health risk.  A major research focus is the role of the plastisphere in transporting pathogens across diverse aquatic ecosystems, from inland catchments to coastal zones</w:t>
      </w:r>
      <w:r w:rsidR="00573E9E">
        <w:rPr>
          <w:rFonts w:ascii="Calibri" w:eastAsia="Calibri" w:hAnsi="Calibri" w:cs="Calibri"/>
          <w:bCs/>
        </w:rPr>
        <w:t xml:space="preserve"> (see the figure, part a)</w:t>
      </w:r>
      <w:r w:rsidR="00B358E3" w:rsidRPr="00256F94">
        <w:rPr>
          <w:rFonts w:ascii="Calibri" w:eastAsia="Calibri" w:hAnsi="Calibri" w:cs="Calibri"/>
          <w:bCs/>
        </w:rPr>
        <w:t xml:space="preserve">. Plastics provide a persistent substrate for microorganisms, enabling pathogens to overcome environmental barriers that typically limit their range, and facilitate their spread within the environment. This may drive the selection of more virulent strains better adapted to survive in variable aquatic habitats. Understanding how plastic-associated pathogens move from catchment to coast is crucial </w:t>
      </w:r>
      <w:r w:rsidR="00B358E3">
        <w:rPr>
          <w:rFonts w:ascii="Calibri" w:eastAsia="Calibri" w:hAnsi="Calibri" w:cs="Calibri"/>
          <w:bCs/>
        </w:rPr>
        <w:t>for</w:t>
      </w:r>
      <w:r w:rsidR="00B358E3" w:rsidRPr="00256F94">
        <w:rPr>
          <w:rFonts w:ascii="Calibri" w:eastAsia="Calibri" w:hAnsi="Calibri" w:cs="Calibri"/>
          <w:bCs/>
        </w:rPr>
        <w:t xml:space="preserve"> assessing the ecological and epidemiological impacts of plastic pollution. The plastisphere </w:t>
      </w:r>
      <w:r w:rsidR="003164CF">
        <w:rPr>
          <w:rFonts w:ascii="Calibri" w:eastAsia="Calibri" w:hAnsi="Calibri" w:cs="Calibri"/>
          <w:bCs/>
        </w:rPr>
        <w:t>enables</w:t>
      </w:r>
      <w:r w:rsidR="003164CF" w:rsidRPr="00256F94">
        <w:rPr>
          <w:rFonts w:ascii="Calibri" w:eastAsia="Calibri" w:hAnsi="Calibri" w:cs="Calibri"/>
          <w:bCs/>
        </w:rPr>
        <w:t xml:space="preserve"> </w:t>
      </w:r>
      <w:r w:rsidR="00B358E3" w:rsidRPr="00256F94">
        <w:rPr>
          <w:rFonts w:ascii="Calibri" w:eastAsia="Calibri" w:hAnsi="Calibri" w:cs="Calibri"/>
          <w:bCs/>
        </w:rPr>
        <w:t xml:space="preserve">the sharing of genetic material, including virulence and </w:t>
      </w:r>
      <w:r w:rsidR="003164CF">
        <w:rPr>
          <w:rFonts w:ascii="Calibri" w:eastAsia="Calibri" w:hAnsi="Calibri" w:cs="Calibri"/>
          <w:bCs/>
        </w:rPr>
        <w:t>antimicrobial resistance (</w:t>
      </w:r>
      <w:r w:rsidR="00B358E3" w:rsidRPr="00256F94">
        <w:rPr>
          <w:rFonts w:ascii="Calibri" w:eastAsia="Calibri" w:hAnsi="Calibri" w:cs="Calibri"/>
          <w:bCs/>
        </w:rPr>
        <w:t>AMR</w:t>
      </w:r>
      <w:r w:rsidR="003164CF">
        <w:rPr>
          <w:rFonts w:ascii="Calibri" w:eastAsia="Calibri" w:hAnsi="Calibri" w:cs="Calibri"/>
          <w:bCs/>
        </w:rPr>
        <w:t>)</w:t>
      </w:r>
      <w:r w:rsidR="00B358E3" w:rsidRPr="00256F94">
        <w:rPr>
          <w:rFonts w:ascii="Calibri" w:eastAsia="Calibri" w:hAnsi="Calibri" w:cs="Calibri"/>
          <w:bCs/>
        </w:rPr>
        <w:t xml:space="preserve"> genes, across species that might not otherwise interact</w:t>
      </w:r>
      <w:r w:rsidR="003A1C2F">
        <w:rPr>
          <w:rFonts w:ascii="Calibri" w:eastAsia="Calibri" w:hAnsi="Calibri" w:cs="Calibri"/>
          <w:bCs/>
        </w:rPr>
        <w:t xml:space="preserve"> (see the figure, part b)</w:t>
      </w:r>
      <w:r w:rsidR="00B358E3" w:rsidRPr="00256F94">
        <w:rPr>
          <w:rFonts w:ascii="Calibri" w:eastAsia="Calibri" w:hAnsi="Calibri" w:cs="Calibri"/>
          <w:bCs/>
        </w:rPr>
        <w:t>. Despite recent advances in studying genetic exchange, a deeper exploration of specific mechanisms</w:t>
      </w:r>
      <w:r w:rsidR="003A1C2F">
        <w:rPr>
          <w:rFonts w:ascii="Calibri" w:eastAsia="Calibri" w:hAnsi="Calibri" w:cs="Calibri"/>
          <w:bCs/>
        </w:rPr>
        <w:t xml:space="preserve"> of horizontal gene transfer (HGT</w:t>
      </w:r>
      <w:r w:rsidR="00B358E3" w:rsidRPr="00256F94">
        <w:rPr>
          <w:rFonts w:ascii="Calibri" w:eastAsia="Calibri" w:hAnsi="Calibri" w:cs="Calibri"/>
          <w:bCs/>
        </w:rPr>
        <w:t xml:space="preserve">, such as conjugation, transduction and transformation, in plastisphere-associated </w:t>
      </w:r>
      <w:r w:rsidR="003A1C2F">
        <w:rPr>
          <w:rFonts w:ascii="Calibri" w:eastAsia="Calibri" w:hAnsi="Calibri" w:cs="Calibri"/>
          <w:bCs/>
        </w:rPr>
        <w:t>microorganisms</w:t>
      </w:r>
      <w:r w:rsidR="00B358E3" w:rsidRPr="00256F94">
        <w:rPr>
          <w:rFonts w:ascii="Calibri" w:eastAsia="Calibri" w:hAnsi="Calibri" w:cs="Calibri"/>
          <w:bCs/>
        </w:rPr>
        <w:t>, is essential. Factors like biofilm formation and persistence on plastics may reveal pathways through which the plastisphere fosters the evolution of multidrug-resistant and virulent pathogens. Evidence suggests that plastic surfaces can induce phenotypic changes in microbial communities, promoting traits linked to virulence and persistence</w:t>
      </w:r>
      <w:r w:rsidR="009F6908">
        <w:rPr>
          <w:rFonts w:ascii="Calibri" w:eastAsia="Calibri" w:hAnsi="Calibri" w:cs="Calibri"/>
          <w:bCs/>
        </w:rPr>
        <w:t xml:space="preserve"> (see the figure, part c)</w:t>
      </w:r>
      <w:r w:rsidR="00B358E3" w:rsidRPr="00256F94">
        <w:rPr>
          <w:rFonts w:ascii="Calibri" w:eastAsia="Calibri" w:hAnsi="Calibri" w:cs="Calibri"/>
          <w:bCs/>
        </w:rPr>
        <w:t xml:space="preserve">. Pathogens on plastics may develop enhanced surface attachment, biofilm production and stress tolerance, </w:t>
      </w:r>
      <w:r w:rsidR="00D050BB">
        <w:rPr>
          <w:rFonts w:ascii="Calibri" w:eastAsia="Calibri" w:hAnsi="Calibri" w:cs="Calibri"/>
          <w:bCs/>
        </w:rPr>
        <w:t>which enables</w:t>
      </w:r>
      <w:r w:rsidR="00D050BB" w:rsidRPr="00256F94">
        <w:rPr>
          <w:rFonts w:ascii="Calibri" w:eastAsia="Calibri" w:hAnsi="Calibri" w:cs="Calibri"/>
          <w:bCs/>
        </w:rPr>
        <w:t xml:space="preserve"> </w:t>
      </w:r>
      <w:r w:rsidR="00B358E3" w:rsidRPr="00256F94">
        <w:rPr>
          <w:rFonts w:ascii="Calibri" w:eastAsia="Calibri" w:hAnsi="Calibri" w:cs="Calibri"/>
          <w:bCs/>
        </w:rPr>
        <w:t xml:space="preserve">them to adapt to conditions different from their natural habitats. Such adaptations may select for virulent phenotypes, potentially increasing pathogenicity in host organisms. Future research should focus on elucidating the molecular mechanisms, including gene expression and stress response </w:t>
      </w:r>
      <w:r w:rsidR="00B358E3" w:rsidRPr="00256F94">
        <w:rPr>
          <w:rFonts w:ascii="Calibri" w:eastAsia="Calibri" w:hAnsi="Calibri" w:cs="Calibri"/>
          <w:bCs/>
        </w:rPr>
        <w:lastRenderedPageBreak/>
        <w:t xml:space="preserve">pathways, that underpin these changes. </w:t>
      </w:r>
      <w:r w:rsidR="00D050BB">
        <w:rPr>
          <w:rFonts w:ascii="Calibri" w:eastAsia="Calibri" w:hAnsi="Calibri" w:cs="Calibri"/>
          <w:bCs/>
        </w:rPr>
        <w:t xml:space="preserve">Although </w:t>
      </w:r>
      <w:r w:rsidR="00B358E3" w:rsidRPr="0022742B">
        <w:rPr>
          <w:rFonts w:ascii="Calibri" w:eastAsia="Calibri" w:hAnsi="Calibri" w:cs="Calibri"/>
          <w:bCs/>
        </w:rPr>
        <w:t>reports of plastisphere</w:t>
      </w:r>
      <w:r w:rsidR="00D050BB">
        <w:rPr>
          <w:rFonts w:ascii="Calibri" w:eastAsia="Calibri" w:hAnsi="Calibri" w:cs="Calibri"/>
          <w:bCs/>
        </w:rPr>
        <w:t>–</w:t>
      </w:r>
      <w:r w:rsidR="00B358E3" w:rsidRPr="0022742B">
        <w:rPr>
          <w:rFonts w:ascii="Calibri" w:eastAsia="Calibri" w:hAnsi="Calibri" w:cs="Calibri"/>
          <w:bCs/>
        </w:rPr>
        <w:t>pathogen associations are common, direct evidence linking these pathogens to disease transmission remains the critical gap</w:t>
      </w:r>
      <w:r w:rsidR="00342287">
        <w:rPr>
          <w:rFonts w:ascii="Calibri" w:eastAsia="Calibri" w:hAnsi="Calibri" w:cs="Calibri"/>
          <w:bCs/>
        </w:rPr>
        <w:t xml:space="preserve"> (see the figure, part d</w:t>
      </w:r>
      <w:r w:rsidR="00B358E3" w:rsidRPr="0022742B">
        <w:rPr>
          <w:rFonts w:ascii="Calibri" w:eastAsia="Calibri" w:hAnsi="Calibri" w:cs="Calibri"/>
          <w:bCs/>
        </w:rPr>
        <w:t xml:space="preserve">. Future research must shift to </w:t>
      </w:r>
      <w:r w:rsidR="00B358E3" w:rsidRPr="00FA6CA4">
        <w:rPr>
          <w:rFonts w:ascii="Calibri" w:eastAsia="Calibri" w:hAnsi="Calibri" w:cs="Calibri"/>
          <w:bCs/>
        </w:rPr>
        <w:t>mechanistic assays that link coloni</w:t>
      </w:r>
      <w:r w:rsidR="00B358E3">
        <w:rPr>
          <w:rFonts w:ascii="Calibri" w:eastAsia="Calibri" w:hAnsi="Calibri" w:cs="Calibri"/>
          <w:bCs/>
        </w:rPr>
        <w:t>s</w:t>
      </w:r>
      <w:r w:rsidR="00B358E3" w:rsidRPr="00FA6CA4">
        <w:rPr>
          <w:rFonts w:ascii="Calibri" w:eastAsia="Calibri" w:hAnsi="Calibri" w:cs="Calibri"/>
          <w:bCs/>
        </w:rPr>
        <w:t>ation to altered host infectivity and public health risk mitigation.</w:t>
      </w:r>
      <w:r w:rsidR="00B358E3" w:rsidRPr="0022742B">
        <w:rPr>
          <w:rFonts w:ascii="Calibri" w:eastAsia="Calibri" w:hAnsi="Calibri" w:cs="Calibri"/>
          <w:bCs/>
        </w:rPr>
        <w:t xml:space="preserve"> This necessitates implementing </w:t>
      </w:r>
      <w:r w:rsidR="00B358E3" w:rsidRPr="00FA6CA4">
        <w:rPr>
          <w:rFonts w:ascii="Calibri" w:eastAsia="Calibri" w:hAnsi="Calibri" w:cs="Calibri"/>
          <w:bCs/>
        </w:rPr>
        <w:t>standardi</w:t>
      </w:r>
      <w:r w:rsidR="00B358E3">
        <w:rPr>
          <w:rFonts w:ascii="Calibri" w:eastAsia="Calibri" w:hAnsi="Calibri" w:cs="Calibri"/>
          <w:bCs/>
        </w:rPr>
        <w:t>s</w:t>
      </w:r>
      <w:r w:rsidR="00B358E3" w:rsidRPr="00FA6CA4">
        <w:rPr>
          <w:rFonts w:ascii="Calibri" w:eastAsia="Calibri" w:hAnsi="Calibri" w:cs="Calibri"/>
          <w:bCs/>
        </w:rPr>
        <w:t>ed sentinel plastic monitoring protocols</w:t>
      </w:r>
      <w:r w:rsidR="00B358E3" w:rsidRPr="0022742B">
        <w:rPr>
          <w:rFonts w:ascii="Calibri" w:eastAsia="Calibri" w:hAnsi="Calibri" w:cs="Calibri"/>
          <w:bCs/>
        </w:rPr>
        <w:t xml:space="preserve"> for global surveillance, integrating </w:t>
      </w:r>
      <w:r w:rsidR="00B358E3" w:rsidRPr="00FA6CA4">
        <w:rPr>
          <w:rFonts w:ascii="Calibri" w:eastAsia="Calibri" w:hAnsi="Calibri" w:cs="Calibri"/>
          <w:bCs/>
        </w:rPr>
        <w:t>Quantitative Microbial Risk Assessment (QMRA) frameworks</w:t>
      </w:r>
      <w:r w:rsidR="00B358E3" w:rsidRPr="0022742B">
        <w:rPr>
          <w:rFonts w:ascii="Calibri" w:eastAsia="Calibri" w:hAnsi="Calibri" w:cs="Calibri"/>
          <w:bCs/>
        </w:rPr>
        <w:t xml:space="preserve"> to estimate true exposure risks, and leveraging global policy agreements to bring this issue to the attention of leaders for targeted health interventions. Addressing these gaps will deepen our understanding of the plastisphere as a novel ecological niche with significant implications for pathogen dynamics, AMR, and public health amidst rising plastic pollution.</w:t>
      </w:r>
    </w:p>
    <w:p w14:paraId="705443DD" w14:textId="65FC4523" w:rsidR="00B358E3" w:rsidRDefault="00B358E3" w:rsidP="00EE55DE">
      <w:pPr>
        <w:spacing w:line="480" w:lineRule="auto"/>
        <w:rPr>
          <w:rFonts w:asciiTheme="majorHAnsi" w:eastAsia="Calibri" w:hAnsiTheme="majorHAnsi" w:cstheme="majorHAnsi"/>
          <w:b/>
          <w:sz w:val="26"/>
          <w:szCs w:val="26"/>
        </w:rPr>
      </w:pPr>
    </w:p>
    <w:p w14:paraId="1B826924" w14:textId="4AF015AF" w:rsidR="00A12245" w:rsidRPr="00D93E81" w:rsidRDefault="00AC6C85" w:rsidP="00EE55DE">
      <w:pPr>
        <w:spacing w:after="0" w:line="480" w:lineRule="auto"/>
        <w:jc w:val="both"/>
        <w:rPr>
          <w:rFonts w:asciiTheme="majorHAnsi" w:eastAsia="Calibri" w:hAnsiTheme="majorHAnsi" w:cstheme="majorHAnsi"/>
          <w:b/>
          <w:sz w:val="26"/>
          <w:szCs w:val="26"/>
        </w:rPr>
      </w:pPr>
      <w:proofErr w:type="spellStart"/>
      <w:r w:rsidRPr="00D93E81">
        <w:rPr>
          <w:rFonts w:asciiTheme="majorHAnsi" w:eastAsia="Calibri" w:hAnsiTheme="majorHAnsi" w:cstheme="majorHAnsi"/>
          <w:b/>
          <w:sz w:val="26"/>
          <w:szCs w:val="26"/>
        </w:rPr>
        <w:t>ToC</w:t>
      </w:r>
      <w:proofErr w:type="spellEnd"/>
      <w:r w:rsidRPr="00D93E81">
        <w:rPr>
          <w:rFonts w:asciiTheme="majorHAnsi" w:eastAsia="Calibri" w:hAnsiTheme="majorHAnsi" w:cstheme="majorHAnsi"/>
          <w:b/>
          <w:sz w:val="26"/>
          <w:szCs w:val="26"/>
        </w:rPr>
        <w:t xml:space="preserve"> blurb</w:t>
      </w:r>
      <w:bookmarkStart w:id="5" w:name="_30j0zll" w:colFirst="0" w:colLast="0"/>
      <w:bookmarkEnd w:id="5"/>
    </w:p>
    <w:p w14:paraId="2C421F56" w14:textId="3A83D7BB" w:rsidR="00361396" w:rsidRPr="000E22FC" w:rsidRDefault="00800505" w:rsidP="00EE55DE">
      <w:pPr>
        <w:spacing w:after="0" w:line="480" w:lineRule="auto"/>
        <w:jc w:val="both"/>
        <w:rPr>
          <w:rFonts w:asciiTheme="majorHAnsi" w:eastAsia="Calibri" w:hAnsiTheme="majorHAnsi" w:cstheme="majorHAnsi"/>
        </w:rPr>
      </w:pPr>
      <w:r>
        <w:rPr>
          <w:rFonts w:asciiTheme="majorHAnsi" w:eastAsia="Calibri" w:hAnsiTheme="majorHAnsi" w:cstheme="majorHAnsi"/>
        </w:rPr>
        <w:t>In this</w:t>
      </w:r>
      <w:r w:rsidRPr="00D93E81">
        <w:rPr>
          <w:rFonts w:asciiTheme="majorHAnsi" w:eastAsia="Calibri" w:hAnsiTheme="majorHAnsi" w:cstheme="majorHAnsi"/>
        </w:rPr>
        <w:t xml:space="preserve"> </w:t>
      </w:r>
      <w:r w:rsidR="00B5601D" w:rsidRPr="00D93E81">
        <w:rPr>
          <w:rFonts w:asciiTheme="majorHAnsi" w:eastAsia="Calibri" w:hAnsiTheme="majorHAnsi" w:cstheme="majorHAnsi"/>
        </w:rPr>
        <w:t>Review</w:t>
      </w:r>
      <w:r w:rsidR="00D07167">
        <w:rPr>
          <w:rFonts w:asciiTheme="majorHAnsi" w:eastAsia="Calibri" w:hAnsiTheme="majorHAnsi" w:cstheme="majorHAnsi"/>
        </w:rPr>
        <w:t xml:space="preserve">, </w:t>
      </w:r>
      <w:r w:rsidR="00D07167" w:rsidRPr="00D93E81">
        <w:rPr>
          <w:rFonts w:asciiTheme="majorHAnsi" w:eastAsia="Calibri" w:hAnsiTheme="majorHAnsi" w:cstheme="majorHAnsi"/>
        </w:rPr>
        <w:t>Ormsby</w:t>
      </w:r>
      <w:r w:rsidR="0098227F">
        <w:rPr>
          <w:rFonts w:asciiTheme="majorHAnsi" w:eastAsia="Calibri" w:hAnsiTheme="majorHAnsi" w:cstheme="majorHAnsi"/>
          <w:vertAlign w:val="superscript"/>
        </w:rPr>
        <w:t xml:space="preserve"> </w:t>
      </w:r>
      <w:r w:rsidR="00D07167" w:rsidRPr="00D93E81">
        <w:rPr>
          <w:rFonts w:asciiTheme="majorHAnsi" w:eastAsia="Calibri" w:hAnsiTheme="majorHAnsi" w:cstheme="majorHAnsi"/>
        </w:rPr>
        <w:t>and Quilliam</w:t>
      </w:r>
      <w:r w:rsidR="00B5601D" w:rsidRPr="00D93E81">
        <w:rPr>
          <w:rFonts w:asciiTheme="majorHAnsi" w:eastAsia="Calibri" w:hAnsiTheme="majorHAnsi" w:cstheme="majorHAnsi"/>
        </w:rPr>
        <w:t xml:space="preserve"> </w:t>
      </w:r>
      <w:r w:rsidR="00D07167">
        <w:rPr>
          <w:rFonts w:asciiTheme="majorHAnsi" w:eastAsia="Calibri" w:hAnsiTheme="majorHAnsi" w:cstheme="majorHAnsi"/>
        </w:rPr>
        <w:t xml:space="preserve">discuss </w:t>
      </w:r>
      <w:r w:rsidR="00B5601D" w:rsidRPr="00D93E81">
        <w:rPr>
          <w:rFonts w:asciiTheme="majorHAnsi" w:eastAsia="Calibri" w:hAnsiTheme="majorHAnsi" w:cstheme="majorHAnsi"/>
        </w:rPr>
        <w:t>how plastic pollutants create a critical, novel habitat for complex microbial communities</w:t>
      </w:r>
      <w:r w:rsidR="00552445">
        <w:rPr>
          <w:rFonts w:asciiTheme="majorHAnsi" w:eastAsia="Calibri" w:hAnsiTheme="majorHAnsi" w:cstheme="majorHAnsi"/>
        </w:rPr>
        <w:t xml:space="preserve">, </w:t>
      </w:r>
      <w:r w:rsidR="00552445" w:rsidRPr="00D93E81">
        <w:rPr>
          <w:rFonts w:asciiTheme="majorHAnsi" w:hAnsiTheme="majorHAnsi" w:cstheme="majorHAnsi"/>
        </w:rPr>
        <w:t xml:space="preserve">highlighting </w:t>
      </w:r>
      <w:r w:rsidR="00552445">
        <w:rPr>
          <w:rFonts w:asciiTheme="majorHAnsi" w:hAnsiTheme="majorHAnsi" w:cstheme="majorHAnsi"/>
        </w:rPr>
        <w:t>the</w:t>
      </w:r>
      <w:r w:rsidR="00552445" w:rsidRPr="00D93E81">
        <w:rPr>
          <w:rFonts w:asciiTheme="majorHAnsi" w:hAnsiTheme="majorHAnsi" w:cstheme="majorHAnsi"/>
        </w:rPr>
        <w:t xml:space="preserve"> community composition, assembly dynamics, and key functional traits</w:t>
      </w:r>
      <w:r w:rsidR="006E7CAE">
        <w:rPr>
          <w:rFonts w:asciiTheme="majorHAnsi" w:hAnsiTheme="majorHAnsi" w:cstheme="majorHAnsi"/>
        </w:rPr>
        <w:t xml:space="preserve"> of the plastisphere</w:t>
      </w:r>
      <w:r w:rsidR="00B5601D" w:rsidRPr="00D93E81">
        <w:rPr>
          <w:rFonts w:asciiTheme="majorHAnsi" w:eastAsia="Calibri" w:hAnsiTheme="majorHAnsi" w:cstheme="majorHAnsi"/>
        </w:rPr>
        <w:t xml:space="preserve">. </w:t>
      </w:r>
      <w:r w:rsidR="00D07167">
        <w:rPr>
          <w:rFonts w:asciiTheme="majorHAnsi" w:eastAsia="Calibri" w:hAnsiTheme="majorHAnsi" w:cstheme="majorHAnsi"/>
        </w:rPr>
        <w:t>They explore</w:t>
      </w:r>
      <w:r w:rsidR="00D07167" w:rsidRPr="00D93E81">
        <w:rPr>
          <w:rFonts w:asciiTheme="majorHAnsi" w:eastAsia="Calibri" w:hAnsiTheme="majorHAnsi" w:cstheme="majorHAnsi"/>
        </w:rPr>
        <w:t xml:space="preserve"> </w:t>
      </w:r>
      <w:r w:rsidR="00B5601D" w:rsidRPr="00D93E81">
        <w:rPr>
          <w:rFonts w:asciiTheme="majorHAnsi" w:eastAsia="Calibri" w:hAnsiTheme="majorHAnsi" w:cstheme="majorHAnsi"/>
        </w:rPr>
        <w:t xml:space="preserve">the dual public health risks of </w:t>
      </w:r>
      <w:r w:rsidR="00B5601D" w:rsidRPr="00386C63">
        <w:rPr>
          <w:rFonts w:asciiTheme="majorHAnsi" w:eastAsia="Calibri" w:hAnsiTheme="majorHAnsi" w:cstheme="majorHAnsi"/>
        </w:rPr>
        <w:t xml:space="preserve">pathogen dissemination and </w:t>
      </w:r>
      <w:r w:rsidR="00D07167">
        <w:rPr>
          <w:rFonts w:asciiTheme="majorHAnsi" w:eastAsia="Calibri" w:hAnsiTheme="majorHAnsi" w:cstheme="majorHAnsi"/>
        </w:rPr>
        <w:t>enrichment of a</w:t>
      </w:r>
      <w:r w:rsidR="00B5601D" w:rsidRPr="00386C63">
        <w:rPr>
          <w:rFonts w:asciiTheme="majorHAnsi" w:eastAsia="Calibri" w:hAnsiTheme="majorHAnsi" w:cstheme="majorHAnsi"/>
        </w:rPr>
        <w:t xml:space="preserve">ntimicrobial </w:t>
      </w:r>
      <w:r w:rsidR="00D07167">
        <w:rPr>
          <w:rFonts w:asciiTheme="majorHAnsi" w:eastAsia="Calibri" w:hAnsiTheme="majorHAnsi" w:cstheme="majorHAnsi"/>
        </w:rPr>
        <w:t>r</w:t>
      </w:r>
      <w:r w:rsidR="00B5601D" w:rsidRPr="00386C63">
        <w:rPr>
          <w:rFonts w:asciiTheme="majorHAnsi" w:eastAsia="Calibri" w:hAnsiTheme="majorHAnsi" w:cstheme="majorHAnsi"/>
        </w:rPr>
        <w:t xml:space="preserve">esistance </w:t>
      </w:r>
      <w:r w:rsidR="00D07167">
        <w:rPr>
          <w:rFonts w:asciiTheme="majorHAnsi" w:eastAsia="Calibri" w:hAnsiTheme="majorHAnsi" w:cstheme="majorHAnsi"/>
        </w:rPr>
        <w:t xml:space="preserve">determinants </w:t>
      </w:r>
    </w:p>
    <w:sectPr w:rsidR="00361396" w:rsidRPr="000E22FC" w:rsidSect="006C56CA">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9D5DF" w14:textId="77777777" w:rsidR="0043167B" w:rsidRPr="00256F94" w:rsidRDefault="0043167B">
      <w:pPr>
        <w:spacing w:after="0" w:line="240" w:lineRule="auto"/>
      </w:pPr>
      <w:r w:rsidRPr="00256F94">
        <w:separator/>
      </w:r>
    </w:p>
  </w:endnote>
  <w:endnote w:type="continuationSeparator" w:id="0">
    <w:p w14:paraId="639DFACC" w14:textId="77777777" w:rsidR="0043167B" w:rsidRPr="00256F94" w:rsidRDefault="0043167B">
      <w:pPr>
        <w:spacing w:after="0" w:line="240" w:lineRule="auto"/>
      </w:pPr>
      <w:r w:rsidRPr="00256F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ITCSymbolStd-Medium">
    <w:altName w:val="ITC Symbol Std Medium"/>
    <w:panose1 w:val="00000000000000000000"/>
    <w:charset w:val="4D"/>
    <w:family w:val="auto"/>
    <w:notTrueType/>
    <w:pitch w:val="default"/>
    <w:sig w:usb0="00000003" w:usb1="00000000" w:usb2="00000000" w:usb3="00000000" w:csb0="00000001" w:csb1="00000000"/>
  </w:font>
  <w:font w:name="ITC Symbol Std Medium">
    <w:altName w:val="Calibri"/>
    <w:panose1 w:val="00000000000000000000"/>
    <w:charset w:val="00"/>
    <w:family w:val="swiss"/>
    <w:notTrueType/>
    <w:pitch w:val="variable"/>
    <w:sig w:usb0="800000AF" w:usb1="4000204A" w:usb2="00000000" w:usb3="00000000" w:csb0="00000001" w:csb1="00000000"/>
  </w:font>
  <w:font w:name="ITC Symbol Std Book">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DF519" w14:textId="77777777" w:rsidR="0050682F" w:rsidRDefault="005068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790D" w14:textId="7DA18E82" w:rsidR="00A12245" w:rsidRPr="00256F94" w:rsidRDefault="00AC6C85">
    <w:pPr>
      <w:pBdr>
        <w:top w:val="nil"/>
        <w:left w:val="nil"/>
        <w:bottom w:val="nil"/>
        <w:right w:val="nil"/>
        <w:between w:val="nil"/>
      </w:pBdr>
      <w:tabs>
        <w:tab w:val="center" w:pos="4513"/>
        <w:tab w:val="right" w:pos="9026"/>
      </w:tabs>
      <w:spacing w:after="0" w:line="240" w:lineRule="auto"/>
      <w:jc w:val="right"/>
      <w:rPr>
        <w:color w:val="000000"/>
      </w:rPr>
    </w:pPr>
    <w:r w:rsidRPr="00256F94">
      <w:rPr>
        <w:color w:val="000000"/>
      </w:rPr>
      <w:fldChar w:fldCharType="begin"/>
    </w:r>
    <w:r w:rsidRPr="00256F94">
      <w:rPr>
        <w:color w:val="000000"/>
      </w:rPr>
      <w:instrText>PAGE</w:instrText>
    </w:r>
    <w:r w:rsidRPr="00256F94">
      <w:rPr>
        <w:color w:val="000000"/>
      </w:rPr>
      <w:fldChar w:fldCharType="separate"/>
    </w:r>
    <w:r w:rsidR="003563C3" w:rsidRPr="00256F94">
      <w:rPr>
        <w:color w:val="000000"/>
      </w:rPr>
      <w:t>1</w:t>
    </w:r>
    <w:r w:rsidRPr="00256F94">
      <w:rPr>
        <w:color w:val="000000"/>
      </w:rPr>
      <w:fldChar w:fldCharType="end"/>
    </w:r>
  </w:p>
  <w:p w14:paraId="3CFFC9CE" w14:textId="77777777" w:rsidR="00A12245" w:rsidRPr="00256F94" w:rsidRDefault="00A12245">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55FA4" w14:textId="77777777" w:rsidR="0050682F" w:rsidRDefault="00506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2D867" w14:textId="77777777" w:rsidR="0043167B" w:rsidRPr="00256F94" w:rsidRDefault="0043167B">
      <w:pPr>
        <w:spacing w:after="0" w:line="240" w:lineRule="auto"/>
      </w:pPr>
      <w:r w:rsidRPr="00256F94">
        <w:separator/>
      </w:r>
    </w:p>
  </w:footnote>
  <w:footnote w:type="continuationSeparator" w:id="0">
    <w:p w14:paraId="3A73F8EE" w14:textId="77777777" w:rsidR="0043167B" w:rsidRPr="00256F94" w:rsidRDefault="0043167B">
      <w:pPr>
        <w:spacing w:after="0" w:line="240" w:lineRule="auto"/>
      </w:pPr>
      <w:r w:rsidRPr="00256F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587F" w14:textId="77777777" w:rsidR="0050682F" w:rsidRDefault="00506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BEBAA" w14:textId="3BF74CE5" w:rsidR="0050682F" w:rsidRDefault="0050682F">
    <w:pPr>
      <w:pStyle w:val="Header"/>
    </w:pPr>
    <w:r w:rsidRPr="0050682F">
      <w:t xml:space="preserve">This version of the article has been accepted for publication, after peer review (when applicable) and is subject to Springer Nature’s AM terms of use, but is not the Version of Record and does not reflect post-acceptance improvements, or any corrections. The Version of Record is available online at: </w:t>
    </w:r>
    <w:hyperlink r:id="rId1" w:history="1">
      <w:r w:rsidRPr="001200B6">
        <w:rPr>
          <w:rStyle w:val="Hyperlink"/>
          <w:rFonts w:cstheme="minorBidi"/>
        </w:rPr>
        <w:t>https://doi.org/10.1038/s41579-026-01301-2</w:t>
      </w:r>
    </w:hyperlink>
  </w:p>
  <w:p w14:paraId="0CF619D6" w14:textId="77777777" w:rsidR="0050682F" w:rsidRDefault="0050682F">
    <w:pPr>
      <w:pStyle w:val="Header"/>
    </w:pPr>
  </w:p>
  <w:p w14:paraId="7B155544" w14:textId="77777777" w:rsidR="0050682F" w:rsidRDefault="005068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3EBB8" w14:textId="77777777" w:rsidR="0050682F" w:rsidRDefault="00506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310C1"/>
    <w:multiLevelType w:val="multilevel"/>
    <w:tmpl w:val="F7E25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784ABF"/>
    <w:multiLevelType w:val="hybridMultilevel"/>
    <w:tmpl w:val="7A3E193A"/>
    <w:lvl w:ilvl="0" w:tplc="8D6870B6">
      <w:start w:val="1"/>
      <w:numFmt w:val="decimal"/>
      <w:lvlText w:val="%1."/>
      <w:lvlJc w:val="left"/>
      <w:pPr>
        <w:ind w:left="0" w:hanging="640"/>
      </w:pPr>
      <w:rPr>
        <w:rFonts w:hint="default"/>
      </w:rPr>
    </w:lvl>
    <w:lvl w:ilvl="1" w:tplc="08090019" w:tentative="1">
      <w:start w:val="1"/>
      <w:numFmt w:val="lowerLetter"/>
      <w:lvlText w:val="%2."/>
      <w:lvlJc w:val="left"/>
      <w:pPr>
        <w:ind w:left="440" w:hanging="360"/>
      </w:pPr>
    </w:lvl>
    <w:lvl w:ilvl="2" w:tplc="0809001B" w:tentative="1">
      <w:start w:val="1"/>
      <w:numFmt w:val="lowerRoman"/>
      <w:lvlText w:val="%3."/>
      <w:lvlJc w:val="right"/>
      <w:pPr>
        <w:ind w:left="1160" w:hanging="180"/>
      </w:pPr>
    </w:lvl>
    <w:lvl w:ilvl="3" w:tplc="0809000F" w:tentative="1">
      <w:start w:val="1"/>
      <w:numFmt w:val="decimal"/>
      <w:lvlText w:val="%4."/>
      <w:lvlJc w:val="left"/>
      <w:pPr>
        <w:ind w:left="1880" w:hanging="360"/>
      </w:pPr>
    </w:lvl>
    <w:lvl w:ilvl="4" w:tplc="08090019" w:tentative="1">
      <w:start w:val="1"/>
      <w:numFmt w:val="lowerLetter"/>
      <w:lvlText w:val="%5."/>
      <w:lvlJc w:val="left"/>
      <w:pPr>
        <w:ind w:left="2600" w:hanging="360"/>
      </w:pPr>
    </w:lvl>
    <w:lvl w:ilvl="5" w:tplc="0809001B" w:tentative="1">
      <w:start w:val="1"/>
      <w:numFmt w:val="lowerRoman"/>
      <w:lvlText w:val="%6."/>
      <w:lvlJc w:val="right"/>
      <w:pPr>
        <w:ind w:left="3320" w:hanging="180"/>
      </w:pPr>
    </w:lvl>
    <w:lvl w:ilvl="6" w:tplc="0809000F" w:tentative="1">
      <w:start w:val="1"/>
      <w:numFmt w:val="decimal"/>
      <w:lvlText w:val="%7."/>
      <w:lvlJc w:val="left"/>
      <w:pPr>
        <w:ind w:left="4040" w:hanging="360"/>
      </w:pPr>
    </w:lvl>
    <w:lvl w:ilvl="7" w:tplc="08090019" w:tentative="1">
      <w:start w:val="1"/>
      <w:numFmt w:val="lowerLetter"/>
      <w:lvlText w:val="%8."/>
      <w:lvlJc w:val="left"/>
      <w:pPr>
        <w:ind w:left="4760" w:hanging="360"/>
      </w:pPr>
    </w:lvl>
    <w:lvl w:ilvl="8" w:tplc="0809001B" w:tentative="1">
      <w:start w:val="1"/>
      <w:numFmt w:val="lowerRoman"/>
      <w:lvlText w:val="%9."/>
      <w:lvlJc w:val="right"/>
      <w:pPr>
        <w:ind w:left="5480" w:hanging="180"/>
      </w:pPr>
    </w:lvl>
  </w:abstractNum>
  <w:abstractNum w:abstractNumId="2" w15:restartNumberingAfterBreak="0">
    <w:nsid w:val="37766BEC"/>
    <w:multiLevelType w:val="hybridMultilevel"/>
    <w:tmpl w:val="2D2C55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4072F76"/>
    <w:multiLevelType w:val="hybridMultilevel"/>
    <w:tmpl w:val="E1D41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177210"/>
    <w:multiLevelType w:val="hybridMultilevel"/>
    <w:tmpl w:val="44DC21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12803451">
    <w:abstractNumId w:val="0"/>
  </w:num>
  <w:num w:numId="2" w16cid:durableId="1396584716">
    <w:abstractNumId w:val="3"/>
  </w:num>
  <w:num w:numId="3" w16cid:durableId="1335376882">
    <w:abstractNumId w:val="4"/>
  </w:num>
  <w:num w:numId="4" w16cid:durableId="517737550">
    <w:abstractNumId w:val="2"/>
  </w:num>
  <w:num w:numId="5" w16cid:durableId="1409234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245"/>
    <w:rsid w:val="00000363"/>
    <w:rsid w:val="000016F9"/>
    <w:rsid w:val="00001BF2"/>
    <w:rsid w:val="00003D22"/>
    <w:rsid w:val="00004ABC"/>
    <w:rsid w:val="000060B6"/>
    <w:rsid w:val="00006511"/>
    <w:rsid w:val="0000702B"/>
    <w:rsid w:val="00010AF0"/>
    <w:rsid w:val="00011CB9"/>
    <w:rsid w:val="000129AD"/>
    <w:rsid w:val="00012B19"/>
    <w:rsid w:val="000139C3"/>
    <w:rsid w:val="00014C09"/>
    <w:rsid w:val="00015543"/>
    <w:rsid w:val="00015FB6"/>
    <w:rsid w:val="0001645B"/>
    <w:rsid w:val="0001733D"/>
    <w:rsid w:val="0002012D"/>
    <w:rsid w:val="00020A46"/>
    <w:rsid w:val="000210DA"/>
    <w:rsid w:val="00022087"/>
    <w:rsid w:val="000225A6"/>
    <w:rsid w:val="00022699"/>
    <w:rsid w:val="00022CE6"/>
    <w:rsid w:val="00024021"/>
    <w:rsid w:val="00024077"/>
    <w:rsid w:val="000254BB"/>
    <w:rsid w:val="00025D37"/>
    <w:rsid w:val="000312D3"/>
    <w:rsid w:val="00031A6D"/>
    <w:rsid w:val="000334F4"/>
    <w:rsid w:val="00033FC1"/>
    <w:rsid w:val="0003407B"/>
    <w:rsid w:val="00035170"/>
    <w:rsid w:val="000365B1"/>
    <w:rsid w:val="00036D02"/>
    <w:rsid w:val="00036D36"/>
    <w:rsid w:val="00036FB8"/>
    <w:rsid w:val="00037093"/>
    <w:rsid w:val="00037726"/>
    <w:rsid w:val="0004088D"/>
    <w:rsid w:val="0004094D"/>
    <w:rsid w:val="00040A5C"/>
    <w:rsid w:val="000417ED"/>
    <w:rsid w:val="00042BE5"/>
    <w:rsid w:val="000430BD"/>
    <w:rsid w:val="00043F48"/>
    <w:rsid w:val="000441E8"/>
    <w:rsid w:val="00044D3C"/>
    <w:rsid w:val="00044FCB"/>
    <w:rsid w:val="00045BA0"/>
    <w:rsid w:val="00046C39"/>
    <w:rsid w:val="000502B0"/>
    <w:rsid w:val="00050923"/>
    <w:rsid w:val="00051211"/>
    <w:rsid w:val="00051309"/>
    <w:rsid w:val="00051EF8"/>
    <w:rsid w:val="000523FE"/>
    <w:rsid w:val="00052521"/>
    <w:rsid w:val="000525A3"/>
    <w:rsid w:val="000525EE"/>
    <w:rsid w:val="000529BC"/>
    <w:rsid w:val="00052C08"/>
    <w:rsid w:val="00053D2A"/>
    <w:rsid w:val="00054090"/>
    <w:rsid w:val="00054CB4"/>
    <w:rsid w:val="0005507B"/>
    <w:rsid w:val="0005664A"/>
    <w:rsid w:val="00056E61"/>
    <w:rsid w:val="000573C6"/>
    <w:rsid w:val="00057B13"/>
    <w:rsid w:val="00061554"/>
    <w:rsid w:val="0006294E"/>
    <w:rsid w:val="00062D74"/>
    <w:rsid w:val="00062D98"/>
    <w:rsid w:val="00064250"/>
    <w:rsid w:val="000646A0"/>
    <w:rsid w:val="00066055"/>
    <w:rsid w:val="000662E8"/>
    <w:rsid w:val="0007161B"/>
    <w:rsid w:val="000719A5"/>
    <w:rsid w:val="00071F2B"/>
    <w:rsid w:val="00072473"/>
    <w:rsid w:val="00072ACD"/>
    <w:rsid w:val="00073540"/>
    <w:rsid w:val="0007378B"/>
    <w:rsid w:val="00074529"/>
    <w:rsid w:val="000748BB"/>
    <w:rsid w:val="00075541"/>
    <w:rsid w:val="00075692"/>
    <w:rsid w:val="0007600D"/>
    <w:rsid w:val="00076C9B"/>
    <w:rsid w:val="00076F11"/>
    <w:rsid w:val="000801D1"/>
    <w:rsid w:val="00080CC1"/>
    <w:rsid w:val="00080D07"/>
    <w:rsid w:val="0008118D"/>
    <w:rsid w:val="00082126"/>
    <w:rsid w:val="00082627"/>
    <w:rsid w:val="00082BDD"/>
    <w:rsid w:val="00082D3A"/>
    <w:rsid w:val="00082DB8"/>
    <w:rsid w:val="00083153"/>
    <w:rsid w:val="000831FF"/>
    <w:rsid w:val="00083996"/>
    <w:rsid w:val="00084BD3"/>
    <w:rsid w:val="000852A7"/>
    <w:rsid w:val="00085A29"/>
    <w:rsid w:val="00087113"/>
    <w:rsid w:val="00087168"/>
    <w:rsid w:val="000876F8"/>
    <w:rsid w:val="00087931"/>
    <w:rsid w:val="00090036"/>
    <w:rsid w:val="00090A39"/>
    <w:rsid w:val="0009119D"/>
    <w:rsid w:val="00091756"/>
    <w:rsid w:val="00091EE3"/>
    <w:rsid w:val="00091F5C"/>
    <w:rsid w:val="00092839"/>
    <w:rsid w:val="00092C4C"/>
    <w:rsid w:val="0009310E"/>
    <w:rsid w:val="00093375"/>
    <w:rsid w:val="000934B3"/>
    <w:rsid w:val="00093F7D"/>
    <w:rsid w:val="00094116"/>
    <w:rsid w:val="00094603"/>
    <w:rsid w:val="00094B84"/>
    <w:rsid w:val="00095103"/>
    <w:rsid w:val="0009514F"/>
    <w:rsid w:val="000951C6"/>
    <w:rsid w:val="00095F8B"/>
    <w:rsid w:val="000962AE"/>
    <w:rsid w:val="000967DA"/>
    <w:rsid w:val="000A1F36"/>
    <w:rsid w:val="000A27C3"/>
    <w:rsid w:val="000A2F67"/>
    <w:rsid w:val="000A35EC"/>
    <w:rsid w:val="000A3D2D"/>
    <w:rsid w:val="000A50E5"/>
    <w:rsid w:val="000A563F"/>
    <w:rsid w:val="000A61E5"/>
    <w:rsid w:val="000A66A9"/>
    <w:rsid w:val="000A6B63"/>
    <w:rsid w:val="000A6B87"/>
    <w:rsid w:val="000A7565"/>
    <w:rsid w:val="000A777E"/>
    <w:rsid w:val="000B09C2"/>
    <w:rsid w:val="000B0B6E"/>
    <w:rsid w:val="000B1E69"/>
    <w:rsid w:val="000B2A43"/>
    <w:rsid w:val="000B3943"/>
    <w:rsid w:val="000B3F28"/>
    <w:rsid w:val="000B455C"/>
    <w:rsid w:val="000B4C51"/>
    <w:rsid w:val="000B4DA5"/>
    <w:rsid w:val="000B75A3"/>
    <w:rsid w:val="000B7ADE"/>
    <w:rsid w:val="000C1F21"/>
    <w:rsid w:val="000C38B6"/>
    <w:rsid w:val="000C4FDC"/>
    <w:rsid w:val="000C5255"/>
    <w:rsid w:val="000C532F"/>
    <w:rsid w:val="000C7C24"/>
    <w:rsid w:val="000C7E28"/>
    <w:rsid w:val="000D0104"/>
    <w:rsid w:val="000D05BE"/>
    <w:rsid w:val="000D0674"/>
    <w:rsid w:val="000D09C9"/>
    <w:rsid w:val="000D23D1"/>
    <w:rsid w:val="000D3356"/>
    <w:rsid w:val="000D3A1D"/>
    <w:rsid w:val="000D4733"/>
    <w:rsid w:val="000D52C7"/>
    <w:rsid w:val="000D58DB"/>
    <w:rsid w:val="000D5B63"/>
    <w:rsid w:val="000D6624"/>
    <w:rsid w:val="000E2149"/>
    <w:rsid w:val="000E22FC"/>
    <w:rsid w:val="000E2522"/>
    <w:rsid w:val="000E30DA"/>
    <w:rsid w:val="000E4D2D"/>
    <w:rsid w:val="000E5655"/>
    <w:rsid w:val="000E672F"/>
    <w:rsid w:val="000E675B"/>
    <w:rsid w:val="000E71BA"/>
    <w:rsid w:val="000E76C7"/>
    <w:rsid w:val="000E790E"/>
    <w:rsid w:val="000F0508"/>
    <w:rsid w:val="000F0C06"/>
    <w:rsid w:val="000F1723"/>
    <w:rsid w:val="000F27ED"/>
    <w:rsid w:val="000F38E8"/>
    <w:rsid w:val="000F3941"/>
    <w:rsid w:val="000F3D32"/>
    <w:rsid w:val="000F4153"/>
    <w:rsid w:val="000F4667"/>
    <w:rsid w:val="000F54EE"/>
    <w:rsid w:val="000F5647"/>
    <w:rsid w:val="000F5D6F"/>
    <w:rsid w:val="000F5D88"/>
    <w:rsid w:val="000F702E"/>
    <w:rsid w:val="000F76CF"/>
    <w:rsid w:val="000F783E"/>
    <w:rsid w:val="000F7850"/>
    <w:rsid w:val="00100A28"/>
    <w:rsid w:val="00100CD2"/>
    <w:rsid w:val="00100F83"/>
    <w:rsid w:val="0010155E"/>
    <w:rsid w:val="001038EA"/>
    <w:rsid w:val="001038FA"/>
    <w:rsid w:val="0010413C"/>
    <w:rsid w:val="00104870"/>
    <w:rsid w:val="00104956"/>
    <w:rsid w:val="00104DD1"/>
    <w:rsid w:val="00104E52"/>
    <w:rsid w:val="00105894"/>
    <w:rsid w:val="00105905"/>
    <w:rsid w:val="001066D8"/>
    <w:rsid w:val="0010671C"/>
    <w:rsid w:val="001071B8"/>
    <w:rsid w:val="00107A57"/>
    <w:rsid w:val="00110C98"/>
    <w:rsid w:val="00112BD1"/>
    <w:rsid w:val="00113A26"/>
    <w:rsid w:val="001141B5"/>
    <w:rsid w:val="00114F45"/>
    <w:rsid w:val="00115C84"/>
    <w:rsid w:val="00116141"/>
    <w:rsid w:val="001166ED"/>
    <w:rsid w:val="00117836"/>
    <w:rsid w:val="001214C0"/>
    <w:rsid w:val="00121860"/>
    <w:rsid w:val="00123500"/>
    <w:rsid w:val="001238CA"/>
    <w:rsid w:val="0012393C"/>
    <w:rsid w:val="00124BCE"/>
    <w:rsid w:val="001260F2"/>
    <w:rsid w:val="001265A0"/>
    <w:rsid w:val="00126A66"/>
    <w:rsid w:val="00126B1F"/>
    <w:rsid w:val="00127186"/>
    <w:rsid w:val="001276FE"/>
    <w:rsid w:val="00127A55"/>
    <w:rsid w:val="001305E7"/>
    <w:rsid w:val="0013238D"/>
    <w:rsid w:val="00133673"/>
    <w:rsid w:val="001343D5"/>
    <w:rsid w:val="0013475D"/>
    <w:rsid w:val="00134CF6"/>
    <w:rsid w:val="00136082"/>
    <w:rsid w:val="00136AD3"/>
    <w:rsid w:val="00136CEB"/>
    <w:rsid w:val="00136FDC"/>
    <w:rsid w:val="00137329"/>
    <w:rsid w:val="00137AE1"/>
    <w:rsid w:val="00140E19"/>
    <w:rsid w:val="00141366"/>
    <w:rsid w:val="00142169"/>
    <w:rsid w:val="00143BF8"/>
    <w:rsid w:val="00144135"/>
    <w:rsid w:val="00144B23"/>
    <w:rsid w:val="00144D4F"/>
    <w:rsid w:val="001452D1"/>
    <w:rsid w:val="00146C14"/>
    <w:rsid w:val="00146E08"/>
    <w:rsid w:val="00146F23"/>
    <w:rsid w:val="00147016"/>
    <w:rsid w:val="001479FC"/>
    <w:rsid w:val="00147E78"/>
    <w:rsid w:val="001502B9"/>
    <w:rsid w:val="00150D0C"/>
    <w:rsid w:val="00150FB7"/>
    <w:rsid w:val="00151D2A"/>
    <w:rsid w:val="001527FF"/>
    <w:rsid w:val="00152C79"/>
    <w:rsid w:val="001535ED"/>
    <w:rsid w:val="00153D78"/>
    <w:rsid w:val="0015480B"/>
    <w:rsid w:val="001549EB"/>
    <w:rsid w:val="00154E28"/>
    <w:rsid w:val="00155292"/>
    <w:rsid w:val="00155FDB"/>
    <w:rsid w:val="00156825"/>
    <w:rsid w:val="001577A7"/>
    <w:rsid w:val="0016068E"/>
    <w:rsid w:val="00160D1D"/>
    <w:rsid w:val="00161955"/>
    <w:rsid w:val="00162584"/>
    <w:rsid w:val="00162665"/>
    <w:rsid w:val="00163048"/>
    <w:rsid w:val="00163451"/>
    <w:rsid w:val="00164110"/>
    <w:rsid w:val="00164996"/>
    <w:rsid w:val="001654C9"/>
    <w:rsid w:val="001661AE"/>
    <w:rsid w:val="00166D2B"/>
    <w:rsid w:val="00167166"/>
    <w:rsid w:val="0017004C"/>
    <w:rsid w:val="00170CC0"/>
    <w:rsid w:val="001715D0"/>
    <w:rsid w:val="001715F2"/>
    <w:rsid w:val="001722C3"/>
    <w:rsid w:val="001726AD"/>
    <w:rsid w:val="00173A5E"/>
    <w:rsid w:val="00174965"/>
    <w:rsid w:val="0017514C"/>
    <w:rsid w:val="001754CE"/>
    <w:rsid w:val="00175DD8"/>
    <w:rsid w:val="00176D69"/>
    <w:rsid w:val="00176F20"/>
    <w:rsid w:val="00177A4F"/>
    <w:rsid w:val="00180169"/>
    <w:rsid w:val="001802CF"/>
    <w:rsid w:val="0018129C"/>
    <w:rsid w:val="0018138E"/>
    <w:rsid w:val="00181C33"/>
    <w:rsid w:val="001824AB"/>
    <w:rsid w:val="00182578"/>
    <w:rsid w:val="00182A9B"/>
    <w:rsid w:val="001849D8"/>
    <w:rsid w:val="00184C89"/>
    <w:rsid w:val="00186B31"/>
    <w:rsid w:val="00187409"/>
    <w:rsid w:val="0019028D"/>
    <w:rsid w:val="001906D8"/>
    <w:rsid w:val="00191106"/>
    <w:rsid w:val="001927A8"/>
    <w:rsid w:val="00193EEC"/>
    <w:rsid w:val="0019453A"/>
    <w:rsid w:val="00196B76"/>
    <w:rsid w:val="00197620"/>
    <w:rsid w:val="00197F8F"/>
    <w:rsid w:val="00197FED"/>
    <w:rsid w:val="001A0992"/>
    <w:rsid w:val="001A0B5C"/>
    <w:rsid w:val="001A0FA5"/>
    <w:rsid w:val="001A1502"/>
    <w:rsid w:val="001A2C68"/>
    <w:rsid w:val="001A31C8"/>
    <w:rsid w:val="001A3850"/>
    <w:rsid w:val="001A3F84"/>
    <w:rsid w:val="001A443D"/>
    <w:rsid w:val="001A5370"/>
    <w:rsid w:val="001A6740"/>
    <w:rsid w:val="001A6ED6"/>
    <w:rsid w:val="001A72BB"/>
    <w:rsid w:val="001A72D3"/>
    <w:rsid w:val="001A7CBF"/>
    <w:rsid w:val="001A7DE2"/>
    <w:rsid w:val="001B02F4"/>
    <w:rsid w:val="001B1171"/>
    <w:rsid w:val="001B1F66"/>
    <w:rsid w:val="001B2068"/>
    <w:rsid w:val="001B2238"/>
    <w:rsid w:val="001B237F"/>
    <w:rsid w:val="001B256E"/>
    <w:rsid w:val="001B2E5D"/>
    <w:rsid w:val="001B344E"/>
    <w:rsid w:val="001B36A1"/>
    <w:rsid w:val="001B3B14"/>
    <w:rsid w:val="001B3DCD"/>
    <w:rsid w:val="001B48E5"/>
    <w:rsid w:val="001B5DCA"/>
    <w:rsid w:val="001B6943"/>
    <w:rsid w:val="001B6A29"/>
    <w:rsid w:val="001B6A7F"/>
    <w:rsid w:val="001B6D39"/>
    <w:rsid w:val="001B7FE4"/>
    <w:rsid w:val="001C1429"/>
    <w:rsid w:val="001C2DA9"/>
    <w:rsid w:val="001C4DE5"/>
    <w:rsid w:val="001C539B"/>
    <w:rsid w:val="001C5A24"/>
    <w:rsid w:val="001C69F7"/>
    <w:rsid w:val="001C6A61"/>
    <w:rsid w:val="001C6E7B"/>
    <w:rsid w:val="001C7305"/>
    <w:rsid w:val="001C788D"/>
    <w:rsid w:val="001C7E01"/>
    <w:rsid w:val="001C7FA0"/>
    <w:rsid w:val="001D0120"/>
    <w:rsid w:val="001D0126"/>
    <w:rsid w:val="001D06EC"/>
    <w:rsid w:val="001D0B03"/>
    <w:rsid w:val="001D0FEE"/>
    <w:rsid w:val="001D17BA"/>
    <w:rsid w:val="001D2BB0"/>
    <w:rsid w:val="001D428E"/>
    <w:rsid w:val="001D4553"/>
    <w:rsid w:val="001D54AC"/>
    <w:rsid w:val="001D5593"/>
    <w:rsid w:val="001D5B07"/>
    <w:rsid w:val="001D7FAD"/>
    <w:rsid w:val="001E00CF"/>
    <w:rsid w:val="001E0488"/>
    <w:rsid w:val="001E0CFE"/>
    <w:rsid w:val="001E155D"/>
    <w:rsid w:val="001E1B17"/>
    <w:rsid w:val="001E1C74"/>
    <w:rsid w:val="001E1F0D"/>
    <w:rsid w:val="001E2A8A"/>
    <w:rsid w:val="001E5042"/>
    <w:rsid w:val="001E59AB"/>
    <w:rsid w:val="001E67A9"/>
    <w:rsid w:val="001E7395"/>
    <w:rsid w:val="001E73A2"/>
    <w:rsid w:val="001F0184"/>
    <w:rsid w:val="001F027E"/>
    <w:rsid w:val="001F14F9"/>
    <w:rsid w:val="001F1DEF"/>
    <w:rsid w:val="001F2151"/>
    <w:rsid w:val="001F23D8"/>
    <w:rsid w:val="001F2ECF"/>
    <w:rsid w:val="001F3842"/>
    <w:rsid w:val="001F3AD1"/>
    <w:rsid w:val="001F413C"/>
    <w:rsid w:val="001F4F8C"/>
    <w:rsid w:val="001F5431"/>
    <w:rsid w:val="001F5C51"/>
    <w:rsid w:val="001F5E1F"/>
    <w:rsid w:val="001F65EB"/>
    <w:rsid w:val="001F692A"/>
    <w:rsid w:val="001F6973"/>
    <w:rsid w:val="001F714B"/>
    <w:rsid w:val="001F7522"/>
    <w:rsid w:val="001F7F7B"/>
    <w:rsid w:val="00200061"/>
    <w:rsid w:val="00200859"/>
    <w:rsid w:val="00200EBB"/>
    <w:rsid w:val="00201DDC"/>
    <w:rsid w:val="00202222"/>
    <w:rsid w:val="00202CCC"/>
    <w:rsid w:val="002030E4"/>
    <w:rsid w:val="0020329E"/>
    <w:rsid w:val="00204F3D"/>
    <w:rsid w:val="00205057"/>
    <w:rsid w:val="002050F9"/>
    <w:rsid w:val="002054C4"/>
    <w:rsid w:val="00205D1B"/>
    <w:rsid w:val="00206B01"/>
    <w:rsid w:val="00206E6B"/>
    <w:rsid w:val="0020739F"/>
    <w:rsid w:val="00210436"/>
    <w:rsid w:val="00210FCC"/>
    <w:rsid w:val="00211201"/>
    <w:rsid w:val="002113B9"/>
    <w:rsid w:val="00213729"/>
    <w:rsid w:val="00213985"/>
    <w:rsid w:val="002140CD"/>
    <w:rsid w:val="002149AE"/>
    <w:rsid w:val="00216003"/>
    <w:rsid w:val="00217C7C"/>
    <w:rsid w:val="00220BA7"/>
    <w:rsid w:val="00220E80"/>
    <w:rsid w:val="002214F4"/>
    <w:rsid w:val="002222A0"/>
    <w:rsid w:val="00222625"/>
    <w:rsid w:val="00222C45"/>
    <w:rsid w:val="00222D02"/>
    <w:rsid w:val="0022306C"/>
    <w:rsid w:val="0022361C"/>
    <w:rsid w:val="0022436C"/>
    <w:rsid w:val="00224B87"/>
    <w:rsid w:val="00224BC2"/>
    <w:rsid w:val="00224CE3"/>
    <w:rsid w:val="00224FCF"/>
    <w:rsid w:val="00226791"/>
    <w:rsid w:val="0022742B"/>
    <w:rsid w:val="002274D1"/>
    <w:rsid w:val="002279D7"/>
    <w:rsid w:val="00230D86"/>
    <w:rsid w:val="002311E5"/>
    <w:rsid w:val="002316AD"/>
    <w:rsid w:val="00231CEB"/>
    <w:rsid w:val="00232220"/>
    <w:rsid w:val="00232956"/>
    <w:rsid w:val="00232D92"/>
    <w:rsid w:val="00232F9D"/>
    <w:rsid w:val="00233894"/>
    <w:rsid w:val="00233B23"/>
    <w:rsid w:val="00234B30"/>
    <w:rsid w:val="00234F4E"/>
    <w:rsid w:val="00235958"/>
    <w:rsid w:val="00235A73"/>
    <w:rsid w:val="002361A9"/>
    <w:rsid w:val="00236403"/>
    <w:rsid w:val="00236D29"/>
    <w:rsid w:val="00237217"/>
    <w:rsid w:val="00237260"/>
    <w:rsid w:val="00237565"/>
    <w:rsid w:val="00237D67"/>
    <w:rsid w:val="002401CE"/>
    <w:rsid w:val="002409EB"/>
    <w:rsid w:val="00240AF6"/>
    <w:rsid w:val="0024108C"/>
    <w:rsid w:val="00241257"/>
    <w:rsid w:val="00241B89"/>
    <w:rsid w:val="00242171"/>
    <w:rsid w:val="002423B4"/>
    <w:rsid w:val="002428AA"/>
    <w:rsid w:val="00242E4E"/>
    <w:rsid w:val="0024361B"/>
    <w:rsid w:val="002437DF"/>
    <w:rsid w:val="00243DAB"/>
    <w:rsid w:val="00245676"/>
    <w:rsid w:val="0024575A"/>
    <w:rsid w:val="00247C38"/>
    <w:rsid w:val="00247E73"/>
    <w:rsid w:val="00247F5A"/>
    <w:rsid w:val="0025005F"/>
    <w:rsid w:val="00250B6D"/>
    <w:rsid w:val="00252618"/>
    <w:rsid w:val="00252B4E"/>
    <w:rsid w:val="002538A9"/>
    <w:rsid w:val="00253EEF"/>
    <w:rsid w:val="0025487C"/>
    <w:rsid w:val="00254D82"/>
    <w:rsid w:val="00255056"/>
    <w:rsid w:val="00255555"/>
    <w:rsid w:val="002559A4"/>
    <w:rsid w:val="00255FD4"/>
    <w:rsid w:val="00256E92"/>
    <w:rsid w:val="00256F94"/>
    <w:rsid w:val="00257379"/>
    <w:rsid w:val="002575E0"/>
    <w:rsid w:val="00257666"/>
    <w:rsid w:val="002576C4"/>
    <w:rsid w:val="002603DD"/>
    <w:rsid w:val="00260DDF"/>
    <w:rsid w:val="00261652"/>
    <w:rsid w:val="002627A6"/>
    <w:rsid w:val="002630C3"/>
    <w:rsid w:val="0026325D"/>
    <w:rsid w:val="002632D8"/>
    <w:rsid w:val="00265895"/>
    <w:rsid w:val="00266880"/>
    <w:rsid w:val="00266963"/>
    <w:rsid w:val="002669BB"/>
    <w:rsid w:val="00266B7A"/>
    <w:rsid w:val="00266C97"/>
    <w:rsid w:val="0026728B"/>
    <w:rsid w:val="002702AA"/>
    <w:rsid w:val="0027109E"/>
    <w:rsid w:val="00272308"/>
    <w:rsid w:val="00273C48"/>
    <w:rsid w:val="00273ECA"/>
    <w:rsid w:val="00274516"/>
    <w:rsid w:val="00275792"/>
    <w:rsid w:val="00275A7A"/>
    <w:rsid w:val="00275DF8"/>
    <w:rsid w:val="00276DFC"/>
    <w:rsid w:val="0028186D"/>
    <w:rsid w:val="00282A35"/>
    <w:rsid w:val="00282EC6"/>
    <w:rsid w:val="0028355B"/>
    <w:rsid w:val="00283BC1"/>
    <w:rsid w:val="00283D66"/>
    <w:rsid w:val="002854E9"/>
    <w:rsid w:val="002856B2"/>
    <w:rsid w:val="002859BC"/>
    <w:rsid w:val="00286482"/>
    <w:rsid w:val="00286C72"/>
    <w:rsid w:val="00287723"/>
    <w:rsid w:val="00287C15"/>
    <w:rsid w:val="0029046C"/>
    <w:rsid w:val="00291ADD"/>
    <w:rsid w:val="002938B8"/>
    <w:rsid w:val="00293EF3"/>
    <w:rsid w:val="00293F6B"/>
    <w:rsid w:val="0029704E"/>
    <w:rsid w:val="00297424"/>
    <w:rsid w:val="002976C4"/>
    <w:rsid w:val="002A0312"/>
    <w:rsid w:val="002A13D8"/>
    <w:rsid w:val="002A1908"/>
    <w:rsid w:val="002A1E26"/>
    <w:rsid w:val="002A21B2"/>
    <w:rsid w:val="002A324E"/>
    <w:rsid w:val="002A3E69"/>
    <w:rsid w:val="002A409F"/>
    <w:rsid w:val="002A4E5F"/>
    <w:rsid w:val="002A5495"/>
    <w:rsid w:val="002A5563"/>
    <w:rsid w:val="002A5A0B"/>
    <w:rsid w:val="002A7C37"/>
    <w:rsid w:val="002B2243"/>
    <w:rsid w:val="002B343E"/>
    <w:rsid w:val="002B42B5"/>
    <w:rsid w:val="002B4C18"/>
    <w:rsid w:val="002B50F8"/>
    <w:rsid w:val="002B529A"/>
    <w:rsid w:val="002B5392"/>
    <w:rsid w:val="002B5DD7"/>
    <w:rsid w:val="002B6BCC"/>
    <w:rsid w:val="002B6EBD"/>
    <w:rsid w:val="002B704E"/>
    <w:rsid w:val="002B7164"/>
    <w:rsid w:val="002C0351"/>
    <w:rsid w:val="002C1180"/>
    <w:rsid w:val="002C2A67"/>
    <w:rsid w:val="002C3084"/>
    <w:rsid w:val="002C38E1"/>
    <w:rsid w:val="002C392C"/>
    <w:rsid w:val="002C3C94"/>
    <w:rsid w:val="002C4ACE"/>
    <w:rsid w:val="002C5444"/>
    <w:rsid w:val="002C592D"/>
    <w:rsid w:val="002C6917"/>
    <w:rsid w:val="002C7383"/>
    <w:rsid w:val="002C7AA0"/>
    <w:rsid w:val="002C7AA1"/>
    <w:rsid w:val="002C7D02"/>
    <w:rsid w:val="002D0177"/>
    <w:rsid w:val="002D0452"/>
    <w:rsid w:val="002D113C"/>
    <w:rsid w:val="002D37F9"/>
    <w:rsid w:val="002D4A30"/>
    <w:rsid w:val="002D4B59"/>
    <w:rsid w:val="002D4D95"/>
    <w:rsid w:val="002D4DA0"/>
    <w:rsid w:val="002D5B53"/>
    <w:rsid w:val="002D5D4F"/>
    <w:rsid w:val="002D5E82"/>
    <w:rsid w:val="002D680E"/>
    <w:rsid w:val="002D6B40"/>
    <w:rsid w:val="002D75DA"/>
    <w:rsid w:val="002D7EE9"/>
    <w:rsid w:val="002D7FFE"/>
    <w:rsid w:val="002E004A"/>
    <w:rsid w:val="002E01AE"/>
    <w:rsid w:val="002E07FD"/>
    <w:rsid w:val="002E118C"/>
    <w:rsid w:val="002E29D6"/>
    <w:rsid w:val="002E348B"/>
    <w:rsid w:val="002E381B"/>
    <w:rsid w:val="002E40BC"/>
    <w:rsid w:val="002E432D"/>
    <w:rsid w:val="002E4551"/>
    <w:rsid w:val="002E458C"/>
    <w:rsid w:val="002E56BF"/>
    <w:rsid w:val="002E5985"/>
    <w:rsid w:val="002E71D5"/>
    <w:rsid w:val="002E7855"/>
    <w:rsid w:val="002E7EED"/>
    <w:rsid w:val="002F1120"/>
    <w:rsid w:val="002F1B12"/>
    <w:rsid w:val="002F1D92"/>
    <w:rsid w:val="002F2606"/>
    <w:rsid w:val="002F2686"/>
    <w:rsid w:val="002F3699"/>
    <w:rsid w:val="002F5D2F"/>
    <w:rsid w:val="002F6DD0"/>
    <w:rsid w:val="002F740B"/>
    <w:rsid w:val="00300C65"/>
    <w:rsid w:val="00301DCF"/>
    <w:rsid w:val="00302536"/>
    <w:rsid w:val="00302598"/>
    <w:rsid w:val="00302CF3"/>
    <w:rsid w:val="003043C5"/>
    <w:rsid w:val="00304406"/>
    <w:rsid w:val="003053DA"/>
    <w:rsid w:val="0030566D"/>
    <w:rsid w:val="00306427"/>
    <w:rsid w:val="00306F47"/>
    <w:rsid w:val="00306F65"/>
    <w:rsid w:val="00307829"/>
    <w:rsid w:val="003101CC"/>
    <w:rsid w:val="00310E64"/>
    <w:rsid w:val="00311746"/>
    <w:rsid w:val="00312177"/>
    <w:rsid w:val="00312ECD"/>
    <w:rsid w:val="00313A95"/>
    <w:rsid w:val="00313EF3"/>
    <w:rsid w:val="0031489D"/>
    <w:rsid w:val="00315041"/>
    <w:rsid w:val="003164CF"/>
    <w:rsid w:val="0031691B"/>
    <w:rsid w:val="00320358"/>
    <w:rsid w:val="003204EA"/>
    <w:rsid w:val="00320B89"/>
    <w:rsid w:val="003218C4"/>
    <w:rsid w:val="0032223F"/>
    <w:rsid w:val="0032261B"/>
    <w:rsid w:val="00322DFA"/>
    <w:rsid w:val="003230FC"/>
    <w:rsid w:val="00323281"/>
    <w:rsid w:val="003239AD"/>
    <w:rsid w:val="00324775"/>
    <w:rsid w:val="00324A95"/>
    <w:rsid w:val="0032504F"/>
    <w:rsid w:val="00325A39"/>
    <w:rsid w:val="00326419"/>
    <w:rsid w:val="003264C2"/>
    <w:rsid w:val="003271DE"/>
    <w:rsid w:val="00327821"/>
    <w:rsid w:val="00327F76"/>
    <w:rsid w:val="003311C3"/>
    <w:rsid w:val="003313F1"/>
    <w:rsid w:val="00331C42"/>
    <w:rsid w:val="0033366B"/>
    <w:rsid w:val="00334D72"/>
    <w:rsid w:val="00335055"/>
    <w:rsid w:val="00336816"/>
    <w:rsid w:val="00337264"/>
    <w:rsid w:val="003374E4"/>
    <w:rsid w:val="0034014A"/>
    <w:rsid w:val="00340B8C"/>
    <w:rsid w:val="00341AA6"/>
    <w:rsid w:val="00341CA8"/>
    <w:rsid w:val="00341CAC"/>
    <w:rsid w:val="00342287"/>
    <w:rsid w:val="003423DD"/>
    <w:rsid w:val="003428C5"/>
    <w:rsid w:val="0034396F"/>
    <w:rsid w:val="00343DB1"/>
    <w:rsid w:val="0034503D"/>
    <w:rsid w:val="0034606C"/>
    <w:rsid w:val="003465E8"/>
    <w:rsid w:val="00346C86"/>
    <w:rsid w:val="00347615"/>
    <w:rsid w:val="00347733"/>
    <w:rsid w:val="00347B9C"/>
    <w:rsid w:val="00351DE8"/>
    <w:rsid w:val="00352092"/>
    <w:rsid w:val="0035217A"/>
    <w:rsid w:val="00352A0A"/>
    <w:rsid w:val="00353044"/>
    <w:rsid w:val="00354926"/>
    <w:rsid w:val="00355233"/>
    <w:rsid w:val="003563C3"/>
    <w:rsid w:val="003564AE"/>
    <w:rsid w:val="0035671D"/>
    <w:rsid w:val="00360E06"/>
    <w:rsid w:val="00360F85"/>
    <w:rsid w:val="00361396"/>
    <w:rsid w:val="003622DD"/>
    <w:rsid w:val="0036389F"/>
    <w:rsid w:val="003638F2"/>
    <w:rsid w:val="00363D87"/>
    <w:rsid w:val="00364492"/>
    <w:rsid w:val="00364BE2"/>
    <w:rsid w:val="00364EA3"/>
    <w:rsid w:val="00365090"/>
    <w:rsid w:val="003650BF"/>
    <w:rsid w:val="00366215"/>
    <w:rsid w:val="0036669D"/>
    <w:rsid w:val="00366754"/>
    <w:rsid w:val="00366B38"/>
    <w:rsid w:val="00366D70"/>
    <w:rsid w:val="00367479"/>
    <w:rsid w:val="003674E0"/>
    <w:rsid w:val="00367849"/>
    <w:rsid w:val="00367E3E"/>
    <w:rsid w:val="003709F5"/>
    <w:rsid w:val="0037122C"/>
    <w:rsid w:val="00372C1F"/>
    <w:rsid w:val="00372D70"/>
    <w:rsid w:val="00372D95"/>
    <w:rsid w:val="003735F1"/>
    <w:rsid w:val="00373EC3"/>
    <w:rsid w:val="0037421A"/>
    <w:rsid w:val="00374A2C"/>
    <w:rsid w:val="003751A9"/>
    <w:rsid w:val="0037520F"/>
    <w:rsid w:val="0037676E"/>
    <w:rsid w:val="00376E5D"/>
    <w:rsid w:val="00376FDC"/>
    <w:rsid w:val="00377843"/>
    <w:rsid w:val="00377C4C"/>
    <w:rsid w:val="00377ED1"/>
    <w:rsid w:val="00380365"/>
    <w:rsid w:val="0038036B"/>
    <w:rsid w:val="00381301"/>
    <w:rsid w:val="00381BFC"/>
    <w:rsid w:val="00382ECE"/>
    <w:rsid w:val="0038312C"/>
    <w:rsid w:val="003831DC"/>
    <w:rsid w:val="003834E3"/>
    <w:rsid w:val="00384180"/>
    <w:rsid w:val="00384B82"/>
    <w:rsid w:val="00384FF8"/>
    <w:rsid w:val="0038542C"/>
    <w:rsid w:val="00385E6C"/>
    <w:rsid w:val="00386AE6"/>
    <w:rsid w:val="00386C63"/>
    <w:rsid w:val="00386F74"/>
    <w:rsid w:val="00387AD4"/>
    <w:rsid w:val="00387E94"/>
    <w:rsid w:val="00390362"/>
    <w:rsid w:val="0039114E"/>
    <w:rsid w:val="00391697"/>
    <w:rsid w:val="00392144"/>
    <w:rsid w:val="00392FD8"/>
    <w:rsid w:val="003930B6"/>
    <w:rsid w:val="003937C6"/>
    <w:rsid w:val="00395560"/>
    <w:rsid w:val="00396177"/>
    <w:rsid w:val="00396DC9"/>
    <w:rsid w:val="00397373"/>
    <w:rsid w:val="003A09D3"/>
    <w:rsid w:val="003A0B1A"/>
    <w:rsid w:val="003A1C2F"/>
    <w:rsid w:val="003A368D"/>
    <w:rsid w:val="003A424A"/>
    <w:rsid w:val="003A4D5F"/>
    <w:rsid w:val="003A5FF5"/>
    <w:rsid w:val="003A661F"/>
    <w:rsid w:val="003A71B2"/>
    <w:rsid w:val="003A7838"/>
    <w:rsid w:val="003A7AD1"/>
    <w:rsid w:val="003A7ADD"/>
    <w:rsid w:val="003A7B60"/>
    <w:rsid w:val="003B0114"/>
    <w:rsid w:val="003B08FC"/>
    <w:rsid w:val="003B0998"/>
    <w:rsid w:val="003B0BE1"/>
    <w:rsid w:val="003B229C"/>
    <w:rsid w:val="003B2EDB"/>
    <w:rsid w:val="003B32AC"/>
    <w:rsid w:val="003B63BC"/>
    <w:rsid w:val="003B6749"/>
    <w:rsid w:val="003B70BE"/>
    <w:rsid w:val="003B70C5"/>
    <w:rsid w:val="003B721A"/>
    <w:rsid w:val="003B732A"/>
    <w:rsid w:val="003C0469"/>
    <w:rsid w:val="003C06F0"/>
    <w:rsid w:val="003C0A7B"/>
    <w:rsid w:val="003C0EF5"/>
    <w:rsid w:val="003C26D6"/>
    <w:rsid w:val="003C32DF"/>
    <w:rsid w:val="003C3A86"/>
    <w:rsid w:val="003C3D20"/>
    <w:rsid w:val="003C5AA0"/>
    <w:rsid w:val="003C60B3"/>
    <w:rsid w:val="003C65C7"/>
    <w:rsid w:val="003C705B"/>
    <w:rsid w:val="003C711D"/>
    <w:rsid w:val="003C7858"/>
    <w:rsid w:val="003D0037"/>
    <w:rsid w:val="003D0064"/>
    <w:rsid w:val="003D01A4"/>
    <w:rsid w:val="003D1F69"/>
    <w:rsid w:val="003D2F05"/>
    <w:rsid w:val="003D31F5"/>
    <w:rsid w:val="003D33BA"/>
    <w:rsid w:val="003D382C"/>
    <w:rsid w:val="003D4AFF"/>
    <w:rsid w:val="003D4B3F"/>
    <w:rsid w:val="003D5832"/>
    <w:rsid w:val="003D6E9C"/>
    <w:rsid w:val="003D7199"/>
    <w:rsid w:val="003D777F"/>
    <w:rsid w:val="003E0210"/>
    <w:rsid w:val="003E0FD0"/>
    <w:rsid w:val="003E1898"/>
    <w:rsid w:val="003E1CBC"/>
    <w:rsid w:val="003E2092"/>
    <w:rsid w:val="003E2267"/>
    <w:rsid w:val="003E2D34"/>
    <w:rsid w:val="003E2E7F"/>
    <w:rsid w:val="003E3025"/>
    <w:rsid w:val="003E3A0B"/>
    <w:rsid w:val="003E4B13"/>
    <w:rsid w:val="003E4BE5"/>
    <w:rsid w:val="003E504E"/>
    <w:rsid w:val="003E533C"/>
    <w:rsid w:val="003E5891"/>
    <w:rsid w:val="003E5E3E"/>
    <w:rsid w:val="003E6279"/>
    <w:rsid w:val="003E71CF"/>
    <w:rsid w:val="003F0F7D"/>
    <w:rsid w:val="003F1D44"/>
    <w:rsid w:val="003F2146"/>
    <w:rsid w:val="003F2C04"/>
    <w:rsid w:val="003F39C7"/>
    <w:rsid w:val="003F3BD2"/>
    <w:rsid w:val="003F4595"/>
    <w:rsid w:val="003F4C20"/>
    <w:rsid w:val="003F4CD4"/>
    <w:rsid w:val="003F547A"/>
    <w:rsid w:val="003F5535"/>
    <w:rsid w:val="003F560F"/>
    <w:rsid w:val="003F5D3C"/>
    <w:rsid w:val="003F6572"/>
    <w:rsid w:val="004003A8"/>
    <w:rsid w:val="004004B7"/>
    <w:rsid w:val="004008C7"/>
    <w:rsid w:val="00400CD4"/>
    <w:rsid w:val="0040197B"/>
    <w:rsid w:val="004028D5"/>
    <w:rsid w:val="0040297C"/>
    <w:rsid w:val="00402B49"/>
    <w:rsid w:val="004033AD"/>
    <w:rsid w:val="00403790"/>
    <w:rsid w:val="00404D4E"/>
    <w:rsid w:val="00405842"/>
    <w:rsid w:val="00406A2E"/>
    <w:rsid w:val="00407C28"/>
    <w:rsid w:val="00410081"/>
    <w:rsid w:val="00410A9F"/>
    <w:rsid w:val="004123D0"/>
    <w:rsid w:val="004138D3"/>
    <w:rsid w:val="00414329"/>
    <w:rsid w:val="00415073"/>
    <w:rsid w:val="0041509E"/>
    <w:rsid w:val="004155FB"/>
    <w:rsid w:val="00415E13"/>
    <w:rsid w:val="0041618B"/>
    <w:rsid w:val="004166B2"/>
    <w:rsid w:val="00417759"/>
    <w:rsid w:val="0041789B"/>
    <w:rsid w:val="00417F5A"/>
    <w:rsid w:val="00420AC9"/>
    <w:rsid w:val="00421675"/>
    <w:rsid w:val="004224F6"/>
    <w:rsid w:val="004229D2"/>
    <w:rsid w:val="00423AAA"/>
    <w:rsid w:val="00423D31"/>
    <w:rsid w:val="00424938"/>
    <w:rsid w:val="00424C3B"/>
    <w:rsid w:val="004251CA"/>
    <w:rsid w:val="004259A5"/>
    <w:rsid w:val="00425BCC"/>
    <w:rsid w:val="004304EA"/>
    <w:rsid w:val="00430BD5"/>
    <w:rsid w:val="00430DBB"/>
    <w:rsid w:val="00430E30"/>
    <w:rsid w:val="00430E65"/>
    <w:rsid w:val="00430E69"/>
    <w:rsid w:val="0043167B"/>
    <w:rsid w:val="0043175C"/>
    <w:rsid w:val="004317E2"/>
    <w:rsid w:val="0043266A"/>
    <w:rsid w:val="004339C8"/>
    <w:rsid w:val="00433F39"/>
    <w:rsid w:val="004341D3"/>
    <w:rsid w:val="0043488B"/>
    <w:rsid w:val="00434FFB"/>
    <w:rsid w:val="00435DE4"/>
    <w:rsid w:val="00437055"/>
    <w:rsid w:val="004378A6"/>
    <w:rsid w:val="00437F5E"/>
    <w:rsid w:val="00440065"/>
    <w:rsid w:val="00440D1F"/>
    <w:rsid w:val="00441A2A"/>
    <w:rsid w:val="00441EB3"/>
    <w:rsid w:val="00441F08"/>
    <w:rsid w:val="004420A2"/>
    <w:rsid w:val="004421E6"/>
    <w:rsid w:val="0044237A"/>
    <w:rsid w:val="0044266E"/>
    <w:rsid w:val="00443F9E"/>
    <w:rsid w:val="00444342"/>
    <w:rsid w:val="00444E77"/>
    <w:rsid w:val="00445565"/>
    <w:rsid w:val="00445645"/>
    <w:rsid w:val="004459C5"/>
    <w:rsid w:val="00445DB1"/>
    <w:rsid w:val="00446484"/>
    <w:rsid w:val="00446537"/>
    <w:rsid w:val="00446B6D"/>
    <w:rsid w:val="00446E5F"/>
    <w:rsid w:val="0044719E"/>
    <w:rsid w:val="00447689"/>
    <w:rsid w:val="00451391"/>
    <w:rsid w:val="00451C49"/>
    <w:rsid w:val="0045262F"/>
    <w:rsid w:val="00452918"/>
    <w:rsid w:val="00452CB8"/>
    <w:rsid w:val="00452E06"/>
    <w:rsid w:val="004538F1"/>
    <w:rsid w:val="00453A75"/>
    <w:rsid w:val="00454828"/>
    <w:rsid w:val="0045524F"/>
    <w:rsid w:val="0045530D"/>
    <w:rsid w:val="00455839"/>
    <w:rsid w:val="0045669C"/>
    <w:rsid w:val="00457054"/>
    <w:rsid w:val="004601A5"/>
    <w:rsid w:val="00460A60"/>
    <w:rsid w:val="004614E0"/>
    <w:rsid w:val="0046241C"/>
    <w:rsid w:val="00463361"/>
    <w:rsid w:val="004640D2"/>
    <w:rsid w:val="0046431C"/>
    <w:rsid w:val="004653F9"/>
    <w:rsid w:val="00467E69"/>
    <w:rsid w:val="0047006D"/>
    <w:rsid w:val="004713EF"/>
    <w:rsid w:val="00471607"/>
    <w:rsid w:val="00472004"/>
    <w:rsid w:val="00472433"/>
    <w:rsid w:val="0047357E"/>
    <w:rsid w:val="00473642"/>
    <w:rsid w:val="00473F72"/>
    <w:rsid w:val="00474260"/>
    <w:rsid w:val="00474E54"/>
    <w:rsid w:val="00474FF6"/>
    <w:rsid w:val="004774E2"/>
    <w:rsid w:val="00477536"/>
    <w:rsid w:val="00480808"/>
    <w:rsid w:val="00482CA6"/>
    <w:rsid w:val="004835C4"/>
    <w:rsid w:val="00483D99"/>
    <w:rsid w:val="0048455D"/>
    <w:rsid w:val="004845F2"/>
    <w:rsid w:val="00484960"/>
    <w:rsid w:val="00485ACF"/>
    <w:rsid w:val="0048690E"/>
    <w:rsid w:val="00486B86"/>
    <w:rsid w:val="00486DEC"/>
    <w:rsid w:val="004879DD"/>
    <w:rsid w:val="00487D6D"/>
    <w:rsid w:val="00487EBE"/>
    <w:rsid w:val="00490656"/>
    <w:rsid w:val="00490DB6"/>
    <w:rsid w:val="00490E4B"/>
    <w:rsid w:val="00492B33"/>
    <w:rsid w:val="00492E39"/>
    <w:rsid w:val="0049322E"/>
    <w:rsid w:val="00494428"/>
    <w:rsid w:val="00494CB8"/>
    <w:rsid w:val="00494DE3"/>
    <w:rsid w:val="004968BA"/>
    <w:rsid w:val="0049787B"/>
    <w:rsid w:val="00497E53"/>
    <w:rsid w:val="004A0949"/>
    <w:rsid w:val="004A144E"/>
    <w:rsid w:val="004A2BD5"/>
    <w:rsid w:val="004A2DB9"/>
    <w:rsid w:val="004A384D"/>
    <w:rsid w:val="004A4101"/>
    <w:rsid w:val="004A4490"/>
    <w:rsid w:val="004A4789"/>
    <w:rsid w:val="004A47E9"/>
    <w:rsid w:val="004A4BDF"/>
    <w:rsid w:val="004A4BEA"/>
    <w:rsid w:val="004A5569"/>
    <w:rsid w:val="004A57DE"/>
    <w:rsid w:val="004A5993"/>
    <w:rsid w:val="004A5A21"/>
    <w:rsid w:val="004A6567"/>
    <w:rsid w:val="004A6648"/>
    <w:rsid w:val="004A6697"/>
    <w:rsid w:val="004A7245"/>
    <w:rsid w:val="004A7F79"/>
    <w:rsid w:val="004B22D9"/>
    <w:rsid w:val="004B2442"/>
    <w:rsid w:val="004B2BA6"/>
    <w:rsid w:val="004B353B"/>
    <w:rsid w:val="004B390B"/>
    <w:rsid w:val="004B438D"/>
    <w:rsid w:val="004B49E3"/>
    <w:rsid w:val="004B6BF8"/>
    <w:rsid w:val="004B6D76"/>
    <w:rsid w:val="004B7768"/>
    <w:rsid w:val="004B795D"/>
    <w:rsid w:val="004C0135"/>
    <w:rsid w:val="004C0312"/>
    <w:rsid w:val="004C134D"/>
    <w:rsid w:val="004C1CB3"/>
    <w:rsid w:val="004C1D4A"/>
    <w:rsid w:val="004C285D"/>
    <w:rsid w:val="004C377A"/>
    <w:rsid w:val="004C406E"/>
    <w:rsid w:val="004C54D5"/>
    <w:rsid w:val="004C5573"/>
    <w:rsid w:val="004C56A2"/>
    <w:rsid w:val="004C571E"/>
    <w:rsid w:val="004C621A"/>
    <w:rsid w:val="004C656A"/>
    <w:rsid w:val="004C66B9"/>
    <w:rsid w:val="004C7057"/>
    <w:rsid w:val="004C795C"/>
    <w:rsid w:val="004D0611"/>
    <w:rsid w:val="004D12A5"/>
    <w:rsid w:val="004D1590"/>
    <w:rsid w:val="004D192F"/>
    <w:rsid w:val="004D1BF6"/>
    <w:rsid w:val="004D214A"/>
    <w:rsid w:val="004D297A"/>
    <w:rsid w:val="004D4912"/>
    <w:rsid w:val="004D58AD"/>
    <w:rsid w:val="004D5E69"/>
    <w:rsid w:val="004D602E"/>
    <w:rsid w:val="004D6646"/>
    <w:rsid w:val="004D7A91"/>
    <w:rsid w:val="004E0D3E"/>
    <w:rsid w:val="004E23E1"/>
    <w:rsid w:val="004E2B82"/>
    <w:rsid w:val="004E3410"/>
    <w:rsid w:val="004E3B5D"/>
    <w:rsid w:val="004E4DE0"/>
    <w:rsid w:val="004E5123"/>
    <w:rsid w:val="004E5A95"/>
    <w:rsid w:val="004E5C6F"/>
    <w:rsid w:val="004E6D40"/>
    <w:rsid w:val="004E7D7F"/>
    <w:rsid w:val="004F0CE3"/>
    <w:rsid w:val="004F12EC"/>
    <w:rsid w:val="004F3550"/>
    <w:rsid w:val="004F4136"/>
    <w:rsid w:val="004F44EA"/>
    <w:rsid w:val="004F4578"/>
    <w:rsid w:val="004F544C"/>
    <w:rsid w:val="004F5F4E"/>
    <w:rsid w:val="004F6A5C"/>
    <w:rsid w:val="004F7131"/>
    <w:rsid w:val="004F72BB"/>
    <w:rsid w:val="004F7302"/>
    <w:rsid w:val="004F7D1E"/>
    <w:rsid w:val="00500699"/>
    <w:rsid w:val="005018B1"/>
    <w:rsid w:val="00501A8D"/>
    <w:rsid w:val="00501BC5"/>
    <w:rsid w:val="00502483"/>
    <w:rsid w:val="005026F5"/>
    <w:rsid w:val="00502DEF"/>
    <w:rsid w:val="00503C4C"/>
    <w:rsid w:val="00503C9B"/>
    <w:rsid w:val="00505661"/>
    <w:rsid w:val="00505BFB"/>
    <w:rsid w:val="00505CEB"/>
    <w:rsid w:val="00505F69"/>
    <w:rsid w:val="0050682F"/>
    <w:rsid w:val="00506CCE"/>
    <w:rsid w:val="00507534"/>
    <w:rsid w:val="00510609"/>
    <w:rsid w:val="00510A05"/>
    <w:rsid w:val="005112BE"/>
    <w:rsid w:val="00511325"/>
    <w:rsid w:val="005119B7"/>
    <w:rsid w:val="0051359D"/>
    <w:rsid w:val="005137C7"/>
    <w:rsid w:val="005147A7"/>
    <w:rsid w:val="00515023"/>
    <w:rsid w:val="0051629A"/>
    <w:rsid w:val="00516601"/>
    <w:rsid w:val="00516FD1"/>
    <w:rsid w:val="0052144E"/>
    <w:rsid w:val="00521D87"/>
    <w:rsid w:val="00522919"/>
    <w:rsid w:val="005234C0"/>
    <w:rsid w:val="005236DC"/>
    <w:rsid w:val="00523881"/>
    <w:rsid w:val="005252BD"/>
    <w:rsid w:val="0052530C"/>
    <w:rsid w:val="00526740"/>
    <w:rsid w:val="00526FE0"/>
    <w:rsid w:val="0052750A"/>
    <w:rsid w:val="00527C9B"/>
    <w:rsid w:val="00530157"/>
    <w:rsid w:val="00530C1A"/>
    <w:rsid w:val="00531459"/>
    <w:rsid w:val="005323D2"/>
    <w:rsid w:val="0053407B"/>
    <w:rsid w:val="005344A9"/>
    <w:rsid w:val="00534F4A"/>
    <w:rsid w:val="00535542"/>
    <w:rsid w:val="00535794"/>
    <w:rsid w:val="00536CBD"/>
    <w:rsid w:val="00537AE1"/>
    <w:rsid w:val="00540E31"/>
    <w:rsid w:val="00541577"/>
    <w:rsid w:val="00542242"/>
    <w:rsid w:val="00542375"/>
    <w:rsid w:val="005425EF"/>
    <w:rsid w:val="00542A6B"/>
    <w:rsid w:val="00543049"/>
    <w:rsid w:val="0054387D"/>
    <w:rsid w:val="00543DD8"/>
    <w:rsid w:val="00545D66"/>
    <w:rsid w:val="00547999"/>
    <w:rsid w:val="00550FBC"/>
    <w:rsid w:val="00551750"/>
    <w:rsid w:val="00552445"/>
    <w:rsid w:val="005525C6"/>
    <w:rsid w:val="00553A5E"/>
    <w:rsid w:val="00553D47"/>
    <w:rsid w:val="00554DB2"/>
    <w:rsid w:val="00554E6F"/>
    <w:rsid w:val="00556C2D"/>
    <w:rsid w:val="00557D8C"/>
    <w:rsid w:val="00561086"/>
    <w:rsid w:val="005615BC"/>
    <w:rsid w:val="00561680"/>
    <w:rsid w:val="00561E62"/>
    <w:rsid w:val="00561ED1"/>
    <w:rsid w:val="005622C2"/>
    <w:rsid w:val="00562E24"/>
    <w:rsid w:val="00563183"/>
    <w:rsid w:val="005633FD"/>
    <w:rsid w:val="00563E2E"/>
    <w:rsid w:val="0056406B"/>
    <w:rsid w:val="00564619"/>
    <w:rsid w:val="00564FD9"/>
    <w:rsid w:val="005652B2"/>
    <w:rsid w:val="00565355"/>
    <w:rsid w:val="0056674D"/>
    <w:rsid w:val="00570640"/>
    <w:rsid w:val="00570FB4"/>
    <w:rsid w:val="00571076"/>
    <w:rsid w:val="005719DC"/>
    <w:rsid w:val="00572A26"/>
    <w:rsid w:val="00573B55"/>
    <w:rsid w:val="00573B79"/>
    <w:rsid w:val="00573E9E"/>
    <w:rsid w:val="00574C0F"/>
    <w:rsid w:val="00575FB5"/>
    <w:rsid w:val="00576749"/>
    <w:rsid w:val="005768C7"/>
    <w:rsid w:val="005769CF"/>
    <w:rsid w:val="00576CA8"/>
    <w:rsid w:val="00577305"/>
    <w:rsid w:val="00577CA3"/>
    <w:rsid w:val="00580113"/>
    <w:rsid w:val="00580D75"/>
    <w:rsid w:val="00581502"/>
    <w:rsid w:val="00583992"/>
    <w:rsid w:val="00583A70"/>
    <w:rsid w:val="0058432B"/>
    <w:rsid w:val="00584AB7"/>
    <w:rsid w:val="00584E87"/>
    <w:rsid w:val="00585508"/>
    <w:rsid w:val="00587D64"/>
    <w:rsid w:val="00590290"/>
    <w:rsid w:val="005905E4"/>
    <w:rsid w:val="00590A88"/>
    <w:rsid w:val="0059103B"/>
    <w:rsid w:val="00591155"/>
    <w:rsid w:val="00592338"/>
    <w:rsid w:val="005924D0"/>
    <w:rsid w:val="0059251D"/>
    <w:rsid w:val="00597200"/>
    <w:rsid w:val="00597250"/>
    <w:rsid w:val="00597799"/>
    <w:rsid w:val="00597B7B"/>
    <w:rsid w:val="00597C8D"/>
    <w:rsid w:val="005A040E"/>
    <w:rsid w:val="005A0F0A"/>
    <w:rsid w:val="005A1794"/>
    <w:rsid w:val="005A17E2"/>
    <w:rsid w:val="005A193A"/>
    <w:rsid w:val="005A221A"/>
    <w:rsid w:val="005A304C"/>
    <w:rsid w:val="005A35A1"/>
    <w:rsid w:val="005A58B2"/>
    <w:rsid w:val="005A691A"/>
    <w:rsid w:val="005A6CDC"/>
    <w:rsid w:val="005B04B2"/>
    <w:rsid w:val="005B19A9"/>
    <w:rsid w:val="005B1CD0"/>
    <w:rsid w:val="005B331F"/>
    <w:rsid w:val="005B3BF4"/>
    <w:rsid w:val="005B5020"/>
    <w:rsid w:val="005B5660"/>
    <w:rsid w:val="005B74C7"/>
    <w:rsid w:val="005C0B57"/>
    <w:rsid w:val="005C0C61"/>
    <w:rsid w:val="005C122B"/>
    <w:rsid w:val="005C1A45"/>
    <w:rsid w:val="005C1B06"/>
    <w:rsid w:val="005C3941"/>
    <w:rsid w:val="005C472A"/>
    <w:rsid w:val="005C485F"/>
    <w:rsid w:val="005C4F7A"/>
    <w:rsid w:val="005C54CF"/>
    <w:rsid w:val="005C551F"/>
    <w:rsid w:val="005C61D5"/>
    <w:rsid w:val="005C674F"/>
    <w:rsid w:val="005C721F"/>
    <w:rsid w:val="005C789C"/>
    <w:rsid w:val="005C7D0D"/>
    <w:rsid w:val="005D0517"/>
    <w:rsid w:val="005D0EE9"/>
    <w:rsid w:val="005D0F4E"/>
    <w:rsid w:val="005D239E"/>
    <w:rsid w:val="005D3C88"/>
    <w:rsid w:val="005D4840"/>
    <w:rsid w:val="005D6897"/>
    <w:rsid w:val="005D68A3"/>
    <w:rsid w:val="005E08BE"/>
    <w:rsid w:val="005E113F"/>
    <w:rsid w:val="005E252E"/>
    <w:rsid w:val="005E30DD"/>
    <w:rsid w:val="005E323F"/>
    <w:rsid w:val="005E3F4B"/>
    <w:rsid w:val="005E40DF"/>
    <w:rsid w:val="005E5254"/>
    <w:rsid w:val="005E5601"/>
    <w:rsid w:val="005E5830"/>
    <w:rsid w:val="005E5846"/>
    <w:rsid w:val="005E5E30"/>
    <w:rsid w:val="005E6B5B"/>
    <w:rsid w:val="005E6F1C"/>
    <w:rsid w:val="005E78D6"/>
    <w:rsid w:val="005E7B9F"/>
    <w:rsid w:val="005E7C68"/>
    <w:rsid w:val="005F0B71"/>
    <w:rsid w:val="005F11C5"/>
    <w:rsid w:val="005F2500"/>
    <w:rsid w:val="005F2DE8"/>
    <w:rsid w:val="005F3CA6"/>
    <w:rsid w:val="005F436D"/>
    <w:rsid w:val="005F4D3E"/>
    <w:rsid w:val="005F4E42"/>
    <w:rsid w:val="005F5044"/>
    <w:rsid w:val="005F59B7"/>
    <w:rsid w:val="005F61E7"/>
    <w:rsid w:val="005F7340"/>
    <w:rsid w:val="005F7379"/>
    <w:rsid w:val="005F7722"/>
    <w:rsid w:val="005F7E81"/>
    <w:rsid w:val="0060001E"/>
    <w:rsid w:val="006002D6"/>
    <w:rsid w:val="006003CD"/>
    <w:rsid w:val="00600942"/>
    <w:rsid w:val="006015CB"/>
    <w:rsid w:val="00601F77"/>
    <w:rsid w:val="006024CD"/>
    <w:rsid w:val="006031B4"/>
    <w:rsid w:val="0060348D"/>
    <w:rsid w:val="00603952"/>
    <w:rsid w:val="00603ABA"/>
    <w:rsid w:val="00604B36"/>
    <w:rsid w:val="00605B93"/>
    <w:rsid w:val="00605D9B"/>
    <w:rsid w:val="00605EC3"/>
    <w:rsid w:val="006065A4"/>
    <w:rsid w:val="006073C0"/>
    <w:rsid w:val="00607EAC"/>
    <w:rsid w:val="00610D29"/>
    <w:rsid w:val="006120AF"/>
    <w:rsid w:val="006128AF"/>
    <w:rsid w:val="006138AE"/>
    <w:rsid w:val="0061395A"/>
    <w:rsid w:val="00614943"/>
    <w:rsid w:val="00614BE7"/>
    <w:rsid w:val="00614E6B"/>
    <w:rsid w:val="006163A4"/>
    <w:rsid w:val="0061794F"/>
    <w:rsid w:val="006203F4"/>
    <w:rsid w:val="00622488"/>
    <w:rsid w:val="00622BA1"/>
    <w:rsid w:val="00622D42"/>
    <w:rsid w:val="00623A46"/>
    <w:rsid w:val="0062503A"/>
    <w:rsid w:val="00625C04"/>
    <w:rsid w:val="00626C84"/>
    <w:rsid w:val="00626CD2"/>
    <w:rsid w:val="00627884"/>
    <w:rsid w:val="00627B06"/>
    <w:rsid w:val="00627CB2"/>
    <w:rsid w:val="006301E0"/>
    <w:rsid w:val="00630BD0"/>
    <w:rsid w:val="006312E6"/>
    <w:rsid w:val="00631A8C"/>
    <w:rsid w:val="00632387"/>
    <w:rsid w:val="00632502"/>
    <w:rsid w:val="00633A5E"/>
    <w:rsid w:val="00633F40"/>
    <w:rsid w:val="00634079"/>
    <w:rsid w:val="00634528"/>
    <w:rsid w:val="006346E3"/>
    <w:rsid w:val="00635414"/>
    <w:rsid w:val="00635802"/>
    <w:rsid w:val="006373D4"/>
    <w:rsid w:val="0063795C"/>
    <w:rsid w:val="00640FEB"/>
    <w:rsid w:val="00640FFB"/>
    <w:rsid w:val="00641AA6"/>
    <w:rsid w:val="00641F63"/>
    <w:rsid w:val="00642200"/>
    <w:rsid w:val="00643239"/>
    <w:rsid w:val="006432F3"/>
    <w:rsid w:val="006433FD"/>
    <w:rsid w:val="006437B2"/>
    <w:rsid w:val="0064476D"/>
    <w:rsid w:val="00644E2F"/>
    <w:rsid w:val="0064609F"/>
    <w:rsid w:val="00647FCA"/>
    <w:rsid w:val="00651500"/>
    <w:rsid w:val="00651846"/>
    <w:rsid w:val="0065257E"/>
    <w:rsid w:val="00652F2E"/>
    <w:rsid w:val="006539D2"/>
    <w:rsid w:val="006574B6"/>
    <w:rsid w:val="00657A7B"/>
    <w:rsid w:val="00661BF8"/>
    <w:rsid w:val="00661C50"/>
    <w:rsid w:val="00661DDB"/>
    <w:rsid w:val="00662ACD"/>
    <w:rsid w:val="00663060"/>
    <w:rsid w:val="006632C9"/>
    <w:rsid w:val="006637DF"/>
    <w:rsid w:val="006640EB"/>
    <w:rsid w:val="00664A56"/>
    <w:rsid w:val="0066544C"/>
    <w:rsid w:val="0066581D"/>
    <w:rsid w:val="00665892"/>
    <w:rsid w:val="00665AFF"/>
    <w:rsid w:val="00666E5F"/>
    <w:rsid w:val="0066771B"/>
    <w:rsid w:val="0067005A"/>
    <w:rsid w:val="0067014A"/>
    <w:rsid w:val="0067063B"/>
    <w:rsid w:val="00670F48"/>
    <w:rsid w:val="0067103D"/>
    <w:rsid w:val="00672450"/>
    <w:rsid w:val="00674C71"/>
    <w:rsid w:val="0067513B"/>
    <w:rsid w:val="00675827"/>
    <w:rsid w:val="0067646D"/>
    <w:rsid w:val="00676DAD"/>
    <w:rsid w:val="00677AB3"/>
    <w:rsid w:val="00677B37"/>
    <w:rsid w:val="00680A9B"/>
    <w:rsid w:val="00680C54"/>
    <w:rsid w:val="00681C87"/>
    <w:rsid w:val="00682508"/>
    <w:rsid w:val="00683142"/>
    <w:rsid w:val="0068357F"/>
    <w:rsid w:val="00684588"/>
    <w:rsid w:val="00684F86"/>
    <w:rsid w:val="00685080"/>
    <w:rsid w:val="00685577"/>
    <w:rsid w:val="0068557C"/>
    <w:rsid w:val="00686032"/>
    <w:rsid w:val="006866B8"/>
    <w:rsid w:val="006869A7"/>
    <w:rsid w:val="00687FF4"/>
    <w:rsid w:val="00690744"/>
    <w:rsid w:val="00690B7C"/>
    <w:rsid w:val="00690C14"/>
    <w:rsid w:val="0069250C"/>
    <w:rsid w:val="00692FA0"/>
    <w:rsid w:val="006939AA"/>
    <w:rsid w:val="00694033"/>
    <w:rsid w:val="006948A7"/>
    <w:rsid w:val="00696C17"/>
    <w:rsid w:val="006A01B7"/>
    <w:rsid w:val="006A08CE"/>
    <w:rsid w:val="006A097F"/>
    <w:rsid w:val="006A0CD2"/>
    <w:rsid w:val="006A24DB"/>
    <w:rsid w:val="006A2704"/>
    <w:rsid w:val="006A3AF0"/>
    <w:rsid w:val="006A3BBB"/>
    <w:rsid w:val="006A51C9"/>
    <w:rsid w:val="006A6E68"/>
    <w:rsid w:val="006A737B"/>
    <w:rsid w:val="006A75A5"/>
    <w:rsid w:val="006B0034"/>
    <w:rsid w:val="006B149E"/>
    <w:rsid w:val="006B282D"/>
    <w:rsid w:val="006B2E0C"/>
    <w:rsid w:val="006B4B15"/>
    <w:rsid w:val="006B5582"/>
    <w:rsid w:val="006B625E"/>
    <w:rsid w:val="006B6562"/>
    <w:rsid w:val="006B6E5C"/>
    <w:rsid w:val="006B6FD0"/>
    <w:rsid w:val="006B7380"/>
    <w:rsid w:val="006C0031"/>
    <w:rsid w:val="006C0B6F"/>
    <w:rsid w:val="006C0C93"/>
    <w:rsid w:val="006C0D82"/>
    <w:rsid w:val="006C174C"/>
    <w:rsid w:val="006C3A96"/>
    <w:rsid w:val="006C3B2A"/>
    <w:rsid w:val="006C3CCC"/>
    <w:rsid w:val="006C56CA"/>
    <w:rsid w:val="006C7230"/>
    <w:rsid w:val="006C7D20"/>
    <w:rsid w:val="006D036C"/>
    <w:rsid w:val="006D0539"/>
    <w:rsid w:val="006D078F"/>
    <w:rsid w:val="006D28CA"/>
    <w:rsid w:val="006D32EA"/>
    <w:rsid w:val="006D5016"/>
    <w:rsid w:val="006D5AB8"/>
    <w:rsid w:val="006D6DFC"/>
    <w:rsid w:val="006D6FFE"/>
    <w:rsid w:val="006D7505"/>
    <w:rsid w:val="006E0B26"/>
    <w:rsid w:val="006E0D91"/>
    <w:rsid w:val="006E0F50"/>
    <w:rsid w:val="006E1524"/>
    <w:rsid w:val="006E168C"/>
    <w:rsid w:val="006E3009"/>
    <w:rsid w:val="006E4EC2"/>
    <w:rsid w:val="006E539D"/>
    <w:rsid w:val="006E54D1"/>
    <w:rsid w:val="006E57E0"/>
    <w:rsid w:val="006E5F7E"/>
    <w:rsid w:val="006E6AD3"/>
    <w:rsid w:val="006E7056"/>
    <w:rsid w:val="006E7CAE"/>
    <w:rsid w:val="006E7F4A"/>
    <w:rsid w:val="006F07F7"/>
    <w:rsid w:val="006F0A09"/>
    <w:rsid w:val="006F1312"/>
    <w:rsid w:val="006F21E0"/>
    <w:rsid w:val="006F2CB8"/>
    <w:rsid w:val="006F2D80"/>
    <w:rsid w:val="006F303D"/>
    <w:rsid w:val="006F362C"/>
    <w:rsid w:val="006F37CA"/>
    <w:rsid w:val="006F42DD"/>
    <w:rsid w:val="006F43D7"/>
    <w:rsid w:val="006F599B"/>
    <w:rsid w:val="006F5B21"/>
    <w:rsid w:val="006F66F9"/>
    <w:rsid w:val="006F6E73"/>
    <w:rsid w:val="006F7137"/>
    <w:rsid w:val="006F724B"/>
    <w:rsid w:val="00700183"/>
    <w:rsid w:val="00700BE4"/>
    <w:rsid w:val="00702330"/>
    <w:rsid w:val="007025F4"/>
    <w:rsid w:val="00702746"/>
    <w:rsid w:val="007031C2"/>
    <w:rsid w:val="007036ED"/>
    <w:rsid w:val="007042B7"/>
    <w:rsid w:val="00704346"/>
    <w:rsid w:val="00704688"/>
    <w:rsid w:val="00704A1C"/>
    <w:rsid w:val="0070620D"/>
    <w:rsid w:val="00706BBF"/>
    <w:rsid w:val="007101ED"/>
    <w:rsid w:val="007107E7"/>
    <w:rsid w:val="00710FDD"/>
    <w:rsid w:val="0071134D"/>
    <w:rsid w:val="00711677"/>
    <w:rsid w:val="00711945"/>
    <w:rsid w:val="007136D3"/>
    <w:rsid w:val="007141CC"/>
    <w:rsid w:val="00715F5D"/>
    <w:rsid w:val="007166B3"/>
    <w:rsid w:val="007168BA"/>
    <w:rsid w:val="0072043C"/>
    <w:rsid w:val="00720A9E"/>
    <w:rsid w:val="0072103E"/>
    <w:rsid w:val="007210FE"/>
    <w:rsid w:val="00721426"/>
    <w:rsid w:val="00721CD9"/>
    <w:rsid w:val="00721E33"/>
    <w:rsid w:val="00722165"/>
    <w:rsid w:val="0072366D"/>
    <w:rsid w:val="00723B89"/>
    <w:rsid w:val="00724543"/>
    <w:rsid w:val="007245CE"/>
    <w:rsid w:val="00726A3D"/>
    <w:rsid w:val="007279C9"/>
    <w:rsid w:val="00727A63"/>
    <w:rsid w:val="00727C18"/>
    <w:rsid w:val="00727E15"/>
    <w:rsid w:val="00730176"/>
    <w:rsid w:val="007310AE"/>
    <w:rsid w:val="00731B89"/>
    <w:rsid w:val="0073214F"/>
    <w:rsid w:val="007325C8"/>
    <w:rsid w:val="00732EE0"/>
    <w:rsid w:val="007355AE"/>
    <w:rsid w:val="00735717"/>
    <w:rsid w:val="0073609B"/>
    <w:rsid w:val="00736367"/>
    <w:rsid w:val="0073670C"/>
    <w:rsid w:val="00736D7E"/>
    <w:rsid w:val="00737EFC"/>
    <w:rsid w:val="0074016A"/>
    <w:rsid w:val="00740598"/>
    <w:rsid w:val="00741A35"/>
    <w:rsid w:val="0074215B"/>
    <w:rsid w:val="00742308"/>
    <w:rsid w:val="00742579"/>
    <w:rsid w:val="00742EFE"/>
    <w:rsid w:val="007442D8"/>
    <w:rsid w:val="007459C2"/>
    <w:rsid w:val="00745FB0"/>
    <w:rsid w:val="007462F7"/>
    <w:rsid w:val="007466F3"/>
    <w:rsid w:val="007475F9"/>
    <w:rsid w:val="0074778C"/>
    <w:rsid w:val="0075002A"/>
    <w:rsid w:val="0075023A"/>
    <w:rsid w:val="00752362"/>
    <w:rsid w:val="00752E05"/>
    <w:rsid w:val="00753EB8"/>
    <w:rsid w:val="00754E5B"/>
    <w:rsid w:val="0075563F"/>
    <w:rsid w:val="00755B1A"/>
    <w:rsid w:val="00755CFD"/>
    <w:rsid w:val="00756531"/>
    <w:rsid w:val="00756809"/>
    <w:rsid w:val="00756854"/>
    <w:rsid w:val="007573A2"/>
    <w:rsid w:val="00757AB4"/>
    <w:rsid w:val="007601BA"/>
    <w:rsid w:val="007605E1"/>
    <w:rsid w:val="007616A4"/>
    <w:rsid w:val="00761D07"/>
    <w:rsid w:val="00762B38"/>
    <w:rsid w:val="007632BC"/>
    <w:rsid w:val="007635E2"/>
    <w:rsid w:val="00763AFB"/>
    <w:rsid w:val="007646B2"/>
    <w:rsid w:val="00765501"/>
    <w:rsid w:val="00766371"/>
    <w:rsid w:val="00766A7A"/>
    <w:rsid w:val="0076792C"/>
    <w:rsid w:val="007679A9"/>
    <w:rsid w:val="00767F4D"/>
    <w:rsid w:val="007717C1"/>
    <w:rsid w:val="00772133"/>
    <w:rsid w:val="0077270C"/>
    <w:rsid w:val="00773ACD"/>
    <w:rsid w:val="00773E62"/>
    <w:rsid w:val="00774582"/>
    <w:rsid w:val="007746A1"/>
    <w:rsid w:val="00775120"/>
    <w:rsid w:val="00776F3F"/>
    <w:rsid w:val="00777200"/>
    <w:rsid w:val="00777C3E"/>
    <w:rsid w:val="00777F97"/>
    <w:rsid w:val="00780C2C"/>
    <w:rsid w:val="00780E17"/>
    <w:rsid w:val="007826EC"/>
    <w:rsid w:val="00782775"/>
    <w:rsid w:val="00782B92"/>
    <w:rsid w:val="0078390F"/>
    <w:rsid w:val="00783DC6"/>
    <w:rsid w:val="00783E7E"/>
    <w:rsid w:val="00786026"/>
    <w:rsid w:val="007867C5"/>
    <w:rsid w:val="007868C0"/>
    <w:rsid w:val="00787E68"/>
    <w:rsid w:val="0079157B"/>
    <w:rsid w:val="00791B44"/>
    <w:rsid w:val="00792145"/>
    <w:rsid w:val="00792D3E"/>
    <w:rsid w:val="00792D68"/>
    <w:rsid w:val="00793D6F"/>
    <w:rsid w:val="00795156"/>
    <w:rsid w:val="0079525B"/>
    <w:rsid w:val="00797077"/>
    <w:rsid w:val="00797C88"/>
    <w:rsid w:val="007A05E0"/>
    <w:rsid w:val="007A1DE9"/>
    <w:rsid w:val="007A1EB8"/>
    <w:rsid w:val="007A1F6C"/>
    <w:rsid w:val="007A2223"/>
    <w:rsid w:val="007A2C90"/>
    <w:rsid w:val="007A2D26"/>
    <w:rsid w:val="007A3B81"/>
    <w:rsid w:val="007A3D9F"/>
    <w:rsid w:val="007A3FEE"/>
    <w:rsid w:val="007A43E5"/>
    <w:rsid w:val="007A4620"/>
    <w:rsid w:val="007A50A5"/>
    <w:rsid w:val="007A5416"/>
    <w:rsid w:val="007A5ECF"/>
    <w:rsid w:val="007A7CA1"/>
    <w:rsid w:val="007B021A"/>
    <w:rsid w:val="007B1306"/>
    <w:rsid w:val="007B17A7"/>
    <w:rsid w:val="007B18DA"/>
    <w:rsid w:val="007B1CC4"/>
    <w:rsid w:val="007B2FFE"/>
    <w:rsid w:val="007B3306"/>
    <w:rsid w:val="007B33BB"/>
    <w:rsid w:val="007B3541"/>
    <w:rsid w:val="007B38CF"/>
    <w:rsid w:val="007B433B"/>
    <w:rsid w:val="007B4B8E"/>
    <w:rsid w:val="007B5BE3"/>
    <w:rsid w:val="007B62FA"/>
    <w:rsid w:val="007B6906"/>
    <w:rsid w:val="007B706C"/>
    <w:rsid w:val="007B7108"/>
    <w:rsid w:val="007B74FF"/>
    <w:rsid w:val="007C0127"/>
    <w:rsid w:val="007C08D6"/>
    <w:rsid w:val="007C129A"/>
    <w:rsid w:val="007C168C"/>
    <w:rsid w:val="007C27A3"/>
    <w:rsid w:val="007C2D5D"/>
    <w:rsid w:val="007C33B2"/>
    <w:rsid w:val="007C34E8"/>
    <w:rsid w:val="007C3520"/>
    <w:rsid w:val="007C4890"/>
    <w:rsid w:val="007C5FAC"/>
    <w:rsid w:val="007C6A14"/>
    <w:rsid w:val="007C712E"/>
    <w:rsid w:val="007C7CD3"/>
    <w:rsid w:val="007C7E52"/>
    <w:rsid w:val="007D05F8"/>
    <w:rsid w:val="007D0F14"/>
    <w:rsid w:val="007D17DC"/>
    <w:rsid w:val="007D2263"/>
    <w:rsid w:val="007D24AC"/>
    <w:rsid w:val="007D2B47"/>
    <w:rsid w:val="007D2C31"/>
    <w:rsid w:val="007D2D0C"/>
    <w:rsid w:val="007D2D10"/>
    <w:rsid w:val="007D3579"/>
    <w:rsid w:val="007D366A"/>
    <w:rsid w:val="007D3EBC"/>
    <w:rsid w:val="007D4A11"/>
    <w:rsid w:val="007D4AB3"/>
    <w:rsid w:val="007D5119"/>
    <w:rsid w:val="007D58A5"/>
    <w:rsid w:val="007D61EB"/>
    <w:rsid w:val="007D6C3E"/>
    <w:rsid w:val="007D6F66"/>
    <w:rsid w:val="007D71BA"/>
    <w:rsid w:val="007E145E"/>
    <w:rsid w:val="007E1647"/>
    <w:rsid w:val="007E18DA"/>
    <w:rsid w:val="007E1B8E"/>
    <w:rsid w:val="007E1C68"/>
    <w:rsid w:val="007E20AC"/>
    <w:rsid w:val="007E2836"/>
    <w:rsid w:val="007E2E6A"/>
    <w:rsid w:val="007E3DE5"/>
    <w:rsid w:val="007E4656"/>
    <w:rsid w:val="007E4AEE"/>
    <w:rsid w:val="007E4CD4"/>
    <w:rsid w:val="007E50F9"/>
    <w:rsid w:val="007E5142"/>
    <w:rsid w:val="007E523D"/>
    <w:rsid w:val="007E59AD"/>
    <w:rsid w:val="007E5D99"/>
    <w:rsid w:val="007E6302"/>
    <w:rsid w:val="007E75F6"/>
    <w:rsid w:val="007E7637"/>
    <w:rsid w:val="007F02FC"/>
    <w:rsid w:val="007F0447"/>
    <w:rsid w:val="007F0A0B"/>
    <w:rsid w:val="007F3C76"/>
    <w:rsid w:val="007F3EE5"/>
    <w:rsid w:val="007F441D"/>
    <w:rsid w:val="007F5B31"/>
    <w:rsid w:val="007F5E78"/>
    <w:rsid w:val="007F6363"/>
    <w:rsid w:val="007F70E4"/>
    <w:rsid w:val="007F79CF"/>
    <w:rsid w:val="007F7E38"/>
    <w:rsid w:val="00800505"/>
    <w:rsid w:val="00800610"/>
    <w:rsid w:val="00800D9E"/>
    <w:rsid w:val="008025FF"/>
    <w:rsid w:val="0080362C"/>
    <w:rsid w:val="008038D1"/>
    <w:rsid w:val="008040A9"/>
    <w:rsid w:val="00804872"/>
    <w:rsid w:val="00804FC0"/>
    <w:rsid w:val="00805470"/>
    <w:rsid w:val="008056EC"/>
    <w:rsid w:val="00806192"/>
    <w:rsid w:val="008062B3"/>
    <w:rsid w:val="00806DC7"/>
    <w:rsid w:val="008074E6"/>
    <w:rsid w:val="00807677"/>
    <w:rsid w:val="00810144"/>
    <w:rsid w:val="00810E4A"/>
    <w:rsid w:val="008111D5"/>
    <w:rsid w:val="00811847"/>
    <w:rsid w:val="00812303"/>
    <w:rsid w:val="0081287C"/>
    <w:rsid w:val="00812C8E"/>
    <w:rsid w:val="00813D0C"/>
    <w:rsid w:val="00813D87"/>
    <w:rsid w:val="00814BB5"/>
    <w:rsid w:val="00814CD2"/>
    <w:rsid w:val="00815F03"/>
    <w:rsid w:val="0081615F"/>
    <w:rsid w:val="0081619C"/>
    <w:rsid w:val="008172A2"/>
    <w:rsid w:val="00817E04"/>
    <w:rsid w:val="0082019C"/>
    <w:rsid w:val="0082060E"/>
    <w:rsid w:val="00820BAC"/>
    <w:rsid w:val="00820E5D"/>
    <w:rsid w:val="00821556"/>
    <w:rsid w:val="00821C1A"/>
    <w:rsid w:val="00822EAA"/>
    <w:rsid w:val="008235CA"/>
    <w:rsid w:val="008235E2"/>
    <w:rsid w:val="0082365E"/>
    <w:rsid w:val="00824249"/>
    <w:rsid w:val="0082445D"/>
    <w:rsid w:val="00824C05"/>
    <w:rsid w:val="00825042"/>
    <w:rsid w:val="00825708"/>
    <w:rsid w:val="008266D6"/>
    <w:rsid w:val="00826B09"/>
    <w:rsid w:val="00827A3A"/>
    <w:rsid w:val="00827D7E"/>
    <w:rsid w:val="00830098"/>
    <w:rsid w:val="008301C4"/>
    <w:rsid w:val="008306F6"/>
    <w:rsid w:val="00830AAA"/>
    <w:rsid w:val="00830BE6"/>
    <w:rsid w:val="00830DDA"/>
    <w:rsid w:val="00831268"/>
    <w:rsid w:val="00832D03"/>
    <w:rsid w:val="008330CE"/>
    <w:rsid w:val="00833F72"/>
    <w:rsid w:val="008347D6"/>
    <w:rsid w:val="008355F1"/>
    <w:rsid w:val="00835FE0"/>
    <w:rsid w:val="0083614B"/>
    <w:rsid w:val="00837A60"/>
    <w:rsid w:val="00837ECD"/>
    <w:rsid w:val="008410A9"/>
    <w:rsid w:val="008412B6"/>
    <w:rsid w:val="00841C29"/>
    <w:rsid w:val="00841F49"/>
    <w:rsid w:val="0084256D"/>
    <w:rsid w:val="008439B7"/>
    <w:rsid w:val="00844546"/>
    <w:rsid w:val="00844C7F"/>
    <w:rsid w:val="00846642"/>
    <w:rsid w:val="00846DB3"/>
    <w:rsid w:val="00850421"/>
    <w:rsid w:val="00850ECF"/>
    <w:rsid w:val="00851292"/>
    <w:rsid w:val="00851683"/>
    <w:rsid w:val="008518EC"/>
    <w:rsid w:val="00851CA6"/>
    <w:rsid w:val="00852921"/>
    <w:rsid w:val="00852A88"/>
    <w:rsid w:val="00852CB7"/>
    <w:rsid w:val="00853486"/>
    <w:rsid w:val="00853934"/>
    <w:rsid w:val="00853E9A"/>
    <w:rsid w:val="008542A2"/>
    <w:rsid w:val="0085664E"/>
    <w:rsid w:val="00857859"/>
    <w:rsid w:val="0086000B"/>
    <w:rsid w:val="00860D76"/>
    <w:rsid w:val="00862795"/>
    <w:rsid w:val="00862EAC"/>
    <w:rsid w:val="00862F29"/>
    <w:rsid w:val="0086327A"/>
    <w:rsid w:val="00863701"/>
    <w:rsid w:val="00863986"/>
    <w:rsid w:val="00863DC2"/>
    <w:rsid w:val="00864652"/>
    <w:rsid w:val="00864A08"/>
    <w:rsid w:val="0086548E"/>
    <w:rsid w:val="00866247"/>
    <w:rsid w:val="0086628B"/>
    <w:rsid w:val="00867025"/>
    <w:rsid w:val="00867064"/>
    <w:rsid w:val="0087051F"/>
    <w:rsid w:val="0087087F"/>
    <w:rsid w:val="008712BB"/>
    <w:rsid w:val="0087191D"/>
    <w:rsid w:val="00871F90"/>
    <w:rsid w:val="00874E4C"/>
    <w:rsid w:val="00875C62"/>
    <w:rsid w:val="0087630B"/>
    <w:rsid w:val="00876E34"/>
    <w:rsid w:val="00877019"/>
    <w:rsid w:val="00877EC8"/>
    <w:rsid w:val="00880B90"/>
    <w:rsid w:val="00880C03"/>
    <w:rsid w:val="008826F7"/>
    <w:rsid w:val="00882DE8"/>
    <w:rsid w:val="00882F29"/>
    <w:rsid w:val="00882F45"/>
    <w:rsid w:val="00883BAF"/>
    <w:rsid w:val="008848A4"/>
    <w:rsid w:val="00884E19"/>
    <w:rsid w:val="00885063"/>
    <w:rsid w:val="008856F5"/>
    <w:rsid w:val="008858BE"/>
    <w:rsid w:val="008875CB"/>
    <w:rsid w:val="008877A1"/>
    <w:rsid w:val="00887860"/>
    <w:rsid w:val="0089117C"/>
    <w:rsid w:val="00893373"/>
    <w:rsid w:val="008939E7"/>
    <w:rsid w:val="00893A80"/>
    <w:rsid w:val="00897759"/>
    <w:rsid w:val="00897ACE"/>
    <w:rsid w:val="008A0B25"/>
    <w:rsid w:val="008A109A"/>
    <w:rsid w:val="008A1CA8"/>
    <w:rsid w:val="008A360E"/>
    <w:rsid w:val="008A376D"/>
    <w:rsid w:val="008A388E"/>
    <w:rsid w:val="008A59FA"/>
    <w:rsid w:val="008A5C8C"/>
    <w:rsid w:val="008A62C5"/>
    <w:rsid w:val="008A66D1"/>
    <w:rsid w:val="008A6CE6"/>
    <w:rsid w:val="008A7ADC"/>
    <w:rsid w:val="008B06F2"/>
    <w:rsid w:val="008B11F2"/>
    <w:rsid w:val="008B3595"/>
    <w:rsid w:val="008B43B5"/>
    <w:rsid w:val="008B43ED"/>
    <w:rsid w:val="008B4634"/>
    <w:rsid w:val="008B651C"/>
    <w:rsid w:val="008B7498"/>
    <w:rsid w:val="008C009D"/>
    <w:rsid w:val="008C06E6"/>
    <w:rsid w:val="008C1206"/>
    <w:rsid w:val="008C15A1"/>
    <w:rsid w:val="008C1867"/>
    <w:rsid w:val="008C251C"/>
    <w:rsid w:val="008C2A9E"/>
    <w:rsid w:val="008C2AC2"/>
    <w:rsid w:val="008C2B12"/>
    <w:rsid w:val="008C2ED9"/>
    <w:rsid w:val="008C3427"/>
    <w:rsid w:val="008C42DB"/>
    <w:rsid w:val="008C4C54"/>
    <w:rsid w:val="008C5AB7"/>
    <w:rsid w:val="008C6396"/>
    <w:rsid w:val="008C64F5"/>
    <w:rsid w:val="008C71CC"/>
    <w:rsid w:val="008D01DA"/>
    <w:rsid w:val="008D04FE"/>
    <w:rsid w:val="008D0638"/>
    <w:rsid w:val="008D1331"/>
    <w:rsid w:val="008D1445"/>
    <w:rsid w:val="008D32DD"/>
    <w:rsid w:val="008D3424"/>
    <w:rsid w:val="008D3C9A"/>
    <w:rsid w:val="008D4508"/>
    <w:rsid w:val="008D6AA8"/>
    <w:rsid w:val="008D7871"/>
    <w:rsid w:val="008D7915"/>
    <w:rsid w:val="008E0883"/>
    <w:rsid w:val="008E09C3"/>
    <w:rsid w:val="008E1059"/>
    <w:rsid w:val="008E22D8"/>
    <w:rsid w:val="008E2B18"/>
    <w:rsid w:val="008E2CD6"/>
    <w:rsid w:val="008E3168"/>
    <w:rsid w:val="008E3203"/>
    <w:rsid w:val="008E3F40"/>
    <w:rsid w:val="008E47C5"/>
    <w:rsid w:val="008E4FC0"/>
    <w:rsid w:val="008E51E9"/>
    <w:rsid w:val="008E5B2A"/>
    <w:rsid w:val="008E6108"/>
    <w:rsid w:val="008E63E7"/>
    <w:rsid w:val="008E65DF"/>
    <w:rsid w:val="008E6CB0"/>
    <w:rsid w:val="008E763C"/>
    <w:rsid w:val="008E7C65"/>
    <w:rsid w:val="008F052C"/>
    <w:rsid w:val="008F0548"/>
    <w:rsid w:val="008F08D3"/>
    <w:rsid w:val="008F09D9"/>
    <w:rsid w:val="008F1B80"/>
    <w:rsid w:val="008F2224"/>
    <w:rsid w:val="008F2BC8"/>
    <w:rsid w:val="008F33E4"/>
    <w:rsid w:val="008F3F91"/>
    <w:rsid w:val="008F4DD9"/>
    <w:rsid w:val="008F5914"/>
    <w:rsid w:val="008F60BE"/>
    <w:rsid w:val="008F7F4B"/>
    <w:rsid w:val="009003D2"/>
    <w:rsid w:val="009008C0"/>
    <w:rsid w:val="00900D6B"/>
    <w:rsid w:val="00900FD8"/>
    <w:rsid w:val="00901071"/>
    <w:rsid w:val="0090217A"/>
    <w:rsid w:val="009026BC"/>
    <w:rsid w:val="00902D20"/>
    <w:rsid w:val="00902DCF"/>
    <w:rsid w:val="0090405B"/>
    <w:rsid w:val="0090430A"/>
    <w:rsid w:val="00904E53"/>
    <w:rsid w:val="00904EEB"/>
    <w:rsid w:val="009056E8"/>
    <w:rsid w:val="00905A1B"/>
    <w:rsid w:val="00905BA8"/>
    <w:rsid w:val="00906FAF"/>
    <w:rsid w:val="00907965"/>
    <w:rsid w:val="00907BC8"/>
    <w:rsid w:val="00910E88"/>
    <w:rsid w:val="0091168B"/>
    <w:rsid w:val="0091169D"/>
    <w:rsid w:val="00911800"/>
    <w:rsid w:val="00911863"/>
    <w:rsid w:val="00911BCC"/>
    <w:rsid w:val="00912622"/>
    <w:rsid w:val="00912C6A"/>
    <w:rsid w:val="00912EDE"/>
    <w:rsid w:val="00912F17"/>
    <w:rsid w:val="00913B05"/>
    <w:rsid w:val="00913B42"/>
    <w:rsid w:val="00913C1C"/>
    <w:rsid w:val="00914410"/>
    <w:rsid w:val="00916294"/>
    <w:rsid w:val="0091674A"/>
    <w:rsid w:val="00917984"/>
    <w:rsid w:val="0092179C"/>
    <w:rsid w:val="00922156"/>
    <w:rsid w:val="00922A7D"/>
    <w:rsid w:val="00922B12"/>
    <w:rsid w:val="00922DC6"/>
    <w:rsid w:val="00922E70"/>
    <w:rsid w:val="009231ED"/>
    <w:rsid w:val="009235B3"/>
    <w:rsid w:val="009238DE"/>
    <w:rsid w:val="00923AD1"/>
    <w:rsid w:val="009248A6"/>
    <w:rsid w:val="00924A06"/>
    <w:rsid w:val="009256B6"/>
    <w:rsid w:val="009265B4"/>
    <w:rsid w:val="0092667E"/>
    <w:rsid w:val="0092714F"/>
    <w:rsid w:val="00927F8E"/>
    <w:rsid w:val="00931222"/>
    <w:rsid w:val="00931F66"/>
    <w:rsid w:val="009331AD"/>
    <w:rsid w:val="00933559"/>
    <w:rsid w:val="00933FDB"/>
    <w:rsid w:val="00934320"/>
    <w:rsid w:val="009344EB"/>
    <w:rsid w:val="009346E3"/>
    <w:rsid w:val="009354EC"/>
    <w:rsid w:val="00936F5F"/>
    <w:rsid w:val="009400C6"/>
    <w:rsid w:val="0094020E"/>
    <w:rsid w:val="00941751"/>
    <w:rsid w:val="00942397"/>
    <w:rsid w:val="00945838"/>
    <w:rsid w:val="00945A70"/>
    <w:rsid w:val="00945C79"/>
    <w:rsid w:val="009466C5"/>
    <w:rsid w:val="0094707C"/>
    <w:rsid w:val="009471F5"/>
    <w:rsid w:val="00947A2C"/>
    <w:rsid w:val="00947BBB"/>
    <w:rsid w:val="00947EBC"/>
    <w:rsid w:val="00950D1E"/>
    <w:rsid w:val="00952D1C"/>
    <w:rsid w:val="00952EA0"/>
    <w:rsid w:val="009535D6"/>
    <w:rsid w:val="00953796"/>
    <w:rsid w:val="0095480B"/>
    <w:rsid w:val="00954988"/>
    <w:rsid w:val="0095694E"/>
    <w:rsid w:val="00957418"/>
    <w:rsid w:val="00960CA8"/>
    <w:rsid w:val="00962002"/>
    <w:rsid w:val="00962158"/>
    <w:rsid w:val="00963167"/>
    <w:rsid w:val="00963E39"/>
    <w:rsid w:val="00964849"/>
    <w:rsid w:val="00964FAC"/>
    <w:rsid w:val="0096761E"/>
    <w:rsid w:val="009677C0"/>
    <w:rsid w:val="00967E6B"/>
    <w:rsid w:val="009702E8"/>
    <w:rsid w:val="00970E1C"/>
    <w:rsid w:val="009718BB"/>
    <w:rsid w:val="00971D93"/>
    <w:rsid w:val="009724C9"/>
    <w:rsid w:val="009724F0"/>
    <w:rsid w:val="00972558"/>
    <w:rsid w:val="00972AAF"/>
    <w:rsid w:val="0097368E"/>
    <w:rsid w:val="00974AB3"/>
    <w:rsid w:val="00974BA9"/>
    <w:rsid w:val="009751B8"/>
    <w:rsid w:val="009769A7"/>
    <w:rsid w:val="00977029"/>
    <w:rsid w:val="00977651"/>
    <w:rsid w:val="009812F5"/>
    <w:rsid w:val="009815AF"/>
    <w:rsid w:val="0098227F"/>
    <w:rsid w:val="00983075"/>
    <w:rsid w:val="0098385B"/>
    <w:rsid w:val="009838EE"/>
    <w:rsid w:val="00983BB7"/>
    <w:rsid w:val="00983DE9"/>
    <w:rsid w:val="009845B1"/>
    <w:rsid w:val="009848B5"/>
    <w:rsid w:val="00985455"/>
    <w:rsid w:val="009854CF"/>
    <w:rsid w:val="009904E7"/>
    <w:rsid w:val="00990A03"/>
    <w:rsid w:val="009912FD"/>
    <w:rsid w:val="00992902"/>
    <w:rsid w:val="00993687"/>
    <w:rsid w:val="00994296"/>
    <w:rsid w:val="009943FD"/>
    <w:rsid w:val="00994521"/>
    <w:rsid w:val="00994B58"/>
    <w:rsid w:val="00994EB4"/>
    <w:rsid w:val="00995474"/>
    <w:rsid w:val="00995480"/>
    <w:rsid w:val="009958CE"/>
    <w:rsid w:val="009963B7"/>
    <w:rsid w:val="00996AD1"/>
    <w:rsid w:val="00996CBA"/>
    <w:rsid w:val="009976B5"/>
    <w:rsid w:val="00997AFF"/>
    <w:rsid w:val="00997BD8"/>
    <w:rsid w:val="009A0031"/>
    <w:rsid w:val="009A0681"/>
    <w:rsid w:val="009A136C"/>
    <w:rsid w:val="009A14CA"/>
    <w:rsid w:val="009A183B"/>
    <w:rsid w:val="009A19AB"/>
    <w:rsid w:val="009A1CD6"/>
    <w:rsid w:val="009A1EAA"/>
    <w:rsid w:val="009A223C"/>
    <w:rsid w:val="009A3113"/>
    <w:rsid w:val="009A3D26"/>
    <w:rsid w:val="009A46CA"/>
    <w:rsid w:val="009A503B"/>
    <w:rsid w:val="009A5A09"/>
    <w:rsid w:val="009A6619"/>
    <w:rsid w:val="009A770A"/>
    <w:rsid w:val="009B047F"/>
    <w:rsid w:val="009B0746"/>
    <w:rsid w:val="009B1488"/>
    <w:rsid w:val="009B1B89"/>
    <w:rsid w:val="009B2887"/>
    <w:rsid w:val="009B2BF9"/>
    <w:rsid w:val="009B2DB9"/>
    <w:rsid w:val="009B3CA5"/>
    <w:rsid w:val="009B3F5F"/>
    <w:rsid w:val="009B4465"/>
    <w:rsid w:val="009B4F82"/>
    <w:rsid w:val="009B51B7"/>
    <w:rsid w:val="009B52CD"/>
    <w:rsid w:val="009B72CA"/>
    <w:rsid w:val="009B73B4"/>
    <w:rsid w:val="009B7826"/>
    <w:rsid w:val="009C0BA9"/>
    <w:rsid w:val="009C13C2"/>
    <w:rsid w:val="009C19FF"/>
    <w:rsid w:val="009C30E5"/>
    <w:rsid w:val="009C3169"/>
    <w:rsid w:val="009C435F"/>
    <w:rsid w:val="009C4A53"/>
    <w:rsid w:val="009C5DC5"/>
    <w:rsid w:val="009C6AD4"/>
    <w:rsid w:val="009C7150"/>
    <w:rsid w:val="009C7598"/>
    <w:rsid w:val="009C7F4A"/>
    <w:rsid w:val="009C7F72"/>
    <w:rsid w:val="009C7F8E"/>
    <w:rsid w:val="009D32E6"/>
    <w:rsid w:val="009D36D9"/>
    <w:rsid w:val="009D3FC1"/>
    <w:rsid w:val="009D59FD"/>
    <w:rsid w:val="009D7809"/>
    <w:rsid w:val="009E026F"/>
    <w:rsid w:val="009E0DFA"/>
    <w:rsid w:val="009E143B"/>
    <w:rsid w:val="009E2100"/>
    <w:rsid w:val="009E2241"/>
    <w:rsid w:val="009E2B84"/>
    <w:rsid w:val="009E2BF4"/>
    <w:rsid w:val="009E2F13"/>
    <w:rsid w:val="009E3BE4"/>
    <w:rsid w:val="009E41D0"/>
    <w:rsid w:val="009E485B"/>
    <w:rsid w:val="009E4F3E"/>
    <w:rsid w:val="009E5057"/>
    <w:rsid w:val="009E6D42"/>
    <w:rsid w:val="009E6E5E"/>
    <w:rsid w:val="009E7972"/>
    <w:rsid w:val="009F081A"/>
    <w:rsid w:val="009F0A97"/>
    <w:rsid w:val="009F1638"/>
    <w:rsid w:val="009F1F7B"/>
    <w:rsid w:val="009F224B"/>
    <w:rsid w:val="009F2946"/>
    <w:rsid w:val="009F2CC9"/>
    <w:rsid w:val="009F3135"/>
    <w:rsid w:val="009F33BE"/>
    <w:rsid w:val="009F370F"/>
    <w:rsid w:val="009F4539"/>
    <w:rsid w:val="009F4EE2"/>
    <w:rsid w:val="009F5598"/>
    <w:rsid w:val="009F5921"/>
    <w:rsid w:val="009F6908"/>
    <w:rsid w:val="009F6B9D"/>
    <w:rsid w:val="009F73A5"/>
    <w:rsid w:val="009F7AA8"/>
    <w:rsid w:val="009F7D7D"/>
    <w:rsid w:val="00A006B8"/>
    <w:rsid w:val="00A00D55"/>
    <w:rsid w:val="00A01BD8"/>
    <w:rsid w:val="00A02B9E"/>
    <w:rsid w:val="00A031A5"/>
    <w:rsid w:val="00A036A7"/>
    <w:rsid w:val="00A048EC"/>
    <w:rsid w:val="00A04F14"/>
    <w:rsid w:val="00A05078"/>
    <w:rsid w:val="00A061AE"/>
    <w:rsid w:val="00A06970"/>
    <w:rsid w:val="00A12245"/>
    <w:rsid w:val="00A1290B"/>
    <w:rsid w:val="00A12AE9"/>
    <w:rsid w:val="00A13955"/>
    <w:rsid w:val="00A146A9"/>
    <w:rsid w:val="00A14828"/>
    <w:rsid w:val="00A14A3D"/>
    <w:rsid w:val="00A156D2"/>
    <w:rsid w:val="00A1586D"/>
    <w:rsid w:val="00A15B29"/>
    <w:rsid w:val="00A15D52"/>
    <w:rsid w:val="00A15F10"/>
    <w:rsid w:val="00A173BF"/>
    <w:rsid w:val="00A178A0"/>
    <w:rsid w:val="00A2130B"/>
    <w:rsid w:val="00A23332"/>
    <w:rsid w:val="00A2363D"/>
    <w:rsid w:val="00A23928"/>
    <w:rsid w:val="00A23EAF"/>
    <w:rsid w:val="00A24832"/>
    <w:rsid w:val="00A249E8"/>
    <w:rsid w:val="00A25558"/>
    <w:rsid w:val="00A2569C"/>
    <w:rsid w:val="00A26B68"/>
    <w:rsid w:val="00A2760A"/>
    <w:rsid w:val="00A27B5E"/>
    <w:rsid w:val="00A30EEA"/>
    <w:rsid w:val="00A3102E"/>
    <w:rsid w:val="00A31512"/>
    <w:rsid w:val="00A320D8"/>
    <w:rsid w:val="00A32113"/>
    <w:rsid w:val="00A32ACE"/>
    <w:rsid w:val="00A3405D"/>
    <w:rsid w:val="00A34F57"/>
    <w:rsid w:val="00A365A0"/>
    <w:rsid w:val="00A375ED"/>
    <w:rsid w:val="00A4030E"/>
    <w:rsid w:val="00A417E0"/>
    <w:rsid w:val="00A42B01"/>
    <w:rsid w:val="00A42C5A"/>
    <w:rsid w:val="00A43312"/>
    <w:rsid w:val="00A438F8"/>
    <w:rsid w:val="00A43CB2"/>
    <w:rsid w:val="00A44768"/>
    <w:rsid w:val="00A44D71"/>
    <w:rsid w:val="00A464C0"/>
    <w:rsid w:val="00A467CE"/>
    <w:rsid w:val="00A470B1"/>
    <w:rsid w:val="00A470C5"/>
    <w:rsid w:val="00A475B8"/>
    <w:rsid w:val="00A4767F"/>
    <w:rsid w:val="00A501C2"/>
    <w:rsid w:val="00A50A46"/>
    <w:rsid w:val="00A52AEF"/>
    <w:rsid w:val="00A52F8F"/>
    <w:rsid w:val="00A53A52"/>
    <w:rsid w:val="00A53B4A"/>
    <w:rsid w:val="00A54E7D"/>
    <w:rsid w:val="00A5668D"/>
    <w:rsid w:val="00A56CBF"/>
    <w:rsid w:val="00A5737F"/>
    <w:rsid w:val="00A57E4F"/>
    <w:rsid w:val="00A603CC"/>
    <w:rsid w:val="00A6115C"/>
    <w:rsid w:val="00A6179B"/>
    <w:rsid w:val="00A62198"/>
    <w:rsid w:val="00A643C5"/>
    <w:rsid w:val="00A64976"/>
    <w:rsid w:val="00A6537E"/>
    <w:rsid w:val="00A675C0"/>
    <w:rsid w:val="00A67BB6"/>
    <w:rsid w:val="00A67E51"/>
    <w:rsid w:val="00A709D3"/>
    <w:rsid w:val="00A710CC"/>
    <w:rsid w:val="00A7214A"/>
    <w:rsid w:val="00A72234"/>
    <w:rsid w:val="00A727A8"/>
    <w:rsid w:val="00A73309"/>
    <w:rsid w:val="00A73849"/>
    <w:rsid w:val="00A73BEC"/>
    <w:rsid w:val="00A753F3"/>
    <w:rsid w:val="00A75728"/>
    <w:rsid w:val="00A7621C"/>
    <w:rsid w:val="00A76FBD"/>
    <w:rsid w:val="00A80714"/>
    <w:rsid w:val="00A818A4"/>
    <w:rsid w:val="00A81E32"/>
    <w:rsid w:val="00A82092"/>
    <w:rsid w:val="00A8532D"/>
    <w:rsid w:val="00A86563"/>
    <w:rsid w:val="00A867F5"/>
    <w:rsid w:val="00A872B6"/>
    <w:rsid w:val="00A90119"/>
    <w:rsid w:val="00A9051B"/>
    <w:rsid w:val="00A909BF"/>
    <w:rsid w:val="00A91BC0"/>
    <w:rsid w:val="00A9269D"/>
    <w:rsid w:val="00A9385E"/>
    <w:rsid w:val="00A93D5D"/>
    <w:rsid w:val="00A94526"/>
    <w:rsid w:val="00A95B1A"/>
    <w:rsid w:val="00A95CD2"/>
    <w:rsid w:val="00A95EB0"/>
    <w:rsid w:val="00AA0145"/>
    <w:rsid w:val="00AA075F"/>
    <w:rsid w:val="00AA10D3"/>
    <w:rsid w:val="00AA173F"/>
    <w:rsid w:val="00AA187C"/>
    <w:rsid w:val="00AA1D4E"/>
    <w:rsid w:val="00AA2B27"/>
    <w:rsid w:val="00AA37DF"/>
    <w:rsid w:val="00AA46D0"/>
    <w:rsid w:val="00AA4A8E"/>
    <w:rsid w:val="00AA5E2F"/>
    <w:rsid w:val="00AA5F23"/>
    <w:rsid w:val="00AA6356"/>
    <w:rsid w:val="00AA688F"/>
    <w:rsid w:val="00AA6ADA"/>
    <w:rsid w:val="00AA7A15"/>
    <w:rsid w:val="00AB1435"/>
    <w:rsid w:val="00AB14F1"/>
    <w:rsid w:val="00AB16FD"/>
    <w:rsid w:val="00AB20DF"/>
    <w:rsid w:val="00AB2D83"/>
    <w:rsid w:val="00AB5FEC"/>
    <w:rsid w:val="00AB67FC"/>
    <w:rsid w:val="00AB6938"/>
    <w:rsid w:val="00AB7696"/>
    <w:rsid w:val="00AB7B59"/>
    <w:rsid w:val="00AB7BC5"/>
    <w:rsid w:val="00AC0498"/>
    <w:rsid w:val="00AC0F1D"/>
    <w:rsid w:val="00AC2101"/>
    <w:rsid w:val="00AC3ADF"/>
    <w:rsid w:val="00AC3E72"/>
    <w:rsid w:val="00AC6395"/>
    <w:rsid w:val="00AC639D"/>
    <w:rsid w:val="00AC6909"/>
    <w:rsid w:val="00AC6C85"/>
    <w:rsid w:val="00AC7177"/>
    <w:rsid w:val="00AC71D3"/>
    <w:rsid w:val="00AD1062"/>
    <w:rsid w:val="00AD1A06"/>
    <w:rsid w:val="00AD2BDF"/>
    <w:rsid w:val="00AD2E32"/>
    <w:rsid w:val="00AD2E67"/>
    <w:rsid w:val="00AD36EA"/>
    <w:rsid w:val="00AD54A6"/>
    <w:rsid w:val="00AD5FA3"/>
    <w:rsid w:val="00AD6D3C"/>
    <w:rsid w:val="00AD77B0"/>
    <w:rsid w:val="00AD788C"/>
    <w:rsid w:val="00AD790E"/>
    <w:rsid w:val="00AE03CC"/>
    <w:rsid w:val="00AE0FE3"/>
    <w:rsid w:val="00AE1C04"/>
    <w:rsid w:val="00AE1EB8"/>
    <w:rsid w:val="00AE210E"/>
    <w:rsid w:val="00AE2623"/>
    <w:rsid w:val="00AE2A78"/>
    <w:rsid w:val="00AE30E6"/>
    <w:rsid w:val="00AE3884"/>
    <w:rsid w:val="00AE3A50"/>
    <w:rsid w:val="00AE453B"/>
    <w:rsid w:val="00AE5B37"/>
    <w:rsid w:val="00AE5C7C"/>
    <w:rsid w:val="00AE65EF"/>
    <w:rsid w:val="00AE74F8"/>
    <w:rsid w:val="00AE755A"/>
    <w:rsid w:val="00AE7817"/>
    <w:rsid w:val="00AE7887"/>
    <w:rsid w:val="00AF070D"/>
    <w:rsid w:val="00AF266D"/>
    <w:rsid w:val="00AF2791"/>
    <w:rsid w:val="00AF279E"/>
    <w:rsid w:val="00AF3D6B"/>
    <w:rsid w:val="00AF4A3F"/>
    <w:rsid w:val="00AF4F15"/>
    <w:rsid w:val="00AF52B8"/>
    <w:rsid w:val="00AF537A"/>
    <w:rsid w:val="00AF558D"/>
    <w:rsid w:val="00AF5D72"/>
    <w:rsid w:val="00AF5E1D"/>
    <w:rsid w:val="00AF6531"/>
    <w:rsid w:val="00AF6676"/>
    <w:rsid w:val="00AF6742"/>
    <w:rsid w:val="00AF6A49"/>
    <w:rsid w:val="00AF6FE6"/>
    <w:rsid w:val="00AF72F4"/>
    <w:rsid w:val="00AF7C7D"/>
    <w:rsid w:val="00AF7FC1"/>
    <w:rsid w:val="00B00733"/>
    <w:rsid w:val="00B00CD8"/>
    <w:rsid w:val="00B019DB"/>
    <w:rsid w:val="00B02FBE"/>
    <w:rsid w:val="00B04B7B"/>
    <w:rsid w:val="00B05A02"/>
    <w:rsid w:val="00B05AAA"/>
    <w:rsid w:val="00B0645D"/>
    <w:rsid w:val="00B072C4"/>
    <w:rsid w:val="00B0772A"/>
    <w:rsid w:val="00B10D33"/>
    <w:rsid w:val="00B11635"/>
    <w:rsid w:val="00B13B5A"/>
    <w:rsid w:val="00B14561"/>
    <w:rsid w:val="00B146ED"/>
    <w:rsid w:val="00B15BFD"/>
    <w:rsid w:val="00B15E50"/>
    <w:rsid w:val="00B17C51"/>
    <w:rsid w:val="00B208AD"/>
    <w:rsid w:val="00B2090B"/>
    <w:rsid w:val="00B20C72"/>
    <w:rsid w:val="00B215E7"/>
    <w:rsid w:val="00B21C31"/>
    <w:rsid w:val="00B22165"/>
    <w:rsid w:val="00B22B05"/>
    <w:rsid w:val="00B22EFB"/>
    <w:rsid w:val="00B2369A"/>
    <w:rsid w:val="00B23CD1"/>
    <w:rsid w:val="00B23E38"/>
    <w:rsid w:val="00B2413B"/>
    <w:rsid w:val="00B24491"/>
    <w:rsid w:val="00B24753"/>
    <w:rsid w:val="00B24D6B"/>
    <w:rsid w:val="00B26073"/>
    <w:rsid w:val="00B2626D"/>
    <w:rsid w:val="00B314FB"/>
    <w:rsid w:val="00B31EA5"/>
    <w:rsid w:val="00B3203E"/>
    <w:rsid w:val="00B32621"/>
    <w:rsid w:val="00B32F4D"/>
    <w:rsid w:val="00B33A6D"/>
    <w:rsid w:val="00B33BDD"/>
    <w:rsid w:val="00B33CE6"/>
    <w:rsid w:val="00B33F43"/>
    <w:rsid w:val="00B358E3"/>
    <w:rsid w:val="00B35CA2"/>
    <w:rsid w:val="00B36999"/>
    <w:rsid w:val="00B37BBB"/>
    <w:rsid w:val="00B37FD5"/>
    <w:rsid w:val="00B402E5"/>
    <w:rsid w:val="00B40EB4"/>
    <w:rsid w:val="00B40EF9"/>
    <w:rsid w:val="00B415E0"/>
    <w:rsid w:val="00B42117"/>
    <w:rsid w:val="00B42361"/>
    <w:rsid w:val="00B430DC"/>
    <w:rsid w:val="00B43426"/>
    <w:rsid w:val="00B445F4"/>
    <w:rsid w:val="00B44D12"/>
    <w:rsid w:val="00B44FF0"/>
    <w:rsid w:val="00B463B9"/>
    <w:rsid w:val="00B468A4"/>
    <w:rsid w:val="00B47199"/>
    <w:rsid w:val="00B4733B"/>
    <w:rsid w:val="00B473A3"/>
    <w:rsid w:val="00B47414"/>
    <w:rsid w:val="00B5037A"/>
    <w:rsid w:val="00B50EE7"/>
    <w:rsid w:val="00B51B0D"/>
    <w:rsid w:val="00B51E6A"/>
    <w:rsid w:val="00B52189"/>
    <w:rsid w:val="00B5348E"/>
    <w:rsid w:val="00B535DF"/>
    <w:rsid w:val="00B54FEB"/>
    <w:rsid w:val="00B5601D"/>
    <w:rsid w:val="00B56449"/>
    <w:rsid w:val="00B5678F"/>
    <w:rsid w:val="00B57FB5"/>
    <w:rsid w:val="00B6074A"/>
    <w:rsid w:val="00B60B91"/>
    <w:rsid w:val="00B60CB7"/>
    <w:rsid w:val="00B62202"/>
    <w:rsid w:val="00B62C2E"/>
    <w:rsid w:val="00B62F1A"/>
    <w:rsid w:val="00B62F73"/>
    <w:rsid w:val="00B639AE"/>
    <w:rsid w:val="00B64752"/>
    <w:rsid w:val="00B64CDE"/>
    <w:rsid w:val="00B64FEA"/>
    <w:rsid w:val="00B65397"/>
    <w:rsid w:val="00B65A5B"/>
    <w:rsid w:val="00B6612B"/>
    <w:rsid w:val="00B67143"/>
    <w:rsid w:val="00B67E18"/>
    <w:rsid w:val="00B67E1D"/>
    <w:rsid w:val="00B72575"/>
    <w:rsid w:val="00B72DDC"/>
    <w:rsid w:val="00B741AB"/>
    <w:rsid w:val="00B752A7"/>
    <w:rsid w:val="00B766B7"/>
    <w:rsid w:val="00B76970"/>
    <w:rsid w:val="00B76A88"/>
    <w:rsid w:val="00B771A0"/>
    <w:rsid w:val="00B771FB"/>
    <w:rsid w:val="00B80298"/>
    <w:rsid w:val="00B815A4"/>
    <w:rsid w:val="00B818C9"/>
    <w:rsid w:val="00B8385F"/>
    <w:rsid w:val="00B842CF"/>
    <w:rsid w:val="00B8537A"/>
    <w:rsid w:val="00B8540F"/>
    <w:rsid w:val="00B858AD"/>
    <w:rsid w:val="00B87575"/>
    <w:rsid w:val="00B876A5"/>
    <w:rsid w:val="00B877C6"/>
    <w:rsid w:val="00B87A19"/>
    <w:rsid w:val="00B87F06"/>
    <w:rsid w:val="00B90372"/>
    <w:rsid w:val="00B922F3"/>
    <w:rsid w:val="00B924D3"/>
    <w:rsid w:val="00B92D50"/>
    <w:rsid w:val="00B935C8"/>
    <w:rsid w:val="00B9362D"/>
    <w:rsid w:val="00B9485C"/>
    <w:rsid w:val="00B94D43"/>
    <w:rsid w:val="00B95458"/>
    <w:rsid w:val="00B95671"/>
    <w:rsid w:val="00B95692"/>
    <w:rsid w:val="00B96237"/>
    <w:rsid w:val="00BA043C"/>
    <w:rsid w:val="00BA0E1F"/>
    <w:rsid w:val="00BA1D8E"/>
    <w:rsid w:val="00BA1FF2"/>
    <w:rsid w:val="00BA3BA1"/>
    <w:rsid w:val="00BA3E35"/>
    <w:rsid w:val="00BA40AD"/>
    <w:rsid w:val="00BA5AA1"/>
    <w:rsid w:val="00BA643E"/>
    <w:rsid w:val="00BA6848"/>
    <w:rsid w:val="00BA735E"/>
    <w:rsid w:val="00BA73E9"/>
    <w:rsid w:val="00BA7E79"/>
    <w:rsid w:val="00BB0C79"/>
    <w:rsid w:val="00BB0EA1"/>
    <w:rsid w:val="00BB1387"/>
    <w:rsid w:val="00BB174B"/>
    <w:rsid w:val="00BB1F6C"/>
    <w:rsid w:val="00BB1FE7"/>
    <w:rsid w:val="00BB2AAC"/>
    <w:rsid w:val="00BB3450"/>
    <w:rsid w:val="00BB3458"/>
    <w:rsid w:val="00BB48C0"/>
    <w:rsid w:val="00BB5170"/>
    <w:rsid w:val="00BB5208"/>
    <w:rsid w:val="00BB6DDC"/>
    <w:rsid w:val="00BB6F5B"/>
    <w:rsid w:val="00BB7BE6"/>
    <w:rsid w:val="00BB7C26"/>
    <w:rsid w:val="00BC00BB"/>
    <w:rsid w:val="00BC0662"/>
    <w:rsid w:val="00BC0AFA"/>
    <w:rsid w:val="00BC0E71"/>
    <w:rsid w:val="00BC0EA9"/>
    <w:rsid w:val="00BC1ABF"/>
    <w:rsid w:val="00BC2513"/>
    <w:rsid w:val="00BC2B23"/>
    <w:rsid w:val="00BC41EE"/>
    <w:rsid w:val="00BC4384"/>
    <w:rsid w:val="00BC4AB4"/>
    <w:rsid w:val="00BC5A45"/>
    <w:rsid w:val="00BC5D95"/>
    <w:rsid w:val="00BC620E"/>
    <w:rsid w:val="00BC65C1"/>
    <w:rsid w:val="00BC6A9E"/>
    <w:rsid w:val="00BC70D1"/>
    <w:rsid w:val="00BC74B7"/>
    <w:rsid w:val="00BD099D"/>
    <w:rsid w:val="00BD0DEA"/>
    <w:rsid w:val="00BD1957"/>
    <w:rsid w:val="00BD21E0"/>
    <w:rsid w:val="00BD31CD"/>
    <w:rsid w:val="00BD4FE1"/>
    <w:rsid w:val="00BD6D6E"/>
    <w:rsid w:val="00BD7C16"/>
    <w:rsid w:val="00BE0F61"/>
    <w:rsid w:val="00BE1E1C"/>
    <w:rsid w:val="00BE1E96"/>
    <w:rsid w:val="00BE1F2A"/>
    <w:rsid w:val="00BE21DE"/>
    <w:rsid w:val="00BE4229"/>
    <w:rsid w:val="00BE479A"/>
    <w:rsid w:val="00BE5985"/>
    <w:rsid w:val="00BE6564"/>
    <w:rsid w:val="00BE68D0"/>
    <w:rsid w:val="00BE6B62"/>
    <w:rsid w:val="00BE72E5"/>
    <w:rsid w:val="00BE7498"/>
    <w:rsid w:val="00BE79C1"/>
    <w:rsid w:val="00BF0308"/>
    <w:rsid w:val="00BF040F"/>
    <w:rsid w:val="00BF1215"/>
    <w:rsid w:val="00BF16F0"/>
    <w:rsid w:val="00BF1C8B"/>
    <w:rsid w:val="00BF1E9B"/>
    <w:rsid w:val="00BF1F81"/>
    <w:rsid w:val="00BF1F99"/>
    <w:rsid w:val="00BF20D9"/>
    <w:rsid w:val="00BF2856"/>
    <w:rsid w:val="00BF2F30"/>
    <w:rsid w:val="00BF2F54"/>
    <w:rsid w:val="00BF5281"/>
    <w:rsid w:val="00BF54C9"/>
    <w:rsid w:val="00BF5618"/>
    <w:rsid w:val="00BF56F7"/>
    <w:rsid w:val="00BF67BF"/>
    <w:rsid w:val="00BF7276"/>
    <w:rsid w:val="00C00E15"/>
    <w:rsid w:val="00C01063"/>
    <w:rsid w:val="00C018EA"/>
    <w:rsid w:val="00C01BDE"/>
    <w:rsid w:val="00C01D49"/>
    <w:rsid w:val="00C01EC2"/>
    <w:rsid w:val="00C03771"/>
    <w:rsid w:val="00C04A7B"/>
    <w:rsid w:val="00C06198"/>
    <w:rsid w:val="00C0742E"/>
    <w:rsid w:val="00C0795A"/>
    <w:rsid w:val="00C07DD8"/>
    <w:rsid w:val="00C10430"/>
    <w:rsid w:val="00C10906"/>
    <w:rsid w:val="00C1291B"/>
    <w:rsid w:val="00C1456A"/>
    <w:rsid w:val="00C147DE"/>
    <w:rsid w:val="00C15216"/>
    <w:rsid w:val="00C15268"/>
    <w:rsid w:val="00C1567E"/>
    <w:rsid w:val="00C15740"/>
    <w:rsid w:val="00C158EB"/>
    <w:rsid w:val="00C15DCF"/>
    <w:rsid w:val="00C160CA"/>
    <w:rsid w:val="00C16963"/>
    <w:rsid w:val="00C16CFB"/>
    <w:rsid w:val="00C16E0D"/>
    <w:rsid w:val="00C17615"/>
    <w:rsid w:val="00C17DA7"/>
    <w:rsid w:val="00C204D9"/>
    <w:rsid w:val="00C20BD2"/>
    <w:rsid w:val="00C21177"/>
    <w:rsid w:val="00C218B7"/>
    <w:rsid w:val="00C2221A"/>
    <w:rsid w:val="00C22542"/>
    <w:rsid w:val="00C23ABC"/>
    <w:rsid w:val="00C24008"/>
    <w:rsid w:val="00C246F7"/>
    <w:rsid w:val="00C24CFA"/>
    <w:rsid w:val="00C25A34"/>
    <w:rsid w:val="00C26524"/>
    <w:rsid w:val="00C26CBD"/>
    <w:rsid w:val="00C27089"/>
    <w:rsid w:val="00C30F70"/>
    <w:rsid w:val="00C31226"/>
    <w:rsid w:val="00C32281"/>
    <w:rsid w:val="00C33BED"/>
    <w:rsid w:val="00C3403D"/>
    <w:rsid w:val="00C34E2A"/>
    <w:rsid w:val="00C35A6A"/>
    <w:rsid w:val="00C37126"/>
    <w:rsid w:val="00C375D3"/>
    <w:rsid w:val="00C40E2E"/>
    <w:rsid w:val="00C41098"/>
    <w:rsid w:val="00C415E4"/>
    <w:rsid w:val="00C41F8A"/>
    <w:rsid w:val="00C428BF"/>
    <w:rsid w:val="00C439C2"/>
    <w:rsid w:val="00C440AD"/>
    <w:rsid w:val="00C454D0"/>
    <w:rsid w:val="00C45DEB"/>
    <w:rsid w:val="00C465F9"/>
    <w:rsid w:val="00C46ACF"/>
    <w:rsid w:val="00C4746D"/>
    <w:rsid w:val="00C5079A"/>
    <w:rsid w:val="00C50B98"/>
    <w:rsid w:val="00C52841"/>
    <w:rsid w:val="00C52A95"/>
    <w:rsid w:val="00C531E7"/>
    <w:rsid w:val="00C53A66"/>
    <w:rsid w:val="00C53D9C"/>
    <w:rsid w:val="00C54E43"/>
    <w:rsid w:val="00C5556D"/>
    <w:rsid w:val="00C55897"/>
    <w:rsid w:val="00C55A83"/>
    <w:rsid w:val="00C55AA2"/>
    <w:rsid w:val="00C55BBF"/>
    <w:rsid w:val="00C60462"/>
    <w:rsid w:val="00C61703"/>
    <w:rsid w:val="00C62A12"/>
    <w:rsid w:val="00C62FA7"/>
    <w:rsid w:val="00C6319E"/>
    <w:rsid w:val="00C639ED"/>
    <w:rsid w:val="00C639F3"/>
    <w:rsid w:val="00C64CF2"/>
    <w:rsid w:val="00C6563E"/>
    <w:rsid w:val="00C65FA3"/>
    <w:rsid w:val="00C666BF"/>
    <w:rsid w:val="00C666E4"/>
    <w:rsid w:val="00C67A68"/>
    <w:rsid w:val="00C67FFD"/>
    <w:rsid w:val="00C706E7"/>
    <w:rsid w:val="00C707AC"/>
    <w:rsid w:val="00C72BA5"/>
    <w:rsid w:val="00C72EB9"/>
    <w:rsid w:val="00C734B3"/>
    <w:rsid w:val="00C73C28"/>
    <w:rsid w:val="00C747B4"/>
    <w:rsid w:val="00C7485A"/>
    <w:rsid w:val="00C74B91"/>
    <w:rsid w:val="00C74BB4"/>
    <w:rsid w:val="00C75021"/>
    <w:rsid w:val="00C75CDB"/>
    <w:rsid w:val="00C760B4"/>
    <w:rsid w:val="00C76D56"/>
    <w:rsid w:val="00C76F52"/>
    <w:rsid w:val="00C77086"/>
    <w:rsid w:val="00C7720B"/>
    <w:rsid w:val="00C80B03"/>
    <w:rsid w:val="00C80C82"/>
    <w:rsid w:val="00C80CDF"/>
    <w:rsid w:val="00C814A1"/>
    <w:rsid w:val="00C81AE5"/>
    <w:rsid w:val="00C81AEE"/>
    <w:rsid w:val="00C82027"/>
    <w:rsid w:val="00C82282"/>
    <w:rsid w:val="00C82D9E"/>
    <w:rsid w:val="00C83B3A"/>
    <w:rsid w:val="00C83D44"/>
    <w:rsid w:val="00C83F4E"/>
    <w:rsid w:val="00C84FAD"/>
    <w:rsid w:val="00C86EB3"/>
    <w:rsid w:val="00C8797D"/>
    <w:rsid w:val="00C909E7"/>
    <w:rsid w:val="00C91002"/>
    <w:rsid w:val="00C92DF7"/>
    <w:rsid w:val="00C931F7"/>
    <w:rsid w:val="00C935AE"/>
    <w:rsid w:val="00C93775"/>
    <w:rsid w:val="00C93DC6"/>
    <w:rsid w:val="00C94FC4"/>
    <w:rsid w:val="00C95450"/>
    <w:rsid w:val="00C958E9"/>
    <w:rsid w:val="00C9590A"/>
    <w:rsid w:val="00C95958"/>
    <w:rsid w:val="00C95977"/>
    <w:rsid w:val="00C95A43"/>
    <w:rsid w:val="00C968A1"/>
    <w:rsid w:val="00C970D2"/>
    <w:rsid w:val="00CA06C9"/>
    <w:rsid w:val="00CA0941"/>
    <w:rsid w:val="00CA1570"/>
    <w:rsid w:val="00CA158C"/>
    <w:rsid w:val="00CA1E9A"/>
    <w:rsid w:val="00CA23A9"/>
    <w:rsid w:val="00CA2708"/>
    <w:rsid w:val="00CA2B36"/>
    <w:rsid w:val="00CA302C"/>
    <w:rsid w:val="00CA3E96"/>
    <w:rsid w:val="00CA4642"/>
    <w:rsid w:val="00CA46DD"/>
    <w:rsid w:val="00CA48AD"/>
    <w:rsid w:val="00CA516D"/>
    <w:rsid w:val="00CA5C4B"/>
    <w:rsid w:val="00CA603C"/>
    <w:rsid w:val="00CA6993"/>
    <w:rsid w:val="00CA6C51"/>
    <w:rsid w:val="00CA6FAB"/>
    <w:rsid w:val="00CA6FBE"/>
    <w:rsid w:val="00CA7B1D"/>
    <w:rsid w:val="00CB00E1"/>
    <w:rsid w:val="00CB04E6"/>
    <w:rsid w:val="00CB0877"/>
    <w:rsid w:val="00CB0950"/>
    <w:rsid w:val="00CB0C7B"/>
    <w:rsid w:val="00CB1871"/>
    <w:rsid w:val="00CB2DA3"/>
    <w:rsid w:val="00CB3AD3"/>
    <w:rsid w:val="00CB3C7A"/>
    <w:rsid w:val="00CB45F5"/>
    <w:rsid w:val="00CB598E"/>
    <w:rsid w:val="00CB5CC7"/>
    <w:rsid w:val="00CC0B86"/>
    <w:rsid w:val="00CC1B59"/>
    <w:rsid w:val="00CC226D"/>
    <w:rsid w:val="00CC25B0"/>
    <w:rsid w:val="00CC3085"/>
    <w:rsid w:val="00CC407E"/>
    <w:rsid w:val="00CC41D3"/>
    <w:rsid w:val="00CC4A6C"/>
    <w:rsid w:val="00CC4B09"/>
    <w:rsid w:val="00CC52C3"/>
    <w:rsid w:val="00CC6477"/>
    <w:rsid w:val="00CC76F3"/>
    <w:rsid w:val="00CD192F"/>
    <w:rsid w:val="00CD1CA4"/>
    <w:rsid w:val="00CD2CA4"/>
    <w:rsid w:val="00CD37E8"/>
    <w:rsid w:val="00CD4567"/>
    <w:rsid w:val="00CD46EE"/>
    <w:rsid w:val="00CD62E8"/>
    <w:rsid w:val="00CD6859"/>
    <w:rsid w:val="00CD743A"/>
    <w:rsid w:val="00CD7B37"/>
    <w:rsid w:val="00CD7F04"/>
    <w:rsid w:val="00CE0590"/>
    <w:rsid w:val="00CE0E16"/>
    <w:rsid w:val="00CE10AC"/>
    <w:rsid w:val="00CE1124"/>
    <w:rsid w:val="00CE12B9"/>
    <w:rsid w:val="00CE239F"/>
    <w:rsid w:val="00CE2F79"/>
    <w:rsid w:val="00CE31CE"/>
    <w:rsid w:val="00CE3951"/>
    <w:rsid w:val="00CE4FEA"/>
    <w:rsid w:val="00CE561A"/>
    <w:rsid w:val="00CE5E4B"/>
    <w:rsid w:val="00CE5E52"/>
    <w:rsid w:val="00CE5F1E"/>
    <w:rsid w:val="00CE66D5"/>
    <w:rsid w:val="00CF04EE"/>
    <w:rsid w:val="00CF072E"/>
    <w:rsid w:val="00CF1BE1"/>
    <w:rsid w:val="00CF1C88"/>
    <w:rsid w:val="00CF348D"/>
    <w:rsid w:val="00CF361F"/>
    <w:rsid w:val="00CF3AFF"/>
    <w:rsid w:val="00CF438D"/>
    <w:rsid w:val="00CF4579"/>
    <w:rsid w:val="00CF4917"/>
    <w:rsid w:val="00CF49D7"/>
    <w:rsid w:val="00CF551E"/>
    <w:rsid w:val="00CF626A"/>
    <w:rsid w:val="00CF667F"/>
    <w:rsid w:val="00D000A9"/>
    <w:rsid w:val="00D00BFF"/>
    <w:rsid w:val="00D01ECE"/>
    <w:rsid w:val="00D02AD6"/>
    <w:rsid w:val="00D032FF"/>
    <w:rsid w:val="00D03864"/>
    <w:rsid w:val="00D04506"/>
    <w:rsid w:val="00D050BB"/>
    <w:rsid w:val="00D0536B"/>
    <w:rsid w:val="00D05404"/>
    <w:rsid w:val="00D054D4"/>
    <w:rsid w:val="00D05CCE"/>
    <w:rsid w:val="00D0615B"/>
    <w:rsid w:val="00D07167"/>
    <w:rsid w:val="00D07595"/>
    <w:rsid w:val="00D0785F"/>
    <w:rsid w:val="00D07BF6"/>
    <w:rsid w:val="00D10E42"/>
    <w:rsid w:val="00D11DD5"/>
    <w:rsid w:val="00D1288F"/>
    <w:rsid w:val="00D12942"/>
    <w:rsid w:val="00D12D71"/>
    <w:rsid w:val="00D139EF"/>
    <w:rsid w:val="00D159BC"/>
    <w:rsid w:val="00D16891"/>
    <w:rsid w:val="00D179DD"/>
    <w:rsid w:val="00D17D7C"/>
    <w:rsid w:val="00D2047F"/>
    <w:rsid w:val="00D208F0"/>
    <w:rsid w:val="00D2107D"/>
    <w:rsid w:val="00D214C1"/>
    <w:rsid w:val="00D2336C"/>
    <w:rsid w:val="00D236CF"/>
    <w:rsid w:val="00D25289"/>
    <w:rsid w:val="00D25E4C"/>
    <w:rsid w:val="00D26036"/>
    <w:rsid w:val="00D269AA"/>
    <w:rsid w:val="00D30775"/>
    <w:rsid w:val="00D30E64"/>
    <w:rsid w:val="00D30ECC"/>
    <w:rsid w:val="00D31765"/>
    <w:rsid w:val="00D31A1B"/>
    <w:rsid w:val="00D330FB"/>
    <w:rsid w:val="00D335BB"/>
    <w:rsid w:val="00D3377A"/>
    <w:rsid w:val="00D338CD"/>
    <w:rsid w:val="00D3469F"/>
    <w:rsid w:val="00D36203"/>
    <w:rsid w:val="00D370D1"/>
    <w:rsid w:val="00D40DA5"/>
    <w:rsid w:val="00D41913"/>
    <w:rsid w:val="00D41B0E"/>
    <w:rsid w:val="00D420D3"/>
    <w:rsid w:val="00D429D3"/>
    <w:rsid w:val="00D42A59"/>
    <w:rsid w:val="00D43F2A"/>
    <w:rsid w:val="00D44A2A"/>
    <w:rsid w:val="00D46D23"/>
    <w:rsid w:val="00D500BF"/>
    <w:rsid w:val="00D519BD"/>
    <w:rsid w:val="00D522AC"/>
    <w:rsid w:val="00D52315"/>
    <w:rsid w:val="00D52CD7"/>
    <w:rsid w:val="00D52DD2"/>
    <w:rsid w:val="00D5347D"/>
    <w:rsid w:val="00D53C0A"/>
    <w:rsid w:val="00D552DA"/>
    <w:rsid w:val="00D5530B"/>
    <w:rsid w:val="00D55917"/>
    <w:rsid w:val="00D55C6A"/>
    <w:rsid w:val="00D567AF"/>
    <w:rsid w:val="00D56EDE"/>
    <w:rsid w:val="00D60079"/>
    <w:rsid w:val="00D6084E"/>
    <w:rsid w:val="00D609A2"/>
    <w:rsid w:val="00D609E2"/>
    <w:rsid w:val="00D60E72"/>
    <w:rsid w:val="00D61C3E"/>
    <w:rsid w:val="00D631F4"/>
    <w:rsid w:val="00D638E3"/>
    <w:rsid w:val="00D63B72"/>
    <w:rsid w:val="00D64031"/>
    <w:rsid w:val="00D646CB"/>
    <w:rsid w:val="00D646F4"/>
    <w:rsid w:val="00D64AF0"/>
    <w:rsid w:val="00D65E2F"/>
    <w:rsid w:val="00D66110"/>
    <w:rsid w:val="00D67C5B"/>
    <w:rsid w:val="00D7039E"/>
    <w:rsid w:val="00D72952"/>
    <w:rsid w:val="00D729A0"/>
    <w:rsid w:val="00D72AD3"/>
    <w:rsid w:val="00D73C57"/>
    <w:rsid w:val="00D73EAF"/>
    <w:rsid w:val="00D742E8"/>
    <w:rsid w:val="00D7431A"/>
    <w:rsid w:val="00D74F03"/>
    <w:rsid w:val="00D75167"/>
    <w:rsid w:val="00D7562C"/>
    <w:rsid w:val="00D75F69"/>
    <w:rsid w:val="00D772DF"/>
    <w:rsid w:val="00D80164"/>
    <w:rsid w:val="00D803BE"/>
    <w:rsid w:val="00D814CA"/>
    <w:rsid w:val="00D82BE8"/>
    <w:rsid w:val="00D83FBC"/>
    <w:rsid w:val="00D84241"/>
    <w:rsid w:val="00D84254"/>
    <w:rsid w:val="00D84CC3"/>
    <w:rsid w:val="00D8520B"/>
    <w:rsid w:val="00D85404"/>
    <w:rsid w:val="00D8553A"/>
    <w:rsid w:val="00D87497"/>
    <w:rsid w:val="00D874B7"/>
    <w:rsid w:val="00D875F5"/>
    <w:rsid w:val="00D87C67"/>
    <w:rsid w:val="00D87E50"/>
    <w:rsid w:val="00D91C96"/>
    <w:rsid w:val="00D9214B"/>
    <w:rsid w:val="00D92DCE"/>
    <w:rsid w:val="00D9357D"/>
    <w:rsid w:val="00D93E81"/>
    <w:rsid w:val="00D9460C"/>
    <w:rsid w:val="00D95387"/>
    <w:rsid w:val="00D957EA"/>
    <w:rsid w:val="00D962ED"/>
    <w:rsid w:val="00D963F2"/>
    <w:rsid w:val="00D97262"/>
    <w:rsid w:val="00DA05BE"/>
    <w:rsid w:val="00DA0D80"/>
    <w:rsid w:val="00DA121D"/>
    <w:rsid w:val="00DA179B"/>
    <w:rsid w:val="00DA1C1D"/>
    <w:rsid w:val="00DA2149"/>
    <w:rsid w:val="00DA4522"/>
    <w:rsid w:val="00DA515C"/>
    <w:rsid w:val="00DA61ED"/>
    <w:rsid w:val="00DA6628"/>
    <w:rsid w:val="00DA77A9"/>
    <w:rsid w:val="00DB055C"/>
    <w:rsid w:val="00DB1B37"/>
    <w:rsid w:val="00DB25ED"/>
    <w:rsid w:val="00DB27D2"/>
    <w:rsid w:val="00DB2873"/>
    <w:rsid w:val="00DB388D"/>
    <w:rsid w:val="00DB3FA3"/>
    <w:rsid w:val="00DB480F"/>
    <w:rsid w:val="00DB5304"/>
    <w:rsid w:val="00DB5BF9"/>
    <w:rsid w:val="00DB76A2"/>
    <w:rsid w:val="00DB7716"/>
    <w:rsid w:val="00DB78EE"/>
    <w:rsid w:val="00DC01FE"/>
    <w:rsid w:val="00DC23C7"/>
    <w:rsid w:val="00DC2A28"/>
    <w:rsid w:val="00DC32BB"/>
    <w:rsid w:val="00DC3951"/>
    <w:rsid w:val="00DC3A4A"/>
    <w:rsid w:val="00DC578A"/>
    <w:rsid w:val="00DC5B06"/>
    <w:rsid w:val="00DC60E1"/>
    <w:rsid w:val="00DC6ECF"/>
    <w:rsid w:val="00DC77EC"/>
    <w:rsid w:val="00DD03E0"/>
    <w:rsid w:val="00DD1656"/>
    <w:rsid w:val="00DD1BE0"/>
    <w:rsid w:val="00DD1E9D"/>
    <w:rsid w:val="00DD209D"/>
    <w:rsid w:val="00DD2A40"/>
    <w:rsid w:val="00DD32FD"/>
    <w:rsid w:val="00DD477A"/>
    <w:rsid w:val="00DD528E"/>
    <w:rsid w:val="00DD554B"/>
    <w:rsid w:val="00DD5F82"/>
    <w:rsid w:val="00DD67DB"/>
    <w:rsid w:val="00DD7C81"/>
    <w:rsid w:val="00DD7EA5"/>
    <w:rsid w:val="00DE34C0"/>
    <w:rsid w:val="00DE35AC"/>
    <w:rsid w:val="00DE3ACF"/>
    <w:rsid w:val="00DE40D1"/>
    <w:rsid w:val="00DE4309"/>
    <w:rsid w:val="00DE57E0"/>
    <w:rsid w:val="00DE610F"/>
    <w:rsid w:val="00DE6560"/>
    <w:rsid w:val="00DE7529"/>
    <w:rsid w:val="00DE7C52"/>
    <w:rsid w:val="00DE7D7F"/>
    <w:rsid w:val="00DF0172"/>
    <w:rsid w:val="00DF06DD"/>
    <w:rsid w:val="00DF11FB"/>
    <w:rsid w:val="00DF1C79"/>
    <w:rsid w:val="00DF1CB5"/>
    <w:rsid w:val="00DF1DA4"/>
    <w:rsid w:val="00DF20F6"/>
    <w:rsid w:val="00DF2569"/>
    <w:rsid w:val="00DF2A55"/>
    <w:rsid w:val="00DF351E"/>
    <w:rsid w:val="00DF3805"/>
    <w:rsid w:val="00DF390A"/>
    <w:rsid w:val="00DF7499"/>
    <w:rsid w:val="00DF774E"/>
    <w:rsid w:val="00E00F62"/>
    <w:rsid w:val="00E012CB"/>
    <w:rsid w:val="00E012F8"/>
    <w:rsid w:val="00E02921"/>
    <w:rsid w:val="00E02F47"/>
    <w:rsid w:val="00E04F77"/>
    <w:rsid w:val="00E053CF"/>
    <w:rsid w:val="00E06108"/>
    <w:rsid w:val="00E06274"/>
    <w:rsid w:val="00E067CA"/>
    <w:rsid w:val="00E0709F"/>
    <w:rsid w:val="00E07697"/>
    <w:rsid w:val="00E077C4"/>
    <w:rsid w:val="00E07E93"/>
    <w:rsid w:val="00E11530"/>
    <w:rsid w:val="00E12373"/>
    <w:rsid w:val="00E12F3B"/>
    <w:rsid w:val="00E14FF6"/>
    <w:rsid w:val="00E1542E"/>
    <w:rsid w:val="00E163D1"/>
    <w:rsid w:val="00E16B77"/>
    <w:rsid w:val="00E16BF5"/>
    <w:rsid w:val="00E16D91"/>
    <w:rsid w:val="00E200CA"/>
    <w:rsid w:val="00E203D3"/>
    <w:rsid w:val="00E21AD5"/>
    <w:rsid w:val="00E232EB"/>
    <w:rsid w:val="00E23E80"/>
    <w:rsid w:val="00E23FD4"/>
    <w:rsid w:val="00E253BA"/>
    <w:rsid w:val="00E258EC"/>
    <w:rsid w:val="00E26A96"/>
    <w:rsid w:val="00E27339"/>
    <w:rsid w:val="00E27C96"/>
    <w:rsid w:val="00E3032C"/>
    <w:rsid w:val="00E308AF"/>
    <w:rsid w:val="00E31DD7"/>
    <w:rsid w:val="00E32A88"/>
    <w:rsid w:val="00E33DB9"/>
    <w:rsid w:val="00E33F5A"/>
    <w:rsid w:val="00E33FB7"/>
    <w:rsid w:val="00E3436A"/>
    <w:rsid w:val="00E35770"/>
    <w:rsid w:val="00E369C8"/>
    <w:rsid w:val="00E36A38"/>
    <w:rsid w:val="00E36CB0"/>
    <w:rsid w:val="00E371E0"/>
    <w:rsid w:val="00E40816"/>
    <w:rsid w:val="00E41D0F"/>
    <w:rsid w:val="00E433B2"/>
    <w:rsid w:val="00E43B33"/>
    <w:rsid w:val="00E44379"/>
    <w:rsid w:val="00E443FC"/>
    <w:rsid w:val="00E4498C"/>
    <w:rsid w:val="00E4569A"/>
    <w:rsid w:val="00E45EF8"/>
    <w:rsid w:val="00E460CE"/>
    <w:rsid w:val="00E46210"/>
    <w:rsid w:val="00E4676A"/>
    <w:rsid w:val="00E47871"/>
    <w:rsid w:val="00E47D19"/>
    <w:rsid w:val="00E50BC4"/>
    <w:rsid w:val="00E50E68"/>
    <w:rsid w:val="00E530BA"/>
    <w:rsid w:val="00E53621"/>
    <w:rsid w:val="00E53727"/>
    <w:rsid w:val="00E53B33"/>
    <w:rsid w:val="00E545F2"/>
    <w:rsid w:val="00E548B3"/>
    <w:rsid w:val="00E54E20"/>
    <w:rsid w:val="00E563EE"/>
    <w:rsid w:val="00E5747C"/>
    <w:rsid w:val="00E57982"/>
    <w:rsid w:val="00E57AD5"/>
    <w:rsid w:val="00E57DD5"/>
    <w:rsid w:val="00E60949"/>
    <w:rsid w:val="00E6142D"/>
    <w:rsid w:val="00E61C94"/>
    <w:rsid w:val="00E61ECA"/>
    <w:rsid w:val="00E626EB"/>
    <w:rsid w:val="00E62ECC"/>
    <w:rsid w:val="00E6301B"/>
    <w:rsid w:val="00E6361F"/>
    <w:rsid w:val="00E63AFA"/>
    <w:rsid w:val="00E63F55"/>
    <w:rsid w:val="00E64CBD"/>
    <w:rsid w:val="00E6693A"/>
    <w:rsid w:val="00E6757D"/>
    <w:rsid w:val="00E676B3"/>
    <w:rsid w:val="00E67795"/>
    <w:rsid w:val="00E67C99"/>
    <w:rsid w:val="00E70EF5"/>
    <w:rsid w:val="00E7142C"/>
    <w:rsid w:val="00E72767"/>
    <w:rsid w:val="00E72F86"/>
    <w:rsid w:val="00E732FB"/>
    <w:rsid w:val="00E73CFA"/>
    <w:rsid w:val="00E748E5"/>
    <w:rsid w:val="00E75C58"/>
    <w:rsid w:val="00E760D6"/>
    <w:rsid w:val="00E778F7"/>
    <w:rsid w:val="00E802CA"/>
    <w:rsid w:val="00E80410"/>
    <w:rsid w:val="00E80935"/>
    <w:rsid w:val="00E80D82"/>
    <w:rsid w:val="00E8293F"/>
    <w:rsid w:val="00E838A8"/>
    <w:rsid w:val="00E84CF6"/>
    <w:rsid w:val="00E85589"/>
    <w:rsid w:val="00E85623"/>
    <w:rsid w:val="00E8584C"/>
    <w:rsid w:val="00E85F52"/>
    <w:rsid w:val="00E86268"/>
    <w:rsid w:val="00E86B50"/>
    <w:rsid w:val="00E86DD4"/>
    <w:rsid w:val="00E87046"/>
    <w:rsid w:val="00E871C9"/>
    <w:rsid w:val="00E8780C"/>
    <w:rsid w:val="00E87FA1"/>
    <w:rsid w:val="00E904DC"/>
    <w:rsid w:val="00E90A58"/>
    <w:rsid w:val="00E91D24"/>
    <w:rsid w:val="00E924E7"/>
    <w:rsid w:val="00E93F2A"/>
    <w:rsid w:val="00E95242"/>
    <w:rsid w:val="00E9536E"/>
    <w:rsid w:val="00E959C1"/>
    <w:rsid w:val="00E96193"/>
    <w:rsid w:val="00E968D0"/>
    <w:rsid w:val="00E96BA8"/>
    <w:rsid w:val="00E97145"/>
    <w:rsid w:val="00EA01C0"/>
    <w:rsid w:val="00EA0454"/>
    <w:rsid w:val="00EA0662"/>
    <w:rsid w:val="00EA0F13"/>
    <w:rsid w:val="00EA168C"/>
    <w:rsid w:val="00EA1911"/>
    <w:rsid w:val="00EA21B3"/>
    <w:rsid w:val="00EA25D8"/>
    <w:rsid w:val="00EA48BA"/>
    <w:rsid w:val="00EA4FF5"/>
    <w:rsid w:val="00EA512E"/>
    <w:rsid w:val="00EA53AC"/>
    <w:rsid w:val="00EA68AE"/>
    <w:rsid w:val="00EA725A"/>
    <w:rsid w:val="00EB2306"/>
    <w:rsid w:val="00EB2FEA"/>
    <w:rsid w:val="00EB31EE"/>
    <w:rsid w:val="00EB44FE"/>
    <w:rsid w:val="00EB7252"/>
    <w:rsid w:val="00EB74B4"/>
    <w:rsid w:val="00EB75CE"/>
    <w:rsid w:val="00EB7CAB"/>
    <w:rsid w:val="00EB7E0B"/>
    <w:rsid w:val="00EC0714"/>
    <w:rsid w:val="00EC3E8C"/>
    <w:rsid w:val="00EC4AE0"/>
    <w:rsid w:val="00EC4DCC"/>
    <w:rsid w:val="00EC4F1B"/>
    <w:rsid w:val="00EC5420"/>
    <w:rsid w:val="00EC6AC8"/>
    <w:rsid w:val="00EC7A81"/>
    <w:rsid w:val="00ED0450"/>
    <w:rsid w:val="00ED197E"/>
    <w:rsid w:val="00ED248D"/>
    <w:rsid w:val="00ED5D80"/>
    <w:rsid w:val="00ED60F0"/>
    <w:rsid w:val="00ED79ED"/>
    <w:rsid w:val="00EE0D31"/>
    <w:rsid w:val="00EE18CA"/>
    <w:rsid w:val="00EE203F"/>
    <w:rsid w:val="00EE2FD2"/>
    <w:rsid w:val="00EE3307"/>
    <w:rsid w:val="00EE3C2C"/>
    <w:rsid w:val="00EE3C85"/>
    <w:rsid w:val="00EE4CD5"/>
    <w:rsid w:val="00EE53E8"/>
    <w:rsid w:val="00EE55DE"/>
    <w:rsid w:val="00EE745A"/>
    <w:rsid w:val="00EE7E6B"/>
    <w:rsid w:val="00EF0087"/>
    <w:rsid w:val="00EF05B0"/>
    <w:rsid w:val="00EF2051"/>
    <w:rsid w:val="00EF2415"/>
    <w:rsid w:val="00EF2C7E"/>
    <w:rsid w:val="00EF2D1B"/>
    <w:rsid w:val="00EF3337"/>
    <w:rsid w:val="00EF3DC3"/>
    <w:rsid w:val="00EF42F8"/>
    <w:rsid w:val="00EF5840"/>
    <w:rsid w:val="00EF5F0B"/>
    <w:rsid w:val="00EF6389"/>
    <w:rsid w:val="00EF6FA2"/>
    <w:rsid w:val="00EF7996"/>
    <w:rsid w:val="00F00B3C"/>
    <w:rsid w:val="00F00CF8"/>
    <w:rsid w:val="00F00F54"/>
    <w:rsid w:val="00F02516"/>
    <w:rsid w:val="00F0272A"/>
    <w:rsid w:val="00F0384A"/>
    <w:rsid w:val="00F04A8F"/>
    <w:rsid w:val="00F053F7"/>
    <w:rsid w:val="00F05D08"/>
    <w:rsid w:val="00F0659C"/>
    <w:rsid w:val="00F111FB"/>
    <w:rsid w:val="00F1166C"/>
    <w:rsid w:val="00F11A23"/>
    <w:rsid w:val="00F123E5"/>
    <w:rsid w:val="00F129C4"/>
    <w:rsid w:val="00F13844"/>
    <w:rsid w:val="00F13DE5"/>
    <w:rsid w:val="00F143F7"/>
    <w:rsid w:val="00F150BF"/>
    <w:rsid w:val="00F15256"/>
    <w:rsid w:val="00F158FE"/>
    <w:rsid w:val="00F15EE2"/>
    <w:rsid w:val="00F168DE"/>
    <w:rsid w:val="00F16A9C"/>
    <w:rsid w:val="00F16C52"/>
    <w:rsid w:val="00F16D4A"/>
    <w:rsid w:val="00F17FBF"/>
    <w:rsid w:val="00F20C12"/>
    <w:rsid w:val="00F228F7"/>
    <w:rsid w:val="00F229CC"/>
    <w:rsid w:val="00F22FA5"/>
    <w:rsid w:val="00F238A7"/>
    <w:rsid w:val="00F24488"/>
    <w:rsid w:val="00F24763"/>
    <w:rsid w:val="00F247B8"/>
    <w:rsid w:val="00F24823"/>
    <w:rsid w:val="00F24E19"/>
    <w:rsid w:val="00F24F4D"/>
    <w:rsid w:val="00F24FAB"/>
    <w:rsid w:val="00F251CB"/>
    <w:rsid w:val="00F25377"/>
    <w:rsid w:val="00F25789"/>
    <w:rsid w:val="00F305E2"/>
    <w:rsid w:val="00F30AE9"/>
    <w:rsid w:val="00F31DBC"/>
    <w:rsid w:val="00F33EAA"/>
    <w:rsid w:val="00F3423E"/>
    <w:rsid w:val="00F347ED"/>
    <w:rsid w:val="00F349B4"/>
    <w:rsid w:val="00F34D48"/>
    <w:rsid w:val="00F3556A"/>
    <w:rsid w:val="00F357D8"/>
    <w:rsid w:val="00F363D9"/>
    <w:rsid w:val="00F363DE"/>
    <w:rsid w:val="00F36F7C"/>
    <w:rsid w:val="00F36FAF"/>
    <w:rsid w:val="00F40455"/>
    <w:rsid w:val="00F4202C"/>
    <w:rsid w:val="00F4246D"/>
    <w:rsid w:val="00F432D8"/>
    <w:rsid w:val="00F43ADD"/>
    <w:rsid w:val="00F45949"/>
    <w:rsid w:val="00F5004B"/>
    <w:rsid w:val="00F51058"/>
    <w:rsid w:val="00F512D2"/>
    <w:rsid w:val="00F518AF"/>
    <w:rsid w:val="00F51B44"/>
    <w:rsid w:val="00F52555"/>
    <w:rsid w:val="00F530D5"/>
    <w:rsid w:val="00F538E4"/>
    <w:rsid w:val="00F55582"/>
    <w:rsid w:val="00F561CA"/>
    <w:rsid w:val="00F56EF5"/>
    <w:rsid w:val="00F574F7"/>
    <w:rsid w:val="00F60073"/>
    <w:rsid w:val="00F6044D"/>
    <w:rsid w:val="00F60D90"/>
    <w:rsid w:val="00F6148F"/>
    <w:rsid w:val="00F61B5F"/>
    <w:rsid w:val="00F6201B"/>
    <w:rsid w:val="00F623D7"/>
    <w:rsid w:val="00F63773"/>
    <w:rsid w:val="00F63897"/>
    <w:rsid w:val="00F63B6C"/>
    <w:rsid w:val="00F63BC2"/>
    <w:rsid w:val="00F64A97"/>
    <w:rsid w:val="00F64B65"/>
    <w:rsid w:val="00F661BA"/>
    <w:rsid w:val="00F66A68"/>
    <w:rsid w:val="00F66A84"/>
    <w:rsid w:val="00F66F06"/>
    <w:rsid w:val="00F67873"/>
    <w:rsid w:val="00F67CE6"/>
    <w:rsid w:val="00F70012"/>
    <w:rsid w:val="00F708A2"/>
    <w:rsid w:val="00F708DF"/>
    <w:rsid w:val="00F712EE"/>
    <w:rsid w:val="00F71ED0"/>
    <w:rsid w:val="00F75048"/>
    <w:rsid w:val="00F75CC9"/>
    <w:rsid w:val="00F77329"/>
    <w:rsid w:val="00F802C0"/>
    <w:rsid w:val="00F8100E"/>
    <w:rsid w:val="00F82B99"/>
    <w:rsid w:val="00F83329"/>
    <w:rsid w:val="00F84E2B"/>
    <w:rsid w:val="00F8503C"/>
    <w:rsid w:val="00F85141"/>
    <w:rsid w:val="00F86BC0"/>
    <w:rsid w:val="00F86E0F"/>
    <w:rsid w:val="00F902C3"/>
    <w:rsid w:val="00F90C32"/>
    <w:rsid w:val="00F911C8"/>
    <w:rsid w:val="00F92519"/>
    <w:rsid w:val="00F92E60"/>
    <w:rsid w:val="00F92FD9"/>
    <w:rsid w:val="00F93AA2"/>
    <w:rsid w:val="00F94755"/>
    <w:rsid w:val="00F94B23"/>
    <w:rsid w:val="00F9500F"/>
    <w:rsid w:val="00F95D4B"/>
    <w:rsid w:val="00F9665C"/>
    <w:rsid w:val="00F96A64"/>
    <w:rsid w:val="00F975D9"/>
    <w:rsid w:val="00F97970"/>
    <w:rsid w:val="00FA054F"/>
    <w:rsid w:val="00FA0DD0"/>
    <w:rsid w:val="00FA299E"/>
    <w:rsid w:val="00FA2A0E"/>
    <w:rsid w:val="00FA3447"/>
    <w:rsid w:val="00FA398E"/>
    <w:rsid w:val="00FA457B"/>
    <w:rsid w:val="00FA4976"/>
    <w:rsid w:val="00FA4B03"/>
    <w:rsid w:val="00FA4B7E"/>
    <w:rsid w:val="00FA56AE"/>
    <w:rsid w:val="00FA69B1"/>
    <w:rsid w:val="00FA6CE9"/>
    <w:rsid w:val="00FA7829"/>
    <w:rsid w:val="00FA798A"/>
    <w:rsid w:val="00FA7EB1"/>
    <w:rsid w:val="00FB035B"/>
    <w:rsid w:val="00FB1789"/>
    <w:rsid w:val="00FB2385"/>
    <w:rsid w:val="00FB3621"/>
    <w:rsid w:val="00FB395B"/>
    <w:rsid w:val="00FB3B34"/>
    <w:rsid w:val="00FB4E88"/>
    <w:rsid w:val="00FB4FAA"/>
    <w:rsid w:val="00FB5501"/>
    <w:rsid w:val="00FB6175"/>
    <w:rsid w:val="00FC16A3"/>
    <w:rsid w:val="00FC2A50"/>
    <w:rsid w:val="00FC2AA0"/>
    <w:rsid w:val="00FC2B7C"/>
    <w:rsid w:val="00FC2E0D"/>
    <w:rsid w:val="00FC31AE"/>
    <w:rsid w:val="00FC3366"/>
    <w:rsid w:val="00FC3950"/>
    <w:rsid w:val="00FC4580"/>
    <w:rsid w:val="00FC4F2A"/>
    <w:rsid w:val="00FC5A46"/>
    <w:rsid w:val="00FC5CAF"/>
    <w:rsid w:val="00FC6621"/>
    <w:rsid w:val="00FD0A80"/>
    <w:rsid w:val="00FD0B17"/>
    <w:rsid w:val="00FD1603"/>
    <w:rsid w:val="00FD162D"/>
    <w:rsid w:val="00FD1AC3"/>
    <w:rsid w:val="00FD2279"/>
    <w:rsid w:val="00FD26E2"/>
    <w:rsid w:val="00FD34A4"/>
    <w:rsid w:val="00FD3845"/>
    <w:rsid w:val="00FD4758"/>
    <w:rsid w:val="00FD56E3"/>
    <w:rsid w:val="00FD5D4B"/>
    <w:rsid w:val="00FD5EFF"/>
    <w:rsid w:val="00FD5F53"/>
    <w:rsid w:val="00FD622D"/>
    <w:rsid w:val="00FD62EE"/>
    <w:rsid w:val="00FD7668"/>
    <w:rsid w:val="00FD7A12"/>
    <w:rsid w:val="00FD7F41"/>
    <w:rsid w:val="00FE0132"/>
    <w:rsid w:val="00FE0A70"/>
    <w:rsid w:val="00FE14AB"/>
    <w:rsid w:val="00FE1C60"/>
    <w:rsid w:val="00FE1D52"/>
    <w:rsid w:val="00FE23A8"/>
    <w:rsid w:val="00FE2AFD"/>
    <w:rsid w:val="00FE3050"/>
    <w:rsid w:val="00FE3667"/>
    <w:rsid w:val="00FE41A2"/>
    <w:rsid w:val="00FE449A"/>
    <w:rsid w:val="00FE4780"/>
    <w:rsid w:val="00FE5EFD"/>
    <w:rsid w:val="00FE6312"/>
    <w:rsid w:val="00FE651D"/>
    <w:rsid w:val="00FE68EF"/>
    <w:rsid w:val="00FE6E38"/>
    <w:rsid w:val="00FE7E04"/>
    <w:rsid w:val="00FF0708"/>
    <w:rsid w:val="00FF222C"/>
    <w:rsid w:val="00FF227E"/>
    <w:rsid w:val="00FF24DC"/>
    <w:rsid w:val="00FF2BA4"/>
    <w:rsid w:val="00FF307C"/>
    <w:rsid w:val="00FF370F"/>
    <w:rsid w:val="00FF4005"/>
    <w:rsid w:val="00FF46E5"/>
    <w:rsid w:val="00FF4C0E"/>
    <w:rsid w:val="00FF5B67"/>
    <w:rsid w:val="00FF701B"/>
    <w:rsid w:val="00FF75B5"/>
    <w:rsid w:val="688BA22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FACA1"/>
  <w15:docId w15:val="{55962AAA-87BB-4B39-8774-2E76A9D0C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2FA"/>
    <w:rPr>
      <w:lang w:val="en-GB"/>
    </w:rPr>
  </w:style>
  <w:style w:type="paragraph" w:styleId="Heading1">
    <w:name w:val="heading 1"/>
    <w:basedOn w:val="Normal"/>
    <w:next w:val="Normal"/>
    <w:link w:val="Heading1Char"/>
    <w:uiPriority w:val="9"/>
    <w:qFormat/>
    <w:rsid w:val="007B62F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7B62FA"/>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7B62FA"/>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7B62FA"/>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7B62FA"/>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7B62FA"/>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aliases w:val="H1 - NRM"/>
    <w:basedOn w:val="Normal"/>
    <w:next w:val="Normal"/>
    <w:link w:val="Heading7Char"/>
    <w:uiPriority w:val="9"/>
    <w:unhideWhenUsed/>
    <w:qFormat/>
    <w:rsid w:val="007B62F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7B62F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7B62F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B62FA"/>
    <w:pPr>
      <w:spacing w:after="0" w:line="204" w:lineRule="auto"/>
      <w:contextualSpacing/>
    </w:pPr>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7B62FA"/>
    <w:pPr>
      <w:numPr>
        <w:ilvl w:val="1"/>
      </w:numPr>
      <w:spacing w:after="240" w:line="240" w:lineRule="auto"/>
    </w:pPr>
    <w:rPr>
      <w:rFonts w:asciiTheme="majorHAnsi" w:eastAsiaTheme="majorEastAsia" w:hAnsiTheme="majorHAnsi" w:cstheme="majorBidi"/>
      <w:color w:val="4F81BD" w:themeColor="accent1"/>
      <w:sz w:val="28"/>
      <w:szCs w:val="28"/>
    </w:rPr>
  </w:style>
  <w:style w:type="table" w:customStyle="1" w:styleId="1">
    <w:name w:val="1"/>
    <w:basedOn w:val="TableNormal"/>
    <w:rPr>
      <w:rFonts w:ascii="Calibri" w:eastAsia="Calibri" w:hAnsi="Calibri" w:cs="Calibri"/>
      <w:sz w:val="20"/>
      <w:szCs w:val="20"/>
    </w:r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938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8B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938B8"/>
    <w:rPr>
      <w:b/>
      <w:bCs/>
    </w:rPr>
  </w:style>
  <w:style w:type="character" w:customStyle="1" w:styleId="CommentSubjectChar">
    <w:name w:val="Comment Subject Char"/>
    <w:basedOn w:val="CommentTextChar"/>
    <w:link w:val="CommentSubject"/>
    <w:uiPriority w:val="99"/>
    <w:semiHidden/>
    <w:rsid w:val="002938B8"/>
    <w:rPr>
      <w:b/>
      <w:bCs/>
      <w:sz w:val="20"/>
      <w:szCs w:val="20"/>
    </w:rPr>
  </w:style>
  <w:style w:type="paragraph" w:customStyle="1" w:styleId="Bodytext">
    <w:name w:val="*Body text"/>
    <w:basedOn w:val="Normal"/>
    <w:uiPriority w:val="99"/>
    <w:rsid w:val="002938B8"/>
    <w:pPr>
      <w:widowControl w:val="0"/>
      <w:autoSpaceDE w:val="0"/>
      <w:autoSpaceDN w:val="0"/>
      <w:adjustRightInd w:val="0"/>
      <w:spacing w:after="0" w:line="220" w:lineRule="atLeast"/>
      <w:ind w:firstLine="227"/>
      <w:jc w:val="both"/>
      <w:textAlignment w:val="baseline"/>
    </w:pPr>
    <w:rPr>
      <w:rFonts w:ascii="Minion Pro" w:hAnsi="Minion Pro" w:cs="MinionPro-Regular"/>
      <w:color w:val="000000"/>
      <w:spacing w:val="-1"/>
      <w:sz w:val="18"/>
      <w:szCs w:val="18"/>
    </w:rPr>
  </w:style>
  <w:style w:type="paragraph" w:customStyle="1" w:styleId="REFS">
    <w:name w:val="REFS"/>
    <w:basedOn w:val="Normal"/>
    <w:uiPriority w:val="99"/>
    <w:rsid w:val="002938B8"/>
    <w:pPr>
      <w:widowControl w:val="0"/>
      <w:suppressAutoHyphens/>
      <w:autoSpaceDE w:val="0"/>
      <w:autoSpaceDN w:val="0"/>
      <w:adjustRightInd w:val="0"/>
      <w:spacing w:after="0" w:line="147" w:lineRule="atLeast"/>
      <w:ind w:left="295" w:hanging="295"/>
      <w:textAlignment w:val="baseline"/>
    </w:pPr>
    <w:rPr>
      <w:rFonts w:ascii="ITCSymbolStd-Medium" w:hAnsi="ITCSymbolStd-Medium" w:cs="ITCSymbolStd-Medium"/>
      <w:color w:val="000000"/>
      <w:spacing w:val="-1"/>
      <w:sz w:val="12"/>
      <w:szCs w:val="12"/>
    </w:rPr>
  </w:style>
  <w:style w:type="character" w:styleId="Hyperlink">
    <w:name w:val="Hyperlink"/>
    <w:basedOn w:val="DefaultParagraphFont"/>
    <w:uiPriority w:val="99"/>
    <w:rsid w:val="002938B8"/>
    <w:rPr>
      <w:rFonts w:cs="Times New Roman"/>
      <w:color w:val="4C4C4B"/>
      <w:u w:val="single"/>
    </w:rPr>
  </w:style>
  <w:style w:type="character" w:styleId="LineNumber">
    <w:name w:val="line number"/>
    <w:basedOn w:val="DefaultParagraphFont"/>
    <w:uiPriority w:val="99"/>
    <w:semiHidden/>
    <w:unhideWhenUsed/>
    <w:rsid w:val="006C56CA"/>
  </w:style>
  <w:style w:type="character" w:customStyle="1" w:styleId="Heading7Char">
    <w:name w:val="Heading 7 Char"/>
    <w:aliases w:val="H1 - NRM Char"/>
    <w:basedOn w:val="DefaultParagraphFont"/>
    <w:link w:val="Heading7"/>
    <w:uiPriority w:val="9"/>
    <w:rsid w:val="007B62FA"/>
    <w:rPr>
      <w:rFonts w:asciiTheme="majorHAnsi" w:eastAsiaTheme="majorEastAsia" w:hAnsiTheme="majorHAnsi" w:cstheme="majorBidi"/>
      <w:b/>
      <w:bCs/>
      <w:color w:val="244061" w:themeColor="accent1" w:themeShade="80"/>
    </w:rPr>
  </w:style>
  <w:style w:type="paragraph" w:customStyle="1" w:styleId="H2-NRM">
    <w:name w:val="[H2] - NRM"/>
    <w:basedOn w:val="Normal"/>
    <w:link w:val="H2-NRMChar"/>
    <w:rsid w:val="000A563F"/>
    <w:pPr>
      <w:spacing w:after="0" w:line="240" w:lineRule="auto"/>
      <w:jc w:val="both"/>
    </w:pPr>
    <w:rPr>
      <w:rFonts w:ascii="Calibri" w:eastAsia="Calibri" w:hAnsi="Calibri" w:cs="Calibri"/>
      <w:b/>
    </w:rPr>
  </w:style>
  <w:style w:type="character" w:customStyle="1" w:styleId="H2-NRMChar">
    <w:name w:val="[H2] - NRM Char"/>
    <w:basedOn w:val="DefaultParagraphFont"/>
    <w:link w:val="H2-NRM"/>
    <w:rsid w:val="000A563F"/>
    <w:rPr>
      <w:rFonts w:ascii="Calibri" w:eastAsia="Calibri" w:hAnsi="Calibri" w:cs="Calibri"/>
      <w:b/>
    </w:rPr>
  </w:style>
  <w:style w:type="paragraph" w:customStyle="1" w:styleId="H1-NRM">
    <w:name w:val="[H1] - NRM"/>
    <w:basedOn w:val="Heading7"/>
    <w:link w:val="H1-NRMChar"/>
    <w:rsid w:val="000A563F"/>
  </w:style>
  <w:style w:type="character" w:customStyle="1" w:styleId="H1-NRMChar">
    <w:name w:val="[H1] - NRM Char"/>
    <w:basedOn w:val="Heading7Char"/>
    <w:link w:val="H1-NRM"/>
    <w:rsid w:val="000A563F"/>
    <w:rPr>
      <w:rFonts w:ascii="Calibri" w:eastAsia="Calibri" w:hAnsi="Calibri" w:cs="Calibri"/>
      <w:b/>
      <w:bCs/>
      <w:color w:val="244061" w:themeColor="accent1" w:themeShade="80"/>
      <w:sz w:val="26"/>
      <w:szCs w:val="26"/>
    </w:rPr>
  </w:style>
  <w:style w:type="paragraph" w:styleId="NormalWeb">
    <w:name w:val="Normal (Web)"/>
    <w:basedOn w:val="Normal"/>
    <w:uiPriority w:val="99"/>
    <w:semiHidden/>
    <w:unhideWhenUsed/>
    <w:rsid w:val="005C122B"/>
    <w:rPr>
      <w:rFonts w:ascii="Times New Roman" w:hAnsi="Times New Roman" w:cs="Times New Roman"/>
      <w:sz w:val="24"/>
      <w:szCs w:val="24"/>
    </w:rPr>
  </w:style>
  <w:style w:type="paragraph" w:styleId="ListParagraph">
    <w:name w:val="List Paragraph"/>
    <w:basedOn w:val="Normal"/>
    <w:uiPriority w:val="34"/>
    <w:qFormat/>
    <w:rsid w:val="005F4D3E"/>
    <w:pPr>
      <w:ind w:left="720"/>
      <w:contextualSpacing/>
    </w:pPr>
  </w:style>
  <w:style w:type="paragraph" w:styleId="Header">
    <w:name w:val="header"/>
    <w:basedOn w:val="Normal"/>
    <w:link w:val="HeaderChar"/>
    <w:uiPriority w:val="99"/>
    <w:unhideWhenUsed/>
    <w:rsid w:val="00E959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9C1"/>
    <w:rPr>
      <w:lang w:val="en-GB"/>
    </w:rPr>
  </w:style>
  <w:style w:type="paragraph" w:styleId="Footer">
    <w:name w:val="footer"/>
    <w:basedOn w:val="Normal"/>
    <w:link w:val="FooterChar"/>
    <w:uiPriority w:val="99"/>
    <w:unhideWhenUsed/>
    <w:rsid w:val="00E959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9C1"/>
    <w:rPr>
      <w:lang w:val="en-GB"/>
    </w:rPr>
  </w:style>
  <w:style w:type="paragraph" w:styleId="NoSpacing">
    <w:name w:val="No Spacing"/>
    <w:uiPriority w:val="1"/>
    <w:qFormat/>
    <w:rsid w:val="007B62FA"/>
    <w:pPr>
      <w:spacing w:after="0" w:line="240" w:lineRule="auto"/>
    </w:pPr>
  </w:style>
  <w:style w:type="character" w:styleId="PlaceholderText">
    <w:name w:val="Placeholder Text"/>
    <w:basedOn w:val="DefaultParagraphFont"/>
    <w:uiPriority w:val="99"/>
    <w:semiHidden/>
    <w:rsid w:val="001C7305"/>
    <w:rPr>
      <w:color w:val="666666"/>
    </w:rPr>
  </w:style>
  <w:style w:type="paragraph" w:styleId="Revision">
    <w:name w:val="Revision"/>
    <w:hidden/>
    <w:uiPriority w:val="99"/>
    <w:semiHidden/>
    <w:rsid w:val="004317E2"/>
    <w:pPr>
      <w:spacing w:after="0" w:line="240" w:lineRule="auto"/>
    </w:pPr>
    <w:rPr>
      <w:lang w:val="en-GB"/>
    </w:rPr>
  </w:style>
  <w:style w:type="character" w:styleId="UnresolvedMention">
    <w:name w:val="Unresolved Mention"/>
    <w:basedOn w:val="DefaultParagraphFont"/>
    <w:uiPriority w:val="99"/>
    <w:semiHidden/>
    <w:unhideWhenUsed/>
    <w:rsid w:val="00CF3AFF"/>
    <w:rPr>
      <w:color w:val="605E5C"/>
      <w:shd w:val="clear" w:color="auto" w:fill="E1DFDD"/>
    </w:rPr>
  </w:style>
  <w:style w:type="paragraph" w:customStyle="1" w:styleId="msonormal0">
    <w:name w:val="msonormal"/>
    <w:basedOn w:val="Normal"/>
    <w:rsid w:val="00B22B05"/>
    <w:pPr>
      <w:spacing w:before="100" w:beforeAutospacing="1" w:after="100" w:afterAutospacing="1" w:line="240" w:lineRule="auto"/>
    </w:pPr>
    <w:rPr>
      <w:rFonts w:ascii="Times New Roman" w:hAnsi="Times New Roman" w:cs="Times New Roman"/>
      <w:sz w:val="24"/>
      <w:szCs w:val="24"/>
      <w:lang w:eastAsia="zh-CN"/>
    </w:rPr>
  </w:style>
  <w:style w:type="character" w:customStyle="1" w:styleId="Heading1Char">
    <w:name w:val="Heading 1 Char"/>
    <w:basedOn w:val="DefaultParagraphFont"/>
    <w:link w:val="Heading1"/>
    <w:uiPriority w:val="9"/>
    <w:rsid w:val="007B62FA"/>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7B62F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B62FA"/>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7B62FA"/>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7B62FA"/>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7B62FA"/>
    <w:rPr>
      <w:rFonts w:asciiTheme="majorHAnsi" w:eastAsiaTheme="majorEastAsia" w:hAnsiTheme="majorHAnsi" w:cstheme="majorBidi"/>
      <w:i/>
      <w:iCs/>
      <w:caps/>
      <w:color w:val="244061" w:themeColor="accent1" w:themeShade="80"/>
    </w:rPr>
  </w:style>
  <w:style w:type="character" w:customStyle="1" w:styleId="Heading8Char">
    <w:name w:val="Heading 8 Char"/>
    <w:basedOn w:val="DefaultParagraphFont"/>
    <w:link w:val="Heading8"/>
    <w:uiPriority w:val="9"/>
    <w:semiHidden/>
    <w:rsid w:val="007B62FA"/>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7B62FA"/>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7B62FA"/>
    <w:pPr>
      <w:spacing w:line="240" w:lineRule="auto"/>
    </w:pPr>
    <w:rPr>
      <w:b/>
      <w:bCs/>
      <w:smallCaps/>
      <w:color w:val="1F497D" w:themeColor="text2"/>
    </w:rPr>
  </w:style>
  <w:style w:type="character" w:customStyle="1" w:styleId="TitleChar">
    <w:name w:val="Title Char"/>
    <w:basedOn w:val="DefaultParagraphFont"/>
    <w:link w:val="Title"/>
    <w:uiPriority w:val="10"/>
    <w:rsid w:val="007B62FA"/>
    <w:rPr>
      <w:rFonts w:asciiTheme="majorHAnsi" w:eastAsiaTheme="majorEastAsia" w:hAnsiTheme="majorHAnsi" w:cstheme="majorBidi"/>
      <w:caps/>
      <w:color w:val="1F497D" w:themeColor="text2"/>
      <w:spacing w:val="-15"/>
      <w:sz w:val="72"/>
      <w:szCs w:val="72"/>
    </w:rPr>
  </w:style>
  <w:style w:type="character" w:customStyle="1" w:styleId="SubtitleChar">
    <w:name w:val="Subtitle Char"/>
    <w:basedOn w:val="DefaultParagraphFont"/>
    <w:link w:val="Subtitle"/>
    <w:uiPriority w:val="11"/>
    <w:rsid w:val="007B62FA"/>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7B62FA"/>
    <w:rPr>
      <w:b/>
      <w:bCs/>
    </w:rPr>
  </w:style>
  <w:style w:type="character" w:styleId="Emphasis">
    <w:name w:val="Emphasis"/>
    <w:basedOn w:val="DefaultParagraphFont"/>
    <w:uiPriority w:val="20"/>
    <w:qFormat/>
    <w:rsid w:val="007B62FA"/>
    <w:rPr>
      <w:i/>
      <w:iCs/>
    </w:rPr>
  </w:style>
  <w:style w:type="paragraph" w:styleId="Quote">
    <w:name w:val="Quote"/>
    <w:basedOn w:val="Normal"/>
    <w:next w:val="Normal"/>
    <w:link w:val="QuoteChar"/>
    <w:uiPriority w:val="29"/>
    <w:qFormat/>
    <w:rsid w:val="007B62FA"/>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7B62FA"/>
    <w:rPr>
      <w:color w:val="1F497D" w:themeColor="text2"/>
      <w:sz w:val="24"/>
      <w:szCs w:val="24"/>
    </w:rPr>
  </w:style>
  <w:style w:type="paragraph" w:styleId="IntenseQuote">
    <w:name w:val="Intense Quote"/>
    <w:basedOn w:val="Normal"/>
    <w:next w:val="Normal"/>
    <w:link w:val="IntenseQuoteChar"/>
    <w:uiPriority w:val="30"/>
    <w:qFormat/>
    <w:rsid w:val="007B62F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7B62F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7B62FA"/>
    <w:rPr>
      <w:i/>
      <w:iCs/>
      <w:color w:val="595959" w:themeColor="text1" w:themeTint="A6"/>
    </w:rPr>
  </w:style>
  <w:style w:type="character" w:styleId="IntenseEmphasis">
    <w:name w:val="Intense Emphasis"/>
    <w:basedOn w:val="DefaultParagraphFont"/>
    <w:uiPriority w:val="21"/>
    <w:qFormat/>
    <w:rsid w:val="007B62FA"/>
    <w:rPr>
      <w:b/>
      <w:bCs/>
      <w:i/>
      <w:iCs/>
    </w:rPr>
  </w:style>
  <w:style w:type="character" w:styleId="SubtleReference">
    <w:name w:val="Subtle Reference"/>
    <w:basedOn w:val="DefaultParagraphFont"/>
    <w:uiPriority w:val="31"/>
    <w:qFormat/>
    <w:rsid w:val="007B62F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B62FA"/>
    <w:rPr>
      <w:b/>
      <w:bCs/>
      <w:smallCaps/>
      <w:color w:val="1F497D" w:themeColor="text2"/>
      <w:u w:val="single"/>
    </w:rPr>
  </w:style>
  <w:style w:type="character" w:styleId="BookTitle">
    <w:name w:val="Book Title"/>
    <w:basedOn w:val="DefaultParagraphFont"/>
    <w:uiPriority w:val="33"/>
    <w:qFormat/>
    <w:rsid w:val="007B62FA"/>
    <w:rPr>
      <w:b/>
      <w:bCs/>
      <w:smallCaps/>
      <w:spacing w:val="10"/>
    </w:rPr>
  </w:style>
  <w:style w:type="paragraph" w:styleId="TOCHeading">
    <w:name w:val="TOC Heading"/>
    <w:basedOn w:val="Heading1"/>
    <w:next w:val="Normal"/>
    <w:uiPriority w:val="39"/>
    <w:semiHidden/>
    <w:unhideWhenUsed/>
    <w:qFormat/>
    <w:rsid w:val="007B62FA"/>
    <w:pPr>
      <w:outlineLvl w:val="9"/>
    </w:pPr>
  </w:style>
  <w:style w:type="paragraph" w:customStyle="1" w:styleId="Smallprinttext">
    <w:name w:val="*Smallprint text"/>
    <w:basedOn w:val="Normal"/>
    <w:link w:val="SmallprinttextChar"/>
    <w:rsid w:val="00C54E43"/>
    <w:pPr>
      <w:widowControl w:val="0"/>
      <w:pBdr>
        <w:top w:val="nil"/>
        <w:left w:val="nil"/>
        <w:bottom w:val="nil"/>
        <w:right w:val="nil"/>
        <w:between w:val="nil"/>
      </w:pBdr>
      <w:spacing w:after="0" w:line="480" w:lineRule="auto"/>
      <w:jc w:val="both"/>
    </w:pPr>
    <w:rPr>
      <w:rFonts w:ascii="ITC Symbol Std Medium" w:eastAsia="Calibri" w:hAnsi="ITC Symbol Std Medium" w:cstheme="majorHAnsi"/>
      <w:sz w:val="12"/>
    </w:rPr>
  </w:style>
  <w:style w:type="character" w:customStyle="1" w:styleId="SmallprinttextChar">
    <w:name w:val="*Smallprint text Char"/>
    <w:basedOn w:val="DefaultParagraphFont"/>
    <w:link w:val="Smallprinttext"/>
    <w:rsid w:val="00C54E43"/>
    <w:rPr>
      <w:rFonts w:ascii="ITC Symbol Std Medium" w:eastAsia="Calibri" w:hAnsi="ITC Symbol Std Medium" w:cstheme="majorHAnsi"/>
      <w:sz w:val="12"/>
      <w:lang w:val="en-GB"/>
    </w:rPr>
  </w:style>
  <w:style w:type="paragraph" w:customStyle="1" w:styleId="Smallprinthead">
    <w:name w:val="*Smallprint head"/>
    <w:basedOn w:val="Normal"/>
    <w:link w:val="SmallprintheadChar"/>
    <w:rsid w:val="00C54E43"/>
    <w:pPr>
      <w:widowControl w:val="0"/>
      <w:pBdr>
        <w:top w:val="nil"/>
        <w:left w:val="nil"/>
        <w:bottom w:val="nil"/>
        <w:right w:val="nil"/>
        <w:between w:val="nil"/>
      </w:pBdr>
      <w:spacing w:before="147" w:after="0" w:line="480" w:lineRule="auto"/>
      <w:jc w:val="both"/>
    </w:pPr>
    <w:rPr>
      <w:rFonts w:ascii="ITC Symbol Std Book" w:eastAsia="Calibri" w:hAnsi="ITC Symbol Std Book" w:cstheme="majorHAnsi"/>
      <w:b/>
      <w:sz w:val="13"/>
    </w:rPr>
  </w:style>
  <w:style w:type="character" w:customStyle="1" w:styleId="SmallprintheadChar">
    <w:name w:val="*Smallprint head Char"/>
    <w:basedOn w:val="DefaultParagraphFont"/>
    <w:link w:val="Smallprinthead"/>
    <w:rsid w:val="00C54E43"/>
    <w:rPr>
      <w:rFonts w:ascii="ITC Symbol Std Book" w:eastAsia="Calibri" w:hAnsi="ITC Symbol Std Book" w:cstheme="majorHAnsi"/>
      <w:b/>
      <w:sz w:val="13"/>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5">
      <w:marLeft w:val="480"/>
      <w:marRight w:val="0"/>
      <w:marTop w:val="0"/>
      <w:marBottom w:val="0"/>
      <w:divBdr>
        <w:top w:val="none" w:sz="0" w:space="0" w:color="auto"/>
        <w:left w:val="none" w:sz="0" w:space="0" w:color="auto"/>
        <w:bottom w:val="none" w:sz="0" w:space="0" w:color="auto"/>
        <w:right w:val="none" w:sz="0" w:space="0" w:color="auto"/>
      </w:divBdr>
    </w:div>
    <w:div w:id="82423">
      <w:marLeft w:val="480"/>
      <w:marRight w:val="0"/>
      <w:marTop w:val="0"/>
      <w:marBottom w:val="0"/>
      <w:divBdr>
        <w:top w:val="none" w:sz="0" w:space="0" w:color="auto"/>
        <w:left w:val="none" w:sz="0" w:space="0" w:color="auto"/>
        <w:bottom w:val="none" w:sz="0" w:space="0" w:color="auto"/>
        <w:right w:val="none" w:sz="0" w:space="0" w:color="auto"/>
      </w:divBdr>
    </w:div>
    <w:div w:id="90369">
      <w:marLeft w:val="480"/>
      <w:marRight w:val="0"/>
      <w:marTop w:val="0"/>
      <w:marBottom w:val="0"/>
      <w:divBdr>
        <w:top w:val="none" w:sz="0" w:space="0" w:color="auto"/>
        <w:left w:val="none" w:sz="0" w:space="0" w:color="auto"/>
        <w:bottom w:val="none" w:sz="0" w:space="0" w:color="auto"/>
        <w:right w:val="none" w:sz="0" w:space="0" w:color="auto"/>
      </w:divBdr>
    </w:div>
    <w:div w:id="353844">
      <w:marLeft w:val="480"/>
      <w:marRight w:val="0"/>
      <w:marTop w:val="0"/>
      <w:marBottom w:val="0"/>
      <w:divBdr>
        <w:top w:val="none" w:sz="0" w:space="0" w:color="auto"/>
        <w:left w:val="none" w:sz="0" w:space="0" w:color="auto"/>
        <w:bottom w:val="none" w:sz="0" w:space="0" w:color="auto"/>
        <w:right w:val="none" w:sz="0" w:space="0" w:color="auto"/>
      </w:divBdr>
    </w:div>
    <w:div w:id="359018">
      <w:marLeft w:val="480"/>
      <w:marRight w:val="0"/>
      <w:marTop w:val="0"/>
      <w:marBottom w:val="0"/>
      <w:divBdr>
        <w:top w:val="none" w:sz="0" w:space="0" w:color="auto"/>
        <w:left w:val="none" w:sz="0" w:space="0" w:color="auto"/>
        <w:bottom w:val="none" w:sz="0" w:space="0" w:color="auto"/>
        <w:right w:val="none" w:sz="0" w:space="0" w:color="auto"/>
      </w:divBdr>
    </w:div>
    <w:div w:id="359930">
      <w:marLeft w:val="480"/>
      <w:marRight w:val="0"/>
      <w:marTop w:val="0"/>
      <w:marBottom w:val="0"/>
      <w:divBdr>
        <w:top w:val="none" w:sz="0" w:space="0" w:color="auto"/>
        <w:left w:val="none" w:sz="0" w:space="0" w:color="auto"/>
        <w:bottom w:val="none" w:sz="0" w:space="0" w:color="auto"/>
        <w:right w:val="none" w:sz="0" w:space="0" w:color="auto"/>
      </w:divBdr>
    </w:div>
    <w:div w:id="546155">
      <w:marLeft w:val="480"/>
      <w:marRight w:val="0"/>
      <w:marTop w:val="0"/>
      <w:marBottom w:val="0"/>
      <w:divBdr>
        <w:top w:val="none" w:sz="0" w:space="0" w:color="auto"/>
        <w:left w:val="none" w:sz="0" w:space="0" w:color="auto"/>
        <w:bottom w:val="none" w:sz="0" w:space="0" w:color="auto"/>
        <w:right w:val="none" w:sz="0" w:space="0" w:color="auto"/>
      </w:divBdr>
    </w:div>
    <w:div w:id="818842">
      <w:marLeft w:val="480"/>
      <w:marRight w:val="0"/>
      <w:marTop w:val="0"/>
      <w:marBottom w:val="0"/>
      <w:divBdr>
        <w:top w:val="none" w:sz="0" w:space="0" w:color="auto"/>
        <w:left w:val="none" w:sz="0" w:space="0" w:color="auto"/>
        <w:bottom w:val="none" w:sz="0" w:space="0" w:color="auto"/>
        <w:right w:val="none" w:sz="0" w:space="0" w:color="auto"/>
      </w:divBdr>
    </w:div>
    <w:div w:id="859690">
      <w:marLeft w:val="640"/>
      <w:marRight w:val="0"/>
      <w:marTop w:val="0"/>
      <w:marBottom w:val="0"/>
      <w:divBdr>
        <w:top w:val="none" w:sz="0" w:space="0" w:color="auto"/>
        <w:left w:val="none" w:sz="0" w:space="0" w:color="auto"/>
        <w:bottom w:val="none" w:sz="0" w:space="0" w:color="auto"/>
        <w:right w:val="none" w:sz="0" w:space="0" w:color="auto"/>
      </w:divBdr>
    </w:div>
    <w:div w:id="1007939">
      <w:marLeft w:val="640"/>
      <w:marRight w:val="0"/>
      <w:marTop w:val="0"/>
      <w:marBottom w:val="0"/>
      <w:divBdr>
        <w:top w:val="none" w:sz="0" w:space="0" w:color="auto"/>
        <w:left w:val="none" w:sz="0" w:space="0" w:color="auto"/>
        <w:bottom w:val="none" w:sz="0" w:space="0" w:color="auto"/>
        <w:right w:val="none" w:sz="0" w:space="0" w:color="auto"/>
      </w:divBdr>
    </w:div>
    <w:div w:id="1009515">
      <w:marLeft w:val="640"/>
      <w:marRight w:val="0"/>
      <w:marTop w:val="0"/>
      <w:marBottom w:val="0"/>
      <w:divBdr>
        <w:top w:val="none" w:sz="0" w:space="0" w:color="auto"/>
        <w:left w:val="none" w:sz="0" w:space="0" w:color="auto"/>
        <w:bottom w:val="none" w:sz="0" w:space="0" w:color="auto"/>
        <w:right w:val="none" w:sz="0" w:space="0" w:color="auto"/>
      </w:divBdr>
    </w:div>
    <w:div w:id="1131793">
      <w:marLeft w:val="480"/>
      <w:marRight w:val="0"/>
      <w:marTop w:val="0"/>
      <w:marBottom w:val="0"/>
      <w:divBdr>
        <w:top w:val="none" w:sz="0" w:space="0" w:color="auto"/>
        <w:left w:val="none" w:sz="0" w:space="0" w:color="auto"/>
        <w:bottom w:val="none" w:sz="0" w:space="0" w:color="auto"/>
        <w:right w:val="none" w:sz="0" w:space="0" w:color="auto"/>
      </w:divBdr>
    </w:div>
    <w:div w:id="1276293">
      <w:marLeft w:val="480"/>
      <w:marRight w:val="0"/>
      <w:marTop w:val="0"/>
      <w:marBottom w:val="0"/>
      <w:divBdr>
        <w:top w:val="none" w:sz="0" w:space="0" w:color="auto"/>
        <w:left w:val="none" w:sz="0" w:space="0" w:color="auto"/>
        <w:bottom w:val="none" w:sz="0" w:space="0" w:color="auto"/>
        <w:right w:val="none" w:sz="0" w:space="0" w:color="auto"/>
      </w:divBdr>
    </w:div>
    <w:div w:id="1277657">
      <w:marLeft w:val="480"/>
      <w:marRight w:val="0"/>
      <w:marTop w:val="0"/>
      <w:marBottom w:val="0"/>
      <w:divBdr>
        <w:top w:val="none" w:sz="0" w:space="0" w:color="auto"/>
        <w:left w:val="none" w:sz="0" w:space="0" w:color="auto"/>
        <w:bottom w:val="none" w:sz="0" w:space="0" w:color="auto"/>
        <w:right w:val="none" w:sz="0" w:space="0" w:color="auto"/>
      </w:divBdr>
    </w:div>
    <w:div w:id="1781443">
      <w:marLeft w:val="640"/>
      <w:marRight w:val="0"/>
      <w:marTop w:val="0"/>
      <w:marBottom w:val="0"/>
      <w:divBdr>
        <w:top w:val="none" w:sz="0" w:space="0" w:color="auto"/>
        <w:left w:val="none" w:sz="0" w:space="0" w:color="auto"/>
        <w:bottom w:val="none" w:sz="0" w:space="0" w:color="auto"/>
        <w:right w:val="none" w:sz="0" w:space="0" w:color="auto"/>
      </w:divBdr>
    </w:div>
    <w:div w:id="2055863">
      <w:marLeft w:val="640"/>
      <w:marRight w:val="0"/>
      <w:marTop w:val="0"/>
      <w:marBottom w:val="0"/>
      <w:divBdr>
        <w:top w:val="none" w:sz="0" w:space="0" w:color="auto"/>
        <w:left w:val="none" w:sz="0" w:space="0" w:color="auto"/>
        <w:bottom w:val="none" w:sz="0" w:space="0" w:color="auto"/>
        <w:right w:val="none" w:sz="0" w:space="0" w:color="auto"/>
      </w:divBdr>
    </w:div>
    <w:div w:id="2129074">
      <w:marLeft w:val="480"/>
      <w:marRight w:val="0"/>
      <w:marTop w:val="0"/>
      <w:marBottom w:val="0"/>
      <w:divBdr>
        <w:top w:val="none" w:sz="0" w:space="0" w:color="auto"/>
        <w:left w:val="none" w:sz="0" w:space="0" w:color="auto"/>
        <w:bottom w:val="none" w:sz="0" w:space="0" w:color="auto"/>
        <w:right w:val="none" w:sz="0" w:space="0" w:color="auto"/>
      </w:divBdr>
    </w:div>
    <w:div w:id="2241791">
      <w:marLeft w:val="640"/>
      <w:marRight w:val="0"/>
      <w:marTop w:val="0"/>
      <w:marBottom w:val="0"/>
      <w:divBdr>
        <w:top w:val="none" w:sz="0" w:space="0" w:color="auto"/>
        <w:left w:val="none" w:sz="0" w:space="0" w:color="auto"/>
        <w:bottom w:val="none" w:sz="0" w:space="0" w:color="auto"/>
        <w:right w:val="none" w:sz="0" w:space="0" w:color="auto"/>
      </w:divBdr>
    </w:div>
    <w:div w:id="2587067">
      <w:marLeft w:val="640"/>
      <w:marRight w:val="0"/>
      <w:marTop w:val="0"/>
      <w:marBottom w:val="0"/>
      <w:divBdr>
        <w:top w:val="none" w:sz="0" w:space="0" w:color="auto"/>
        <w:left w:val="none" w:sz="0" w:space="0" w:color="auto"/>
        <w:bottom w:val="none" w:sz="0" w:space="0" w:color="auto"/>
        <w:right w:val="none" w:sz="0" w:space="0" w:color="auto"/>
      </w:divBdr>
    </w:div>
    <w:div w:id="2980030">
      <w:marLeft w:val="640"/>
      <w:marRight w:val="0"/>
      <w:marTop w:val="0"/>
      <w:marBottom w:val="0"/>
      <w:divBdr>
        <w:top w:val="none" w:sz="0" w:space="0" w:color="auto"/>
        <w:left w:val="none" w:sz="0" w:space="0" w:color="auto"/>
        <w:bottom w:val="none" w:sz="0" w:space="0" w:color="auto"/>
        <w:right w:val="none" w:sz="0" w:space="0" w:color="auto"/>
      </w:divBdr>
    </w:div>
    <w:div w:id="3097867">
      <w:marLeft w:val="640"/>
      <w:marRight w:val="0"/>
      <w:marTop w:val="0"/>
      <w:marBottom w:val="0"/>
      <w:divBdr>
        <w:top w:val="none" w:sz="0" w:space="0" w:color="auto"/>
        <w:left w:val="none" w:sz="0" w:space="0" w:color="auto"/>
        <w:bottom w:val="none" w:sz="0" w:space="0" w:color="auto"/>
        <w:right w:val="none" w:sz="0" w:space="0" w:color="auto"/>
      </w:divBdr>
    </w:div>
    <w:div w:id="3212931">
      <w:marLeft w:val="480"/>
      <w:marRight w:val="0"/>
      <w:marTop w:val="0"/>
      <w:marBottom w:val="0"/>
      <w:divBdr>
        <w:top w:val="none" w:sz="0" w:space="0" w:color="auto"/>
        <w:left w:val="none" w:sz="0" w:space="0" w:color="auto"/>
        <w:bottom w:val="none" w:sz="0" w:space="0" w:color="auto"/>
        <w:right w:val="none" w:sz="0" w:space="0" w:color="auto"/>
      </w:divBdr>
    </w:div>
    <w:div w:id="3436694">
      <w:marLeft w:val="480"/>
      <w:marRight w:val="0"/>
      <w:marTop w:val="0"/>
      <w:marBottom w:val="0"/>
      <w:divBdr>
        <w:top w:val="none" w:sz="0" w:space="0" w:color="auto"/>
        <w:left w:val="none" w:sz="0" w:space="0" w:color="auto"/>
        <w:bottom w:val="none" w:sz="0" w:space="0" w:color="auto"/>
        <w:right w:val="none" w:sz="0" w:space="0" w:color="auto"/>
      </w:divBdr>
    </w:div>
    <w:div w:id="3560542">
      <w:marLeft w:val="480"/>
      <w:marRight w:val="0"/>
      <w:marTop w:val="0"/>
      <w:marBottom w:val="0"/>
      <w:divBdr>
        <w:top w:val="none" w:sz="0" w:space="0" w:color="auto"/>
        <w:left w:val="none" w:sz="0" w:space="0" w:color="auto"/>
        <w:bottom w:val="none" w:sz="0" w:space="0" w:color="auto"/>
        <w:right w:val="none" w:sz="0" w:space="0" w:color="auto"/>
      </w:divBdr>
    </w:div>
    <w:div w:id="3825732">
      <w:marLeft w:val="480"/>
      <w:marRight w:val="0"/>
      <w:marTop w:val="0"/>
      <w:marBottom w:val="0"/>
      <w:divBdr>
        <w:top w:val="none" w:sz="0" w:space="0" w:color="auto"/>
        <w:left w:val="none" w:sz="0" w:space="0" w:color="auto"/>
        <w:bottom w:val="none" w:sz="0" w:space="0" w:color="auto"/>
        <w:right w:val="none" w:sz="0" w:space="0" w:color="auto"/>
      </w:divBdr>
    </w:div>
    <w:div w:id="3897149">
      <w:marLeft w:val="640"/>
      <w:marRight w:val="0"/>
      <w:marTop w:val="0"/>
      <w:marBottom w:val="0"/>
      <w:divBdr>
        <w:top w:val="none" w:sz="0" w:space="0" w:color="auto"/>
        <w:left w:val="none" w:sz="0" w:space="0" w:color="auto"/>
        <w:bottom w:val="none" w:sz="0" w:space="0" w:color="auto"/>
        <w:right w:val="none" w:sz="0" w:space="0" w:color="auto"/>
      </w:divBdr>
    </w:div>
    <w:div w:id="3946327">
      <w:marLeft w:val="480"/>
      <w:marRight w:val="0"/>
      <w:marTop w:val="0"/>
      <w:marBottom w:val="0"/>
      <w:divBdr>
        <w:top w:val="none" w:sz="0" w:space="0" w:color="auto"/>
        <w:left w:val="none" w:sz="0" w:space="0" w:color="auto"/>
        <w:bottom w:val="none" w:sz="0" w:space="0" w:color="auto"/>
        <w:right w:val="none" w:sz="0" w:space="0" w:color="auto"/>
      </w:divBdr>
    </w:div>
    <w:div w:id="4135302">
      <w:marLeft w:val="480"/>
      <w:marRight w:val="0"/>
      <w:marTop w:val="0"/>
      <w:marBottom w:val="0"/>
      <w:divBdr>
        <w:top w:val="none" w:sz="0" w:space="0" w:color="auto"/>
        <w:left w:val="none" w:sz="0" w:space="0" w:color="auto"/>
        <w:bottom w:val="none" w:sz="0" w:space="0" w:color="auto"/>
        <w:right w:val="none" w:sz="0" w:space="0" w:color="auto"/>
      </w:divBdr>
    </w:div>
    <w:div w:id="4749807">
      <w:marLeft w:val="480"/>
      <w:marRight w:val="0"/>
      <w:marTop w:val="0"/>
      <w:marBottom w:val="0"/>
      <w:divBdr>
        <w:top w:val="none" w:sz="0" w:space="0" w:color="auto"/>
        <w:left w:val="none" w:sz="0" w:space="0" w:color="auto"/>
        <w:bottom w:val="none" w:sz="0" w:space="0" w:color="auto"/>
        <w:right w:val="none" w:sz="0" w:space="0" w:color="auto"/>
      </w:divBdr>
    </w:div>
    <w:div w:id="4986002">
      <w:marLeft w:val="640"/>
      <w:marRight w:val="0"/>
      <w:marTop w:val="0"/>
      <w:marBottom w:val="0"/>
      <w:divBdr>
        <w:top w:val="none" w:sz="0" w:space="0" w:color="auto"/>
        <w:left w:val="none" w:sz="0" w:space="0" w:color="auto"/>
        <w:bottom w:val="none" w:sz="0" w:space="0" w:color="auto"/>
        <w:right w:val="none" w:sz="0" w:space="0" w:color="auto"/>
      </w:divBdr>
    </w:div>
    <w:div w:id="5058363">
      <w:marLeft w:val="480"/>
      <w:marRight w:val="0"/>
      <w:marTop w:val="0"/>
      <w:marBottom w:val="0"/>
      <w:divBdr>
        <w:top w:val="none" w:sz="0" w:space="0" w:color="auto"/>
        <w:left w:val="none" w:sz="0" w:space="0" w:color="auto"/>
        <w:bottom w:val="none" w:sz="0" w:space="0" w:color="auto"/>
        <w:right w:val="none" w:sz="0" w:space="0" w:color="auto"/>
      </w:divBdr>
    </w:div>
    <w:div w:id="5061790">
      <w:marLeft w:val="640"/>
      <w:marRight w:val="0"/>
      <w:marTop w:val="0"/>
      <w:marBottom w:val="0"/>
      <w:divBdr>
        <w:top w:val="none" w:sz="0" w:space="0" w:color="auto"/>
        <w:left w:val="none" w:sz="0" w:space="0" w:color="auto"/>
        <w:bottom w:val="none" w:sz="0" w:space="0" w:color="auto"/>
        <w:right w:val="none" w:sz="0" w:space="0" w:color="auto"/>
      </w:divBdr>
    </w:div>
    <w:div w:id="5257408">
      <w:marLeft w:val="640"/>
      <w:marRight w:val="0"/>
      <w:marTop w:val="0"/>
      <w:marBottom w:val="0"/>
      <w:divBdr>
        <w:top w:val="none" w:sz="0" w:space="0" w:color="auto"/>
        <w:left w:val="none" w:sz="0" w:space="0" w:color="auto"/>
        <w:bottom w:val="none" w:sz="0" w:space="0" w:color="auto"/>
        <w:right w:val="none" w:sz="0" w:space="0" w:color="auto"/>
      </w:divBdr>
    </w:div>
    <w:div w:id="5327903">
      <w:marLeft w:val="640"/>
      <w:marRight w:val="0"/>
      <w:marTop w:val="0"/>
      <w:marBottom w:val="0"/>
      <w:divBdr>
        <w:top w:val="none" w:sz="0" w:space="0" w:color="auto"/>
        <w:left w:val="none" w:sz="0" w:space="0" w:color="auto"/>
        <w:bottom w:val="none" w:sz="0" w:space="0" w:color="auto"/>
        <w:right w:val="none" w:sz="0" w:space="0" w:color="auto"/>
      </w:divBdr>
    </w:div>
    <w:div w:id="5520878">
      <w:marLeft w:val="640"/>
      <w:marRight w:val="0"/>
      <w:marTop w:val="0"/>
      <w:marBottom w:val="0"/>
      <w:divBdr>
        <w:top w:val="none" w:sz="0" w:space="0" w:color="auto"/>
        <w:left w:val="none" w:sz="0" w:space="0" w:color="auto"/>
        <w:bottom w:val="none" w:sz="0" w:space="0" w:color="auto"/>
        <w:right w:val="none" w:sz="0" w:space="0" w:color="auto"/>
      </w:divBdr>
    </w:div>
    <w:div w:id="6056286">
      <w:marLeft w:val="480"/>
      <w:marRight w:val="0"/>
      <w:marTop w:val="0"/>
      <w:marBottom w:val="0"/>
      <w:divBdr>
        <w:top w:val="none" w:sz="0" w:space="0" w:color="auto"/>
        <w:left w:val="none" w:sz="0" w:space="0" w:color="auto"/>
        <w:bottom w:val="none" w:sz="0" w:space="0" w:color="auto"/>
        <w:right w:val="none" w:sz="0" w:space="0" w:color="auto"/>
      </w:divBdr>
    </w:div>
    <w:div w:id="6106233">
      <w:marLeft w:val="480"/>
      <w:marRight w:val="0"/>
      <w:marTop w:val="0"/>
      <w:marBottom w:val="0"/>
      <w:divBdr>
        <w:top w:val="none" w:sz="0" w:space="0" w:color="auto"/>
        <w:left w:val="none" w:sz="0" w:space="0" w:color="auto"/>
        <w:bottom w:val="none" w:sz="0" w:space="0" w:color="auto"/>
        <w:right w:val="none" w:sz="0" w:space="0" w:color="auto"/>
      </w:divBdr>
    </w:div>
    <w:div w:id="6175414">
      <w:marLeft w:val="480"/>
      <w:marRight w:val="0"/>
      <w:marTop w:val="0"/>
      <w:marBottom w:val="0"/>
      <w:divBdr>
        <w:top w:val="none" w:sz="0" w:space="0" w:color="auto"/>
        <w:left w:val="none" w:sz="0" w:space="0" w:color="auto"/>
        <w:bottom w:val="none" w:sz="0" w:space="0" w:color="auto"/>
        <w:right w:val="none" w:sz="0" w:space="0" w:color="auto"/>
      </w:divBdr>
    </w:div>
    <w:div w:id="6295436">
      <w:marLeft w:val="480"/>
      <w:marRight w:val="0"/>
      <w:marTop w:val="0"/>
      <w:marBottom w:val="0"/>
      <w:divBdr>
        <w:top w:val="none" w:sz="0" w:space="0" w:color="auto"/>
        <w:left w:val="none" w:sz="0" w:space="0" w:color="auto"/>
        <w:bottom w:val="none" w:sz="0" w:space="0" w:color="auto"/>
        <w:right w:val="none" w:sz="0" w:space="0" w:color="auto"/>
      </w:divBdr>
    </w:div>
    <w:div w:id="6369362">
      <w:marLeft w:val="480"/>
      <w:marRight w:val="0"/>
      <w:marTop w:val="0"/>
      <w:marBottom w:val="0"/>
      <w:divBdr>
        <w:top w:val="none" w:sz="0" w:space="0" w:color="auto"/>
        <w:left w:val="none" w:sz="0" w:space="0" w:color="auto"/>
        <w:bottom w:val="none" w:sz="0" w:space="0" w:color="auto"/>
        <w:right w:val="none" w:sz="0" w:space="0" w:color="auto"/>
      </w:divBdr>
    </w:div>
    <w:div w:id="6909103">
      <w:marLeft w:val="480"/>
      <w:marRight w:val="0"/>
      <w:marTop w:val="0"/>
      <w:marBottom w:val="0"/>
      <w:divBdr>
        <w:top w:val="none" w:sz="0" w:space="0" w:color="auto"/>
        <w:left w:val="none" w:sz="0" w:space="0" w:color="auto"/>
        <w:bottom w:val="none" w:sz="0" w:space="0" w:color="auto"/>
        <w:right w:val="none" w:sz="0" w:space="0" w:color="auto"/>
      </w:divBdr>
    </w:div>
    <w:div w:id="7491217">
      <w:marLeft w:val="640"/>
      <w:marRight w:val="0"/>
      <w:marTop w:val="0"/>
      <w:marBottom w:val="0"/>
      <w:divBdr>
        <w:top w:val="none" w:sz="0" w:space="0" w:color="auto"/>
        <w:left w:val="none" w:sz="0" w:space="0" w:color="auto"/>
        <w:bottom w:val="none" w:sz="0" w:space="0" w:color="auto"/>
        <w:right w:val="none" w:sz="0" w:space="0" w:color="auto"/>
      </w:divBdr>
    </w:div>
    <w:div w:id="7604174">
      <w:marLeft w:val="640"/>
      <w:marRight w:val="0"/>
      <w:marTop w:val="0"/>
      <w:marBottom w:val="0"/>
      <w:divBdr>
        <w:top w:val="none" w:sz="0" w:space="0" w:color="auto"/>
        <w:left w:val="none" w:sz="0" w:space="0" w:color="auto"/>
        <w:bottom w:val="none" w:sz="0" w:space="0" w:color="auto"/>
        <w:right w:val="none" w:sz="0" w:space="0" w:color="auto"/>
      </w:divBdr>
    </w:div>
    <w:div w:id="7679050">
      <w:marLeft w:val="480"/>
      <w:marRight w:val="0"/>
      <w:marTop w:val="0"/>
      <w:marBottom w:val="0"/>
      <w:divBdr>
        <w:top w:val="none" w:sz="0" w:space="0" w:color="auto"/>
        <w:left w:val="none" w:sz="0" w:space="0" w:color="auto"/>
        <w:bottom w:val="none" w:sz="0" w:space="0" w:color="auto"/>
        <w:right w:val="none" w:sz="0" w:space="0" w:color="auto"/>
      </w:divBdr>
    </w:div>
    <w:div w:id="8141834">
      <w:marLeft w:val="640"/>
      <w:marRight w:val="0"/>
      <w:marTop w:val="0"/>
      <w:marBottom w:val="0"/>
      <w:divBdr>
        <w:top w:val="none" w:sz="0" w:space="0" w:color="auto"/>
        <w:left w:val="none" w:sz="0" w:space="0" w:color="auto"/>
        <w:bottom w:val="none" w:sz="0" w:space="0" w:color="auto"/>
        <w:right w:val="none" w:sz="0" w:space="0" w:color="auto"/>
      </w:divBdr>
    </w:div>
    <w:div w:id="8726160">
      <w:marLeft w:val="480"/>
      <w:marRight w:val="0"/>
      <w:marTop w:val="0"/>
      <w:marBottom w:val="0"/>
      <w:divBdr>
        <w:top w:val="none" w:sz="0" w:space="0" w:color="auto"/>
        <w:left w:val="none" w:sz="0" w:space="0" w:color="auto"/>
        <w:bottom w:val="none" w:sz="0" w:space="0" w:color="auto"/>
        <w:right w:val="none" w:sz="0" w:space="0" w:color="auto"/>
      </w:divBdr>
    </w:div>
    <w:div w:id="8875937">
      <w:marLeft w:val="480"/>
      <w:marRight w:val="0"/>
      <w:marTop w:val="0"/>
      <w:marBottom w:val="0"/>
      <w:divBdr>
        <w:top w:val="none" w:sz="0" w:space="0" w:color="auto"/>
        <w:left w:val="none" w:sz="0" w:space="0" w:color="auto"/>
        <w:bottom w:val="none" w:sz="0" w:space="0" w:color="auto"/>
        <w:right w:val="none" w:sz="0" w:space="0" w:color="auto"/>
      </w:divBdr>
    </w:div>
    <w:div w:id="9262255">
      <w:marLeft w:val="480"/>
      <w:marRight w:val="0"/>
      <w:marTop w:val="0"/>
      <w:marBottom w:val="0"/>
      <w:divBdr>
        <w:top w:val="none" w:sz="0" w:space="0" w:color="auto"/>
        <w:left w:val="none" w:sz="0" w:space="0" w:color="auto"/>
        <w:bottom w:val="none" w:sz="0" w:space="0" w:color="auto"/>
        <w:right w:val="none" w:sz="0" w:space="0" w:color="auto"/>
      </w:divBdr>
    </w:div>
    <w:div w:id="9723556">
      <w:marLeft w:val="480"/>
      <w:marRight w:val="0"/>
      <w:marTop w:val="0"/>
      <w:marBottom w:val="0"/>
      <w:divBdr>
        <w:top w:val="none" w:sz="0" w:space="0" w:color="auto"/>
        <w:left w:val="none" w:sz="0" w:space="0" w:color="auto"/>
        <w:bottom w:val="none" w:sz="0" w:space="0" w:color="auto"/>
        <w:right w:val="none" w:sz="0" w:space="0" w:color="auto"/>
      </w:divBdr>
    </w:div>
    <w:div w:id="9794289">
      <w:marLeft w:val="480"/>
      <w:marRight w:val="0"/>
      <w:marTop w:val="0"/>
      <w:marBottom w:val="0"/>
      <w:divBdr>
        <w:top w:val="none" w:sz="0" w:space="0" w:color="auto"/>
        <w:left w:val="none" w:sz="0" w:space="0" w:color="auto"/>
        <w:bottom w:val="none" w:sz="0" w:space="0" w:color="auto"/>
        <w:right w:val="none" w:sz="0" w:space="0" w:color="auto"/>
      </w:divBdr>
    </w:div>
    <w:div w:id="10033432">
      <w:marLeft w:val="480"/>
      <w:marRight w:val="0"/>
      <w:marTop w:val="0"/>
      <w:marBottom w:val="0"/>
      <w:divBdr>
        <w:top w:val="none" w:sz="0" w:space="0" w:color="auto"/>
        <w:left w:val="none" w:sz="0" w:space="0" w:color="auto"/>
        <w:bottom w:val="none" w:sz="0" w:space="0" w:color="auto"/>
        <w:right w:val="none" w:sz="0" w:space="0" w:color="auto"/>
      </w:divBdr>
    </w:div>
    <w:div w:id="10226026">
      <w:marLeft w:val="640"/>
      <w:marRight w:val="0"/>
      <w:marTop w:val="0"/>
      <w:marBottom w:val="0"/>
      <w:divBdr>
        <w:top w:val="none" w:sz="0" w:space="0" w:color="auto"/>
        <w:left w:val="none" w:sz="0" w:space="0" w:color="auto"/>
        <w:bottom w:val="none" w:sz="0" w:space="0" w:color="auto"/>
        <w:right w:val="none" w:sz="0" w:space="0" w:color="auto"/>
      </w:divBdr>
    </w:div>
    <w:div w:id="11155984">
      <w:marLeft w:val="480"/>
      <w:marRight w:val="0"/>
      <w:marTop w:val="0"/>
      <w:marBottom w:val="0"/>
      <w:divBdr>
        <w:top w:val="none" w:sz="0" w:space="0" w:color="auto"/>
        <w:left w:val="none" w:sz="0" w:space="0" w:color="auto"/>
        <w:bottom w:val="none" w:sz="0" w:space="0" w:color="auto"/>
        <w:right w:val="none" w:sz="0" w:space="0" w:color="auto"/>
      </w:divBdr>
    </w:div>
    <w:div w:id="11156316">
      <w:marLeft w:val="480"/>
      <w:marRight w:val="0"/>
      <w:marTop w:val="0"/>
      <w:marBottom w:val="0"/>
      <w:divBdr>
        <w:top w:val="none" w:sz="0" w:space="0" w:color="auto"/>
        <w:left w:val="none" w:sz="0" w:space="0" w:color="auto"/>
        <w:bottom w:val="none" w:sz="0" w:space="0" w:color="auto"/>
        <w:right w:val="none" w:sz="0" w:space="0" w:color="auto"/>
      </w:divBdr>
    </w:div>
    <w:div w:id="11223698">
      <w:marLeft w:val="480"/>
      <w:marRight w:val="0"/>
      <w:marTop w:val="0"/>
      <w:marBottom w:val="0"/>
      <w:divBdr>
        <w:top w:val="none" w:sz="0" w:space="0" w:color="auto"/>
        <w:left w:val="none" w:sz="0" w:space="0" w:color="auto"/>
        <w:bottom w:val="none" w:sz="0" w:space="0" w:color="auto"/>
        <w:right w:val="none" w:sz="0" w:space="0" w:color="auto"/>
      </w:divBdr>
    </w:div>
    <w:div w:id="11691252">
      <w:marLeft w:val="480"/>
      <w:marRight w:val="0"/>
      <w:marTop w:val="0"/>
      <w:marBottom w:val="0"/>
      <w:divBdr>
        <w:top w:val="none" w:sz="0" w:space="0" w:color="auto"/>
        <w:left w:val="none" w:sz="0" w:space="0" w:color="auto"/>
        <w:bottom w:val="none" w:sz="0" w:space="0" w:color="auto"/>
        <w:right w:val="none" w:sz="0" w:space="0" w:color="auto"/>
      </w:divBdr>
    </w:div>
    <w:div w:id="11810878">
      <w:marLeft w:val="640"/>
      <w:marRight w:val="0"/>
      <w:marTop w:val="0"/>
      <w:marBottom w:val="0"/>
      <w:divBdr>
        <w:top w:val="none" w:sz="0" w:space="0" w:color="auto"/>
        <w:left w:val="none" w:sz="0" w:space="0" w:color="auto"/>
        <w:bottom w:val="none" w:sz="0" w:space="0" w:color="auto"/>
        <w:right w:val="none" w:sz="0" w:space="0" w:color="auto"/>
      </w:divBdr>
    </w:div>
    <w:div w:id="11886860">
      <w:marLeft w:val="480"/>
      <w:marRight w:val="0"/>
      <w:marTop w:val="0"/>
      <w:marBottom w:val="0"/>
      <w:divBdr>
        <w:top w:val="none" w:sz="0" w:space="0" w:color="auto"/>
        <w:left w:val="none" w:sz="0" w:space="0" w:color="auto"/>
        <w:bottom w:val="none" w:sz="0" w:space="0" w:color="auto"/>
        <w:right w:val="none" w:sz="0" w:space="0" w:color="auto"/>
      </w:divBdr>
    </w:div>
    <w:div w:id="12148461">
      <w:marLeft w:val="480"/>
      <w:marRight w:val="0"/>
      <w:marTop w:val="0"/>
      <w:marBottom w:val="0"/>
      <w:divBdr>
        <w:top w:val="none" w:sz="0" w:space="0" w:color="auto"/>
        <w:left w:val="none" w:sz="0" w:space="0" w:color="auto"/>
        <w:bottom w:val="none" w:sz="0" w:space="0" w:color="auto"/>
        <w:right w:val="none" w:sz="0" w:space="0" w:color="auto"/>
      </w:divBdr>
    </w:div>
    <w:div w:id="12343647">
      <w:marLeft w:val="480"/>
      <w:marRight w:val="0"/>
      <w:marTop w:val="0"/>
      <w:marBottom w:val="0"/>
      <w:divBdr>
        <w:top w:val="none" w:sz="0" w:space="0" w:color="auto"/>
        <w:left w:val="none" w:sz="0" w:space="0" w:color="auto"/>
        <w:bottom w:val="none" w:sz="0" w:space="0" w:color="auto"/>
        <w:right w:val="none" w:sz="0" w:space="0" w:color="auto"/>
      </w:divBdr>
    </w:div>
    <w:div w:id="12846934">
      <w:marLeft w:val="480"/>
      <w:marRight w:val="0"/>
      <w:marTop w:val="0"/>
      <w:marBottom w:val="0"/>
      <w:divBdr>
        <w:top w:val="none" w:sz="0" w:space="0" w:color="auto"/>
        <w:left w:val="none" w:sz="0" w:space="0" w:color="auto"/>
        <w:bottom w:val="none" w:sz="0" w:space="0" w:color="auto"/>
        <w:right w:val="none" w:sz="0" w:space="0" w:color="auto"/>
      </w:divBdr>
    </w:div>
    <w:div w:id="12848025">
      <w:marLeft w:val="640"/>
      <w:marRight w:val="0"/>
      <w:marTop w:val="0"/>
      <w:marBottom w:val="0"/>
      <w:divBdr>
        <w:top w:val="none" w:sz="0" w:space="0" w:color="auto"/>
        <w:left w:val="none" w:sz="0" w:space="0" w:color="auto"/>
        <w:bottom w:val="none" w:sz="0" w:space="0" w:color="auto"/>
        <w:right w:val="none" w:sz="0" w:space="0" w:color="auto"/>
      </w:divBdr>
    </w:div>
    <w:div w:id="12849274">
      <w:marLeft w:val="640"/>
      <w:marRight w:val="0"/>
      <w:marTop w:val="0"/>
      <w:marBottom w:val="0"/>
      <w:divBdr>
        <w:top w:val="none" w:sz="0" w:space="0" w:color="auto"/>
        <w:left w:val="none" w:sz="0" w:space="0" w:color="auto"/>
        <w:bottom w:val="none" w:sz="0" w:space="0" w:color="auto"/>
        <w:right w:val="none" w:sz="0" w:space="0" w:color="auto"/>
      </w:divBdr>
    </w:div>
    <w:div w:id="12921757">
      <w:marLeft w:val="480"/>
      <w:marRight w:val="0"/>
      <w:marTop w:val="0"/>
      <w:marBottom w:val="0"/>
      <w:divBdr>
        <w:top w:val="none" w:sz="0" w:space="0" w:color="auto"/>
        <w:left w:val="none" w:sz="0" w:space="0" w:color="auto"/>
        <w:bottom w:val="none" w:sz="0" w:space="0" w:color="auto"/>
        <w:right w:val="none" w:sz="0" w:space="0" w:color="auto"/>
      </w:divBdr>
    </w:div>
    <w:div w:id="12924660">
      <w:marLeft w:val="480"/>
      <w:marRight w:val="0"/>
      <w:marTop w:val="0"/>
      <w:marBottom w:val="0"/>
      <w:divBdr>
        <w:top w:val="none" w:sz="0" w:space="0" w:color="auto"/>
        <w:left w:val="none" w:sz="0" w:space="0" w:color="auto"/>
        <w:bottom w:val="none" w:sz="0" w:space="0" w:color="auto"/>
        <w:right w:val="none" w:sz="0" w:space="0" w:color="auto"/>
      </w:divBdr>
    </w:div>
    <w:div w:id="12927956">
      <w:marLeft w:val="640"/>
      <w:marRight w:val="0"/>
      <w:marTop w:val="0"/>
      <w:marBottom w:val="0"/>
      <w:divBdr>
        <w:top w:val="none" w:sz="0" w:space="0" w:color="auto"/>
        <w:left w:val="none" w:sz="0" w:space="0" w:color="auto"/>
        <w:bottom w:val="none" w:sz="0" w:space="0" w:color="auto"/>
        <w:right w:val="none" w:sz="0" w:space="0" w:color="auto"/>
      </w:divBdr>
    </w:div>
    <w:div w:id="13119450">
      <w:marLeft w:val="480"/>
      <w:marRight w:val="0"/>
      <w:marTop w:val="0"/>
      <w:marBottom w:val="0"/>
      <w:divBdr>
        <w:top w:val="none" w:sz="0" w:space="0" w:color="auto"/>
        <w:left w:val="none" w:sz="0" w:space="0" w:color="auto"/>
        <w:bottom w:val="none" w:sz="0" w:space="0" w:color="auto"/>
        <w:right w:val="none" w:sz="0" w:space="0" w:color="auto"/>
      </w:divBdr>
    </w:div>
    <w:div w:id="13121760">
      <w:marLeft w:val="640"/>
      <w:marRight w:val="0"/>
      <w:marTop w:val="0"/>
      <w:marBottom w:val="0"/>
      <w:divBdr>
        <w:top w:val="none" w:sz="0" w:space="0" w:color="auto"/>
        <w:left w:val="none" w:sz="0" w:space="0" w:color="auto"/>
        <w:bottom w:val="none" w:sz="0" w:space="0" w:color="auto"/>
        <w:right w:val="none" w:sz="0" w:space="0" w:color="auto"/>
      </w:divBdr>
    </w:div>
    <w:div w:id="13307159">
      <w:marLeft w:val="480"/>
      <w:marRight w:val="0"/>
      <w:marTop w:val="0"/>
      <w:marBottom w:val="0"/>
      <w:divBdr>
        <w:top w:val="none" w:sz="0" w:space="0" w:color="auto"/>
        <w:left w:val="none" w:sz="0" w:space="0" w:color="auto"/>
        <w:bottom w:val="none" w:sz="0" w:space="0" w:color="auto"/>
        <w:right w:val="none" w:sz="0" w:space="0" w:color="auto"/>
      </w:divBdr>
    </w:div>
    <w:div w:id="13385272">
      <w:marLeft w:val="480"/>
      <w:marRight w:val="0"/>
      <w:marTop w:val="0"/>
      <w:marBottom w:val="0"/>
      <w:divBdr>
        <w:top w:val="none" w:sz="0" w:space="0" w:color="auto"/>
        <w:left w:val="none" w:sz="0" w:space="0" w:color="auto"/>
        <w:bottom w:val="none" w:sz="0" w:space="0" w:color="auto"/>
        <w:right w:val="none" w:sz="0" w:space="0" w:color="auto"/>
      </w:divBdr>
    </w:div>
    <w:div w:id="13697070">
      <w:marLeft w:val="640"/>
      <w:marRight w:val="0"/>
      <w:marTop w:val="0"/>
      <w:marBottom w:val="0"/>
      <w:divBdr>
        <w:top w:val="none" w:sz="0" w:space="0" w:color="auto"/>
        <w:left w:val="none" w:sz="0" w:space="0" w:color="auto"/>
        <w:bottom w:val="none" w:sz="0" w:space="0" w:color="auto"/>
        <w:right w:val="none" w:sz="0" w:space="0" w:color="auto"/>
      </w:divBdr>
    </w:div>
    <w:div w:id="13966312">
      <w:marLeft w:val="480"/>
      <w:marRight w:val="0"/>
      <w:marTop w:val="0"/>
      <w:marBottom w:val="0"/>
      <w:divBdr>
        <w:top w:val="none" w:sz="0" w:space="0" w:color="auto"/>
        <w:left w:val="none" w:sz="0" w:space="0" w:color="auto"/>
        <w:bottom w:val="none" w:sz="0" w:space="0" w:color="auto"/>
        <w:right w:val="none" w:sz="0" w:space="0" w:color="auto"/>
      </w:divBdr>
    </w:div>
    <w:div w:id="14038346">
      <w:marLeft w:val="480"/>
      <w:marRight w:val="0"/>
      <w:marTop w:val="0"/>
      <w:marBottom w:val="0"/>
      <w:divBdr>
        <w:top w:val="none" w:sz="0" w:space="0" w:color="auto"/>
        <w:left w:val="none" w:sz="0" w:space="0" w:color="auto"/>
        <w:bottom w:val="none" w:sz="0" w:space="0" w:color="auto"/>
        <w:right w:val="none" w:sz="0" w:space="0" w:color="auto"/>
      </w:divBdr>
    </w:div>
    <w:div w:id="14162272">
      <w:marLeft w:val="480"/>
      <w:marRight w:val="0"/>
      <w:marTop w:val="0"/>
      <w:marBottom w:val="0"/>
      <w:divBdr>
        <w:top w:val="none" w:sz="0" w:space="0" w:color="auto"/>
        <w:left w:val="none" w:sz="0" w:space="0" w:color="auto"/>
        <w:bottom w:val="none" w:sz="0" w:space="0" w:color="auto"/>
        <w:right w:val="none" w:sz="0" w:space="0" w:color="auto"/>
      </w:divBdr>
    </w:div>
    <w:div w:id="14162960">
      <w:marLeft w:val="640"/>
      <w:marRight w:val="0"/>
      <w:marTop w:val="0"/>
      <w:marBottom w:val="0"/>
      <w:divBdr>
        <w:top w:val="none" w:sz="0" w:space="0" w:color="auto"/>
        <w:left w:val="none" w:sz="0" w:space="0" w:color="auto"/>
        <w:bottom w:val="none" w:sz="0" w:space="0" w:color="auto"/>
        <w:right w:val="none" w:sz="0" w:space="0" w:color="auto"/>
      </w:divBdr>
    </w:div>
    <w:div w:id="14230190">
      <w:marLeft w:val="480"/>
      <w:marRight w:val="0"/>
      <w:marTop w:val="0"/>
      <w:marBottom w:val="0"/>
      <w:divBdr>
        <w:top w:val="none" w:sz="0" w:space="0" w:color="auto"/>
        <w:left w:val="none" w:sz="0" w:space="0" w:color="auto"/>
        <w:bottom w:val="none" w:sz="0" w:space="0" w:color="auto"/>
        <w:right w:val="none" w:sz="0" w:space="0" w:color="auto"/>
      </w:divBdr>
    </w:div>
    <w:div w:id="14308692">
      <w:marLeft w:val="480"/>
      <w:marRight w:val="0"/>
      <w:marTop w:val="0"/>
      <w:marBottom w:val="0"/>
      <w:divBdr>
        <w:top w:val="none" w:sz="0" w:space="0" w:color="auto"/>
        <w:left w:val="none" w:sz="0" w:space="0" w:color="auto"/>
        <w:bottom w:val="none" w:sz="0" w:space="0" w:color="auto"/>
        <w:right w:val="none" w:sz="0" w:space="0" w:color="auto"/>
      </w:divBdr>
    </w:div>
    <w:div w:id="14428428">
      <w:marLeft w:val="480"/>
      <w:marRight w:val="0"/>
      <w:marTop w:val="0"/>
      <w:marBottom w:val="0"/>
      <w:divBdr>
        <w:top w:val="none" w:sz="0" w:space="0" w:color="auto"/>
        <w:left w:val="none" w:sz="0" w:space="0" w:color="auto"/>
        <w:bottom w:val="none" w:sz="0" w:space="0" w:color="auto"/>
        <w:right w:val="none" w:sz="0" w:space="0" w:color="auto"/>
      </w:divBdr>
    </w:div>
    <w:div w:id="14428793">
      <w:marLeft w:val="480"/>
      <w:marRight w:val="0"/>
      <w:marTop w:val="0"/>
      <w:marBottom w:val="0"/>
      <w:divBdr>
        <w:top w:val="none" w:sz="0" w:space="0" w:color="auto"/>
        <w:left w:val="none" w:sz="0" w:space="0" w:color="auto"/>
        <w:bottom w:val="none" w:sz="0" w:space="0" w:color="auto"/>
        <w:right w:val="none" w:sz="0" w:space="0" w:color="auto"/>
      </w:divBdr>
    </w:div>
    <w:div w:id="14700192">
      <w:marLeft w:val="640"/>
      <w:marRight w:val="0"/>
      <w:marTop w:val="0"/>
      <w:marBottom w:val="0"/>
      <w:divBdr>
        <w:top w:val="none" w:sz="0" w:space="0" w:color="auto"/>
        <w:left w:val="none" w:sz="0" w:space="0" w:color="auto"/>
        <w:bottom w:val="none" w:sz="0" w:space="0" w:color="auto"/>
        <w:right w:val="none" w:sz="0" w:space="0" w:color="auto"/>
      </w:divBdr>
    </w:div>
    <w:div w:id="15205754">
      <w:marLeft w:val="480"/>
      <w:marRight w:val="0"/>
      <w:marTop w:val="0"/>
      <w:marBottom w:val="0"/>
      <w:divBdr>
        <w:top w:val="none" w:sz="0" w:space="0" w:color="auto"/>
        <w:left w:val="none" w:sz="0" w:space="0" w:color="auto"/>
        <w:bottom w:val="none" w:sz="0" w:space="0" w:color="auto"/>
        <w:right w:val="none" w:sz="0" w:space="0" w:color="auto"/>
      </w:divBdr>
    </w:div>
    <w:div w:id="15427631">
      <w:marLeft w:val="640"/>
      <w:marRight w:val="0"/>
      <w:marTop w:val="0"/>
      <w:marBottom w:val="0"/>
      <w:divBdr>
        <w:top w:val="none" w:sz="0" w:space="0" w:color="auto"/>
        <w:left w:val="none" w:sz="0" w:space="0" w:color="auto"/>
        <w:bottom w:val="none" w:sz="0" w:space="0" w:color="auto"/>
        <w:right w:val="none" w:sz="0" w:space="0" w:color="auto"/>
      </w:divBdr>
    </w:div>
    <w:div w:id="15541134">
      <w:marLeft w:val="640"/>
      <w:marRight w:val="0"/>
      <w:marTop w:val="0"/>
      <w:marBottom w:val="0"/>
      <w:divBdr>
        <w:top w:val="none" w:sz="0" w:space="0" w:color="auto"/>
        <w:left w:val="none" w:sz="0" w:space="0" w:color="auto"/>
        <w:bottom w:val="none" w:sz="0" w:space="0" w:color="auto"/>
        <w:right w:val="none" w:sz="0" w:space="0" w:color="auto"/>
      </w:divBdr>
    </w:div>
    <w:div w:id="15929500">
      <w:marLeft w:val="480"/>
      <w:marRight w:val="0"/>
      <w:marTop w:val="0"/>
      <w:marBottom w:val="0"/>
      <w:divBdr>
        <w:top w:val="none" w:sz="0" w:space="0" w:color="auto"/>
        <w:left w:val="none" w:sz="0" w:space="0" w:color="auto"/>
        <w:bottom w:val="none" w:sz="0" w:space="0" w:color="auto"/>
        <w:right w:val="none" w:sz="0" w:space="0" w:color="auto"/>
      </w:divBdr>
    </w:div>
    <w:div w:id="16128800">
      <w:marLeft w:val="480"/>
      <w:marRight w:val="0"/>
      <w:marTop w:val="0"/>
      <w:marBottom w:val="0"/>
      <w:divBdr>
        <w:top w:val="none" w:sz="0" w:space="0" w:color="auto"/>
        <w:left w:val="none" w:sz="0" w:space="0" w:color="auto"/>
        <w:bottom w:val="none" w:sz="0" w:space="0" w:color="auto"/>
        <w:right w:val="none" w:sz="0" w:space="0" w:color="auto"/>
      </w:divBdr>
    </w:div>
    <w:div w:id="16129503">
      <w:marLeft w:val="640"/>
      <w:marRight w:val="0"/>
      <w:marTop w:val="0"/>
      <w:marBottom w:val="0"/>
      <w:divBdr>
        <w:top w:val="none" w:sz="0" w:space="0" w:color="auto"/>
        <w:left w:val="none" w:sz="0" w:space="0" w:color="auto"/>
        <w:bottom w:val="none" w:sz="0" w:space="0" w:color="auto"/>
        <w:right w:val="none" w:sz="0" w:space="0" w:color="auto"/>
      </w:divBdr>
    </w:div>
    <w:div w:id="16271496">
      <w:marLeft w:val="640"/>
      <w:marRight w:val="0"/>
      <w:marTop w:val="0"/>
      <w:marBottom w:val="0"/>
      <w:divBdr>
        <w:top w:val="none" w:sz="0" w:space="0" w:color="auto"/>
        <w:left w:val="none" w:sz="0" w:space="0" w:color="auto"/>
        <w:bottom w:val="none" w:sz="0" w:space="0" w:color="auto"/>
        <w:right w:val="none" w:sz="0" w:space="0" w:color="auto"/>
      </w:divBdr>
    </w:div>
    <w:div w:id="16467590">
      <w:marLeft w:val="480"/>
      <w:marRight w:val="0"/>
      <w:marTop w:val="0"/>
      <w:marBottom w:val="0"/>
      <w:divBdr>
        <w:top w:val="none" w:sz="0" w:space="0" w:color="auto"/>
        <w:left w:val="none" w:sz="0" w:space="0" w:color="auto"/>
        <w:bottom w:val="none" w:sz="0" w:space="0" w:color="auto"/>
        <w:right w:val="none" w:sz="0" w:space="0" w:color="auto"/>
      </w:divBdr>
    </w:div>
    <w:div w:id="16472281">
      <w:marLeft w:val="480"/>
      <w:marRight w:val="0"/>
      <w:marTop w:val="0"/>
      <w:marBottom w:val="0"/>
      <w:divBdr>
        <w:top w:val="none" w:sz="0" w:space="0" w:color="auto"/>
        <w:left w:val="none" w:sz="0" w:space="0" w:color="auto"/>
        <w:bottom w:val="none" w:sz="0" w:space="0" w:color="auto"/>
        <w:right w:val="none" w:sz="0" w:space="0" w:color="auto"/>
      </w:divBdr>
    </w:div>
    <w:div w:id="16780731">
      <w:marLeft w:val="640"/>
      <w:marRight w:val="0"/>
      <w:marTop w:val="0"/>
      <w:marBottom w:val="0"/>
      <w:divBdr>
        <w:top w:val="none" w:sz="0" w:space="0" w:color="auto"/>
        <w:left w:val="none" w:sz="0" w:space="0" w:color="auto"/>
        <w:bottom w:val="none" w:sz="0" w:space="0" w:color="auto"/>
        <w:right w:val="none" w:sz="0" w:space="0" w:color="auto"/>
      </w:divBdr>
    </w:div>
    <w:div w:id="16851661">
      <w:marLeft w:val="480"/>
      <w:marRight w:val="0"/>
      <w:marTop w:val="0"/>
      <w:marBottom w:val="0"/>
      <w:divBdr>
        <w:top w:val="none" w:sz="0" w:space="0" w:color="auto"/>
        <w:left w:val="none" w:sz="0" w:space="0" w:color="auto"/>
        <w:bottom w:val="none" w:sz="0" w:space="0" w:color="auto"/>
        <w:right w:val="none" w:sz="0" w:space="0" w:color="auto"/>
      </w:divBdr>
    </w:div>
    <w:div w:id="16853980">
      <w:marLeft w:val="640"/>
      <w:marRight w:val="0"/>
      <w:marTop w:val="0"/>
      <w:marBottom w:val="0"/>
      <w:divBdr>
        <w:top w:val="none" w:sz="0" w:space="0" w:color="auto"/>
        <w:left w:val="none" w:sz="0" w:space="0" w:color="auto"/>
        <w:bottom w:val="none" w:sz="0" w:space="0" w:color="auto"/>
        <w:right w:val="none" w:sz="0" w:space="0" w:color="auto"/>
      </w:divBdr>
    </w:div>
    <w:div w:id="16860403">
      <w:marLeft w:val="480"/>
      <w:marRight w:val="0"/>
      <w:marTop w:val="0"/>
      <w:marBottom w:val="0"/>
      <w:divBdr>
        <w:top w:val="none" w:sz="0" w:space="0" w:color="auto"/>
        <w:left w:val="none" w:sz="0" w:space="0" w:color="auto"/>
        <w:bottom w:val="none" w:sz="0" w:space="0" w:color="auto"/>
        <w:right w:val="none" w:sz="0" w:space="0" w:color="auto"/>
      </w:divBdr>
    </w:div>
    <w:div w:id="16934430">
      <w:marLeft w:val="480"/>
      <w:marRight w:val="0"/>
      <w:marTop w:val="0"/>
      <w:marBottom w:val="0"/>
      <w:divBdr>
        <w:top w:val="none" w:sz="0" w:space="0" w:color="auto"/>
        <w:left w:val="none" w:sz="0" w:space="0" w:color="auto"/>
        <w:bottom w:val="none" w:sz="0" w:space="0" w:color="auto"/>
        <w:right w:val="none" w:sz="0" w:space="0" w:color="auto"/>
      </w:divBdr>
    </w:div>
    <w:div w:id="17053732">
      <w:marLeft w:val="640"/>
      <w:marRight w:val="0"/>
      <w:marTop w:val="0"/>
      <w:marBottom w:val="0"/>
      <w:divBdr>
        <w:top w:val="none" w:sz="0" w:space="0" w:color="auto"/>
        <w:left w:val="none" w:sz="0" w:space="0" w:color="auto"/>
        <w:bottom w:val="none" w:sz="0" w:space="0" w:color="auto"/>
        <w:right w:val="none" w:sz="0" w:space="0" w:color="auto"/>
      </w:divBdr>
    </w:div>
    <w:div w:id="17510075">
      <w:marLeft w:val="640"/>
      <w:marRight w:val="0"/>
      <w:marTop w:val="0"/>
      <w:marBottom w:val="0"/>
      <w:divBdr>
        <w:top w:val="none" w:sz="0" w:space="0" w:color="auto"/>
        <w:left w:val="none" w:sz="0" w:space="0" w:color="auto"/>
        <w:bottom w:val="none" w:sz="0" w:space="0" w:color="auto"/>
        <w:right w:val="none" w:sz="0" w:space="0" w:color="auto"/>
      </w:divBdr>
    </w:div>
    <w:div w:id="17515572">
      <w:marLeft w:val="480"/>
      <w:marRight w:val="0"/>
      <w:marTop w:val="0"/>
      <w:marBottom w:val="0"/>
      <w:divBdr>
        <w:top w:val="none" w:sz="0" w:space="0" w:color="auto"/>
        <w:left w:val="none" w:sz="0" w:space="0" w:color="auto"/>
        <w:bottom w:val="none" w:sz="0" w:space="0" w:color="auto"/>
        <w:right w:val="none" w:sz="0" w:space="0" w:color="auto"/>
      </w:divBdr>
    </w:div>
    <w:div w:id="17582434">
      <w:marLeft w:val="480"/>
      <w:marRight w:val="0"/>
      <w:marTop w:val="0"/>
      <w:marBottom w:val="0"/>
      <w:divBdr>
        <w:top w:val="none" w:sz="0" w:space="0" w:color="auto"/>
        <w:left w:val="none" w:sz="0" w:space="0" w:color="auto"/>
        <w:bottom w:val="none" w:sz="0" w:space="0" w:color="auto"/>
        <w:right w:val="none" w:sz="0" w:space="0" w:color="auto"/>
      </w:divBdr>
    </w:div>
    <w:div w:id="17708607">
      <w:marLeft w:val="640"/>
      <w:marRight w:val="0"/>
      <w:marTop w:val="0"/>
      <w:marBottom w:val="0"/>
      <w:divBdr>
        <w:top w:val="none" w:sz="0" w:space="0" w:color="auto"/>
        <w:left w:val="none" w:sz="0" w:space="0" w:color="auto"/>
        <w:bottom w:val="none" w:sz="0" w:space="0" w:color="auto"/>
        <w:right w:val="none" w:sz="0" w:space="0" w:color="auto"/>
      </w:divBdr>
    </w:div>
    <w:div w:id="17782522">
      <w:marLeft w:val="480"/>
      <w:marRight w:val="0"/>
      <w:marTop w:val="0"/>
      <w:marBottom w:val="0"/>
      <w:divBdr>
        <w:top w:val="none" w:sz="0" w:space="0" w:color="auto"/>
        <w:left w:val="none" w:sz="0" w:space="0" w:color="auto"/>
        <w:bottom w:val="none" w:sz="0" w:space="0" w:color="auto"/>
        <w:right w:val="none" w:sz="0" w:space="0" w:color="auto"/>
      </w:divBdr>
    </w:div>
    <w:div w:id="17894251">
      <w:marLeft w:val="640"/>
      <w:marRight w:val="0"/>
      <w:marTop w:val="0"/>
      <w:marBottom w:val="0"/>
      <w:divBdr>
        <w:top w:val="none" w:sz="0" w:space="0" w:color="auto"/>
        <w:left w:val="none" w:sz="0" w:space="0" w:color="auto"/>
        <w:bottom w:val="none" w:sz="0" w:space="0" w:color="auto"/>
        <w:right w:val="none" w:sz="0" w:space="0" w:color="auto"/>
      </w:divBdr>
    </w:div>
    <w:div w:id="17971778">
      <w:marLeft w:val="480"/>
      <w:marRight w:val="0"/>
      <w:marTop w:val="0"/>
      <w:marBottom w:val="0"/>
      <w:divBdr>
        <w:top w:val="none" w:sz="0" w:space="0" w:color="auto"/>
        <w:left w:val="none" w:sz="0" w:space="0" w:color="auto"/>
        <w:bottom w:val="none" w:sz="0" w:space="0" w:color="auto"/>
        <w:right w:val="none" w:sz="0" w:space="0" w:color="auto"/>
      </w:divBdr>
    </w:div>
    <w:div w:id="18091715">
      <w:marLeft w:val="640"/>
      <w:marRight w:val="0"/>
      <w:marTop w:val="0"/>
      <w:marBottom w:val="0"/>
      <w:divBdr>
        <w:top w:val="none" w:sz="0" w:space="0" w:color="auto"/>
        <w:left w:val="none" w:sz="0" w:space="0" w:color="auto"/>
        <w:bottom w:val="none" w:sz="0" w:space="0" w:color="auto"/>
        <w:right w:val="none" w:sz="0" w:space="0" w:color="auto"/>
      </w:divBdr>
    </w:div>
    <w:div w:id="18092137">
      <w:marLeft w:val="640"/>
      <w:marRight w:val="0"/>
      <w:marTop w:val="0"/>
      <w:marBottom w:val="0"/>
      <w:divBdr>
        <w:top w:val="none" w:sz="0" w:space="0" w:color="auto"/>
        <w:left w:val="none" w:sz="0" w:space="0" w:color="auto"/>
        <w:bottom w:val="none" w:sz="0" w:space="0" w:color="auto"/>
        <w:right w:val="none" w:sz="0" w:space="0" w:color="auto"/>
      </w:divBdr>
    </w:div>
    <w:div w:id="18287146">
      <w:marLeft w:val="640"/>
      <w:marRight w:val="0"/>
      <w:marTop w:val="0"/>
      <w:marBottom w:val="0"/>
      <w:divBdr>
        <w:top w:val="none" w:sz="0" w:space="0" w:color="auto"/>
        <w:left w:val="none" w:sz="0" w:space="0" w:color="auto"/>
        <w:bottom w:val="none" w:sz="0" w:space="0" w:color="auto"/>
        <w:right w:val="none" w:sz="0" w:space="0" w:color="auto"/>
      </w:divBdr>
    </w:div>
    <w:div w:id="18288094">
      <w:marLeft w:val="480"/>
      <w:marRight w:val="0"/>
      <w:marTop w:val="0"/>
      <w:marBottom w:val="0"/>
      <w:divBdr>
        <w:top w:val="none" w:sz="0" w:space="0" w:color="auto"/>
        <w:left w:val="none" w:sz="0" w:space="0" w:color="auto"/>
        <w:bottom w:val="none" w:sz="0" w:space="0" w:color="auto"/>
        <w:right w:val="none" w:sz="0" w:space="0" w:color="auto"/>
      </w:divBdr>
    </w:div>
    <w:div w:id="18555209">
      <w:marLeft w:val="480"/>
      <w:marRight w:val="0"/>
      <w:marTop w:val="0"/>
      <w:marBottom w:val="0"/>
      <w:divBdr>
        <w:top w:val="none" w:sz="0" w:space="0" w:color="auto"/>
        <w:left w:val="none" w:sz="0" w:space="0" w:color="auto"/>
        <w:bottom w:val="none" w:sz="0" w:space="0" w:color="auto"/>
        <w:right w:val="none" w:sz="0" w:space="0" w:color="auto"/>
      </w:divBdr>
    </w:div>
    <w:div w:id="18627903">
      <w:marLeft w:val="640"/>
      <w:marRight w:val="0"/>
      <w:marTop w:val="0"/>
      <w:marBottom w:val="0"/>
      <w:divBdr>
        <w:top w:val="none" w:sz="0" w:space="0" w:color="auto"/>
        <w:left w:val="none" w:sz="0" w:space="0" w:color="auto"/>
        <w:bottom w:val="none" w:sz="0" w:space="0" w:color="auto"/>
        <w:right w:val="none" w:sz="0" w:space="0" w:color="auto"/>
      </w:divBdr>
    </w:div>
    <w:div w:id="18743757">
      <w:marLeft w:val="640"/>
      <w:marRight w:val="0"/>
      <w:marTop w:val="0"/>
      <w:marBottom w:val="0"/>
      <w:divBdr>
        <w:top w:val="none" w:sz="0" w:space="0" w:color="auto"/>
        <w:left w:val="none" w:sz="0" w:space="0" w:color="auto"/>
        <w:bottom w:val="none" w:sz="0" w:space="0" w:color="auto"/>
        <w:right w:val="none" w:sz="0" w:space="0" w:color="auto"/>
      </w:divBdr>
    </w:div>
    <w:div w:id="19091321">
      <w:marLeft w:val="640"/>
      <w:marRight w:val="0"/>
      <w:marTop w:val="0"/>
      <w:marBottom w:val="0"/>
      <w:divBdr>
        <w:top w:val="none" w:sz="0" w:space="0" w:color="auto"/>
        <w:left w:val="none" w:sz="0" w:space="0" w:color="auto"/>
        <w:bottom w:val="none" w:sz="0" w:space="0" w:color="auto"/>
        <w:right w:val="none" w:sz="0" w:space="0" w:color="auto"/>
      </w:divBdr>
    </w:div>
    <w:div w:id="19429526">
      <w:marLeft w:val="640"/>
      <w:marRight w:val="0"/>
      <w:marTop w:val="0"/>
      <w:marBottom w:val="0"/>
      <w:divBdr>
        <w:top w:val="none" w:sz="0" w:space="0" w:color="auto"/>
        <w:left w:val="none" w:sz="0" w:space="0" w:color="auto"/>
        <w:bottom w:val="none" w:sz="0" w:space="0" w:color="auto"/>
        <w:right w:val="none" w:sz="0" w:space="0" w:color="auto"/>
      </w:divBdr>
    </w:div>
    <w:div w:id="20086379">
      <w:marLeft w:val="640"/>
      <w:marRight w:val="0"/>
      <w:marTop w:val="0"/>
      <w:marBottom w:val="0"/>
      <w:divBdr>
        <w:top w:val="none" w:sz="0" w:space="0" w:color="auto"/>
        <w:left w:val="none" w:sz="0" w:space="0" w:color="auto"/>
        <w:bottom w:val="none" w:sz="0" w:space="0" w:color="auto"/>
        <w:right w:val="none" w:sz="0" w:space="0" w:color="auto"/>
      </w:divBdr>
    </w:div>
    <w:div w:id="20134419">
      <w:marLeft w:val="640"/>
      <w:marRight w:val="0"/>
      <w:marTop w:val="0"/>
      <w:marBottom w:val="0"/>
      <w:divBdr>
        <w:top w:val="none" w:sz="0" w:space="0" w:color="auto"/>
        <w:left w:val="none" w:sz="0" w:space="0" w:color="auto"/>
        <w:bottom w:val="none" w:sz="0" w:space="0" w:color="auto"/>
        <w:right w:val="none" w:sz="0" w:space="0" w:color="auto"/>
      </w:divBdr>
    </w:div>
    <w:div w:id="20135060">
      <w:marLeft w:val="480"/>
      <w:marRight w:val="0"/>
      <w:marTop w:val="0"/>
      <w:marBottom w:val="0"/>
      <w:divBdr>
        <w:top w:val="none" w:sz="0" w:space="0" w:color="auto"/>
        <w:left w:val="none" w:sz="0" w:space="0" w:color="auto"/>
        <w:bottom w:val="none" w:sz="0" w:space="0" w:color="auto"/>
        <w:right w:val="none" w:sz="0" w:space="0" w:color="auto"/>
      </w:divBdr>
    </w:div>
    <w:div w:id="20673037">
      <w:marLeft w:val="480"/>
      <w:marRight w:val="0"/>
      <w:marTop w:val="0"/>
      <w:marBottom w:val="0"/>
      <w:divBdr>
        <w:top w:val="none" w:sz="0" w:space="0" w:color="auto"/>
        <w:left w:val="none" w:sz="0" w:space="0" w:color="auto"/>
        <w:bottom w:val="none" w:sz="0" w:space="0" w:color="auto"/>
        <w:right w:val="none" w:sz="0" w:space="0" w:color="auto"/>
      </w:divBdr>
    </w:div>
    <w:div w:id="20783323">
      <w:marLeft w:val="480"/>
      <w:marRight w:val="0"/>
      <w:marTop w:val="0"/>
      <w:marBottom w:val="0"/>
      <w:divBdr>
        <w:top w:val="none" w:sz="0" w:space="0" w:color="auto"/>
        <w:left w:val="none" w:sz="0" w:space="0" w:color="auto"/>
        <w:bottom w:val="none" w:sz="0" w:space="0" w:color="auto"/>
        <w:right w:val="none" w:sz="0" w:space="0" w:color="auto"/>
      </w:divBdr>
    </w:div>
    <w:div w:id="21831705">
      <w:marLeft w:val="480"/>
      <w:marRight w:val="0"/>
      <w:marTop w:val="0"/>
      <w:marBottom w:val="0"/>
      <w:divBdr>
        <w:top w:val="none" w:sz="0" w:space="0" w:color="auto"/>
        <w:left w:val="none" w:sz="0" w:space="0" w:color="auto"/>
        <w:bottom w:val="none" w:sz="0" w:space="0" w:color="auto"/>
        <w:right w:val="none" w:sz="0" w:space="0" w:color="auto"/>
      </w:divBdr>
    </w:div>
    <w:div w:id="22027026">
      <w:marLeft w:val="480"/>
      <w:marRight w:val="0"/>
      <w:marTop w:val="0"/>
      <w:marBottom w:val="0"/>
      <w:divBdr>
        <w:top w:val="none" w:sz="0" w:space="0" w:color="auto"/>
        <w:left w:val="none" w:sz="0" w:space="0" w:color="auto"/>
        <w:bottom w:val="none" w:sz="0" w:space="0" w:color="auto"/>
        <w:right w:val="none" w:sz="0" w:space="0" w:color="auto"/>
      </w:divBdr>
    </w:div>
    <w:div w:id="22217737">
      <w:marLeft w:val="480"/>
      <w:marRight w:val="0"/>
      <w:marTop w:val="0"/>
      <w:marBottom w:val="0"/>
      <w:divBdr>
        <w:top w:val="none" w:sz="0" w:space="0" w:color="auto"/>
        <w:left w:val="none" w:sz="0" w:space="0" w:color="auto"/>
        <w:bottom w:val="none" w:sz="0" w:space="0" w:color="auto"/>
        <w:right w:val="none" w:sz="0" w:space="0" w:color="auto"/>
      </w:divBdr>
    </w:div>
    <w:div w:id="22366967">
      <w:marLeft w:val="480"/>
      <w:marRight w:val="0"/>
      <w:marTop w:val="0"/>
      <w:marBottom w:val="0"/>
      <w:divBdr>
        <w:top w:val="none" w:sz="0" w:space="0" w:color="auto"/>
        <w:left w:val="none" w:sz="0" w:space="0" w:color="auto"/>
        <w:bottom w:val="none" w:sz="0" w:space="0" w:color="auto"/>
        <w:right w:val="none" w:sz="0" w:space="0" w:color="auto"/>
      </w:divBdr>
    </w:div>
    <w:div w:id="22486193">
      <w:marLeft w:val="640"/>
      <w:marRight w:val="0"/>
      <w:marTop w:val="0"/>
      <w:marBottom w:val="0"/>
      <w:divBdr>
        <w:top w:val="none" w:sz="0" w:space="0" w:color="auto"/>
        <w:left w:val="none" w:sz="0" w:space="0" w:color="auto"/>
        <w:bottom w:val="none" w:sz="0" w:space="0" w:color="auto"/>
        <w:right w:val="none" w:sz="0" w:space="0" w:color="auto"/>
      </w:divBdr>
    </w:div>
    <w:div w:id="22680636">
      <w:marLeft w:val="480"/>
      <w:marRight w:val="0"/>
      <w:marTop w:val="0"/>
      <w:marBottom w:val="0"/>
      <w:divBdr>
        <w:top w:val="none" w:sz="0" w:space="0" w:color="auto"/>
        <w:left w:val="none" w:sz="0" w:space="0" w:color="auto"/>
        <w:bottom w:val="none" w:sz="0" w:space="0" w:color="auto"/>
        <w:right w:val="none" w:sz="0" w:space="0" w:color="auto"/>
      </w:divBdr>
    </w:div>
    <w:div w:id="22944349">
      <w:marLeft w:val="480"/>
      <w:marRight w:val="0"/>
      <w:marTop w:val="0"/>
      <w:marBottom w:val="0"/>
      <w:divBdr>
        <w:top w:val="none" w:sz="0" w:space="0" w:color="auto"/>
        <w:left w:val="none" w:sz="0" w:space="0" w:color="auto"/>
        <w:bottom w:val="none" w:sz="0" w:space="0" w:color="auto"/>
        <w:right w:val="none" w:sz="0" w:space="0" w:color="auto"/>
      </w:divBdr>
    </w:div>
    <w:div w:id="23334834">
      <w:marLeft w:val="480"/>
      <w:marRight w:val="0"/>
      <w:marTop w:val="0"/>
      <w:marBottom w:val="0"/>
      <w:divBdr>
        <w:top w:val="none" w:sz="0" w:space="0" w:color="auto"/>
        <w:left w:val="none" w:sz="0" w:space="0" w:color="auto"/>
        <w:bottom w:val="none" w:sz="0" w:space="0" w:color="auto"/>
        <w:right w:val="none" w:sz="0" w:space="0" w:color="auto"/>
      </w:divBdr>
    </w:div>
    <w:div w:id="23362763">
      <w:marLeft w:val="480"/>
      <w:marRight w:val="0"/>
      <w:marTop w:val="0"/>
      <w:marBottom w:val="0"/>
      <w:divBdr>
        <w:top w:val="none" w:sz="0" w:space="0" w:color="auto"/>
        <w:left w:val="none" w:sz="0" w:space="0" w:color="auto"/>
        <w:bottom w:val="none" w:sz="0" w:space="0" w:color="auto"/>
        <w:right w:val="none" w:sz="0" w:space="0" w:color="auto"/>
      </w:divBdr>
    </w:div>
    <w:div w:id="23408635">
      <w:marLeft w:val="640"/>
      <w:marRight w:val="0"/>
      <w:marTop w:val="0"/>
      <w:marBottom w:val="0"/>
      <w:divBdr>
        <w:top w:val="none" w:sz="0" w:space="0" w:color="auto"/>
        <w:left w:val="none" w:sz="0" w:space="0" w:color="auto"/>
        <w:bottom w:val="none" w:sz="0" w:space="0" w:color="auto"/>
        <w:right w:val="none" w:sz="0" w:space="0" w:color="auto"/>
      </w:divBdr>
    </w:div>
    <w:div w:id="23530580">
      <w:marLeft w:val="480"/>
      <w:marRight w:val="0"/>
      <w:marTop w:val="0"/>
      <w:marBottom w:val="0"/>
      <w:divBdr>
        <w:top w:val="none" w:sz="0" w:space="0" w:color="auto"/>
        <w:left w:val="none" w:sz="0" w:space="0" w:color="auto"/>
        <w:bottom w:val="none" w:sz="0" w:space="0" w:color="auto"/>
        <w:right w:val="none" w:sz="0" w:space="0" w:color="auto"/>
      </w:divBdr>
    </w:div>
    <w:div w:id="23598398">
      <w:marLeft w:val="480"/>
      <w:marRight w:val="0"/>
      <w:marTop w:val="0"/>
      <w:marBottom w:val="0"/>
      <w:divBdr>
        <w:top w:val="none" w:sz="0" w:space="0" w:color="auto"/>
        <w:left w:val="none" w:sz="0" w:space="0" w:color="auto"/>
        <w:bottom w:val="none" w:sz="0" w:space="0" w:color="auto"/>
        <w:right w:val="none" w:sz="0" w:space="0" w:color="auto"/>
      </w:divBdr>
    </w:div>
    <w:div w:id="23872294">
      <w:marLeft w:val="480"/>
      <w:marRight w:val="0"/>
      <w:marTop w:val="0"/>
      <w:marBottom w:val="0"/>
      <w:divBdr>
        <w:top w:val="none" w:sz="0" w:space="0" w:color="auto"/>
        <w:left w:val="none" w:sz="0" w:space="0" w:color="auto"/>
        <w:bottom w:val="none" w:sz="0" w:space="0" w:color="auto"/>
        <w:right w:val="none" w:sz="0" w:space="0" w:color="auto"/>
      </w:divBdr>
    </w:div>
    <w:div w:id="23948566">
      <w:marLeft w:val="480"/>
      <w:marRight w:val="0"/>
      <w:marTop w:val="0"/>
      <w:marBottom w:val="0"/>
      <w:divBdr>
        <w:top w:val="none" w:sz="0" w:space="0" w:color="auto"/>
        <w:left w:val="none" w:sz="0" w:space="0" w:color="auto"/>
        <w:bottom w:val="none" w:sz="0" w:space="0" w:color="auto"/>
        <w:right w:val="none" w:sz="0" w:space="0" w:color="auto"/>
      </w:divBdr>
    </w:div>
    <w:div w:id="24212918">
      <w:marLeft w:val="480"/>
      <w:marRight w:val="0"/>
      <w:marTop w:val="0"/>
      <w:marBottom w:val="0"/>
      <w:divBdr>
        <w:top w:val="none" w:sz="0" w:space="0" w:color="auto"/>
        <w:left w:val="none" w:sz="0" w:space="0" w:color="auto"/>
        <w:bottom w:val="none" w:sz="0" w:space="0" w:color="auto"/>
        <w:right w:val="none" w:sz="0" w:space="0" w:color="auto"/>
      </w:divBdr>
    </w:div>
    <w:div w:id="24213709">
      <w:marLeft w:val="640"/>
      <w:marRight w:val="0"/>
      <w:marTop w:val="0"/>
      <w:marBottom w:val="0"/>
      <w:divBdr>
        <w:top w:val="none" w:sz="0" w:space="0" w:color="auto"/>
        <w:left w:val="none" w:sz="0" w:space="0" w:color="auto"/>
        <w:bottom w:val="none" w:sz="0" w:space="0" w:color="auto"/>
        <w:right w:val="none" w:sz="0" w:space="0" w:color="auto"/>
      </w:divBdr>
    </w:div>
    <w:div w:id="24408287">
      <w:marLeft w:val="640"/>
      <w:marRight w:val="0"/>
      <w:marTop w:val="0"/>
      <w:marBottom w:val="0"/>
      <w:divBdr>
        <w:top w:val="none" w:sz="0" w:space="0" w:color="auto"/>
        <w:left w:val="none" w:sz="0" w:space="0" w:color="auto"/>
        <w:bottom w:val="none" w:sz="0" w:space="0" w:color="auto"/>
        <w:right w:val="none" w:sz="0" w:space="0" w:color="auto"/>
      </w:divBdr>
    </w:div>
    <w:div w:id="24410398">
      <w:marLeft w:val="480"/>
      <w:marRight w:val="0"/>
      <w:marTop w:val="0"/>
      <w:marBottom w:val="0"/>
      <w:divBdr>
        <w:top w:val="none" w:sz="0" w:space="0" w:color="auto"/>
        <w:left w:val="none" w:sz="0" w:space="0" w:color="auto"/>
        <w:bottom w:val="none" w:sz="0" w:space="0" w:color="auto"/>
        <w:right w:val="none" w:sz="0" w:space="0" w:color="auto"/>
      </w:divBdr>
    </w:div>
    <w:div w:id="24672526">
      <w:marLeft w:val="640"/>
      <w:marRight w:val="0"/>
      <w:marTop w:val="0"/>
      <w:marBottom w:val="0"/>
      <w:divBdr>
        <w:top w:val="none" w:sz="0" w:space="0" w:color="auto"/>
        <w:left w:val="none" w:sz="0" w:space="0" w:color="auto"/>
        <w:bottom w:val="none" w:sz="0" w:space="0" w:color="auto"/>
        <w:right w:val="none" w:sz="0" w:space="0" w:color="auto"/>
      </w:divBdr>
    </w:div>
    <w:div w:id="24715439">
      <w:marLeft w:val="480"/>
      <w:marRight w:val="0"/>
      <w:marTop w:val="0"/>
      <w:marBottom w:val="0"/>
      <w:divBdr>
        <w:top w:val="none" w:sz="0" w:space="0" w:color="auto"/>
        <w:left w:val="none" w:sz="0" w:space="0" w:color="auto"/>
        <w:bottom w:val="none" w:sz="0" w:space="0" w:color="auto"/>
        <w:right w:val="none" w:sz="0" w:space="0" w:color="auto"/>
      </w:divBdr>
    </w:div>
    <w:div w:id="25253729">
      <w:marLeft w:val="480"/>
      <w:marRight w:val="0"/>
      <w:marTop w:val="0"/>
      <w:marBottom w:val="0"/>
      <w:divBdr>
        <w:top w:val="none" w:sz="0" w:space="0" w:color="auto"/>
        <w:left w:val="none" w:sz="0" w:space="0" w:color="auto"/>
        <w:bottom w:val="none" w:sz="0" w:space="0" w:color="auto"/>
        <w:right w:val="none" w:sz="0" w:space="0" w:color="auto"/>
      </w:divBdr>
    </w:div>
    <w:div w:id="25301546">
      <w:marLeft w:val="480"/>
      <w:marRight w:val="0"/>
      <w:marTop w:val="0"/>
      <w:marBottom w:val="0"/>
      <w:divBdr>
        <w:top w:val="none" w:sz="0" w:space="0" w:color="auto"/>
        <w:left w:val="none" w:sz="0" w:space="0" w:color="auto"/>
        <w:bottom w:val="none" w:sz="0" w:space="0" w:color="auto"/>
        <w:right w:val="none" w:sz="0" w:space="0" w:color="auto"/>
      </w:divBdr>
    </w:div>
    <w:div w:id="25835996">
      <w:marLeft w:val="640"/>
      <w:marRight w:val="0"/>
      <w:marTop w:val="0"/>
      <w:marBottom w:val="0"/>
      <w:divBdr>
        <w:top w:val="none" w:sz="0" w:space="0" w:color="auto"/>
        <w:left w:val="none" w:sz="0" w:space="0" w:color="auto"/>
        <w:bottom w:val="none" w:sz="0" w:space="0" w:color="auto"/>
        <w:right w:val="none" w:sz="0" w:space="0" w:color="auto"/>
      </w:divBdr>
    </w:div>
    <w:div w:id="25910679">
      <w:marLeft w:val="640"/>
      <w:marRight w:val="0"/>
      <w:marTop w:val="0"/>
      <w:marBottom w:val="0"/>
      <w:divBdr>
        <w:top w:val="none" w:sz="0" w:space="0" w:color="auto"/>
        <w:left w:val="none" w:sz="0" w:space="0" w:color="auto"/>
        <w:bottom w:val="none" w:sz="0" w:space="0" w:color="auto"/>
        <w:right w:val="none" w:sz="0" w:space="0" w:color="auto"/>
      </w:divBdr>
    </w:div>
    <w:div w:id="25954282">
      <w:marLeft w:val="640"/>
      <w:marRight w:val="0"/>
      <w:marTop w:val="0"/>
      <w:marBottom w:val="0"/>
      <w:divBdr>
        <w:top w:val="none" w:sz="0" w:space="0" w:color="auto"/>
        <w:left w:val="none" w:sz="0" w:space="0" w:color="auto"/>
        <w:bottom w:val="none" w:sz="0" w:space="0" w:color="auto"/>
        <w:right w:val="none" w:sz="0" w:space="0" w:color="auto"/>
      </w:divBdr>
    </w:div>
    <w:div w:id="26295005">
      <w:marLeft w:val="480"/>
      <w:marRight w:val="0"/>
      <w:marTop w:val="0"/>
      <w:marBottom w:val="0"/>
      <w:divBdr>
        <w:top w:val="none" w:sz="0" w:space="0" w:color="auto"/>
        <w:left w:val="none" w:sz="0" w:space="0" w:color="auto"/>
        <w:bottom w:val="none" w:sz="0" w:space="0" w:color="auto"/>
        <w:right w:val="none" w:sz="0" w:space="0" w:color="auto"/>
      </w:divBdr>
    </w:div>
    <w:div w:id="26610131">
      <w:marLeft w:val="640"/>
      <w:marRight w:val="0"/>
      <w:marTop w:val="0"/>
      <w:marBottom w:val="0"/>
      <w:divBdr>
        <w:top w:val="none" w:sz="0" w:space="0" w:color="auto"/>
        <w:left w:val="none" w:sz="0" w:space="0" w:color="auto"/>
        <w:bottom w:val="none" w:sz="0" w:space="0" w:color="auto"/>
        <w:right w:val="none" w:sz="0" w:space="0" w:color="auto"/>
      </w:divBdr>
    </w:div>
    <w:div w:id="26611612">
      <w:marLeft w:val="480"/>
      <w:marRight w:val="0"/>
      <w:marTop w:val="0"/>
      <w:marBottom w:val="0"/>
      <w:divBdr>
        <w:top w:val="none" w:sz="0" w:space="0" w:color="auto"/>
        <w:left w:val="none" w:sz="0" w:space="0" w:color="auto"/>
        <w:bottom w:val="none" w:sz="0" w:space="0" w:color="auto"/>
        <w:right w:val="none" w:sz="0" w:space="0" w:color="auto"/>
      </w:divBdr>
    </w:div>
    <w:div w:id="26683035">
      <w:marLeft w:val="480"/>
      <w:marRight w:val="0"/>
      <w:marTop w:val="0"/>
      <w:marBottom w:val="0"/>
      <w:divBdr>
        <w:top w:val="none" w:sz="0" w:space="0" w:color="auto"/>
        <w:left w:val="none" w:sz="0" w:space="0" w:color="auto"/>
        <w:bottom w:val="none" w:sz="0" w:space="0" w:color="auto"/>
        <w:right w:val="none" w:sz="0" w:space="0" w:color="auto"/>
      </w:divBdr>
    </w:div>
    <w:div w:id="26760233">
      <w:marLeft w:val="480"/>
      <w:marRight w:val="0"/>
      <w:marTop w:val="0"/>
      <w:marBottom w:val="0"/>
      <w:divBdr>
        <w:top w:val="none" w:sz="0" w:space="0" w:color="auto"/>
        <w:left w:val="none" w:sz="0" w:space="0" w:color="auto"/>
        <w:bottom w:val="none" w:sz="0" w:space="0" w:color="auto"/>
        <w:right w:val="none" w:sz="0" w:space="0" w:color="auto"/>
      </w:divBdr>
    </w:div>
    <w:div w:id="27728712">
      <w:marLeft w:val="480"/>
      <w:marRight w:val="0"/>
      <w:marTop w:val="0"/>
      <w:marBottom w:val="0"/>
      <w:divBdr>
        <w:top w:val="none" w:sz="0" w:space="0" w:color="auto"/>
        <w:left w:val="none" w:sz="0" w:space="0" w:color="auto"/>
        <w:bottom w:val="none" w:sz="0" w:space="0" w:color="auto"/>
        <w:right w:val="none" w:sz="0" w:space="0" w:color="auto"/>
      </w:divBdr>
    </w:div>
    <w:div w:id="28067801">
      <w:marLeft w:val="480"/>
      <w:marRight w:val="0"/>
      <w:marTop w:val="0"/>
      <w:marBottom w:val="0"/>
      <w:divBdr>
        <w:top w:val="none" w:sz="0" w:space="0" w:color="auto"/>
        <w:left w:val="none" w:sz="0" w:space="0" w:color="auto"/>
        <w:bottom w:val="none" w:sz="0" w:space="0" w:color="auto"/>
        <w:right w:val="none" w:sz="0" w:space="0" w:color="auto"/>
      </w:divBdr>
    </w:div>
    <w:div w:id="28650060">
      <w:marLeft w:val="480"/>
      <w:marRight w:val="0"/>
      <w:marTop w:val="0"/>
      <w:marBottom w:val="0"/>
      <w:divBdr>
        <w:top w:val="none" w:sz="0" w:space="0" w:color="auto"/>
        <w:left w:val="none" w:sz="0" w:space="0" w:color="auto"/>
        <w:bottom w:val="none" w:sz="0" w:space="0" w:color="auto"/>
        <w:right w:val="none" w:sz="0" w:space="0" w:color="auto"/>
      </w:divBdr>
    </w:div>
    <w:div w:id="28841438">
      <w:marLeft w:val="640"/>
      <w:marRight w:val="0"/>
      <w:marTop w:val="0"/>
      <w:marBottom w:val="0"/>
      <w:divBdr>
        <w:top w:val="none" w:sz="0" w:space="0" w:color="auto"/>
        <w:left w:val="none" w:sz="0" w:space="0" w:color="auto"/>
        <w:bottom w:val="none" w:sz="0" w:space="0" w:color="auto"/>
        <w:right w:val="none" w:sz="0" w:space="0" w:color="auto"/>
      </w:divBdr>
    </w:div>
    <w:div w:id="29303817">
      <w:marLeft w:val="480"/>
      <w:marRight w:val="0"/>
      <w:marTop w:val="0"/>
      <w:marBottom w:val="0"/>
      <w:divBdr>
        <w:top w:val="none" w:sz="0" w:space="0" w:color="auto"/>
        <w:left w:val="none" w:sz="0" w:space="0" w:color="auto"/>
        <w:bottom w:val="none" w:sz="0" w:space="0" w:color="auto"/>
        <w:right w:val="none" w:sz="0" w:space="0" w:color="auto"/>
      </w:divBdr>
    </w:div>
    <w:div w:id="29305131">
      <w:marLeft w:val="480"/>
      <w:marRight w:val="0"/>
      <w:marTop w:val="0"/>
      <w:marBottom w:val="0"/>
      <w:divBdr>
        <w:top w:val="none" w:sz="0" w:space="0" w:color="auto"/>
        <w:left w:val="none" w:sz="0" w:space="0" w:color="auto"/>
        <w:bottom w:val="none" w:sz="0" w:space="0" w:color="auto"/>
        <w:right w:val="none" w:sz="0" w:space="0" w:color="auto"/>
      </w:divBdr>
    </w:div>
    <w:div w:id="29652487">
      <w:marLeft w:val="640"/>
      <w:marRight w:val="0"/>
      <w:marTop w:val="0"/>
      <w:marBottom w:val="0"/>
      <w:divBdr>
        <w:top w:val="none" w:sz="0" w:space="0" w:color="auto"/>
        <w:left w:val="none" w:sz="0" w:space="0" w:color="auto"/>
        <w:bottom w:val="none" w:sz="0" w:space="0" w:color="auto"/>
        <w:right w:val="none" w:sz="0" w:space="0" w:color="auto"/>
      </w:divBdr>
    </w:div>
    <w:div w:id="29694012">
      <w:marLeft w:val="640"/>
      <w:marRight w:val="0"/>
      <w:marTop w:val="0"/>
      <w:marBottom w:val="0"/>
      <w:divBdr>
        <w:top w:val="none" w:sz="0" w:space="0" w:color="auto"/>
        <w:left w:val="none" w:sz="0" w:space="0" w:color="auto"/>
        <w:bottom w:val="none" w:sz="0" w:space="0" w:color="auto"/>
        <w:right w:val="none" w:sz="0" w:space="0" w:color="auto"/>
      </w:divBdr>
    </w:div>
    <w:div w:id="29961259">
      <w:marLeft w:val="640"/>
      <w:marRight w:val="0"/>
      <w:marTop w:val="0"/>
      <w:marBottom w:val="0"/>
      <w:divBdr>
        <w:top w:val="none" w:sz="0" w:space="0" w:color="auto"/>
        <w:left w:val="none" w:sz="0" w:space="0" w:color="auto"/>
        <w:bottom w:val="none" w:sz="0" w:space="0" w:color="auto"/>
        <w:right w:val="none" w:sz="0" w:space="0" w:color="auto"/>
      </w:divBdr>
    </w:div>
    <w:div w:id="30620129">
      <w:marLeft w:val="480"/>
      <w:marRight w:val="0"/>
      <w:marTop w:val="0"/>
      <w:marBottom w:val="0"/>
      <w:divBdr>
        <w:top w:val="none" w:sz="0" w:space="0" w:color="auto"/>
        <w:left w:val="none" w:sz="0" w:space="0" w:color="auto"/>
        <w:bottom w:val="none" w:sz="0" w:space="0" w:color="auto"/>
        <w:right w:val="none" w:sz="0" w:space="0" w:color="auto"/>
      </w:divBdr>
    </w:div>
    <w:div w:id="30691215">
      <w:marLeft w:val="480"/>
      <w:marRight w:val="0"/>
      <w:marTop w:val="0"/>
      <w:marBottom w:val="0"/>
      <w:divBdr>
        <w:top w:val="none" w:sz="0" w:space="0" w:color="auto"/>
        <w:left w:val="none" w:sz="0" w:space="0" w:color="auto"/>
        <w:bottom w:val="none" w:sz="0" w:space="0" w:color="auto"/>
        <w:right w:val="none" w:sz="0" w:space="0" w:color="auto"/>
      </w:divBdr>
    </w:div>
    <w:div w:id="31150969">
      <w:marLeft w:val="640"/>
      <w:marRight w:val="0"/>
      <w:marTop w:val="0"/>
      <w:marBottom w:val="0"/>
      <w:divBdr>
        <w:top w:val="none" w:sz="0" w:space="0" w:color="auto"/>
        <w:left w:val="none" w:sz="0" w:space="0" w:color="auto"/>
        <w:bottom w:val="none" w:sz="0" w:space="0" w:color="auto"/>
        <w:right w:val="none" w:sz="0" w:space="0" w:color="auto"/>
      </w:divBdr>
    </w:div>
    <w:div w:id="31197965">
      <w:marLeft w:val="480"/>
      <w:marRight w:val="0"/>
      <w:marTop w:val="0"/>
      <w:marBottom w:val="0"/>
      <w:divBdr>
        <w:top w:val="none" w:sz="0" w:space="0" w:color="auto"/>
        <w:left w:val="none" w:sz="0" w:space="0" w:color="auto"/>
        <w:bottom w:val="none" w:sz="0" w:space="0" w:color="auto"/>
        <w:right w:val="none" w:sz="0" w:space="0" w:color="auto"/>
      </w:divBdr>
    </w:div>
    <w:div w:id="31393205">
      <w:marLeft w:val="640"/>
      <w:marRight w:val="0"/>
      <w:marTop w:val="0"/>
      <w:marBottom w:val="0"/>
      <w:divBdr>
        <w:top w:val="none" w:sz="0" w:space="0" w:color="auto"/>
        <w:left w:val="none" w:sz="0" w:space="0" w:color="auto"/>
        <w:bottom w:val="none" w:sz="0" w:space="0" w:color="auto"/>
        <w:right w:val="none" w:sz="0" w:space="0" w:color="auto"/>
      </w:divBdr>
    </w:div>
    <w:div w:id="31418218">
      <w:marLeft w:val="480"/>
      <w:marRight w:val="0"/>
      <w:marTop w:val="0"/>
      <w:marBottom w:val="0"/>
      <w:divBdr>
        <w:top w:val="none" w:sz="0" w:space="0" w:color="auto"/>
        <w:left w:val="none" w:sz="0" w:space="0" w:color="auto"/>
        <w:bottom w:val="none" w:sz="0" w:space="0" w:color="auto"/>
        <w:right w:val="none" w:sz="0" w:space="0" w:color="auto"/>
      </w:divBdr>
    </w:div>
    <w:div w:id="31420493">
      <w:marLeft w:val="480"/>
      <w:marRight w:val="0"/>
      <w:marTop w:val="0"/>
      <w:marBottom w:val="0"/>
      <w:divBdr>
        <w:top w:val="none" w:sz="0" w:space="0" w:color="auto"/>
        <w:left w:val="none" w:sz="0" w:space="0" w:color="auto"/>
        <w:bottom w:val="none" w:sz="0" w:space="0" w:color="auto"/>
        <w:right w:val="none" w:sz="0" w:space="0" w:color="auto"/>
      </w:divBdr>
    </w:div>
    <w:div w:id="31461204">
      <w:marLeft w:val="480"/>
      <w:marRight w:val="0"/>
      <w:marTop w:val="0"/>
      <w:marBottom w:val="0"/>
      <w:divBdr>
        <w:top w:val="none" w:sz="0" w:space="0" w:color="auto"/>
        <w:left w:val="none" w:sz="0" w:space="0" w:color="auto"/>
        <w:bottom w:val="none" w:sz="0" w:space="0" w:color="auto"/>
        <w:right w:val="none" w:sz="0" w:space="0" w:color="auto"/>
      </w:divBdr>
    </w:div>
    <w:div w:id="31614430">
      <w:marLeft w:val="640"/>
      <w:marRight w:val="0"/>
      <w:marTop w:val="0"/>
      <w:marBottom w:val="0"/>
      <w:divBdr>
        <w:top w:val="none" w:sz="0" w:space="0" w:color="auto"/>
        <w:left w:val="none" w:sz="0" w:space="0" w:color="auto"/>
        <w:bottom w:val="none" w:sz="0" w:space="0" w:color="auto"/>
        <w:right w:val="none" w:sz="0" w:space="0" w:color="auto"/>
      </w:divBdr>
    </w:div>
    <w:div w:id="31855890">
      <w:marLeft w:val="640"/>
      <w:marRight w:val="0"/>
      <w:marTop w:val="0"/>
      <w:marBottom w:val="0"/>
      <w:divBdr>
        <w:top w:val="none" w:sz="0" w:space="0" w:color="auto"/>
        <w:left w:val="none" w:sz="0" w:space="0" w:color="auto"/>
        <w:bottom w:val="none" w:sz="0" w:space="0" w:color="auto"/>
        <w:right w:val="none" w:sz="0" w:space="0" w:color="auto"/>
      </w:divBdr>
    </w:div>
    <w:div w:id="31926454">
      <w:marLeft w:val="480"/>
      <w:marRight w:val="0"/>
      <w:marTop w:val="0"/>
      <w:marBottom w:val="0"/>
      <w:divBdr>
        <w:top w:val="none" w:sz="0" w:space="0" w:color="auto"/>
        <w:left w:val="none" w:sz="0" w:space="0" w:color="auto"/>
        <w:bottom w:val="none" w:sz="0" w:space="0" w:color="auto"/>
        <w:right w:val="none" w:sz="0" w:space="0" w:color="auto"/>
      </w:divBdr>
    </w:div>
    <w:div w:id="32076945">
      <w:marLeft w:val="480"/>
      <w:marRight w:val="0"/>
      <w:marTop w:val="0"/>
      <w:marBottom w:val="0"/>
      <w:divBdr>
        <w:top w:val="none" w:sz="0" w:space="0" w:color="auto"/>
        <w:left w:val="none" w:sz="0" w:space="0" w:color="auto"/>
        <w:bottom w:val="none" w:sz="0" w:space="0" w:color="auto"/>
        <w:right w:val="none" w:sz="0" w:space="0" w:color="auto"/>
      </w:divBdr>
    </w:div>
    <w:div w:id="32122433">
      <w:marLeft w:val="480"/>
      <w:marRight w:val="0"/>
      <w:marTop w:val="0"/>
      <w:marBottom w:val="0"/>
      <w:divBdr>
        <w:top w:val="none" w:sz="0" w:space="0" w:color="auto"/>
        <w:left w:val="none" w:sz="0" w:space="0" w:color="auto"/>
        <w:bottom w:val="none" w:sz="0" w:space="0" w:color="auto"/>
        <w:right w:val="none" w:sz="0" w:space="0" w:color="auto"/>
      </w:divBdr>
    </w:div>
    <w:div w:id="32850503">
      <w:marLeft w:val="640"/>
      <w:marRight w:val="0"/>
      <w:marTop w:val="0"/>
      <w:marBottom w:val="0"/>
      <w:divBdr>
        <w:top w:val="none" w:sz="0" w:space="0" w:color="auto"/>
        <w:left w:val="none" w:sz="0" w:space="0" w:color="auto"/>
        <w:bottom w:val="none" w:sz="0" w:space="0" w:color="auto"/>
        <w:right w:val="none" w:sz="0" w:space="0" w:color="auto"/>
      </w:divBdr>
    </w:div>
    <w:div w:id="33117438">
      <w:marLeft w:val="480"/>
      <w:marRight w:val="0"/>
      <w:marTop w:val="0"/>
      <w:marBottom w:val="0"/>
      <w:divBdr>
        <w:top w:val="none" w:sz="0" w:space="0" w:color="auto"/>
        <w:left w:val="none" w:sz="0" w:space="0" w:color="auto"/>
        <w:bottom w:val="none" w:sz="0" w:space="0" w:color="auto"/>
        <w:right w:val="none" w:sz="0" w:space="0" w:color="auto"/>
      </w:divBdr>
    </w:div>
    <w:div w:id="33628400">
      <w:marLeft w:val="480"/>
      <w:marRight w:val="0"/>
      <w:marTop w:val="0"/>
      <w:marBottom w:val="0"/>
      <w:divBdr>
        <w:top w:val="none" w:sz="0" w:space="0" w:color="auto"/>
        <w:left w:val="none" w:sz="0" w:space="0" w:color="auto"/>
        <w:bottom w:val="none" w:sz="0" w:space="0" w:color="auto"/>
        <w:right w:val="none" w:sz="0" w:space="0" w:color="auto"/>
      </w:divBdr>
    </w:div>
    <w:div w:id="33694612">
      <w:marLeft w:val="640"/>
      <w:marRight w:val="0"/>
      <w:marTop w:val="0"/>
      <w:marBottom w:val="0"/>
      <w:divBdr>
        <w:top w:val="none" w:sz="0" w:space="0" w:color="auto"/>
        <w:left w:val="none" w:sz="0" w:space="0" w:color="auto"/>
        <w:bottom w:val="none" w:sz="0" w:space="0" w:color="auto"/>
        <w:right w:val="none" w:sz="0" w:space="0" w:color="auto"/>
      </w:divBdr>
    </w:div>
    <w:div w:id="33890463">
      <w:marLeft w:val="640"/>
      <w:marRight w:val="0"/>
      <w:marTop w:val="0"/>
      <w:marBottom w:val="0"/>
      <w:divBdr>
        <w:top w:val="none" w:sz="0" w:space="0" w:color="auto"/>
        <w:left w:val="none" w:sz="0" w:space="0" w:color="auto"/>
        <w:bottom w:val="none" w:sz="0" w:space="0" w:color="auto"/>
        <w:right w:val="none" w:sz="0" w:space="0" w:color="auto"/>
      </w:divBdr>
    </w:div>
    <w:div w:id="33892973">
      <w:marLeft w:val="480"/>
      <w:marRight w:val="0"/>
      <w:marTop w:val="0"/>
      <w:marBottom w:val="0"/>
      <w:divBdr>
        <w:top w:val="none" w:sz="0" w:space="0" w:color="auto"/>
        <w:left w:val="none" w:sz="0" w:space="0" w:color="auto"/>
        <w:bottom w:val="none" w:sz="0" w:space="0" w:color="auto"/>
        <w:right w:val="none" w:sz="0" w:space="0" w:color="auto"/>
      </w:divBdr>
    </w:div>
    <w:div w:id="34038801">
      <w:marLeft w:val="480"/>
      <w:marRight w:val="0"/>
      <w:marTop w:val="0"/>
      <w:marBottom w:val="0"/>
      <w:divBdr>
        <w:top w:val="none" w:sz="0" w:space="0" w:color="auto"/>
        <w:left w:val="none" w:sz="0" w:space="0" w:color="auto"/>
        <w:bottom w:val="none" w:sz="0" w:space="0" w:color="auto"/>
        <w:right w:val="none" w:sz="0" w:space="0" w:color="auto"/>
      </w:divBdr>
    </w:div>
    <w:div w:id="34279213">
      <w:marLeft w:val="480"/>
      <w:marRight w:val="0"/>
      <w:marTop w:val="0"/>
      <w:marBottom w:val="0"/>
      <w:divBdr>
        <w:top w:val="none" w:sz="0" w:space="0" w:color="auto"/>
        <w:left w:val="none" w:sz="0" w:space="0" w:color="auto"/>
        <w:bottom w:val="none" w:sz="0" w:space="0" w:color="auto"/>
        <w:right w:val="none" w:sz="0" w:space="0" w:color="auto"/>
      </w:divBdr>
    </w:div>
    <w:div w:id="34281955">
      <w:marLeft w:val="480"/>
      <w:marRight w:val="0"/>
      <w:marTop w:val="0"/>
      <w:marBottom w:val="0"/>
      <w:divBdr>
        <w:top w:val="none" w:sz="0" w:space="0" w:color="auto"/>
        <w:left w:val="none" w:sz="0" w:space="0" w:color="auto"/>
        <w:bottom w:val="none" w:sz="0" w:space="0" w:color="auto"/>
        <w:right w:val="none" w:sz="0" w:space="0" w:color="auto"/>
      </w:divBdr>
    </w:div>
    <w:div w:id="34357180">
      <w:marLeft w:val="640"/>
      <w:marRight w:val="0"/>
      <w:marTop w:val="0"/>
      <w:marBottom w:val="0"/>
      <w:divBdr>
        <w:top w:val="none" w:sz="0" w:space="0" w:color="auto"/>
        <w:left w:val="none" w:sz="0" w:space="0" w:color="auto"/>
        <w:bottom w:val="none" w:sz="0" w:space="0" w:color="auto"/>
        <w:right w:val="none" w:sz="0" w:space="0" w:color="auto"/>
      </w:divBdr>
    </w:div>
    <w:div w:id="34425073">
      <w:marLeft w:val="640"/>
      <w:marRight w:val="0"/>
      <w:marTop w:val="0"/>
      <w:marBottom w:val="0"/>
      <w:divBdr>
        <w:top w:val="none" w:sz="0" w:space="0" w:color="auto"/>
        <w:left w:val="none" w:sz="0" w:space="0" w:color="auto"/>
        <w:bottom w:val="none" w:sz="0" w:space="0" w:color="auto"/>
        <w:right w:val="none" w:sz="0" w:space="0" w:color="auto"/>
      </w:divBdr>
    </w:div>
    <w:div w:id="34432194">
      <w:marLeft w:val="480"/>
      <w:marRight w:val="0"/>
      <w:marTop w:val="0"/>
      <w:marBottom w:val="0"/>
      <w:divBdr>
        <w:top w:val="none" w:sz="0" w:space="0" w:color="auto"/>
        <w:left w:val="none" w:sz="0" w:space="0" w:color="auto"/>
        <w:bottom w:val="none" w:sz="0" w:space="0" w:color="auto"/>
        <w:right w:val="none" w:sz="0" w:space="0" w:color="auto"/>
      </w:divBdr>
    </w:div>
    <w:div w:id="34744348">
      <w:marLeft w:val="480"/>
      <w:marRight w:val="0"/>
      <w:marTop w:val="0"/>
      <w:marBottom w:val="0"/>
      <w:divBdr>
        <w:top w:val="none" w:sz="0" w:space="0" w:color="auto"/>
        <w:left w:val="none" w:sz="0" w:space="0" w:color="auto"/>
        <w:bottom w:val="none" w:sz="0" w:space="0" w:color="auto"/>
        <w:right w:val="none" w:sz="0" w:space="0" w:color="auto"/>
      </w:divBdr>
    </w:div>
    <w:div w:id="35012943">
      <w:marLeft w:val="640"/>
      <w:marRight w:val="0"/>
      <w:marTop w:val="0"/>
      <w:marBottom w:val="0"/>
      <w:divBdr>
        <w:top w:val="none" w:sz="0" w:space="0" w:color="auto"/>
        <w:left w:val="none" w:sz="0" w:space="0" w:color="auto"/>
        <w:bottom w:val="none" w:sz="0" w:space="0" w:color="auto"/>
        <w:right w:val="none" w:sz="0" w:space="0" w:color="auto"/>
      </w:divBdr>
    </w:div>
    <w:div w:id="35087377">
      <w:marLeft w:val="480"/>
      <w:marRight w:val="0"/>
      <w:marTop w:val="0"/>
      <w:marBottom w:val="0"/>
      <w:divBdr>
        <w:top w:val="none" w:sz="0" w:space="0" w:color="auto"/>
        <w:left w:val="none" w:sz="0" w:space="0" w:color="auto"/>
        <w:bottom w:val="none" w:sz="0" w:space="0" w:color="auto"/>
        <w:right w:val="none" w:sz="0" w:space="0" w:color="auto"/>
      </w:divBdr>
    </w:div>
    <w:div w:id="35088124">
      <w:marLeft w:val="480"/>
      <w:marRight w:val="0"/>
      <w:marTop w:val="0"/>
      <w:marBottom w:val="0"/>
      <w:divBdr>
        <w:top w:val="none" w:sz="0" w:space="0" w:color="auto"/>
        <w:left w:val="none" w:sz="0" w:space="0" w:color="auto"/>
        <w:bottom w:val="none" w:sz="0" w:space="0" w:color="auto"/>
        <w:right w:val="none" w:sz="0" w:space="0" w:color="auto"/>
      </w:divBdr>
    </w:div>
    <w:div w:id="35393345">
      <w:marLeft w:val="640"/>
      <w:marRight w:val="0"/>
      <w:marTop w:val="0"/>
      <w:marBottom w:val="0"/>
      <w:divBdr>
        <w:top w:val="none" w:sz="0" w:space="0" w:color="auto"/>
        <w:left w:val="none" w:sz="0" w:space="0" w:color="auto"/>
        <w:bottom w:val="none" w:sz="0" w:space="0" w:color="auto"/>
        <w:right w:val="none" w:sz="0" w:space="0" w:color="auto"/>
      </w:divBdr>
    </w:div>
    <w:div w:id="35394839">
      <w:marLeft w:val="480"/>
      <w:marRight w:val="0"/>
      <w:marTop w:val="0"/>
      <w:marBottom w:val="0"/>
      <w:divBdr>
        <w:top w:val="none" w:sz="0" w:space="0" w:color="auto"/>
        <w:left w:val="none" w:sz="0" w:space="0" w:color="auto"/>
        <w:bottom w:val="none" w:sz="0" w:space="0" w:color="auto"/>
        <w:right w:val="none" w:sz="0" w:space="0" w:color="auto"/>
      </w:divBdr>
    </w:div>
    <w:div w:id="35661219">
      <w:marLeft w:val="480"/>
      <w:marRight w:val="0"/>
      <w:marTop w:val="0"/>
      <w:marBottom w:val="0"/>
      <w:divBdr>
        <w:top w:val="none" w:sz="0" w:space="0" w:color="auto"/>
        <w:left w:val="none" w:sz="0" w:space="0" w:color="auto"/>
        <w:bottom w:val="none" w:sz="0" w:space="0" w:color="auto"/>
        <w:right w:val="none" w:sz="0" w:space="0" w:color="auto"/>
      </w:divBdr>
    </w:div>
    <w:div w:id="35784340">
      <w:marLeft w:val="480"/>
      <w:marRight w:val="0"/>
      <w:marTop w:val="0"/>
      <w:marBottom w:val="0"/>
      <w:divBdr>
        <w:top w:val="none" w:sz="0" w:space="0" w:color="auto"/>
        <w:left w:val="none" w:sz="0" w:space="0" w:color="auto"/>
        <w:bottom w:val="none" w:sz="0" w:space="0" w:color="auto"/>
        <w:right w:val="none" w:sz="0" w:space="0" w:color="auto"/>
      </w:divBdr>
    </w:div>
    <w:div w:id="35979875">
      <w:marLeft w:val="480"/>
      <w:marRight w:val="0"/>
      <w:marTop w:val="0"/>
      <w:marBottom w:val="0"/>
      <w:divBdr>
        <w:top w:val="none" w:sz="0" w:space="0" w:color="auto"/>
        <w:left w:val="none" w:sz="0" w:space="0" w:color="auto"/>
        <w:bottom w:val="none" w:sz="0" w:space="0" w:color="auto"/>
        <w:right w:val="none" w:sz="0" w:space="0" w:color="auto"/>
      </w:divBdr>
    </w:div>
    <w:div w:id="36199989">
      <w:marLeft w:val="640"/>
      <w:marRight w:val="0"/>
      <w:marTop w:val="0"/>
      <w:marBottom w:val="0"/>
      <w:divBdr>
        <w:top w:val="none" w:sz="0" w:space="0" w:color="auto"/>
        <w:left w:val="none" w:sz="0" w:space="0" w:color="auto"/>
        <w:bottom w:val="none" w:sz="0" w:space="0" w:color="auto"/>
        <w:right w:val="none" w:sz="0" w:space="0" w:color="auto"/>
      </w:divBdr>
    </w:div>
    <w:div w:id="36394774">
      <w:marLeft w:val="640"/>
      <w:marRight w:val="0"/>
      <w:marTop w:val="0"/>
      <w:marBottom w:val="0"/>
      <w:divBdr>
        <w:top w:val="none" w:sz="0" w:space="0" w:color="auto"/>
        <w:left w:val="none" w:sz="0" w:space="0" w:color="auto"/>
        <w:bottom w:val="none" w:sz="0" w:space="0" w:color="auto"/>
        <w:right w:val="none" w:sz="0" w:space="0" w:color="auto"/>
      </w:divBdr>
    </w:div>
    <w:div w:id="36512338">
      <w:marLeft w:val="480"/>
      <w:marRight w:val="0"/>
      <w:marTop w:val="0"/>
      <w:marBottom w:val="0"/>
      <w:divBdr>
        <w:top w:val="none" w:sz="0" w:space="0" w:color="auto"/>
        <w:left w:val="none" w:sz="0" w:space="0" w:color="auto"/>
        <w:bottom w:val="none" w:sz="0" w:space="0" w:color="auto"/>
        <w:right w:val="none" w:sz="0" w:space="0" w:color="auto"/>
      </w:divBdr>
    </w:div>
    <w:div w:id="36783340">
      <w:marLeft w:val="480"/>
      <w:marRight w:val="0"/>
      <w:marTop w:val="0"/>
      <w:marBottom w:val="0"/>
      <w:divBdr>
        <w:top w:val="none" w:sz="0" w:space="0" w:color="auto"/>
        <w:left w:val="none" w:sz="0" w:space="0" w:color="auto"/>
        <w:bottom w:val="none" w:sz="0" w:space="0" w:color="auto"/>
        <w:right w:val="none" w:sz="0" w:space="0" w:color="auto"/>
      </w:divBdr>
    </w:div>
    <w:div w:id="37318013">
      <w:marLeft w:val="480"/>
      <w:marRight w:val="0"/>
      <w:marTop w:val="0"/>
      <w:marBottom w:val="0"/>
      <w:divBdr>
        <w:top w:val="none" w:sz="0" w:space="0" w:color="auto"/>
        <w:left w:val="none" w:sz="0" w:space="0" w:color="auto"/>
        <w:bottom w:val="none" w:sz="0" w:space="0" w:color="auto"/>
        <w:right w:val="none" w:sz="0" w:space="0" w:color="auto"/>
      </w:divBdr>
    </w:div>
    <w:div w:id="37321440">
      <w:marLeft w:val="480"/>
      <w:marRight w:val="0"/>
      <w:marTop w:val="0"/>
      <w:marBottom w:val="0"/>
      <w:divBdr>
        <w:top w:val="none" w:sz="0" w:space="0" w:color="auto"/>
        <w:left w:val="none" w:sz="0" w:space="0" w:color="auto"/>
        <w:bottom w:val="none" w:sz="0" w:space="0" w:color="auto"/>
        <w:right w:val="none" w:sz="0" w:space="0" w:color="auto"/>
      </w:divBdr>
    </w:div>
    <w:div w:id="37434898">
      <w:marLeft w:val="480"/>
      <w:marRight w:val="0"/>
      <w:marTop w:val="0"/>
      <w:marBottom w:val="0"/>
      <w:divBdr>
        <w:top w:val="none" w:sz="0" w:space="0" w:color="auto"/>
        <w:left w:val="none" w:sz="0" w:space="0" w:color="auto"/>
        <w:bottom w:val="none" w:sz="0" w:space="0" w:color="auto"/>
        <w:right w:val="none" w:sz="0" w:space="0" w:color="auto"/>
      </w:divBdr>
    </w:div>
    <w:div w:id="37554455">
      <w:marLeft w:val="480"/>
      <w:marRight w:val="0"/>
      <w:marTop w:val="0"/>
      <w:marBottom w:val="0"/>
      <w:divBdr>
        <w:top w:val="none" w:sz="0" w:space="0" w:color="auto"/>
        <w:left w:val="none" w:sz="0" w:space="0" w:color="auto"/>
        <w:bottom w:val="none" w:sz="0" w:space="0" w:color="auto"/>
        <w:right w:val="none" w:sz="0" w:space="0" w:color="auto"/>
      </w:divBdr>
    </w:div>
    <w:div w:id="37895993">
      <w:marLeft w:val="480"/>
      <w:marRight w:val="0"/>
      <w:marTop w:val="0"/>
      <w:marBottom w:val="0"/>
      <w:divBdr>
        <w:top w:val="none" w:sz="0" w:space="0" w:color="auto"/>
        <w:left w:val="none" w:sz="0" w:space="0" w:color="auto"/>
        <w:bottom w:val="none" w:sz="0" w:space="0" w:color="auto"/>
        <w:right w:val="none" w:sz="0" w:space="0" w:color="auto"/>
      </w:divBdr>
    </w:div>
    <w:div w:id="38095115">
      <w:marLeft w:val="480"/>
      <w:marRight w:val="0"/>
      <w:marTop w:val="0"/>
      <w:marBottom w:val="0"/>
      <w:divBdr>
        <w:top w:val="none" w:sz="0" w:space="0" w:color="auto"/>
        <w:left w:val="none" w:sz="0" w:space="0" w:color="auto"/>
        <w:bottom w:val="none" w:sz="0" w:space="0" w:color="auto"/>
        <w:right w:val="none" w:sz="0" w:space="0" w:color="auto"/>
      </w:divBdr>
    </w:div>
    <w:div w:id="38477461">
      <w:marLeft w:val="480"/>
      <w:marRight w:val="0"/>
      <w:marTop w:val="0"/>
      <w:marBottom w:val="0"/>
      <w:divBdr>
        <w:top w:val="none" w:sz="0" w:space="0" w:color="auto"/>
        <w:left w:val="none" w:sz="0" w:space="0" w:color="auto"/>
        <w:bottom w:val="none" w:sz="0" w:space="0" w:color="auto"/>
        <w:right w:val="none" w:sz="0" w:space="0" w:color="auto"/>
      </w:divBdr>
    </w:div>
    <w:div w:id="38938553">
      <w:marLeft w:val="640"/>
      <w:marRight w:val="0"/>
      <w:marTop w:val="0"/>
      <w:marBottom w:val="0"/>
      <w:divBdr>
        <w:top w:val="none" w:sz="0" w:space="0" w:color="auto"/>
        <w:left w:val="none" w:sz="0" w:space="0" w:color="auto"/>
        <w:bottom w:val="none" w:sz="0" w:space="0" w:color="auto"/>
        <w:right w:val="none" w:sz="0" w:space="0" w:color="auto"/>
      </w:divBdr>
    </w:div>
    <w:div w:id="39017183">
      <w:marLeft w:val="640"/>
      <w:marRight w:val="0"/>
      <w:marTop w:val="0"/>
      <w:marBottom w:val="0"/>
      <w:divBdr>
        <w:top w:val="none" w:sz="0" w:space="0" w:color="auto"/>
        <w:left w:val="none" w:sz="0" w:space="0" w:color="auto"/>
        <w:bottom w:val="none" w:sz="0" w:space="0" w:color="auto"/>
        <w:right w:val="none" w:sz="0" w:space="0" w:color="auto"/>
      </w:divBdr>
    </w:div>
    <w:div w:id="39477501">
      <w:marLeft w:val="640"/>
      <w:marRight w:val="0"/>
      <w:marTop w:val="0"/>
      <w:marBottom w:val="0"/>
      <w:divBdr>
        <w:top w:val="none" w:sz="0" w:space="0" w:color="auto"/>
        <w:left w:val="none" w:sz="0" w:space="0" w:color="auto"/>
        <w:bottom w:val="none" w:sz="0" w:space="0" w:color="auto"/>
        <w:right w:val="none" w:sz="0" w:space="0" w:color="auto"/>
      </w:divBdr>
    </w:div>
    <w:div w:id="39791400">
      <w:marLeft w:val="640"/>
      <w:marRight w:val="0"/>
      <w:marTop w:val="0"/>
      <w:marBottom w:val="0"/>
      <w:divBdr>
        <w:top w:val="none" w:sz="0" w:space="0" w:color="auto"/>
        <w:left w:val="none" w:sz="0" w:space="0" w:color="auto"/>
        <w:bottom w:val="none" w:sz="0" w:space="0" w:color="auto"/>
        <w:right w:val="none" w:sz="0" w:space="0" w:color="auto"/>
      </w:divBdr>
    </w:div>
    <w:div w:id="39791476">
      <w:marLeft w:val="640"/>
      <w:marRight w:val="0"/>
      <w:marTop w:val="0"/>
      <w:marBottom w:val="0"/>
      <w:divBdr>
        <w:top w:val="none" w:sz="0" w:space="0" w:color="auto"/>
        <w:left w:val="none" w:sz="0" w:space="0" w:color="auto"/>
        <w:bottom w:val="none" w:sz="0" w:space="0" w:color="auto"/>
        <w:right w:val="none" w:sz="0" w:space="0" w:color="auto"/>
      </w:divBdr>
    </w:div>
    <w:div w:id="39984111">
      <w:marLeft w:val="480"/>
      <w:marRight w:val="0"/>
      <w:marTop w:val="0"/>
      <w:marBottom w:val="0"/>
      <w:divBdr>
        <w:top w:val="none" w:sz="0" w:space="0" w:color="auto"/>
        <w:left w:val="none" w:sz="0" w:space="0" w:color="auto"/>
        <w:bottom w:val="none" w:sz="0" w:space="0" w:color="auto"/>
        <w:right w:val="none" w:sz="0" w:space="0" w:color="auto"/>
      </w:divBdr>
    </w:div>
    <w:div w:id="39985663">
      <w:marLeft w:val="480"/>
      <w:marRight w:val="0"/>
      <w:marTop w:val="0"/>
      <w:marBottom w:val="0"/>
      <w:divBdr>
        <w:top w:val="none" w:sz="0" w:space="0" w:color="auto"/>
        <w:left w:val="none" w:sz="0" w:space="0" w:color="auto"/>
        <w:bottom w:val="none" w:sz="0" w:space="0" w:color="auto"/>
        <w:right w:val="none" w:sz="0" w:space="0" w:color="auto"/>
      </w:divBdr>
    </w:div>
    <w:div w:id="40443290">
      <w:marLeft w:val="640"/>
      <w:marRight w:val="0"/>
      <w:marTop w:val="0"/>
      <w:marBottom w:val="0"/>
      <w:divBdr>
        <w:top w:val="none" w:sz="0" w:space="0" w:color="auto"/>
        <w:left w:val="none" w:sz="0" w:space="0" w:color="auto"/>
        <w:bottom w:val="none" w:sz="0" w:space="0" w:color="auto"/>
        <w:right w:val="none" w:sz="0" w:space="0" w:color="auto"/>
      </w:divBdr>
    </w:div>
    <w:div w:id="40835382">
      <w:marLeft w:val="480"/>
      <w:marRight w:val="0"/>
      <w:marTop w:val="0"/>
      <w:marBottom w:val="0"/>
      <w:divBdr>
        <w:top w:val="none" w:sz="0" w:space="0" w:color="auto"/>
        <w:left w:val="none" w:sz="0" w:space="0" w:color="auto"/>
        <w:bottom w:val="none" w:sz="0" w:space="0" w:color="auto"/>
        <w:right w:val="none" w:sz="0" w:space="0" w:color="auto"/>
      </w:divBdr>
    </w:div>
    <w:div w:id="40980373">
      <w:marLeft w:val="480"/>
      <w:marRight w:val="0"/>
      <w:marTop w:val="0"/>
      <w:marBottom w:val="0"/>
      <w:divBdr>
        <w:top w:val="none" w:sz="0" w:space="0" w:color="auto"/>
        <w:left w:val="none" w:sz="0" w:space="0" w:color="auto"/>
        <w:bottom w:val="none" w:sz="0" w:space="0" w:color="auto"/>
        <w:right w:val="none" w:sz="0" w:space="0" w:color="auto"/>
      </w:divBdr>
    </w:div>
    <w:div w:id="41102239">
      <w:marLeft w:val="640"/>
      <w:marRight w:val="0"/>
      <w:marTop w:val="0"/>
      <w:marBottom w:val="0"/>
      <w:divBdr>
        <w:top w:val="none" w:sz="0" w:space="0" w:color="auto"/>
        <w:left w:val="none" w:sz="0" w:space="0" w:color="auto"/>
        <w:bottom w:val="none" w:sz="0" w:space="0" w:color="auto"/>
        <w:right w:val="none" w:sz="0" w:space="0" w:color="auto"/>
      </w:divBdr>
    </w:div>
    <w:div w:id="41371476">
      <w:marLeft w:val="640"/>
      <w:marRight w:val="0"/>
      <w:marTop w:val="0"/>
      <w:marBottom w:val="0"/>
      <w:divBdr>
        <w:top w:val="none" w:sz="0" w:space="0" w:color="auto"/>
        <w:left w:val="none" w:sz="0" w:space="0" w:color="auto"/>
        <w:bottom w:val="none" w:sz="0" w:space="0" w:color="auto"/>
        <w:right w:val="none" w:sz="0" w:space="0" w:color="auto"/>
      </w:divBdr>
    </w:div>
    <w:div w:id="41558277">
      <w:marLeft w:val="480"/>
      <w:marRight w:val="0"/>
      <w:marTop w:val="0"/>
      <w:marBottom w:val="0"/>
      <w:divBdr>
        <w:top w:val="none" w:sz="0" w:space="0" w:color="auto"/>
        <w:left w:val="none" w:sz="0" w:space="0" w:color="auto"/>
        <w:bottom w:val="none" w:sz="0" w:space="0" w:color="auto"/>
        <w:right w:val="none" w:sz="0" w:space="0" w:color="auto"/>
      </w:divBdr>
    </w:div>
    <w:div w:id="41826805">
      <w:marLeft w:val="480"/>
      <w:marRight w:val="0"/>
      <w:marTop w:val="0"/>
      <w:marBottom w:val="0"/>
      <w:divBdr>
        <w:top w:val="none" w:sz="0" w:space="0" w:color="auto"/>
        <w:left w:val="none" w:sz="0" w:space="0" w:color="auto"/>
        <w:bottom w:val="none" w:sz="0" w:space="0" w:color="auto"/>
        <w:right w:val="none" w:sz="0" w:space="0" w:color="auto"/>
      </w:divBdr>
    </w:div>
    <w:div w:id="41834520">
      <w:marLeft w:val="480"/>
      <w:marRight w:val="0"/>
      <w:marTop w:val="0"/>
      <w:marBottom w:val="0"/>
      <w:divBdr>
        <w:top w:val="none" w:sz="0" w:space="0" w:color="auto"/>
        <w:left w:val="none" w:sz="0" w:space="0" w:color="auto"/>
        <w:bottom w:val="none" w:sz="0" w:space="0" w:color="auto"/>
        <w:right w:val="none" w:sz="0" w:space="0" w:color="auto"/>
      </w:divBdr>
    </w:div>
    <w:div w:id="41904680">
      <w:marLeft w:val="480"/>
      <w:marRight w:val="0"/>
      <w:marTop w:val="0"/>
      <w:marBottom w:val="0"/>
      <w:divBdr>
        <w:top w:val="none" w:sz="0" w:space="0" w:color="auto"/>
        <w:left w:val="none" w:sz="0" w:space="0" w:color="auto"/>
        <w:bottom w:val="none" w:sz="0" w:space="0" w:color="auto"/>
        <w:right w:val="none" w:sz="0" w:space="0" w:color="auto"/>
      </w:divBdr>
    </w:div>
    <w:div w:id="41905702">
      <w:marLeft w:val="640"/>
      <w:marRight w:val="0"/>
      <w:marTop w:val="0"/>
      <w:marBottom w:val="0"/>
      <w:divBdr>
        <w:top w:val="none" w:sz="0" w:space="0" w:color="auto"/>
        <w:left w:val="none" w:sz="0" w:space="0" w:color="auto"/>
        <w:bottom w:val="none" w:sz="0" w:space="0" w:color="auto"/>
        <w:right w:val="none" w:sz="0" w:space="0" w:color="auto"/>
      </w:divBdr>
    </w:div>
    <w:div w:id="42029272">
      <w:marLeft w:val="640"/>
      <w:marRight w:val="0"/>
      <w:marTop w:val="0"/>
      <w:marBottom w:val="0"/>
      <w:divBdr>
        <w:top w:val="none" w:sz="0" w:space="0" w:color="auto"/>
        <w:left w:val="none" w:sz="0" w:space="0" w:color="auto"/>
        <w:bottom w:val="none" w:sz="0" w:space="0" w:color="auto"/>
        <w:right w:val="none" w:sz="0" w:space="0" w:color="auto"/>
      </w:divBdr>
    </w:div>
    <w:div w:id="42098037">
      <w:marLeft w:val="640"/>
      <w:marRight w:val="0"/>
      <w:marTop w:val="0"/>
      <w:marBottom w:val="0"/>
      <w:divBdr>
        <w:top w:val="none" w:sz="0" w:space="0" w:color="auto"/>
        <w:left w:val="none" w:sz="0" w:space="0" w:color="auto"/>
        <w:bottom w:val="none" w:sz="0" w:space="0" w:color="auto"/>
        <w:right w:val="none" w:sz="0" w:space="0" w:color="auto"/>
      </w:divBdr>
    </w:div>
    <w:div w:id="42098116">
      <w:marLeft w:val="480"/>
      <w:marRight w:val="0"/>
      <w:marTop w:val="0"/>
      <w:marBottom w:val="0"/>
      <w:divBdr>
        <w:top w:val="none" w:sz="0" w:space="0" w:color="auto"/>
        <w:left w:val="none" w:sz="0" w:space="0" w:color="auto"/>
        <w:bottom w:val="none" w:sz="0" w:space="0" w:color="auto"/>
        <w:right w:val="none" w:sz="0" w:space="0" w:color="auto"/>
      </w:divBdr>
    </w:div>
    <w:div w:id="42214413">
      <w:marLeft w:val="480"/>
      <w:marRight w:val="0"/>
      <w:marTop w:val="0"/>
      <w:marBottom w:val="0"/>
      <w:divBdr>
        <w:top w:val="none" w:sz="0" w:space="0" w:color="auto"/>
        <w:left w:val="none" w:sz="0" w:space="0" w:color="auto"/>
        <w:bottom w:val="none" w:sz="0" w:space="0" w:color="auto"/>
        <w:right w:val="none" w:sz="0" w:space="0" w:color="auto"/>
      </w:divBdr>
    </w:div>
    <w:div w:id="42220611">
      <w:marLeft w:val="640"/>
      <w:marRight w:val="0"/>
      <w:marTop w:val="0"/>
      <w:marBottom w:val="0"/>
      <w:divBdr>
        <w:top w:val="none" w:sz="0" w:space="0" w:color="auto"/>
        <w:left w:val="none" w:sz="0" w:space="0" w:color="auto"/>
        <w:bottom w:val="none" w:sz="0" w:space="0" w:color="auto"/>
        <w:right w:val="none" w:sz="0" w:space="0" w:color="auto"/>
      </w:divBdr>
    </w:div>
    <w:div w:id="42221244">
      <w:marLeft w:val="480"/>
      <w:marRight w:val="0"/>
      <w:marTop w:val="0"/>
      <w:marBottom w:val="0"/>
      <w:divBdr>
        <w:top w:val="none" w:sz="0" w:space="0" w:color="auto"/>
        <w:left w:val="none" w:sz="0" w:space="0" w:color="auto"/>
        <w:bottom w:val="none" w:sz="0" w:space="0" w:color="auto"/>
        <w:right w:val="none" w:sz="0" w:space="0" w:color="auto"/>
      </w:divBdr>
    </w:div>
    <w:div w:id="42489395">
      <w:marLeft w:val="480"/>
      <w:marRight w:val="0"/>
      <w:marTop w:val="0"/>
      <w:marBottom w:val="0"/>
      <w:divBdr>
        <w:top w:val="none" w:sz="0" w:space="0" w:color="auto"/>
        <w:left w:val="none" w:sz="0" w:space="0" w:color="auto"/>
        <w:bottom w:val="none" w:sz="0" w:space="0" w:color="auto"/>
        <w:right w:val="none" w:sz="0" w:space="0" w:color="auto"/>
      </w:divBdr>
    </w:div>
    <w:div w:id="42826848">
      <w:marLeft w:val="480"/>
      <w:marRight w:val="0"/>
      <w:marTop w:val="0"/>
      <w:marBottom w:val="0"/>
      <w:divBdr>
        <w:top w:val="none" w:sz="0" w:space="0" w:color="auto"/>
        <w:left w:val="none" w:sz="0" w:space="0" w:color="auto"/>
        <w:bottom w:val="none" w:sz="0" w:space="0" w:color="auto"/>
        <w:right w:val="none" w:sz="0" w:space="0" w:color="auto"/>
      </w:divBdr>
    </w:div>
    <w:div w:id="42994424">
      <w:marLeft w:val="640"/>
      <w:marRight w:val="0"/>
      <w:marTop w:val="0"/>
      <w:marBottom w:val="0"/>
      <w:divBdr>
        <w:top w:val="none" w:sz="0" w:space="0" w:color="auto"/>
        <w:left w:val="none" w:sz="0" w:space="0" w:color="auto"/>
        <w:bottom w:val="none" w:sz="0" w:space="0" w:color="auto"/>
        <w:right w:val="none" w:sz="0" w:space="0" w:color="auto"/>
      </w:divBdr>
    </w:div>
    <w:div w:id="43063967">
      <w:marLeft w:val="640"/>
      <w:marRight w:val="0"/>
      <w:marTop w:val="0"/>
      <w:marBottom w:val="0"/>
      <w:divBdr>
        <w:top w:val="none" w:sz="0" w:space="0" w:color="auto"/>
        <w:left w:val="none" w:sz="0" w:space="0" w:color="auto"/>
        <w:bottom w:val="none" w:sz="0" w:space="0" w:color="auto"/>
        <w:right w:val="none" w:sz="0" w:space="0" w:color="auto"/>
      </w:divBdr>
    </w:div>
    <w:div w:id="43255142">
      <w:marLeft w:val="640"/>
      <w:marRight w:val="0"/>
      <w:marTop w:val="0"/>
      <w:marBottom w:val="0"/>
      <w:divBdr>
        <w:top w:val="none" w:sz="0" w:space="0" w:color="auto"/>
        <w:left w:val="none" w:sz="0" w:space="0" w:color="auto"/>
        <w:bottom w:val="none" w:sz="0" w:space="0" w:color="auto"/>
        <w:right w:val="none" w:sz="0" w:space="0" w:color="auto"/>
      </w:divBdr>
    </w:div>
    <w:div w:id="43530071">
      <w:marLeft w:val="640"/>
      <w:marRight w:val="0"/>
      <w:marTop w:val="0"/>
      <w:marBottom w:val="0"/>
      <w:divBdr>
        <w:top w:val="none" w:sz="0" w:space="0" w:color="auto"/>
        <w:left w:val="none" w:sz="0" w:space="0" w:color="auto"/>
        <w:bottom w:val="none" w:sz="0" w:space="0" w:color="auto"/>
        <w:right w:val="none" w:sz="0" w:space="0" w:color="auto"/>
      </w:divBdr>
    </w:div>
    <w:div w:id="43678175">
      <w:marLeft w:val="480"/>
      <w:marRight w:val="0"/>
      <w:marTop w:val="0"/>
      <w:marBottom w:val="0"/>
      <w:divBdr>
        <w:top w:val="none" w:sz="0" w:space="0" w:color="auto"/>
        <w:left w:val="none" w:sz="0" w:space="0" w:color="auto"/>
        <w:bottom w:val="none" w:sz="0" w:space="0" w:color="auto"/>
        <w:right w:val="none" w:sz="0" w:space="0" w:color="auto"/>
      </w:divBdr>
    </w:div>
    <w:div w:id="43799103">
      <w:marLeft w:val="480"/>
      <w:marRight w:val="0"/>
      <w:marTop w:val="0"/>
      <w:marBottom w:val="0"/>
      <w:divBdr>
        <w:top w:val="none" w:sz="0" w:space="0" w:color="auto"/>
        <w:left w:val="none" w:sz="0" w:space="0" w:color="auto"/>
        <w:bottom w:val="none" w:sz="0" w:space="0" w:color="auto"/>
        <w:right w:val="none" w:sz="0" w:space="0" w:color="auto"/>
      </w:divBdr>
    </w:div>
    <w:div w:id="43799132">
      <w:marLeft w:val="480"/>
      <w:marRight w:val="0"/>
      <w:marTop w:val="0"/>
      <w:marBottom w:val="0"/>
      <w:divBdr>
        <w:top w:val="none" w:sz="0" w:space="0" w:color="auto"/>
        <w:left w:val="none" w:sz="0" w:space="0" w:color="auto"/>
        <w:bottom w:val="none" w:sz="0" w:space="0" w:color="auto"/>
        <w:right w:val="none" w:sz="0" w:space="0" w:color="auto"/>
      </w:divBdr>
    </w:div>
    <w:div w:id="44179269">
      <w:marLeft w:val="640"/>
      <w:marRight w:val="0"/>
      <w:marTop w:val="0"/>
      <w:marBottom w:val="0"/>
      <w:divBdr>
        <w:top w:val="none" w:sz="0" w:space="0" w:color="auto"/>
        <w:left w:val="none" w:sz="0" w:space="0" w:color="auto"/>
        <w:bottom w:val="none" w:sz="0" w:space="0" w:color="auto"/>
        <w:right w:val="none" w:sz="0" w:space="0" w:color="auto"/>
      </w:divBdr>
    </w:div>
    <w:div w:id="44262064">
      <w:marLeft w:val="640"/>
      <w:marRight w:val="0"/>
      <w:marTop w:val="0"/>
      <w:marBottom w:val="0"/>
      <w:divBdr>
        <w:top w:val="none" w:sz="0" w:space="0" w:color="auto"/>
        <w:left w:val="none" w:sz="0" w:space="0" w:color="auto"/>
        <w:bottom w:val="none" w:sz="0" w:space="0" w:color="auto"/>
        <w:right w:val="none" w:sz="0" w:space="0" w:color="auto"/>
      </w:divBdr>
    </w:div>
    <w:div w:id="44526299">
      <w:marLeft w:val="480"/>
      <w:marRight w:val="0"/>
      <w:marTop w:val="0"/>
      <w:marBottom w:val="0"/>
      <w:divBdr>
        <w:top w:val="none" w:sz="0" w:space="0" w:color="auto"/>
        <w:left w:val="none" w:sz="0" w:space="0" w:color="auto"/>
        <w:bottom w:val="none" w:sz="0" w:space="0" w:color="auto"/>
        <w:right w:val="none" w:sz="0" w:space="0" w:color="auto"/>
      </w:divBdr>
    </w:div>
    <w:div w:id="44719627">
      <w:marLeft w:val="480"/>
      <w:marRight w:val="0"/>
      <w:marTop w:val="0"/>
      <w:marBottom w:val="0"/>
      <w:divBdr>
        <w:top w:val="none" w:sz="0" w:space="0" w:color="auto"/>
        <w:left w:val="none" w:sz="0" w:space="0" w:color="auto"/>
        <w:bottom w:val="none" w:sz="0" w:space="0" w:color="auto"/>
        <w:right w:val="none" w:sz="0" w:space="0" w:color="auto"/>
      </w:divBdr>
    </w:div>
    <w:div w:id="44912984">
      <w:marLeft w:val="640"/>
      <w:marRight w:val="0"/>
      <w:marTop w:val="0"/>
      <w:marBottom w:val="0"/>
      <w:divBdr>
        <w:top w:val="none" w:sz="0" w:space="0" w:color="auto"/>
        <w:left w:val="none" w:sz="0" w:space="0" w:color="auto"/>
        <w:bottom w:val="none" w:sz="0" w:space="0" w:color="auto"/>
        <w:right w:val="none" w:sz="0" w:space="0" w:color="auto"/>
      </w:divBdr>
    </w:div>
    <w:div w:id="45032000">
      <w:marLeft w:val="640"/>
      <w:marRight w:val="0"/>
      <w:marTop w:val="0"/>
      <w:marBottom w:val="0"/>
      <w:divBdr>
        <w:top w:val="none" w:sz="0" w:space="0" w:color="auto"/>
        <w:left w:val="none" w:sz="0" w:space="0" w:color="auto"/>
        <w:bottom w:val="none" w:sz="0" w:space="0" w:color="auto"/>
        <w:right w:val="none" w:sz="0" w:space="0" w:color="auto"/>
      </w:divBdr>
    </w:div>
    <w:div w:id="45034494">
      <w:marLeft w:val="480"/>
      <w:marRight w:val="0"/>
      <w:marTop w:val="0"/>
      <w:marBottom w:val="0"/>
      <w:divBdr>
        <w:top w:val="none" w:sz="0" w:space="0" w:color="auto"/>
        <w:left w:val="none" w:sz="0" w:space="0" w:color="auto"/>
        <w:bottom w:val="none" w:sz="0" w:space="0" w:color="auto"/>
        <w:right w:val="none" w:sz="0" w:space="0" w:color="auto"/>
      </w:divBdr>
    </w:div>
    <w:div w:id="45106115">
      <w:marLeft w:val="480"/>
      <w:marRight w:val="0"/>
      <w:marTop w:val="0"/>
      <w:marBottom w:val="0"/>
      <w:divBdr>
        <w:top w:val="none" w:sz="0" w:space="0" w:color="auto"/>
        <w:left w:val="none" w:sz="0" w:space="0" w:color="auto"/>
        <w:bottom w:val="none" w:sz="0" w:space="0" w:color="auto"/>
        <w:right w:val="none" w:sz="0" w:space="0" w:color="auto"/>
      </w:divBdr>
    </w:div>
    <w:div w:id="45108210">
      <w:marLeft w:val="480"/>
      <w:marRight w:val="0"/>
      <w:marTop w:val="0"/>
      <w:marBottom w:val="0"/>
      <w:divBdr>
        <w:top w:val="none" w:sz="0" w:space="0" w:color="auto"/>
        <w:left w:val="none" w:sz="0" w:space="0" w:color="auto"/>
        <w:bottom w:val="none" w:sz="0" w:space="0" w:color="auto"/>
        <w:right w:val="none" w:sz="0" w:space="0" w:color="auto"/>
      </w:divBdr>
    </w:div>
    <w:div w:id="45184919">
      <w:marLeft w:val="640"/>
      <w:marRight w:val="0"/>
      <w:marTop w:val="0"/>
      <w:marBottom w:val="0"/>
      <w:divBdr>
        <w:top w:val="none" w:sz="0" w:space="0" w:color="auto"/>
        <w:left w:val="none" w:sz="0" w:space="0" w:color="auto"/>
        <w:bottom w:val="none" w:sz="0" w:space="0" w:color="auto"/>
        <w:right w:val="none" w:sz="0" w:space="0" w:color="auto"/>
      </w:divBdr>
    </w:div>
    <w:div w:id="45304418">
      <w:marLeft w:val="480"/>
      <w:marRight w:val="0"/>
      <w:marTop w:val="0"/>
      <w:marBottom w:val="0"/>
      <w:divBdr>
        <w:top w:val="none" w:sz="0" w:space="0" w:color="auto"/>
        <w:left w:val="none" w:sz="0" w:space="0" w:color="auto"/>
        <w:bottom w:val="none" w:sz="0" w:space="0" w:color="auto"/>
        <w:right w:val="none" w:sz="0" w:space="0" w:color="auto"/>
      </w:divBdr>
    </w:div>
    <w:div w:id="45417099">
      <w:marLeft w:val="480"/>
      <w:marRight w:val="0"/>
      <w:marTop w:val="0"/>
      <w:marBottom w:val="0"/>
      <w:divBdr>
        <w:top w:val="none" w:sz="0" w:space="0" w:color="auto"/>
        <w:left w:val="none" w:sz="0" w:space="0" w:color="auto"/>
        <w:bottom w:val="none" w:sz="0" w:space="0" w:color="auto"/>
        <w:right w:val="none" w:sz="0" w:space="0" w:color="auto"/>
      </w:divBdr>
    </w:div>
    <w:div w:id="45615654">
      <w:marLeft w:val="480"/>
      <w:marRight w:val="0"/>
      <w:marTop w:val="0"/>
      <w:marBottom w:val="0"/>
      <w:divBdr>
        <w:top w:val="none" w:sz="0" w:space="0" w:color="auto"/>
        <w:left w:val="none" w:sz="0" w:space="0" w:color="auto"/>
        <w:bottom w:val="none" w:sz="0" w:space="0" w:color="auto"/>
        <w:right w:val="none" w:sz="0" w:space="0" w:color="auto"/>
      </w:divBdr>
    </w:div>
    <w:div w:id="46028517">
      <w:marLeft w:val="480"/>
      <w:marRight w:val="0"/>
      <w:marTop w:val="0"/>
      <w:marBottom w:val="0"/>
      <w:divBdr>
        <w:top w:val="none" w:sz="0" w:space="0" w:color="auto"/>
        <w:left w:val="none" w:sz="0" w:space="0" w:color="auto"/>
        <w:bottom w:val="none" w:sz="0" w:space="0" w:color="auto"/>
        <w:right w:val="none" w:sz="0" w:space="0" w:color="auto"/>
      </w:divBdr>
    </w:div>
    <w:div w:id="46296546">
      <w:marLeft w:val="480"/>
      <w:marRight w:val="0"/>
      <w:marTop w:val="0"/>
      <w:marBottom w:val="0"/>
      <w:divBdr>
        <w:top w:val="none" w:sz="0" w:space="0" w:color="auto"/>
        <w:left w:val="none" w:sz="0" w:space="0" w:color="auto"/>
        <w:bottom w:val="none" w:sz="0" w:space="0" w:color="auto"/>
        <w:right w:val="none" w:sz="0" w:space="0" w:color="auto"/>
      </w:divBdr>
    </w:div>
    <w:div w:id="46538147">
      <w:marLeft w:val="480"/>
      <w:marRight w:val="0"/>
      <w:marTop w:val="0"/>
      <w:marBottom w:val="0"/>
      <w:divBdr>
        <w:top w:val="none" w:sz="0" w:space="0" w:color="auto"/>
        <w:left w:val="none" w:sz="0" w:space="0" w:color="auto"/>
        <w:bottom w:val="none" w:sz="0" w:space="0" w:color="auto"/>
        <w:right w:val="none" w:sz="0" w:space="0" w:color="auto"/>
      </w:divBdr>
    </w:div>
    <w:div w:id="46609851">
      <w:marLeft w:val="480"/>
      <w:marRight w:val="0"/>
      <w:marTop w:val="0"/>
      <w:marBottom w:val="0"/>
      <w:divBdr>
        <w:top w:val="none" w:sz="0" w:space="0" w:color="auto"/>
        <w:left w:val="none" w:sz="0" w:space="0" w:color="auto"/>
        <w:bottom w:val="none" w:sz="0" w:space="0" w:color="auto"/>
        <w:right w:val="none" w:sz="0" w:space="0" w:color="auto"/>
      </w:divBdr>
    </w:div>
    <w:div w:id="46614290">
      <w:marLeft w:val="480"/>
      <w:marRight w:val="0"/>
      <w:marTop w:val="0"/>
      <w:marBottom w:val="0"/>
      <w:divBdr>
        <w:top w:val="none" w:sz="0" w:space="0" w:color="auto"/>
        <w:left w:val="none" w:sz="0" w:space="0" w:color="auto"/>
        <w:bottom w:val="none" w:sz="0" w:space="0" w:color="auto"/>
        <w:right w:val="none" w:sz="0" w:space="0" w:color="auto"/>
      </w:divBdr>
    </w:div>
    <w:div w:id="46879867">
      <w:marLeft w:val="480"/>
      <w:marRight w:val="0"/>
      <w:marTop w:val="0"/>
      <w:marBottom w:val="0"/>
      <w:divBdr>
        <w:top w:val="none" w:sz="0" w:space="0" w:color="auto"/>
        <w:left w:val="none" w:sz="0" w:space="0" w:color="auto"/>
        <w:bottom w:val="none" w:sz="0" w:space="0" w:color="auto"/>
        <w:right w:val="none" w:sz="0" w:space="0" w:color="auto"/>
      </w:divBdr>
    </w:div>
    <w:div w:id="46955259">
      <w:marLeft w:val="480"/>
      <w:marRight w:val="0"/>
      <w:marTop w:val="0"/>
      <w:marBottom w:val="0"/>
      <w:divBdr>
        <w:top w:val="none" w:sz="0" w:space="0" w:color="auto"/>
        <w:left w:val="none" w:sz="0" w:space="0" w:color="auto"/>
        <w:bottom w:val="none" w:sz="0" w:space="0" w:color="auto"/>
        <w:right w:val="none" w:sz="0" w:space="0" w:color="auto"/>
      </w:divBdr>
    </w:div>
    <w:div w:id="47188701">
      <w:marLeft w:val="640"/>
      <w:marRight w:val="0"/>
      <w:marTop w:val="0"/>
      <w:marBottom w:val="0"/>
      <w:divBdr>
        <w:top w:val="none" w:sz="0" w:space="0" w:color="auto"/>
        <w:left w:val="none" w:sz="0" w:space="0" w:color="auto"/>
        <w:bottom w:val="none" w:sz="0" w:space="0" w:color="auto"/>
        <w:right w:val="none" w:sz="0" w:space="0" w:color="auto"/>
      </w:divBdr>
    </w:div>
    <w:div w:id="47191552">
      <w:marLeft w:val="480"/>
      <w:marRight w:val="0"/>
      <w:marTop w:val="0"/>
      <w:marBottom w:val="0"/>
      <w:divBdr>
        <w:top w:val="none" w:sz="0" w:space="0" w:color="auto"/>
        <w:left w:val="none" w:sz="0" w:space="0" w:color="auto"/>
        <w:bottom w:val="none" w:sz="0" w:space="0" w:color="auto"/>
        <w:right w:val="none" w:sz="0" w:space="0" w:color="auto"/>
      </w:divBdr>
    </w:div>
    <w:div w:id="47530352">
      <w:marLeft w:val="480"/>
      <w:marRight w:val="0"/>
      <w:marTop w:val="0"/>
      <w:marBottom w:val="0"/>
      <w:divBdr>
        <w:top w:val="none" w:sz="0" w:space="0" w:color="auto"/>
        <w:left w:val="none" w:sz="0" w:space="0" w:color="auto"/>
        <w:bottom w:val="none" w:sz="0" w:space="0" w:color="auto"/>
        <w:right w:val="none" w:sz="0" w:space="0" w:color="auto"/>
      </w:divBdr>
    </w:div>
    <w:div w:id="47605964">
      <w:marLeft w:val="480"/>
      <w:marRight w:val="0"/>
      <w:marTop w:val="0"/>
      <w:marBottom w:val="0"/>
      <w:divBdr>
        <w:top w:val="none" w:sz="0" w:space="0" w:color="auto"/>
        <w:left w:val="none" w:sz="0" w:space="0" w:color="auto"/>
        <w:bottom w:val="none" w:sz="0" w:space="0" w:color="auto"/>
        <w:right w:val="none" w:sz="0" w:space="0" w:color="auto"/>
      </w:divBdr>
    </w:div>
    <w:div w:id="48264085">
      <w:marLeft w:val="480"/>
      <w:marRight w:val="0"/>
      <w:marTop w:val="0"/>
      <w:marBottom w:val="0"/>
      <w:divBdr>
        <w:top w:val="none" w:sz="0" w:space="0" w:color="auto"/>
        <w:left w:val="none" w:sz="0" w:space="0" w:color="auto"/>
        <w:bottom w:val="none" w:sz="0" w:space="0" w:color="auto"/>
        <w:right w:val="none" w:sz="0" w:space="0" w:color="auto"/>
      </w:divBdr>
    </w:div>
    <w:div w:id="48774774">
      <w:marLeft w:val="640"/>
      <w:marRight w:val="0"/>
      <w:marTop w:val="0"/>
      <w:marBottom w:val="0"/>
      <w:divBdr>
        <w:top w:val="none" w:sz="0" w:space="0" w:color="auto"/>
        <w:left w:val="none" w:sz="0" w:space="0" w:color="auto"/>
        <w:bottom w:val="none" w:sz="0" w:space="0" w:color="auto"/>
        <w:right w:val="none" w:sz="0" w:space="0" w:color="auto"/>
      </w:divBdr>
    </w:div>
    <w:div w:id="48916247">
      <w:marLeft w:val="640"/>
      <w:marRight w:val="0"/>
      <w:marTop w:val="0"/>
      <w:marBottom w:val="0"/>
      <w:divBdr>
        <w:top w:val="none" w:sz="0" w:space="0" w:color="auto"/>
        <w:left w:val="none" w:sz="0" w:space="0" w:color="auto"/>
        <w:bottom w:val="none" w:sz="0" w:space="0" w:color="auto"/>
        <w:right w:val="none" w:sz="0" w:space="0" w:color="auto"/>
      </w:divBdr>
    </w:div>
    <w:div w:id="48921987">
      <w:marLeft w:val="640"/>
      <w:marRight w:val="0"/>
      <w:marTop w:val="0"/>
      <w:marBottom w:val="0"/>
      <w:divBdr>
        <w:top w:val="none" w:sz="0" w:space="0" w:color="auto"/>
        <w:left w:val="none" w:sz="0" w:space="0" w:color="auto"/>
        <w:bottom w:val="none" w:sz="0" w:space="0" w:color="auto"/>
        <w:right w:val="none" w:sz="0" w:space="0" w:color="auto"/>
      </w:divBdr>
    </w:div>
    <w:div w:id="48965791">
      <w:marLeft w:val="480"/>
      <w:marRight w:val="0"/>
      <w:marTop w:val="0"/>
      <w:marBottom w:val="0"/>
      <w:divBdr>
        <w:top w:val="none" w:sz="0" w:space="0" w:color="auto"/>
        <w:left w:val="none" w:sz="0" w:space="0" w:color="auto"/>
        <w:bottom w:val="none" w:sz="0" w:space="0" w:color="auto"/>
        <w:right w:val="none" w:sz="0" w:space="0" w:color="auto"/>
      </w:divBdr>
    </w:div>
    <w:div w:id="49043881">
      <w:marLeft w:val="480"/>
      <w:marRight w:val="0"/>
      <w:marTop w:val="0"/>
      <w:marBottom w:val="0"/>
      <w:divBdr>
        <w:top w:val="none" w:sz="0" w:space="0" w:color="auto"/>
        <w:left w:val="none" w:sz="0" w:space="0" w:color="auto"/>
        <w:bottom w:val="none" w:sz="0" w:space="0" w:color="auto"/>
        <w:right w:val="none" w:sz="0" w:space="0" w:color="auto"/>
      </w:divBdr>
    </w:div>
    <w:div w:id="49155274">
      <w:marLeft w:val="480"/>
      <w:marRight w:val="0"/>
      <w:marTop w:val="0"/>
      <w:marBottom w:val="0"/>
      <w:divBdr>
        <w:top w:val="none" w:sz="0" w:space="0" w:color="auto"/>
        <w:left w:val="none" w:sz="0" w:space="0" w:color="auto"/>
        <w:bottom w:val="none" w:sz="0" w:space="0" w:color="auto"/>
        <w:right w:val="none" w:sz="0" w:space="0" w:color="auto"/>
      </w:divBdr>
    </w:div>
    <w:div w:id="49304189">
      <w:marLeft w:val="480"/>
      <w:marRight w:val="0"/>
      <w:marTop w:val="0"/>
      <w:marBottom w:val="0"/>
      <w:divBdr>
        <w:top w:val="none" w:sz="0" w:space="0" w:color="auto"/>
        <w:left w:val="none" w:sz="0" w:space="0" w:color="auto"/>
        <w:bottom w:val="none" w:sz="0" w:space="0" w:color="auto"/>
        <w:right w:val="none" w:sz="0" w:space="0" w:color="auto"/>
      </w:divBdr>
    </w:div>
    <w:div w:id="49350705">
      <w:marLeft w:val="640"/>
      <w:marRight w:val="0"/>
      <w:marTop w:val="0"/>
      <w:marBottom w:val="0"/>
      <w:divBdr>
        <w:top w:val="none" w:sz="0" w:space="0" w:color="auto"/>
        <w:left w:val="none" w:sz="0" w:space="0" w:color="auto"/>
        <w:bottom w:val="none" w:sz="0" w:space="0" w:color="auto"/>
        <w:right w:val="none" w:sz="0" w:space="0" w:color="auto"/>
      </w:divBdr>
    </w:div>
    <w:div w:id="49499873">
      <w:marLeft w:val="480"/>
      <w:marRight w:val="0"/>
      <w:marTop w:val="0"/>
      <w:marBottom w:val="0"/>
      <w:divBdr>
        <w:top w:val="none" w:sz="0" w:space="0" w:color="auto"/>
        <w:left w:val="none" w:sz="0" w:space="0" w:color="auto"/>
        <w:bottom w:val="none" w:sz="0" w:space="0" w:color="auto"/>
        <w:right w:val="none" w:sz="0" w:space="0" w:color="auto"/>
      </w:divBdr>
    </w:div>
    <w:div w:id="49615050">
      <w:marLeft w:val="480"/>
      <w:marRight w:val="0"/>
      <w:marTop w:val="0"/>
      <w:marBottom w:val="0"/>
      <w:divBdr>
        <w:top w:val="none" w:sz="0" w:space="0" w:color="auto"/>
        <w:left w:val="none" w:sz="0" w:space="0" w:color="auto"/>
        <w:bottom w:val="none" w:sz="0" w:space="0" w:color="auto"/>
        <w:right w:val="none" w:sz="0" w:space="0" w:color="auto"/>
      </w:divBdr>
    </w:div>
    <w:div w:id="49690328">
      <w:marLeft w:val="480"/>
      <w:marRight w:val="0"/>
      <w:marTop w:val="0"/>
      <w:marBottom w:val="0"/>
      <w:divBdr>
        <w:top w:val="none" w:sz="0" w:space="0" w:color="auto"/>
        <w:left w:val="none" w:sz="0" w:space="0" w:color="auto"/>
        <w:bottom w:val="none" w:sz="0" w:space="0" w:color="auto"/>
        <w:right w:val="none" w:sz="0" w:space="0" w:color="auto"/>
      </w:divBdr>
    </w:div>
    <w:div w:id="49695837">
      <w:marLeft w:val="640"/>
      <w:marRight w:val="0"/>
      <w:marTop w:val="0"/>
      <w:marBottom w:val="0"/>
      <w:divBdr>
        <w:top w:val="none" w:sz="0" w:space="0" w:color="auto"/>
        <w:left w:val="none" w:sz="0" w:space="0" w:color="auto"/>
        <w:bottom w:val="none" w:sz="0" w:space="0" w:color="auto"/>
        <w:right w:val="none" w:sz="0" w:space="0" w:color="auto"/>
      </w:divBdr>
    </w:div>
    <w:div w:id="49963790">
      <w:marLeft w:val="480"/>
      <w:marRight w:val="0"/>
      <w:marTop w:val="0"/>
      <w:marBottom w:val="0"/>
      <w:divBdr>
        <w:top w:val="none" w:sz="0" w:space="0" w:color="auto"/>
        <w:left w:val="none" w:sz="0" w:space="0" w:color="auto"/>
        <w:bottom w:val="none" w:sz="0" w:space="0" w:color="auto"/>
        <w:right w:val="none" w:sz="0" w:space="0" w:color="auto"/>
      </w:divBdr>
    </w:div>
    <w:div w:id="50423617">
      <w:marLeft w:val="640"/>
      <w:marRight w:val="0"/>
      <w:marTop w:val="0"/>
      <w:marBottom w:val="0"/>
      <w:divBdr>
        <w:top w:val="none" w:sz="0" w:space="0" w:color="auto"/>
        <w:left w:val="none" w:sz="0" w:space="0" w:color="auto"/>
        <w:bottom w:val="none" w:sz="0" w:space="0" w:color="auto"/>
        <w:right w:val="none" w:sz="0" w:space="0" w:color="auto"/>
      </w:divBdr>
    </w:div>
    <w:div w:id="50467369">
      <w:marLeft w:val="480"/>
      <w:marRight w:val="0"/>
      <w:marTop w:val="0"/>
      <w:marBottom w:val="0"/>
      <w:divBdr>
        <w:top w:val="none" w:sz="0" w:space="0" w:color="auto"/>
        <w:left w:val="none" w:sz="0" w:space="0" w:color="auto"/>
        <w:bottom w:val="none" w:sz="0" w:space="0" w:color="auto"/>
        <w:right w:val="none" w:sz="0" w:space="0" w:color="auto"/>
      </w:divBdr>
    </w:div>
    <w:div w:id="50468612">
      <w:marLeft w:val="480"/>
      <w:marRight w:val="0"/>
      <w:marTop w:val="0"/>
      <w:marBottom w:val="0"/>
      <w:divBdr>
        <w:top w:val="none" w:sz="0" w:space="0" w:color="auto"/>
        <w:left w:val="none" w:sz="0" w:space="0" w:color="auto"/>
        <w:bottom w:val="none" w:sz="0" w:space="0" w:color="auto"/>
        <w:right w:val="none" w:sz="0" w:space="0" w:color="auto"/>
      </w:divBdr>
    </w:div>
    <w:div w:id="50539736">
      <w:marLeft w:val="480"/>
      <w:marRight w:val="0"/>
      <w:marTop w:val="0"/>
      <w:marBottom w:val="0"/>
      <w:divBdr>
        <w:top w:val="none" w:sz="0" w:space="0" w:color="auto"/>
        <w:left w:val="none" w:sz="0" w:space="0" w:color="auto"/>
        <w:bottom w:val="none" w:sz="0" w:space="0" w:color="auto"/>
        <w:right w:val="none" w:sz="0" w:space="0" w:color="auto"/>
      </w:divBdr>
    </w:div>
    <w:div w:id="50885651">
      <w:marLeft w:val="480"/>
      <w:marRight w:val="0"/>
      <w:marTop w:val="0"/>
      <w:marBottom w:val="0"/>
      <w:divBdr>
        <w:top w:val="none" w:sz="0" w:space="0" w:color="auto"/>
        <w:left w:val="none" w:sz="0" w:space="0" w:color="auto"/>
        <w:bottom w:val="none" w:sz="0" w:space="0" w:color="auto"/>
        <w:right w:val="none" w:sz="0" w:space="0" w:color="auto"/>
      </w:divBdr>
    </w:div>
    <w:div w:id="51000660">
      <w:marLeft w:val="480"/>
      <w:marRight w:val="0"/>
      <w:marTop w:val="0"/>
      <w:marBottom w:val="0"/>
      <w:divBdr>
        <w:top w:val="none" w:sz="0" w:space="0" w:color="auto"/>
        <w:left w:val="none" w:sz="0" w:space="0" w:color="auto"/>
        <w:bottom w:val="none" w:sz="0" w:space="0" w:color="auto"/>
        <w:right w:val="none" w:sz="0" w:space="0" w:color="auto"/>
      </w:divBdr>
    </w:div>
    <w:div w:id="51075801">
      <w:marLeft w:val="480"/>
      <w:marRight w:val="0"/>
      <w:marTop w:val="0"/>
      <w:marBottom w:val="0"/>
      <w:divBdr>
        <w:top w:val="none" w:sz="0" w:space="0" w:color="auto"/>
        <w:left w:val="none" w:sz="0" w:space="0" w:color="auto"/>
        <w:bottom w:val="none" w:sz="0" w:space="0" w:color="auto"/>
        <w:right w:val="none" w:sz="0" w:space="0" w:color="auto"/>
      </w:divBdr>
    </w:div>
    <w:div w:id="51118945">
      <w:marLeft w:val="640"/>
      <w:marRight w:val="0"/>
      <w:marTop w:val="0"/>
      <w:marBottom w:val="0"/>
      <w:divBdr>
        <w:top w:val="none" w:sz="0" w:space="0" w:color="auto"/>
        <w:left w:val="none" w:sz="0" w:space="0" w:color="auto"/>
        <w:bottom w:val="none" w:sz="0" w:space="0" w:color="auto"/>
        <w:right w:val="none" w:sz="0" w:space="0" w:color="auto"/>
      </w:divBdr>
    </w:div>
    <w:div w:id="51738893">
      <w:marLeft w:val="480"/>
      <w:marRight w:val="0"/>
      <w:marTop w:val="0"/>
      <w:marBottom w:val="0"/>
      <w:divBdr>
        <w:top w:val="none" w:sz="0" w:space="0" w:color="auto"/>
        <w:left w:val="none" w:sz="0" w:space="0" w:color="auto"/>
        <w:bottom w:val="none" w:sz="0" w:space="0" w:color="auto"/>
        <w:right w:val="none" w:sz="0" w:space="0" w:color="auto"/>
      </w:divBdr>
    </w:div>
    <w:div w:id="51930006">
      <w:marLeft w:val="480"/>
      <w:marRight w:val="0"/>
      <w:marTop w:val="0"/>
      <w:marBottom w:val="0"/>
      <w:divBdr>
        <w:top w:val="none" w:sz="0" w:space="0" w:color="auto"/>
        <w:left w:val="none" w:sz="0" w:space="0" w:color="auto"/>
        <w:bottom w:val="none" w:sz="0" w:space="0" w:color="auto"/>
        <w:right w:val="none" w:sz="0" w:space="0" w:color="auto"/>
      </w:divBdr>
    </w:div>
    <w:div w:id="52315748">
      <w:marLeft w:val="480"/>
      <w:marRight w:val="0"/>
      <w:marTop w:val="0"/>
      <w:marBottom w:val="0"/>
      <w:divBdr>
        <w:top w:val="none" w:sz="0" w:space="0" w:color="auto"/>
        <w:left w:val="none" w:sz="0" w:space="0" w:color="auto"/>
        <w:bottom w:val="none" w:sz="0" w:space="0" w:color="auto"/>
        <w:right w:val="none" w:sz="0" w:space="0" w:color="auto"/>
      </w:divBdr>
    </w:div>
    <w:div w:id="52431046">
      <w:marLeft w:val="480"/>
      <w:marRight w:val="0"/>
      <w:marTop w:val="0"/>
      <w:marBottom w:val="0"/>
      <w:divBdr>
        <w:top w:val="none" w:sz="0" w:space="0" w:color="auto"/>
        <w:left w:val="none" w:sz="0" w:space="0" w:color="auto"/>
        <w:bottom w:val="none" w:sz="0" w:space="0" w:color="auto"/>
        <w:right w:val="none" w:sz="0" w:space="0" w:color="auto"/>
      </w:divBdr>
    </w:div>
    <w:div w:id="52773018">
      <w:marLeft w:val="640"/>
      <w:marRight w:val="0"/>
      <w:marTop w:val="0"/>
      <w:marBottom w:val="0"/>
      <w:divBdr>
        <w:top w:val="none" w:sz="0" w:space="0" w:color="auto"/>
        <w:left w:val="none" w:sz="0" w:space="0" w:color="auto"/>
        <w:bottom w:val="none" w:sz="0" w:space="0" w:color="auto"/>
        <w:right w:val="none" w:sz="0" w:space="0" w:color="auto"/>
      </w:divBdr>
    </w:div>
    <w:div w:id="52823012">
      <w:marLeft w:val="640"/>
      <w:marRight w:val="0"/>
      <w:marTop w:val="0"/>
      <w:marBottom w:val="0"/>
      <w:divBdr>
        <w:top w:val="none" w:sz="0" w:space="0" w:color="auto"/>
        <w:left w:val="none" w:sz="0" w:space="0" w:color="auto"/>
        <w:bottom w:val="none" w:sz="0" w:space="0" w:color="auto"/>
        <w:right w:val="none" w:sz="0" w:space="0" w:color="auto"/>
      </w:divBdr>
    </w:div>
    <w:div w:id="52852687">
      <w:marLeft w:val="480"/>
      <w:marRight w:val="0"/>
      <w:marTop w:val="0"/>
      <w:marBottom w:val="0"/>
      <w:divBdr>
        <w:top w:val="none" w:sz="0" w:space="0" w:color="auto"/>
        <w:left w:val="none" w:sz="0" w:space="0" w:color="auto"/>
        <w:bottom w:val="none" w:sz="0" w:space="0" w:color="auto"/>
        <w:right w:val="none" w:sz="0" w:space="0" w:color="auto"/>
      </w:divBdr>
    </w:div>
    <w:div w:id="53090389">
      <w:marLeft w:val="480"/>
      <w:marRight w:val="0"/>
      <w:marTop w:val="0"/>
      <w:marBottom w:val="0"/>
      <w:divBdr>
        <w:top w:val="none" w:sz="0" w:space="0" w:color="auto"/>
        <w:left w:val="none" w:sz="0" w:space="0" w:color="auto"/>
        <w:bottom w:val="none" w:sz="0" w:space="0" w:color="auto"/>
        <w:right w:val="none" w:sz="0" w:space="0" w:color="auto"/>
      </w:divBdr>
    </w:div>
    <w:div w:id="53818787">
      <w:marLeft w:val="480"/>
      <w:marRight w:val="0"/>
      <w:marTop w:val="0"/>
      <w:marBottom w:val="0"/>
      <w:divBdr>
        <w:top w:val="none" w:sz="0" w:space="0" w:color="auto"/>
        <w:left w:val="none" w:sz="0" w:space="0" w:color="auto"/>
        <w:bottom w:val="none" w:sz="0" w:space="0" w:color="auto"/>
        <w:right w:val="none" w:sz="0" w:space="0" w:color="auto"/>
      </w:divBdr>
    </w:div>
    <w:div w:id="53895703">
      <w:marLeft w:val="640"/>
      <w:marRight w:val="0"/>
      <w:marTop w:val="0"/>
      <w:marBottom w:val="0"/>
      <w:divBdr>
        <w:top w:val="none" w:sz="0" w:space="0" w:color="auto"/>
        <w:left w:val="none" w:sz="0" w:space="0" w:color="auto"/>
        <w:bottom w:val="none" w:sz="0" w:space="0" w:color="auto"/>
        <w:right w:val="none" w:sz="0" w:space="0" w:color="auto"/>
      </w:divBdr>
    </w:div>
    <w:div w:id="53898516">
      <w:marLeft w:val="480"/>
      <w:marRight w:val="0"/>
      <w:marTop w:val="0"/>
      <w:marBottom w:val="0"/>
      <w:divBdr>
        <w:top w:val="none" w:sz="0" w:space="0" w:color="auto"/>
        <w:left w:val="none" w:sz="0" w:space="0" w:color="auto"/>
        <w:bottom w:val="none" w:sz="0" w:space="0" w:color="auto"/>
        <w:right w:val="none" w:sz="0" w:space="0" w:color="auto"/>
      </w:divBdr>
    </w:div>
    <w:div w:id="54278912">
      <w:marLeft w:val="640"/>
      <w:marRight w:val="0"/>
      <w:marTop w:val="0"/>
      <w:marBottom w:val="0"/>
      <w:divBdr>
        <w:top w:val="none" w:sz="0" w:space="0" w:color="auto"/>
        <w:left w:val="none" w:sz="0" w:space="0" w:color="auto"/>
        <w:bottom w:val="none" w:sz="0" w:space="0" w:color="auto"/>
        <w:right w:val="none" w:sz="0" w:space="0" w:color="auto"/>
      </w:divBdr>
    </w:div>
    <w:div w:id="54280565">
      <w:marLeft w:val="480"/>
      <w:marRight w:val="0"/>
      <w:marTop w:val="0"/>
      <w:marBottom w:val="0"/>
      <w:divBdr>
        <w:top w:val="none" w:sz="0" w:space="0" w:color="auto"/>
        <w:left w:val="none" w:sz="0" w:space="0" w:color="auto"/>
        <w:bottom w:val="none" w:sz="0" w:space="0" w:color="auto"/>
        <w:right w:val="none" w:sz="0" w:space="0" w:color="auto"/>
      </w:divBdr>
    </w:div>
    <w:div w:id="54547231">
      <w:marLeft w:val="480"/>
      <w:marRight w:val="0"/>
      <w:marTop w:val="0"/>
      <w:marBottom w:val="0"/>
      <w:divBdr>
        <w:top w:val="none" w:sz="0" w:space="0" w:color="auto"/>
        <w:left w:val="none" w:sz="0" w:space="0" w:color="auto"/>
        <w:bottom w:val="none" w:sz="0" w:space="0" w:color="auto"/>
        <w:right w:val="none" w:sz="0" w:space="0" w:color="auto"/>
      </w:divBdr>
    </w:div>
    <w:div w:id="54747522">
      <w:marLeft w:val="640"/>
      <w:marRight w:val="0"/>
      <w:marTop w:val="0"/>
      <w:marBottom w:val="0"/>
      <w:divBdr>
        <w:top w:val="none" w:sz="0" w:space="0" w:color="auto"/>
        <w:left w:val="none" w:sz="0" w:space="0" w:color="auto"/>
        <w:bottom w:val="none" w:sz="0" w:space="0" w:color="auto"/>
        <w:right w:val="none" w:sz="0" w:space="0" w:color="auto"/>
      </w:divBdr>
    </w:div>
    <w:div w:id="54817395">
      <w:marLeft w:val="480"/>
      <w:marRight w:val="0"/>
      <w:marTop w:val="0"/>
      <w:marBottom w:val="0"/>
      <w:divBdr>
        <w:top w:val="none" w:sz="0" w:space="0" w:color="auto"/>
        <w:left w:val="none" w:sz="0" w:space="0" w:color="auto"/>
        <w:bottom w:val="none" w:sz="0" w:space="0" w:color="auto"/>
        <w:right w:val="none" w:sz="0" w:space="0" w:color="auto"/>
      </w:divBdr>
    </w:div>
    <w:div w:id="54865312">
      <w:marLeft w:val="480"/>
      <w:marRight w:val="0"/>
      <w:marTop w:val="0"/>
      <w:marBottom w:val="0"/>
      <w:divBdr>
        <w:top w:val="none" w:sz="0" w:space="0" w:color="auto"/>
        <w:left w:val="none" w:sz="0" w:space="0" w:color="auto"/>
        <w:bottom w:val="none" w:sz="0" w:space="0" w:color="auto"/>
        <w:right w:val="none" w:sz="0" w:space="0" w:color="auto"/>
      </w:divBdr>
    </w:div>
    <w:div w:id="55395876">
      <w:marLeft w:val="480"/>
      <w:marRight w:val="0"/>
      <w:marTop w:val="0"/>
      <w:marBottom w:val="0"/>
      <w:divBdr>
        <w:top w:val="none" w:sz="0" w:space="0" w:color="auto"/>
        <w:left w:val="none" w:sz="0" w:space="0" w:color="auto"/>
        <w:bottom w:val="none" w:sz="0" w:space="0" w:color="auto"/>
        <w:right w:val="none" w:sz="0" w:space="0" w:color="auto"/>
      </w:divBdr>
    </w:div>
    <w:div w:id="55469052">
      <w:marLeft w:val="480"/>
      <w:marRight w:val="0"/>
      <w:marTop w:val="0"/>
      <w:marBottom w:val="0"/>
      <w:divBdr>
        <w:top w:val="none" w:sz="0" w:space="0" w:color="auto"/>
        <w:left w:val="none" w:sz="0" w:space="0" w:color="auto"/>
        <w:bottom w:val="none" w:sz="0" w:space="0" w:color="auto"/>
        <w:right w:val="none" w:sz="0" w:space="0" w:color="auto"/>
      </w:divBdr>
    </w:div>
    <w:div w:id="55590689">
      <w:marLeft w:val="640"/>
      <w:marRight w:val="0"/>
      <w:marTop w:val="0"/>
      <w:marBottom w:val="0"/>
      <w:divBdr>
        <w:top w:val="none" w:sz="0" w:space="0" w:color="auto"/>
        <w:left w:val="none" w:sz="0" w:space="0" w:color="auto"/>
        <w:bottom w:val="none" w:sz="0" w:space="0" w:color="auto"/>
        <w:right w:val="none" w:sz="0" w:space="0" w:color="auto"/>
      </w:divBdr>
    </w:div>
    <w:div w:id="56445117">
      <w:marLeft w:val="480"/>
      <w:marRight w:val="0"/>
      <w:marTop w:val="0"/>
      <w:marBottom w:val="0"/>
      <w:divBdr>
        <w:top w:val="none" w:sz="0" w:space="0" w:color="auto"/>
        <w:left w:val="none" w:sz="0" w:space="0" w:color="auto"/>
        <w:bottom w:val="none" w:sz="0" w:space="0" w:color="auto"/>
        <w:right w:val="none" w:sz="0" w:space="0" w:color="auto"/>
      </w:divBdr>
    </w:div>
    <w:div w:id="56975618">
      <w:marLeft w:val="640"/>
      <w:marRight w:val="0"/>
      <w:marTop w:val="0"/>
      <w:marBottom w:val="0"/>
      <w:divBdr>
        <w:top w:val="none" w:sz="0" w:space="0" w:color="auto"/>
        <w:left w:val="none" w:sz="0" w:space="0" w:color="auto"/>
        <w:bottom w:val="none" w:sz="0" w:space="0" w:color="auto"/>
        <w:right w:val="none" w:sz="0" w:space="0" w:color="auto"/>
      </w:divBdr>
    </w:div>
    <w:div w:id="57213793">
      <w:marLeft w:val="480"/>
      <w:marRight w:val="0"/>
      <w:marTop w:val="0"/>
      <w:marBottom w:val="0"/>
      <w:divBdr>
        <w:top w:val="none" w:sz="0" w:space="0" w:color="auto"/>
        <w:left w:val="none" w:sz="0" w:space="0" w:color="auto"/>
        <w:bottom w:val="none" w:sz="0" w:space="0" w:color="auto"/>
        <w:right w:val="none" w:sz="0" w:space="0" w:color="auto"/>
      </w:divBdr>
    </w:div>
    <w:div w:id="57439980">
      <w:marLeft w:val="480"/>
      <w:marRight w:val="0"/>
      <w:marTop w:val="0"/>
      <w:marBottom w:val="0"/>
      <w:divBdr>
        <w:top w:val="none" w:sz="0" w:space="0" w:color="auto"/>
        <w:left w:val="none" w:sz="0" w:space="0" w:color="auto"/>
        <w:bottom w:val="none" w:sz="0" w:space="0" w:color="auto"/>
        <w:right w:val="none" w:sz="0" w:space="0" w:color="auto"/>
      </w:divBdr>
    </w:div>
    <w:div w:id="57676860">
      <w:marLeft w:val="480"/>
      <w:marRight w:val="0"/>
      <w:marTop w:val="0"/>
      <w:marBottom w:val="0"/>
      <w:divBdr>
        <w:top w:val="none" w:sz="0" w:space="0" w:color="auto"/>
        <w:left w:val="none" w:sz="0" w:space="0" w:color="auto"/>
        <w:bottom w:val="none" w:sz="0" w:space="0" w:color="auto"/>
        <w:right w:val="none" w:sz="0" w:space="0" w:color="auto"/>
      </w:divBdr>
    </w:div>
    <w:div w:id="58094923">
      <w:marLeft w:val="480"/>
      <w:marRight w:val="0"/>
      <w:marTop w:val="0"/>
      <w:marBottom w:val="0"/>
      <w:divBdr>
        <w:top w:val="none" w:sz="0" w:space="0" w:color="auto"/>
        <w:left w:val="none" w:sz="0" w:space="0" w:color="auto"/>
        <w:bottom w:val="none" w:sz="0" w:space="0" w:color="auto"/>
        <w:right w:val="none" w:sz="0" w:space="0" w:color="auto"/>
      </w:divBdr>
    </w:div>
    <w:div w:id="58283594">
      <w:marLeft w:val="640"/>
      <w:marRight w:val="0"/>
      <w:marTop w:val="0"/>
      <w:marBottom w:val="0"/>
      <w:divBdr>
        <w:top w:val="none" w:sz="0" w:space="0" w:color="auto"/>
        <w:left w:val="none" w:sz="0" w:space="0" w:color="auto"/>
        <w:bottom w:val="none" w:sz="0" w:space="0" w:color="auto"/>
        <w:right w:val="none" w:sz="0" w:space="0" w:color="auto"/>
      </w:divBdr>
    </w:div>
    <w:div w:id="58988149">
      <w:marLeft w:val="480"/>
      <w:marRight w:val="0"/>
      <w:marTop w:val="0"/>
      <w:marBottom w:val="0"/>
      <w:divBdr>
        <w:top w:val="none" w:sz="0" w:space="0" w:color="auto"/>
        <w:left w:val="none" w:sz="0" w:space="0" w:color="auto"/>
        <w:bottom w:val="none" w:sz="0" w:space="0" w:color="auto"/>
        <w:right w:val="none" w:sz="0" w:space="0" w:color="auto"/>
      </w:divBdr>
    </w:div>
    <w:div w:id="59600419">
      <w:marLeft w:val="640"/>
      <w:marRight w:val="0"/>
      <w:marTop w:val="0"/>
      <w:marBottom w:val="0"/>
      <w:divBdr>
        <w:top w:val="none" w:sz="0" w:space="0" w:color="auto"/>
        <w:left w:val="none" w:sz="0" w:space="0" w:color="auto"/>
        <w:bottom w:val="none" w:sz="0" w:space="0" w:color="auto"/>
        <w:right w:val="none" w:sz="0" w:space="0" w:color="auto"/>
      </w:divBdr>
    </w:div>
    <w:div w:id="59640846">
      <w:marLeft w:val="480"/>
      <w:marRight w:val="0"/>
      <w:marTop w:val="0"/>
      <w:marBottom w:val="0"/>
      <w:divBdr>
        <w:top w:val="none" w:sz="0" w:space="0" w:color="auto"/>
        <w:left w:val="none" w:sz="0" w:space="0" w:color="auto"/>
        <w:bottom w:val="none" w:sz="0" w:space="0" w:color="auto"/>
        <w:right w:val="none" w:sz="0" w:space="0" w:color="auto"/>
      </w:divBdr>
    </w:div>
    <w:div w:id="59911071">
      <w:marLeft w:val="480"/>
      <w:marRight w:val="0"/>
      <w:marTop w:val="0"/>
      <w:marBottom w:val="0"/>
      <w:divBdr>
        <w:top w:val="none" w:sz="0" w:space="0" w:color="auto"/>
        <w:left w:val="none" w:sz="0" w:space="0" w:color="auto"/>
        <w:bottom w:val="none" w:sz="0" w:space="0" w:color="auto"/>
        <w:right w:val="none" w:sz="0" w:space="0" w:color="auto"/>
      </w:divBdr>
    </w:div>
    <w:div w:id="60442658">
      <w:marLeft w:val="640"/>
      <w:marRight w:val="0"/>
      <w:marTop w:val="0"/>
      <w:marBottom w:val="0"/>
      <w:divBdr>
        <w:top w:val="none" w:sz="0" w:space="0" w:color="auto"/>
        <w:left w:val="none" w:sz="0" w:space="0" w:color="auto"/>
        <w:bottom w:val="none" w:sz="0" w:space="0" w:color="auto"/>
        <w:right w:val="none" w:sz="0" w:space="0" w:color="auto"/>
      </w:divBdr>
    </w:div>
    <w:div w:id="60717071">
      <w:marLeft w:val="480"/>
      <w:marRight w:val="0"/>
      <w:marTop w:val="0"/>
      <w:marBottom w:val="0"/>
      <w:divBdr>
        <w:top w:val="none" w:sz="0" w:space="0" w:color="auto"/>
        <w:left w:val="none" w:sz="0" w:space="0" w:color="auto"/>
        <w:bottom w:val="none" w:sz="0" w:space="0" w:color="auto"/>
        <w:right w:val="none" w:sz="0" w:space="0" w:color="auto"/>
      </w:divBdr>
    </w:div>
    <w:div w:id="60949260">
      <w:marLeft w:val="480"/>
      <w:marRight w:val="0"/>
      <w:marTop w:val="0"/>
      <w:marBottom w:val="0"/>
      <w:divBdr>
        <w:top w:val="none" w:sz="0" w:space="0" w:color="auto"/>
        <w:left w:val="none" w:sz="0" w:space="0" w:color="auto"/>
        <w:bottom w:val="none" w:sz="0" w:space="0" w:color="auto"/>
        <w:right w:val="none" w:sz="0" w:space="0" w:color="auto"/>
      </w:divBdr>
    </w:div>
    <w:div w:id="61486422">
      <w:marLeft w:val="480"/>
      <w:marRight w:val="0"/>
      <w:marTop w:val="0"/>
      <w:marBottom w:val="0"/>
      <w:divBdr>
        <w:top w:val="none" w:sz="0" w:space="0" w:color="auto"/>
        <w:left w:val="none" w:sz="0" w:space="0" w:color="auto"/>
        <w:bottom w:val="none" w:sz="0" w:space="0" w:color="auto"/>
        <w:right w:val="none" w:sz="0" w:space="0" w:color="auto"/>
      </w:divBdr>
    </w:div>
    <w:div w:id="61488510">
      <w:marLeft w:val="640"/>
      <w:marRight w:val="0"/>
      <w:marTop w:val="0"/>
      <w:marBottom w:val="0"/>
      <w:divBdr>
        <w:top w:val="none" w:sz="0" w:space="0" w:color="auto"/>
        <w:left w:val="none" w:sz="0" w:space="0" w:color="auto"/>
        <w:bottom w:val="none" w:sz="0" w:space="0" w:color="auto"/>
        <w:right w:val="none" w:sz="0" w:space="0" w:color="auto"/>
      </w:divBdr>
    </w:div>
    <w:div w:id="61488885">
      <w:marLeft w:val="480"/>
      <w:marRight w:val="0"/>
      <w:marTop w:val="0"/>
      <w:marBottom w:val="0"/>
      <w:divBdr>
        <w:top w:val="none" w:sz="0" w:space="0" w:color="auto"/>
        <w:left w:val="none" w:sz="0" w:space="0" w:color="auto"/>
        <w:bottom w:val="none" w:sz="0" w:space="0" w:color="auto"/>
        <w:right w:val="none" w:sz="0" w:space="0" w:color="auto"/>
      </w:divBdr>
    </w:div>
    <w:div w:id="61493215">
      <w:marLeft w:val="640"/>
      <w:marRight w:val="0"/>
      <w:marTop w:val="0"/>
      <w:marBottom w:val="0"/>
      <w:divBdr>
        <w:top w:val="none" w:sz="0" w:space="0" w:color="auto"/>
        <w:left w:val="none" w:sz="0" w:space="0" w:color="auto"/>
        <w:bottom w:val="none" w:sz="0" w:space="0" w:color="auto"/>
        <w:right w:val="none" w:sz="0" w:space="0" w:color="auto"/>
      </w:divBdr>
    </w:div>
    <w:div w:id="61565662">
      <w:marLeft w:val="480"/>
      <w:marRight w:val="0"/>
      <w:marTop w:val="0"/>
      <w:marBottom w:val="0"/>
      <w:divBdr>
        <w:top w:val="none" w:sz="0" w:space="0" w:color="auto"/>
        <w:left w:val="none" w:sz="0" w:space="0" w:color="auto"/>
        <w:bottom w:val="none" w:sz="0" w:space="0" w:color="auto"/>
        <w:right w:val="none" w:sz="0" w:space="0" w:color="auto"/>
      </w:divBdr>
    </w:div>
    <w:div w:id="61635885">
      <w:marLeft w:val="640"/>
      <w:marRight w:val="0"/>
      <w:marTop w:val="0"/>
      <w:marBottom w:val="0"/>
      <w:divBdr>
        <w:top w:val="none" w:sz="0" w:space="0" w:color="auto"/>
        <w:left w:val="none" w:sz="0" w:space="0" w:color="auto"/>
        <w:bottom w:val="none" w:sz="0" w:space="0" w:color="auto"/>
        <w:right w:val="none" w:sz="0" w:space="0" w:color="auto"/>
      </w:divBdr>
    </w:div>
    <w:div w:id="61635911">
      <w:marLeft w:val="480"/>
      <w:marRight w:val="0"/>
      <w:marTop w:val="0"/>
      <w:marBottom w:val="0"/>
      <w:divBdr>
        <w:top w:val="none" w:sz="0" w:space="0" w:color="auto"/>
        <w:left w:val="none" w:sz="0" w:space="0" w:color="auto"/>
        <w:bottom w:val="none" w:sz="0" w:space="0" w:color="auto"/>
        <w:right w:val="none" w:sz="0" w:space="0" w:color="auto"/>
      </w:divBdr>
    </w:div>
    <w:div w:id="61680464">
      <w:marLeft w:val="640"/>
      <w:marRight w:val="0"/>
      <w:marTop w:val="0"/>
      <w:marBottom w:val="0"/>
      <w:divBdr>
        <w:top w:val="none" w:sz="0" w:space="0" w:color="auto"/>
        <w:left w:val="none" w:sz="0" w:space="0" w:color="auto"/>
        <w:bottom w:val="none" w:sz="0" w:space="0" w:color="auto"/>
        <w:right w:val="none" w:sz="0" w:space="0" w:color="auto"/>
      </w:divBdr>
    </w:div>
    <w:div w:id="61800631">
      <w:marLeft w:val="640"/>
      <w:marRight w:val="0"/>
      <w:marTop w:val="0"/>
      <w:marBottom w:val="0"/>
      <w:divBdr>
        <w:top w:val="none" w:sz="0" w:space="0" w:color="auto"/>
        <w:left w:val="none" w:sz="0" w:space="0" w:color="auto"/>
        <w:bottom w:val="none" w:sz="0" w:space="0" w:color="auto"/>
        <w:right w:val="none" w:sz="0" w:space="0" w:color="auto"/>
      </w:divBdr>
    </w:div>
    <w:div w:id="61880388">
      <w:marLeft w:val="640"/>
      <w:marRight w:val="0"/>
      <w:marTop w:val="0"/>
      <w:marBottom w:val="0"/>
      <w:divBdr>
        <w:top w:val="none" w:sz="0" w:space="0" w:color="auto"/>
        <w:left w:val="none" w:sz="0" w:space="0" w:color="auto"/>
        <w:bottom w:val="none" w:sz="0" w:space="0" w:color="auto"/>
        <w:right w:val="none" w:sz="0" w:space="0" w:color="auto"/>
      </w:divBdr>
    </w:div>
    <w:div w:id="61946675">
      <w:marLeft w:val="480"/>
      <w:marRight w:val="0"/>
      <w:marTop w:val="0"/>
      <w:marBottom w:val="0"/>
      <w:divBdr>
        <w:top w:val="none" w:sz="0" w:space="0" w:color="auto"/>
        <w:left w:val="none" w:sz="0" w:space="0" w:color="auto"/>
        <w:bottom w:val="none" w:sz="0" w:space="0" w:color="auto"/>
        <w:right w:val="none" w:sz="0" w:space="0" w:color="auto"/>
      </w:divBdr>
    </w:div>
    <w:div w:id="61952271">
      <w:marLeft w:val="480"/>
      <w:marRight w:val="0"/>
      <w:marTop w:val="0"/>
      <w:marBottom w:val="0"/>
      <w:divBdr>
        <w:top w:val="none" w:sz="0" w:space="0" w:color="auto"/>
        <w:left w:val="none" w:sz="0" w:space="0" w:color="auto"/>
        <w:bottom w:val="none" w:sz="0" w:space="0" w:color="auto"/>
        <w:right w:val="none" w:sz="0" w:space="0" w:color="auto"/>
      </w:divBdr>
    </w:div>
    <w:div w:id="62026271">
      <w:marLeft w:val="480"/>
      <w:marRight w:val="0"/>
      <w:marTop w:val="0"/>
      <w:marBottom w:val="0"/>
      <w:divBdr>
        <w:top w:val="none" w:sz="0" w:space="0" w:color="auto"/>
        <w:left w:val="none" w:sz="0" w:space="0" w:color="auto"/>
        <w:bottom w:val="none" w:sz="0" w:space="0" w:color="auto"/>
        <w:right w:val="none" w:sz="0" w:space="0" w:color="auto"/>
      </w:divBdr>
    </w:div>
    <w:div w:id="62027901">
      <w:marLeft w:val="480"/>
      <w:marRight w:val="0"/>
      <w:marTop w:val="0"/>
      <w:marBottom w:val="0"/>
      <w:divBdr>
        <w:top w:val="none" w:sz="0" w:space="0" w:color="auto"/>
        <w:left w:val="none" w:sz="0" w:space="0" w:color="auto"/>
        <w:bottom w:val="none" w:sz="0" w:space="0" w:color="auto"/>
        <w:right w:val="none" w:sz="0" w:space="0" w:color="auto"/>
      </w:divBdr>
    </w:div>
    <w:div w:id="62066936">
      <w:marLeft w:val="480"/>
      <w:marRight w:val="0"/>
      <w:marTop w:val="0"/>
      <w:marBottom w:val="0"/>
      <w:divBdr>
        <w:top w:val="none" w:sz="0" w:space="0" w:color="auto"/>
        <w:left w:val="none" w:sz="0" w:space="0" w:color="auto"/>
        <w:bottom w:val="none" w:sz="0" w:space="0" w:color="auto"/>
        <w:right w:val="none" w:sz="0" w:space="0" w:color="auto"/>
      </w:divBdr>
    </w:div>
    <w:div w:id="62337387">
      <w:marLeft w:val="640"/>
      <w:marRight w:val="0"/>
      <w:marTop w:val="0"/>
      <w:marBottom w:val="0"/>
      <w:divBdr>
        <w:top w:val="none" w:sz="0" w:space="0" w:color="auto"/>
        <w:left w:val="none" w:sz="0" w:space="0" w:color="auto"/>
        <w:bottom w:val="none" w:sz="0" w:space="0" w:color="auto"/>
        <w:right w:val="none" w:sz="0" w:space="0" w:color="auto"/>
      </w:divBdr>
    </w:div>
    <w:div w:id="62457108">
      <w:marLeft w:val="480"/>
      <w:marRight w:val="0"/>
      <w:marTop w:val="0"/>
      <w:marBottom w:val="0"/>
      <w:divBdr>
        <w:top w:val="none" w:sz="0" w:space="0" w:color="auto"/>
        <w:left w:val="none" w:sz="0" w:space="0" w:color="auto"/>
        <w:bottom w:val="none" w:sz="0" w:space="0" w:color="auto"/>
        <w:right w:val="none" w:sz="0" w:space="0" w:color="auto"/>
      </w:divBdr>
    </w:div>
    <w:div w:id="62531291">
      <w:marLeft w:val="480"/>
      <w:marRight w:val="0"/>
      <w:marTop w:val="0"/>
      <w:marBottom w:val="0"/>
      <w:divBdr>
        <w:top w:val="none" w:sz="0" w:space="0" w:color="auto"/>
        <w:left w:val="none" w:sz="0" w:space="0" w:color="auto"/>
        <w:bottom w:val="none" w:sz="0" w:space="0" w:color="auto"/>
        <w:right w:val="none" w:sz="0" w:space="0" w:color="auto"/>
      </w:divBdr>
    </w:div>
    <w:div w:id="62602362">
      <w:marLeft w:val="640"/>
      <w:marRight w:val="0"/>
      <w:marTop w:val="0"/>
      <w:marBottom w:val="0"/>
      <w:divBdr>
        <w:top w:val="none" w:sz="0" w:space="0" w:color="auto"/>
        <w:left w:val="none" w:sz="0" w:space="0" w:color="auto"/>
        <w:bottom w:val="none" w:sz="0" w:space="0" w:color="auto"/>
        <w:right w:val="none" w:sz="0" w:space="0" w:color="auto"/>
      </w:divBdr>
    </w:div>
    <w:div w:id="62722961">
      <w:marLeft w:val="640"/>
      <w:marRight w:val="0"/>
      <w:marTop w:val="0"/>
      <w:marBottom w:val="0"/>
      <w:divBdr>
        <w:top w:val="none" w:sz="0" w:space="0" w:color="auto"/>
        <w:left w:val="none" w:sz="0" w:space="0" w:color="auto"/>
        <w:bottom w:val="none" w:sz="0" w:space="0" w:color="auto"/>
        <w:right w:val="none" w:sz="0" w:space="0" w:color="auto"/>
      </w:divBdr>
    </w:div>
    <w:div w:id="62797896">
      <w:marLeft w:val="480"/>
      <w:marRight w:val="0"/>
      <w:marTop w:val="0"/>
      <w:marBottom w:val="0"/>
      <w:divBdr>
        <w:top w:val="none" w:sz="0" w:space="0" w:color="auto"/>
        <w:left w:val="none" w:sz="0" w:space="0" w:color="auto"/>
        <w:bottom w:val="none" w:sz="0" w:space="0" w:color="auto"/>
        <w:right w:val="none" w:sz="0" w:space="0" w:color="auto"/>
      </w:divBdr>
    </w:div>
    <w:div w:id="62989539">
      <w:marLeft w:val="640"/>
      <w:marRight w:val="0"/>
      <w:marTop w:val="0"/>
      <w:marBottom w:val="0"/>
      <w:divBdr>
        <w:top w:val="none" w:sz="0" w:space="0" w:color="auto"/>
        <w:left w:val="none" w:sz="0" w:space="0" w:color="auto"/>
        <w:bottom w:val="none" w:sz="0" w:space="0" w:color="auto"/>
        <w:right w:val="none" w:sz="0" w:space="0" w:color="auto"/>
      </w:divBdr>
    </w:div>
    <w:div w:id="62996483">
      <w:marLeft w:val="480"/>
      <w:marRight w:val="0"/>
      <w:marTop w:val="0"/>
      <w:marBottom w:val="0"/>
      <w:divBdr>
        <w:top w:val="none" w:sz="0" w:space="0" w:color="auto"/>
        <w:left w:val="none" w:sz="0" w:space="0" w:color="auto"/>
        <w:bottom w:val="none" w:sz="0" w:space="0" w:color="auto"/>
        <w:right w:val="none" w:sz="0" w:space="0" w:color="auto"/>
      </w:divBdr>
    </w:div>
    <w:div w:id="63067928">
      <w:marLeft w:val="480"/>
      <w:marRight w:val="0"/>
      <w:marTop w:val="0"/>
      <w:marBottom w:val="0"/>
      <w:divBdr>
        <w:top w:val="none" w:sz="0" w:space="0" w:color="auto"/>
        <w:left w:val="none" w:sz="0" w:space="0" w:color="auto"/>
        <w:bottom w:val="none" w:sz="0" w:space="0" w:color="auto"/>
        <w:right w:val="none" w:sz="0" w:space="0" w:color="auto"/>
      </w:divBdr>
    </w:div>
    <w:div w:id="63189186">
      <w:marLeft w:val="480"/>
      <w:marRight w:val="0"/>
      <w:marTop w:val="0"/>
      <w:marBottom w:val="0"/>
      <w:divBdr>
        <w:top w:val="none" w:sz="0" w:space="0" w:color="auto"/>
        <w:left w:val="none" w:sz="0" w:space="0" w:color="auto"/>
        <w:bottom w:val="none" w:sz="0" w:space="0" w:color="auto"/>
        <w:right w:val="none" w:sz="0" w:space="0" w:color="auto"/>
      </w:divBdr>
    </w:div>
    <w:div w:id="63332455">
      <w:marLeft w:val="480"/>
      <w:marRight w:val="0"/>
      <w:marTop w:val="0"/>
      <w:marBottom w:val="0"/>
      <w:divBdr>
        <w:top w:val="none" w:sz="0" w:space="0" w:color="auto"/>
        <w:left w:val="none" w:sz="0" w:space="0" w:color="auto"/>
        <w:bottom w:val="none" w:sz="0" w:space="0" w:color="auto"/>
        <w:right w:val="none" w:sz="0" w:space="0" w:color="auto"/>
      </w:divBdr>
    </w:div>
    <w:div w:id="63379744">
      <w:marLeft w:val="480"/>
      <w:marRight w:val="0"/>
      <w:marTop w:val="0"/>
      <w:marBottom w:val="0"/>
      <w:divBdr>
        <w:top w:val="none" w:sz="0" w:space="0" w:color="auto"/>
        <w:left w:val="none" w:sz="0" w:space="0" w:color="auto"/>
        <w:bottom w:val="none" w:sz="0" w:space="0" w:color="auto"/>
        <w:right w:val="none" w:sz="0" w:space="0" w:color="auto"/>
      </w:divBdr>
    </w:div>
    <w:div w:id="63570038">
      <w:marLeft w:val="640"/>
      <w:marRight w:val="0"/>
      <w:marTop w:val="0"/>
      <w:marBottom w:val="0"/>
      <w:divBdr>
        <w:top w:val="none" w:sz="0" w:space="0" w:color="auto"/>
        <w:left w:val="none" w:sz="0" w:space="0" w:color="auto"/>
        <w:bottom w:val="none" w:sz="0" w:space="0" w:color="auto"/>
        <w:right w:val="none" w:sz="0" w:space="0" w:color="auto"/>
      </w:divBdr>
    </w:div>
    <w:div w:id="63574500">
      <w:marLeft w:val="640"/>
      <w:marRight w:val="0"/>
      <w:marTop w:val="0"/>
      <w:marBottom w:val="0"/>
      <w:divBdr>
        <w:top w:val="none" w:sz="0" w:space="0" w:color="auto"/>
        <w:left w:val="none" w:sz="0" w:space="0" w:color="auto"/>
        <w:bottom w:val="none" w:sz="0" w:space="0" w:color="auto"/>
        <w:right w:val="none" w:sz="0" w:space="0" w:color="auto"/>
      </w:divBdr>
    </w:div>
    <w:div w:id="63718869">
      <w:marLeft w:val="480"/>
      <w:marRight w:val="0"/>
      <w:marTop w:val="0"/>
      <w:marBottom w:val="0"/>
      <w:divBdr>
        <w:top w:val="none" w:sz="0" w:space="0" w:color="auto"/>
        <w:left w:val="none" w:sz="0" w:space="0" w:color="auto"/>
        <w:bottom w:val="none" w:sz="0" w:space="0" w:color="auto"/>
        <w:right w:val="none" w:sz="0" w:space="0" w:color="auto"/>
      </w:divBdr>
    </w:div>
    <w:div w:id="63988384">
      <w:marLeft w:val="640"/>
      <w:marRight w:val="0"/>
      <w:marTop w:val="0"/>
      <w:marBottom w:val="0"/>
      <w:divBdr>
        <w:top w:val="none" w:sz="0" w:space="0" w:color="auto"/>
        <w:left w:val="none" w:sz="0" w:space="0" w:color="auto"/>
        <w:bottom w:val="none" w:sz="0" w:space="0" w:color="auto"/>
        <w:right w:val="none" w:sz="0" w:space="0" w:color="auto"/>
      </w:divBdr>
    </w:div>
    <w:div w:id="64231588">
      <w:marLeft w:val="480"/>
      <w:marRight w:val="0"/>
      <w:marTop w:val="0"/>
      <w:marBottom w:val="0"/>
      <w:divBdr>
        <w:top w:val="none" w:sz="0" w:space="0" w:color="auto"/>
        <w:left w:val="none" w:sz="0" w:space="0" w:color="auto"/>
        <w:bottom w:val="none" w:sz="0" w:space="0" w:color="auto"/>
        <w:right w:val="none" w:sz="0" w:space="0" w:color="auto"/>
      </w:divBdr>
    </w:div>
    <w:div w:id="64307993">
      <w:marLeft w:val="480"/>
      <w:marRight w:val="0"/>
      <w:marTop w:val="0"/>
      <w:marBottom w:val="0"/>
      <w:divBdr>
        <w:top w:val="none" w:sz="0" w:space="0" w:color="auto"/>
        <w:left w:val="none" w:sz="0" w:space="0" w:color="auto"/>
        <w:bottom w:val="none" w:sz="0" w:space="0" w:color="auto"/>
        <w:right w:val="none" w:sz="0" w:space="0" w:color="auto"/>
      </w:divBdr>
    </w:div>
    <w:div w:id="64761360">
      <w:marLeft w:val="480"/>
      <w:marRight w:val="0"/>
      <w:marTop w:val="0"/>
      <w:marBottom w:val="0"/>
      <w:divBdr>
        <w:top w:val="none" w:sz="0" w:space="0" w:color="auto"/>
        <w:left w:val="none" w:sz="0" w:space="0" w:color="auto"/>
        <w:bottom w:val="none" w:sz="0" w:space="0" w:color="auto"/>
        <w:right w:val="none" w:sz="0" w:space="0" w:color="auto"/>
      </w:divBdr>
    </w:div>
    <w:div w:id="64840119">
      <w:marLeft w:val="480"/>
      <w:marRight w:val="0"/>
      <w:marTop w:val="0"/>
      <w:marBottom w:val="0"/>
      <w:divBdr>
        <w:top w:val="none" w:sz="0" w:space="0" w:color="auto"/>
        <w:left w:val="none" w:sz="0" w:space="0" w:color="auto"/>
        <w:bottom w:val="none" w:sz="0" w:space="0" w:color="auto"/>
        <w:right w:val="none" w:sz="0" w:space="0" w:color="auto"/>
      </w:divBdr>
    </w:div>
    <w:div w:id="65035135">
      <w:marLeft w:val="480"/>
      <w:marRight w:val="0"/>
      <w:marTop w:val="0"/>
      <w:marBottom w:val="0"/>
      <w:divBdr>
        <w:top w:val="none" w:sz="0" w:space="0" w:color="auto"/>
        <w:left w:val="none" w:sz="0" w:space="0" w:color="auto"/>
        <w:bottom w:val="none" w:sz="0" w:space="0" w:color="auto"/>
        <w:right w:val="none" w:sz="0" w:space="0" w:color="auto"/>
      </w:divBdr>
    </w:div>
    <w:div w:id="65079550">
      <w:marLeft w:val="640"/>
      <w:marRight w:val="0"/>
      <w:marTop w:val="0"/>
      <w:marBottom w:val="0"/>
      <w:divBdr>
        <w:top w:val="none" w:sz="0" w:space="0" w:color="auto"/>
        <w:left w:val="none" w:sz="0" w:space="0" w:color="auto"/>
        <w:bottom w:val="none" w:sz="0" w:space="0" w:color="auto"/>
        <w:right w:val="none" w:sz="0" w:space="0" w:color="auto"/>
      </w:divBdr>
    </w:div>
    <w:div w:id="65108700">
      <w:marLeft w:val="480"/>
      <w:marRight w:val="0"/>
      <w:marTop w:val="0"/>
      <w:marBottom w:val="0"/>
      <w:divBdr>
        <w:top w:val="none" w:sz="0" w:space="0" w:color="auto"/>
        <w:left w:val="none" w:sz="0" w:space="0" w:color="auto"/>
        <w:bottom w:val="none" w:sz="0" w:space="0" w:color="auto"/>
        <w:right w:val="none" w:sz="0" w:space="0" w:color="auto"/>
      </w:divBdr>
    </w:div>
    <w:div w:id="65348686">
      <w:marLeft w:val="480"/>
      <w:marRight w:val="0"/>
      <w:marTop w:val="0"/>
      <w:marBottom w:val="0"/>
      <w:divBdr>
        <w:top w:val="none" w:sz="0" w:space="0" w:color="auto"/>
        <w:left w:val="none" w:sz="0" w:space="0" w:color="auto"/>
        <w:bottom w:val="none" w:sz="0" w:space="0" w:color="auto"/>
        <w:right w:val="none" w:sz="0" w:space="0" w:color="auto"/>
      </w:divBdr>
    </w:div>
    <w:div w:id="65497040">
      <w:marLeft w:val="640"/>
      <w:marRight w:val="0"/>
      <w:marTop w:val="0"/>
      <w:marBottom w:val="0"/>
      <w:divBdr>
        <w:top w:val="none" w:sz="0" w:space="0" w:color="auto"/>
        <w:left w:val="none" w:sz="0" w:space="0" w:color="auto"/>
        <w:bottom w:val="none" w:sz="0" w:space="0" w:color="auto"/>
        <w:right w:val="none" w:sz="0" w:space="0" w:color="auto"/>
      </w:divBdr>
    </w:div>
    <w:div w:id="65497656">
      <w:marLeft w:val="480"/>
      <w:marRight w:val="0"/>
      <w:marTop w:val="0"/>
      <w:marBottom w:val="0"/>
      <w:divBdr>
        <w:top w:val="none" w:sz="0" w:space="0" w:color="auto"/>
        <w:left w:val="none" w:sz="0" w:space="0" w:color="auto"/>
        <w:bottom w:val="none" w:sz="0" w:space="0" w:color="auto"/>
        <w:right w:val="none" w:sz="0" w:space="0" w:color="auto"/>
      </w:divBdr>
    </w:div>
    <w:div w:id="65690169">
      <w:marLeft w:val="640"/>
      <w:marRight w:val="0"/>
      <w:marTop w:val="0"/>
      <w:marBottom w:val="0"/>
      <w:divBdr>
        <w:top w:val="none" w:sz="0" w:space="0" w:color="auto"/>
        <w:left w:val="none" w:sz="0" w:space="0" w:color="auto"/>
        <w:bottom w:val="none" w:sz="0" w:space="0" w:color="auto"/>
        <w:right w:val="none" w:sz="0" w:space="0" w:color="auto"/>
      </w:divBdr>
    </w:div>
    <w:div w:id="65764550">
      <w:marLeft w:val="640"/>
      <w:marRight w:val="0"/>
      <w:marTop w:val="0"/>
      <w:marBottom w:val="0"/>
      <w:divBdr>
        <w:top w:val="none" w:sz="0" w:space="0" w:color="auto"/>
        <w:left w:val="none" w:sz="0" w:space="0" w:color="auto"/>
        <w:bottom w:val="none" w:sz="0" w:space="0" w:color="auto"/>
        <w:right w:val="none" w:sz="0" w:space="0" w:color="auto"/>
      </w:divBdr>
    </w:div>
    <w:div w:id="65929411">
      <w:marLeft w:val="480"/>
      <w:marRight w:val="0"/>
      <w:marTop w:val="0"/>
      <w:marBottom w:val="0"/>
      <w:divBdr>
        <w:top w:val="none" w:sz="0" w:space="0" w:color="auto"/>
        <w:left w:val="none" w:sz="0" w:space="0" w:color="auto"/>
        <w:bottom w:val="none" w:sz="0" w:space="0" w:color="auto"/>
        <w:right w:val="none" w:sz="0" w:space="0" w:color="auto"/>
      </w:divBdr>
    </w:div>
    <w:div w:id="65956390">
      <w:marLeft w:val="480"/>
      <w:marRight w:val="0"/>
      <w:marTop w:val="0"/>
      <w:marBottom w:val="0"/>
      <w:divBdr>
        <w:top w:val="none" w:sz="0" w:space="0" w:color="auto"/>
        <w:left w:val="none" w:sz="0" w:space="0" w:color="auto"/>
        <w:bottom w:val="none" w:sz="0" w:space="0" w:color="auto"/>
        <w:right w:val="none" w:sz="0" w:space="0" w:color="auto"/>
      </w:divBdr>
    </w:div>
    <w:div w:id="66221991">
      <w:marLeft w:val="640"/>
      <w:marRight w:val="0"/>
      <w:marTop w:val="0"/>
      <w:marBottom w:val="0"/>
      <w:divBdr>
        <w:top w:val="none" w:sz="0" w:space="0" w:color="auto"/>
        <w:left w:val="none" w:sz="0" w:space="0" w:color="auto"/>
        <w:bottom w:val="none" w:sz="0" w:space="0" w:color="auto"/>
        <w:right w:val="none" w:sz="0" w:space="0" w:color="auto"/>
      </w:divBdr>
    </w:div>
    <w:div w:id="66536325">
      <w:marLeft w:val="480"/>
      <w:marRight w:val="0"/>
      <w:marTop w:val="0"/>
      <w:marBottom w:val="0"/>
      <w:divBdr>
        <w:top w:val="none" w:sz="0" w:space="0" w:color="auto"/>
        <w:left w:val="none" w:sz="0" w:space="0" w:color="auto"/>
        <w:bottom w:val="none" w:sz="0" w:space="0" w:color="auto"/>
        <w:right w:val="none" w:sz="0" w:space="0" w:color="auto"/>
      </w:divBdr>
    </w:div>
    <w:div w:id="66735228">
      <w:marLeft w:val="480"/>
      <w:marRight w:val="0"/>
      <w:marTop w:val="0"/>
      <w:marBottom w:val="0"/>
      <w:divBdr>
        <w:top w:val="none" w:sz="0" w:space="0" w:color="auto"/>
        <w:left w:val="none" w:sz="0" w:space="0" w:color="auto"/>
        <w:bottom w:val="none" w:sz="0" w:space="0" w:color="auto"/>
        <w:right w:val="none" w:sz="0" w:space="0" w:color="auto"/>
      </w:divBdr>
    </w:div>
    <w:div w:id="66805383">
      <w:marLeft w:val="640"/>
      <w:marRight w:val="0"/>
      <w:marTop w:val="0"/>
      <w:marBottom w:val="0"/>
      <w:divBdr>
        <w:top w:val="none" w:sz="0" w:space="0" w:color="auto"/>
        <w:left w:val="none" w:sz="0" w:space="0" w:color="auto"/>
        <w:bottom w:val="none" w:sz="0" w:space="0" w:color="auto"/>
        <w:right w:val="none" w:sz="0" w:space="0" w:color="auto"/>
      </w:divBdr>
    </w:div>
    <w:div w:id="66878739">
      <w:marLeft w:val="640"/>
      <w:marRight w:val="0"/>
      <w:marTop w:val="0"/>
      <w:marBottom w:val="0"/>
      <w:divBdr>
        <w:top w:val="none" w:sz="0" w:space="0" w:color="auto"/>
        <w:left w:val="none" w:sz="0" w:space="0" w:color="auto"/>
        <w:bottom w:val="none" w:sz="0" w:space="0" w:color="auto"/>
        <w:right w:val="none" w:sz="0" w:space="0" w:color="auto"/>
      </w:divBdr>
    </w:div>
    <w:div w:id="66996330">
      <w:marLeft w:val="480"/>
      <w:marRight w:val="0"/>
      <w:marTop w:val="0"/>
      <w:marBottom w:val="0"/>
      <w:divBdr>
        <w:top w:val="none" w:sz="0" w:space="0" w:color="auto"/>
        <w:left w:val="none" w:sz="0" w:space="0" w:color="auto"/>
        <w:bottom w:val="none" w:sz="0" w:space="0" w:color="auto"/>
        <w:right w:val="none" w:sz="0" w:space="0" w:color="auto"/>
      </w:divBdr>
    </w:div>
    <w:div w:id="67001758">
      <w:marLeft w:val="480"/>
      <w:marRight w:val="0"/>
      <w:marTop w:val="0"/>
      <w:marBottom w:val="0"/>
      <w:divBdr>
        <w:top w:val="none" w:sz="0" w:space="0" w:color="auto"/>
        <w:left w:val="none" w:sz="0" w:space="0" w:color="auto"/>
        <w:bottom w:val="none" w:sz="0" w:space="0" w:color="auto"/>
        <w:right w:val="none" w:sz="0" w:space="0" w:color="auto"/>
      </w:divBdr>
    </w:div>
    <w:div w:id="67382616">
      <w:marLeft w:val="640"/>
      <w:marRight w:val="0"/>
      <w:marTop w:val="0"/>
      <w:marBottom w:val="0"/>
      <w:divBdr>
        <w:top w:val="none" w:sz="0" w:space="0" w:color="auto"/>
        <w:left w:val="none" w:sz="0" w:space="0" w:color="auto"/>
        <w:bottom w:val="none" w:sz="0" w:space="0" w:color="auto"/>
        <w:right w:val="none" w:sz="0" w:space="0" w:color="auto"/>
      </w:divBdr>
    </w:div>
    <w:div w:id="67383572">
      <w:marLeft w:val="480"/>
      <w:marRight w:val="0"/>
      <w:marTop w:val="0"/>
      <w:marBottom w:val="0"/>
      <w:divBdr>
        <w:top w:val="none" w:sz="0" w:space="0" w:color="auto"/>
        <w:left w:val="none" w:sz="0" w:space="0" w:color="auto"/>
        <w:bottom w:val="none" w:sz="0" w:space="0" w:color="auto"/>
        <w:right w:val="none" w:sz="0" w:space="0" w:color="auto"/>
      </w:divBdr>
    </w:div>
    <w:div w:id="67385206">
      <w:marLeft w:val="480"/>
      <w:marRight w:val="0"/>
      <w:marTop w:val="0"/>
      <w:marBottom w:val="0"/>
      <w:divBdr>
        <w:top w:val="none" w:sz="0" w:space="0" w:color="auto"/>
        <w:left w:val="none" w:sz="0" w:space="0" w:color="auto"/>
        <w:bottom w:val="none" w:sz="0" w:space="0" w:color="auto"/>
        <w:right w:val="none" w:sz="0" w:space="0" w:color="auto"/>
      </w:divBdr>
    </w:div>
    <w:div w:id="67458448">
      <w:marLeft w:val="480"/>
      <w:marRight w:val="0"/>
      <w:marTop w:val="0"/>
      <w:marBottom w:val="0"/>
      <w:divBdr>
        <w:top w:val="none" w:sz="0" w:space="0" w:color="auto"/>
        <w:left w:val="none" w:sz="0" w:space="0" w:color="auto"/>
        <w:bottom w:val="none" w:sz="0" w:space="0" w:color="auto"/>
        <w:right w:val="none" w:sz="0" w:space="0" w:color="auto"/>
      </w:divBdr>
    </w:div>
    <w:div w:id="67462797">
      <w:marLeft w:val="480"/>
      <w:marRight w:val="0"/>
      <w:marTop w:val="0"/>
      <w:marBottom w:val="0"/>
      <w:divBdr>
        <w:top w:val="none" w:sz="0" w:space="0" w:color="auto"/>
        <w:left w:val="none" w:sz="0" w:space="0" w:color="auto"/>
        <w:bottom w:val="none" w:sz="0" w:space="0" w:color="auto"/>
        <w:right w:val="none" w:sz="0" w:space="0" w:color="auto"/>
      </w:divBdr>
    </w:div>
    <w:div w:id="67580295">
      <w:marLeft w:val="640"/>
      <w:marRight w:val="0"/>
      <w:marTop w:val="0"/>
      <w:marBottom w:val="0"/>
      <w:divBdr>
        <w:top w:val="none" w:sz="0" w:space="0" w:color="auto"/>
        <w:left w:val="none" w:sz="0" w:space="0" w:color="auto"/>
        <w:bottom w:val="none" w:sz="0" w:space="0" w:color="auto"/>
        <w:right w:val="none" w:sz="0" w:space="0" w:color="auto"/>
      </w:divBdr>
    </w:div>
    <w:div w:id="67582425">
      <w:marLeft w:val="480"/>
      <w:marRight w:val="0"/>
      <w:marTop w:val="0"/>
      <w:marBottom w:val="0"/>
      <w:divBdr>
        <w:top w:val="none" w:sz="0" w:space="0" w:color="auto"/>
        <w:left w:val="none" w:sz="0" w:space="0" w:color="auto"/>
        <w:bottom w:val="none" w:sz="0" w:space="0" w:color="auto"/>
        <w:right w:val="none" w:sz="0" w:space="0" w:color="auto"/>
      </w:divBdr>
    </w:div>
    <w:div w:id="67699706">
      <w:marLeft w:val="480"/>
      <w:marRight w:val="0"/>
      <w:marTop w:val="0"/>
      <w:marBottom w:val="0"/>
      <w:divBdr>
        <w:top w:val="none" w:sz="0" w:space="0" w:color="auto"/>
        <w:left w:val="none" w:sz="0" w:space="0" w:color="auto"/>
        <w:bottom w:val="none" w:sz="0" w:space="0" w:color="auto"/>
        <w:right w:val="none" w:sz="0" w:space="0" w:color="auto"/>
      </w:divBdr>
    </w:div>
    <w:div w:id="67922423">
      <w:marLeft w:val="480"/>
      <w:marRight w:val="0"/>
      <w:marTop w:val="0"/>
      <w:marBottom w:val="0"/>
      <w:divBdr>
        <w:top w:val="none" w:sz="0" w:space="0" w:color="auto"/>
        <w:left w:val="none" w:sz="0" w:space="0" w:color="auto"/>
        <w:bottom w:val="none" w:sz="0" w:space="0" w:color="auto"/>
        <w:right w:val="none" w:sz="0" w:space="0" w:color="auto"/>
      </w:divBdr>
    </w:div>
    <w:div w:id="68238643">
      <w:marLeft w:val="480"/>
      <w:marRight w:val="0"/>
      <w:marTop w:val="0"/>
      <w:marBottom w:val="0"/>
      <w:divBdr>
        <w:top w:val="none" w:sz="0" w:space="0" w:color="auto"/>
        <w:left w:val="none" w:sz="0" w:space="0" w:color="auto"/>
        <w:bottom w:val="none" w:sz="0" w:space="0" w:color="auto"/>
        <w:right w:val="none" w:sz="0" w:space="0" w:color="auto"/>
      </w:divBdr>
    </w:div>
    <w:div w:id="68381241">
      <w:marLeft w:val="480"/>
      <w:marRight w:val="0"/>
      <w:marTop w:val="0"/>
      <w:marBottom w:val="0"/>
      <w:divBdr>
        <w:top w:val="none" w:sz="0" w:space="0" w:color="auto"/>
        <w:left w:val="none" w:sz="0" w:space="0" w:color="auto"/>
        <w:bottom w:val="none" w:sz="0" w:space="0" w:color="auto"/>
        <w:right w:val="none" w:sz="0" w:space="0" w:color="auto"/>
      </w:divBdr>
    </w:div>
    <w:div w:id="68894478">
      <w:marLeft w:val="640"/>
      <w:marRight w:val="0"/>
      <w:marTop w:val="0"/>
      <w:marBottom w:val="0"/>
      <w:divBdr>
        <w:top w:val="none" w:sz="0" w:space="0" w:color="auto"/>
        <w:left w:val="none" w:sz="0" w:space="0" w:color="auto"/>
        <w:bottom w:val="none" w:sz="0" w:space="0" w:color="auto"/>
        <w:right w:val="none" w:sz="0" w:space="0" w:color="auto"/>
      </w:divBdr>
    </w:div>
    <w:div w:id="68963806">
      <w:marLeft w:val="480"/>
      <w:marRight w:val="0"/>
      <w:marTop w:val="0"/>
      <w:marBottom w:val="0"/>
      <w:divBdr>
        <w:top w:val="none" w:sz="0" w:space="0" w:color="auto"/>
        <w:left w:val="none" w:sz="0" w:space="0" w:color="auto"/>
        <w:bottom w:val="none" w:sz="0" w:space="0" w:color="auto"/>
        <w:right w:val="none" w:sz="0" w:space="0" w:color="auto"/>
      </w:divBdr>
    </w:div>
    <w:div w:id="69622753">
      <w:marLeft w:val="640"/>
      <w:marRight w:val="0"/>
      <w:marTop w:val="0"/>
      <w:marBottom w:val="0"/>
      <w:divBdr>
        <w:top w:val="none" w:sz="0" w:space="0" w:color="auto"/>
        <w:left w:val="none" w:sz="0" w:space="0" w:color="auto"/>
        <w:bottom w:val="none" w:sz="0" w:space="0" w:color="auto"/>
        <w:right w:val="none" w:sz="0" w:space="0" w:color="auto"/>
      </w:divBdr>
    </w:div>
    <w:div w:id="69737971">
      <w:marLeft w:val="480"/>
      <w:marRight w:val="0"/>
      <w:marTop w:val="0"/>
      <w:marBottom w:val="0"/>
      <w:divBdr>
        <w:top w:val="none" w:sz="0" w:space="0" w:color="auto"/>
        <w:left w:val="none" w:sz="0" w:space="0" w:color="auto"/>
        <w:bottom w:val="none" w:sz="0" w:space="0" w:color="auto"/>
        <w:right w:val="none" w:sz="0" w:space="0" w:color="auto"/>
      </w:divBdr>
    </w:div>
    <w:div w:id="69816347">
      <w:marLeft w:val="480"/>
      <w:marRight w:val="0"/>
      <w:marTop w:val="0"/>
      <w:marBottom w:val="0"/>
      <w:divBdr>
        <w:top w:val="none" w:sz="0" w:space="0" w:color="auto"/>
        <w:left w:val="none" w:sz="0" w:space="0" w:color="auto"/>
        <w:bottom w:val="none" w:sz="0" w:space="0" w:color="auto"/>
        <w:right w:val="none" w:sz="0" w:space="0" w:color="auto"/>
      </w:divBdr>
    </w:div>
    <w:div w:id="70004281">
      <w:marLeft w:val="640"/>
      <w:marRight w:val="0"/>
      <w:marTop w:val="0"/>
      <w:marBottom w:val="0"/>
      <w:divBdr>
        <w:top w:val="none" w:sz="0" w:space="0" w:color="auto"/>
        <w:left w:val="none" w:sz="0" w:space="0" w:color="auto"/>
        <w:bottom w:val="none" w:sz="0" w:space="0" w:color="auto"/>
        <w:right w:val="none" w:sz="0" w:space="0" w:color="auto"/>
      </w:divBdr>
    </w:div>
    <w:div w:id="70084570">
      <w:marLeft w:val="480"/>
      <w:marRight w:val="0"/>
      <w:marTop w:val="0"/>
      <w:marBottom w:val="0"/>
      <w:divBdr>
        <w:top w:val="none" w:sz="0" w:space="0" w:color="auto"/>
        <w:left w:val="none" w:sz="0" w:space="0" w:color="auto"/>
        <w:bottom w:val="none" w:sz="0" w:space="0" w:color="auto"/>
        <w:right w:val="none" w:sz="0" w:space="0" w:color="auto"/>
      </w:divBdr>
    </w:div>
    <w:div w:id="70470781">
      <w:marLeft w:val="480"/>
      <w:marRight w:val="0"/>
      <w:marTop w:val="0"/>
      <w:marBottom w:val="0"/>
      <w:divBdr>
        <w:top w:val="none" w:sz="0" w:space="0" w:color="auto"/>
        <w:left w:val="none" w:sz="0" w:space="0" w:color="auto"/>
        <w:bottom w:val="none" w:sz="0" w:space="0" w:color="auto"/>
        <w:right w:val="none" w:sz="0" w:space="0" w:color="auto"/>
      </w:divBdr>
    </w:div>
    <w:div w:id="70932149">
      <w:marLeft w:val="480"/>
      <w:marRight w:val="0"/>
      <w:marTop w:val="0"/>
      <w:marBottom w:val="0"/>
      <w:divBdr>
        <w:top w:val="none" w:sz="0" w:space="0" w:color="auto"/>
        <w:left w:val="none" w:sz="0" w:space="0" w:color="auto"/>
        <w:bottom w:val="none" w:sz="0" w:space="0" w:color="auto"/>
        <w:right w:val="none" w:sz="0" w:space="0" w:color="auto"/>
      </w:divBdr>
    </w:div>
    <w:div w:id="70936382">
      <w:marLeft w:val="640"/>
      <w:marRight w:val="0"/>
      <w:marTop w:val="0"/>
      <w:marBottom w:val="0"/>
      <w:divBdr>
        <w:top w:val="none" w:sz="0" w:space="0" w:color="auto"/>
        <w:left w:val="none" w:sz="0" w:space="0" w:color="auto"/>
        <w:bottom w:val="none" w:sz="0" w:space="0" w:color="auto"/>
        <w:right w:val="none" w:sz="0" w:space="0" w:color="auto"/>
      </w:divBdr>
    </w:div>
    <w:div w:id="71120668">
      <w:marLeft w:val="480"/>
      <w:marRight w:val="0"/>
      <w:marTop w:val="0"/>
      <w:marBottom w:val="0"/>
      <w:divBdr>
        <w:top w:val="none" w:sz="0" w:space="0" w:color="auto"/>
        <w:left w:val="none" w:sz="0" w:space="0" w:color="auto"/>
        <w:bottom w:val="none" w:sz="0" w:space="0" w:color="auto"/>
        <w:right w:val="none" w:sz="0" w:space="0" w:color="auto"/>
      </w:divBdr>
    </w:div>
    <w:div w:id="71243997">
      <w:marLeft w:val="640"/>
      <w:marRight w:val="0"/>
      <w:marTop w:val="0"/>
      <w:marBottom w:val="0"/>
      <w:divBdr>
        <w:top w:val="none" w:sz="0" w:space="0" w:color="auto"/>
        <w:left w:val="none" w:sz="0" w:space="0" w:color="auto"/>
        <w:bottom w:val="none" w:sz="0" w:space="0" w:color="auto"/>
        <w:right w:val="none" w:sz="0" w:space="0" w:color="auto"/>
      </w:divBdr>
    </w:div>
    <w:div w:id="71246089">
      <w:marLeft w:val="480"/>
      <w:marRight w:val="0"/>
      <w:marTop w:val="0"/>
      <w:marBottom w:val="0"/>
      <w:divBdr>
        <w:top w:val="none" w:sz="0" w:space="0" w:color="auto"/>
        <w:left w:val="none" w:sz="0" w:space="0" w:color="auto"/>
        <w:bottom w:val="none" w:sz="0" w:space="0" w:color="auto"/>
        <w:right w:val="none" w:sz="0" w:space="0" w:color="auto"/>
      </w:divBdr>
    </w:div>
    <w:div w:id="71434560">
      <w:marLeft w:val="640"/>
      <w:marRight w:val="0"/>
      <w:marTop w:val="0"/>
      <w:marBottom w:val="0"/>
      <w:divBdr>
        <w:top w:val="none" w:sz="0" w:space="0" w:color="auto"/>
        <w:left w:val="none" w:sz="0" w:space="0" w:color="auto"/>
        <w:bottom w:val="none" w:sz="0" w:space="0" w:color="auto"/>
        <w:right w:val="none" w:sz="0" w:space="0" w:color="auto"/>
      </w:divBdr>
    </w:div>
    <w:div w:id="71658229">
      <w:marLeft w:val="480"/>
      <w:marRight w:val="0"/>
      <w:marTop w:val="0"/>
      <w:marBottom w:val="0"/>
      <w:divBdr>
        <w:top w:val="none" w:sz="0" w:space="0" w:color="auto"/>
        <w:left w:val="none" w:sz="0" w:space="0" w:color="auto"/>
        <w:bottom w:val="none" w:sz="0" w:space="0" w:color="auto"/>
        <w:right w:val="none" w:sz="0" w:space="0" w:color="auto"/>
      </w:divBdr>
    </w:div>
    <w:div w:id="71894271">
      <w:marLeft w:val="640"/>
      <w:marRight w:val="0"/>
      <w:marTop w:val="0"/>
      <w:marBottom w:val="0"/>
      <w:divBdr>
        <w:top w:val="none" w:sz="0" w:space="0" w:color="auto"/>
        <w:left w:val="none" w:sz="0" w:space="0" w:color="auto"/>
        <w:bottom w:val="none" w:sz="0" w:space="0" w:color="auto"/>
        <w:right w:val="none" w:sz="0" w:space="0" w:color="auto"/>
      </w:divBdr>
    </w:div>
    <w:div w:id="72044349">
      <w:marLeft w:val="640"/>
      <w:marRight w:val="0"/>
      <w:marTop w:val="0"/>
      <w:marBottom w:val="0"/>
      <w:divBdr>
        <w:top w:val="none" w:sz="0" w:space="0" w:color="auto"/>
        <w:left w:val="none" w:sz="0" w:space="0" w:color="auto"/>
        <w:bottom w:val="none" w:sz="0" w:space="0" w:color="auto"/>
        <w:right w:val="none" w:sz="0" w:space="0" w:color="auto"/>
      </w:divBdr>
    </w:div>
    <w:div w:id="72287082">
      <w:marLeft w:val="640"/>
      <w:marRight w:val="0"/>
      <w:marTop w:val="0"/>
      <w:marBottom w:val="0"/>
      <w:divBdr>
        <w:top w:val="none" w:sz="0" w:space="0" w:color="auto"/>
        <w:left w:val="none" w:sz="0" w:space="0" w:color="auto"/>
        <w:bottom w:val="none" w:sz="0" w:space="0" w:color="auto"/>
        <w:right w:val="none" w:sz="0" w:space="0" w:color="auto"/>
      </w:divBdr>
    </w:div>
    <w:div w:id="72703363">
      <w:marLeft w:val="480"/>
      <w:marRight w:val="0"/>
      <w:marTop w:val="0"/>
      <w:marBottom w:val="0"/>
      <w:divBdr>
        <w:top w:val="none" w:sz="0" w:space="0" w:color="auto"/>
        <w:left w:val="none" w:sz="0" w:space="0" w:color="auto"/>
        <w:bottom w:val="none" w:sz="0" w:space="0" w:color="auto"/>
        <w:right w:val="none" w:sz="0" w:space="0" w:color="auto"/>
      </w:divBdr>
    </w:div>
    <w:div w:id="72896617">
      <w:marLeft w:val="640"/>
      <w:marRight w:val="0"/>
      <w:marTop w:val="0"/>
      <w:marBottom w:val="0"/>
      <w:divBdr>
        <w:top w:val="none" w:sz="0" w:space="0" w:color="auto"/>
        <w:left w:val="none" w:sz="0" w:space="0" w:color="auto"/>
        <w:bottom w:val="none" w:sz="0" w:space="0" w:color="auto"/>
        <w:right w:val="none" w:sz="0" w:space="0" w:color="auto"/>
      </w:divBdr>
    </w:div>
    <w:div w:id="72898789">
      <w:marLeft w:val="640"/>
      <w:marRight w:val="0"/>
      <w:marTop w:val="0"/>
      <w:marBottom w:val="0"/>
      <w:divBdr>
        <w:top w:val="none" w:sz="0" w:space="0" w:color="auto"/>
        <w:left w:val="none" w:sz="0" w:space="0" w:color="auto"/>
        <w:bottom w:val="none" w:sz="0" w:space="0" w:color="auto"/>
        <w:right w:val="none" w:sz="0" w:space="0" w:color="auto"/>
      </w:divBdr>
    </w:div>
    <w:div w:id="73404877">
      <w:marLeft w:val="640"/>
      <w:marRight w:val="0"/>
      <w:marTop w:val="0"/>
      <w:marBottom w:val="0"/>
      <w:divBdr>
        <w:top w:val="none" w:sz="0" w:space="0" w:color="auto"/>
        <w:left w:val="none" w:sz="0" w:space="0" w:color="auto"/>
        <w:bottom w:val="none" w:sz="0" w:space="0" w:color="auto"/>
        <w:right w:val="none" w:sz="0" w:space="0" w:color="auto"/>
      </w:divBdr>
    </w:div>
    <w:div w:id="73666454">
      <w:marLeft w:val="480"/>
      <w:marRight w:val="0"/>
      <w:marTop w:val="0"/>
      <w:marBottom w:val="0"/>
      <w:divBdr>
        <w:top w:val="none" w:sz="0" w:space="0" w:color="auto"/>
        <w:left w:val="none" w:sz="0" w:space="0" w:color="auto"/>
        <w:bottom w:val="none" w:sz="0" w:space="0" w:color="auto"/>
        <w:right w:val="none" w:sz="0" w:space="0" w:color="auto"/>
      </w:divBdr>
    </w:div>
    <w:div w:id="73673011">
      <w:marLeft w:val="480"/>
      <w:marRight w:val="0"/>
      <w:marTop w:val="0"/>
      <w:marBottom w:val="0"/>
      <w:divBdr>
        <w:top w:val="none" w:sz="0" w:space="0" w:color="auto"/>
        <w:left w:val="none" w:sz="0" w:space="0" w:color="auto"/>
        <w:bottom w:val="none" w:sz="0" w:space="0" w:color="auto"/>
        <w:right w:val="none" w:sz="0" w:space="0" w:color="auto"/>
      </w:divBdr>
    </w:div>
    <w:div w:id="73675417">
      <w:marLeft w:val="640"/>
      <w:marRight w:val="0"/>
      <w:marTop w:val="0"/>
      <w:marBottom w:val="0"/>
      <w:divBdr>
        <w:top w:val="none" w:sz="0" w:space="0" w:color="auto"/>
        <w:left w:val="none" w:sz="0" w:space="0" w:color="auto"/>
        <w:bottom w:val="none" w:sz="0" w:space="0" w:color="auto"/>
        <w:right w:val="none" w:sz="0" w:space="0" w:color="auto"/>
      </w:divBdr>
    </w:div>
    <w:div w:id="73746705">
      <w:marLeft w:val="480"/>
      <w:marRight w:val="0"/>
      <w:marTop w:val="0"/>
      <w:marBottom w:val="0"/>
      <w:divBdr>
        <w:top w:val="none" w:sz="0" w:space="0" w:color="auto"/>
        <w:left w:val="none" w:sz="0" w:space="0" w:color="auto"/>
        <w:bottom w:val="none" w:sz="0" w:space="0" w:color="auto"/>
        <w:right w:val="none" w:sz="0" w:space="0" w:color="auto"/>
      </w:divBdr>
    </w:div>
    <w:div w:id="73861463">
      <w:marLeft w:val="640"/>
      <w:marRight w:val="0"/>
      <w:marTop w:val="0"/>
      <w:marBottom w:val="0"/>
      <w:divBdr>
        <w:top w:val="none" w:sz="0" w:space="0" w:color="auto"/>
        <w:left w:val="none" w:sz="0" w:space="0" w:color="auto"/>
        <w:bottom w:val="none" w:sz="0" w:space="0" w:color="auto"/>
        <w:right w:val="none" w:sz="0" w:space="0" w:color="auto"/>
      </w:divBdr>
    </w:div>
    <w:div w:id="74010522">
      <w:marLeft w:val="480"/>
      <w:marRight w:val="0"/>
      <w:marTop w:val="0"/>
      <w:marBottom w:val="0"/>
      <w:divBdr>
        <w:top w:val="none" w:sz="0" w:space="0" w:color="auto"/>
        <w:left w:val="none" w:sz="0" w:space="0" w:color="auto"/>
        <w:bottom w:val="none" w:sz="0" w:space="0" w:color="auto"/>
        <w:right w:val="none" w:sz="0" w:space="0" w:color="auto"/>
      </w:divBdr>
    </w:div>
    <w:div w:id="74134032">
      <w:marLeft w:val="480"/>
      <w:marRight w:val="0"/>
      <w:marTop w:val="0"/>
      <w:marBottom w:val="0"/>
      <w:divBdr>
        <w:top w:val="none" w:sz="0" w:space="0" w:color="auto"/>
        <w:left w:val="none" w:sz="0" w:space="0" w:color="auto"/>
        <w:bottom w:val="none" w:sz="0" w:space="0" w:color="auto"/>
        <w:right w:val="none" w:sz="0" w:space="0" w:color="auto"/>
      </w:divBdr>
    </w:div>
    <w:div w:id="74397732">
      <w:marLeft w:val="480"/>
      <w:marRight w:val="0"/>
      <w:marTop w:val="0"/>
      <w:marBottom w:val="0"/>
      <w:divBdr>
        <w:top w:val="none" w:sz="0" w:space="0" w:color="auto"/>
        <w:left w:val="none" w:sz="0" w:space="0" w:color="auto"/>
        <w:bottom w:val="none" w:sz="0" w:space="0" w:color="auto"/>
        <w:right w:val="none" w:sz="0" w:space="0" w:color="auto"/>
      </w:divBdr>
    </w:div>
    <w:div w:id="74399537">
      <w:marLeft w:val="480"/>
      <w:marRight w:val="0"/>
      <w:marTop w:val="0"/>
      <w:marBottom w:val="0"/>
      <w:divBdr>
        <w:top w:val="none" w:sz="0" w:space="0" w:color="auto"/>
        <w:left w:val="none" w:sz="0" w:space="0" w:color="auto"/>
        <w:bottom w:val="none" w:sz="0" w:space="0" w:color="auto"/>
        <w:right w:val="none" w:sz="0" w:space="0" w:color="auto"/>
      </w:divBdr>
    </w:div>
    <w:div w:id="74596902">
      <w:marLeft w:val="640"/>
      <w:marRight w:val="0"/>
      <w:marTop w:val="0"/>
      <w:marBottom w:val="0"/>
      <w:divBdr>
        <w:top w:val="none" w:sz="0" w:space="0" w:color="auto"/>
        <w:left w:val="none" w:sz="0" w:space="0" w:color="auto"/>
        <w:bottom w:val="none" w:sz="0" w:space="0" w:color="auto"/>
        <w:right w:val="none" w:sz="0" w:space="0" w:color="auto"/>
      </w:divBdr>
    </w:div>
    <w:div w:id="74784932">
      <w:marLeft w:val="480"/>
      <w:marRight w:val="0"/>
      <w:marTop w:val="0"/>
      <w:marBottom w:val="0"/>
      <w:divBdr>
        <w:top w:val="none" w:sz="0" w:space="0" w:color="auto"/>
        <w:left w:val="none" w:sz="0" w:space="0" w:color="auto"/>
        <w:bottom w:val="none" w:sz="0" w:space="0" w:color="auto"/>
        <w:right w:val="none" w:sz="0" w:space="0" w:color="auto"/>
      </w:divBdr>
    </w:div>
    <w:div w:id="74791887">
      <w:marLeft w:val="480"/>
      <w:marRight w:val="0"/>
      <w:marTop w:val="0"/>
      <w:marBottom w:val="0"/>
      <w:divBdr>
        <w:top w:val="none" w:sz="0" w:space="0" w:color="auto"/>
        <w:left w:val="none" w:sz="0" w:space="0" w:color="auto"/>
        <w:bottom w:val="none" w:sz="0" w:space="0" w:color="auto"/>
        <w:right w:val="none" w:sz="0" w:space="0" w:color="auto"/>
      </w:divBdr>
    </w:div>
    <w:div w:id="74861044">
      <w:marLeft w:val="640"/>
      <w:marRight w:val="0"/>
      <w:marTop w:val="0"/>
      <w:marBottom w:val="0"/>
      <w:divBdr>
        <w:top w:val="none" w:sz="0" w:space="0" w:color="auto"/>
        <w:left w:val="none" w:sz="0" w:space="0" w:color="auto"/>
        <w:bottom w:val="none" w:sz="0" w:space="0" w:color="auto"/>
        <w:right w:val="none" w:sz="0" w:space="0" w:color="auto"/>
      </w:divBdr>
    </w:div>
    <w:div w:id="74936040">
      <w:marLeft w:val="640"/>
      <w:marRight w:val="0"/>
      <w:marTop w:val="0"/>
      <w:marBottom w:val="0"/>
      <w:divBdr>
        <w:top w:val="none" w:sz="0" w:space="0" w:color="auto"/>
        <w:left w:val="none" w:sz="0" w:space="0" w:color="auto"/>
        <w:bottom w:val="none" w:sz="0" w:space="0" w:color="auto"/>
        <w:right w:val="none" w:sz="0" w:space="0" w:color="auto"/>
      </w:divBdr>
    </w:div>
    <w:div w:id="75716432">
      <w:marLeft w:val="480"/>
      <w:marRight w:val="0"/>
      <w:marTop w:val="0"/>
      <w:marBottom w:val="0"/>
      <w:divBdr>
        <w:top w:val="none" w:sz="0" w:space="0" w:color="auto"/>
        <w:left w:val="none" w:sz="0" w:space="0" w:color="auto"/>
        <w:bottom w:val="none" w:sz="0" w:space="0" w:color="auto"/>
        <w:right w:val="none" w:sz="0" w:space="0" w:color="auto"/>
      </w:divBdr>
    </w:div>
    <w:div w:id="76095403">
      <w:marLeft w:val="480"/>
      <w:marRight w:val="0"/>
      <w:marTop w:val="0"/>
      <w:marBottom w:val="0"/>
      <w:divBdr>
        <w:top w:val="none" w:sz="0" w:space="0" w:color="auto"/>
        <w:left w:val="none" w:sz="0" w:space="0" w:color="auto"/>
        <w:bottom w:val="none" w:sz="0" w:space="0" w:color="auto"/>
        <w:right w:val="none" w:sz="0" w:space="0" w:color="auto"/>
      </w:divBdr>
    </w:div>
    <w:div w:id="76221148">
      <w:marLeft w:val="640"/>
      <w:marRight w:val="0"/>
      <w:marTop w:val="0"/>
      <w:marBottom w:val="0"/>
      <w:divBdr>
        <w:top w:val="none" w:sz="0" w:space="0" w:color="auto"/>
        <w:left w:val="none" w:sz="0" w:space="0" w:color="auto"/>
        <w:bottom w:val="none" w:sz="0" w:space="0" w:color="auto"/>
        <w:right w:val="none" w:sz="0" w:space="0" w:color="auto"/>
      </w:divBdr>
    </w:div>
    <w:div w:id="76557454">
      <w:marLeft w:val="480"/>
      <w:marRight w:val="0"/>
      <w:marTop w:val="0"/>
      <w:marBottom w:val="0"/>
      <w:divBdr>
        <w:top w:val="none" w:sz="0" w:space="0" w:color="auto"/>
        <w:left w:val="none" w:sz="0" w:space="0" w:color="auto"/>
        <w:bottom w:val="none" w:sz="0" w:space="0" w:color="auto"/>
        <w:right w:val="none" w:sz="0" w:space="0" w:color="auto"/>
      </w:divBdr>
    </w:div>
    <w:div w:id="77286522">
      <w:marLeft w:val="480"/>
      <w:marRight w:val="0"/>
      <w:marTop w:val="0"/>
      <w:marBottom w:val="0"/>
      <w:divBdr>
        <w:top w:val="none" w:sz="0" w:space="0" w:color="auto"/>
        <w:left w:val="none" w:sz="0" w:space="0" w:color="auto"/>
        <w:bottom w:val="none" w:sz="0" w:space="0" w:color="auto"/>
        <w:right w:val="none" w:sz="0" w:space="0" w:color="auto"/>
      </w:divBdr>
    </w:div>
    <w:div w:id="77481378">
      <w:marLeft w:val="640"/>
      <w:marRight w:val="0"/>
      <w:marTop w:val="0"/>
      <w:marBottom w:val="0"/>
      <w:divBdr>
        <w:top w:val="none" w:sz="0" w:space="0" w:color="auto"/>
        <w:left w:val="none" w:sz="0" w:space="0" w:color="auto"/>
        <w:bottom w:val="none" w:sz="0" w:space="0" w:color="auto"/>
        <w:right w:val="none" w:sz="0" w:space="0" w:color="auto"/>
      </w:divBdr>
    </w:div>
    <w:div w:id="77672730">
      <w:marLeft w:val="480"/>
      <w:marRight w:val="0"/>
      <w:marTop w:val="0"/>
      <w:marBottom w:val="0"/>
      <w:divBdr>
        <w:top w:val="none" w:sz="0" w:space="0" w:color="auto"/>
        <w:left w:val="none" w:sz="0" w:space="0" w:color="auto"/>
        <w:bottom w:val="none" w:sz="0" w:space="0" w:color="auto"/>
        <w:right w:val="none" w:sz="0" w:space="0" w:color="auto"/>
      </w:divBdr>
    </w:div>
    <w:div w:id="77680301">
      <w:marLeft w:val="480"/>
      <w:marRight w:val="0"/>
      <w:marTop w:val="0"/>
      <w:marBottom w:val="0"/>
      <w:divBdr>
        <w:top w:val="none" w:sz="0" w:space="0" w:color="auto"/>
        <w:left w:val="none" w:sz="0" w:space="0" w:color="auto"/>
        <w:bottom w:val="none" w:sz="0" w:space="0" w:color="auto"/>
        <w:right w:val="none" w:sz="0" w:space="0" w:color="auto"/>
      </w:divBdr>
    </w:div>
    <w:div w:id="77756029">
      <w:marLeft w:val="640"/>
      <w:marRight w:val="0"/>
      <w:marTop w:val="0"/>
      <w:marBottom w:val="0"/>
      <w:divBdr>
        <w:top w:val="none" w:sz="0" w:space="0" w:color="auto"/>
        <w:left w:val="none" w:sz="0" w:space="0" w:color="auto"/>
        <w:bottom w:val="none" w:sz="0" w:space="0" w:color="auto"/>
        <w:right w:val="none" w:sz="0" w:space="0" w:color="auto"/>
      </w:divBdr>
    </w:div>
    <w:div w:id="77946048">
      <w:marLeft w:val="480"/>
      <w:marRight w:val="0"/>
      <w:marTop w:val="0"/>
      <w:marBottom w:val="0"/>
      <w:divBdr>
        <w:top w:val="none" w:sz="0" w:space="0" w:color="auto"/>
        <w:left w:val="none" w:sz="0" w:space="0" w:color="auto"/>
        <w:bottom w:val="none" w:sz="0" w:space="0" w:color="auto"/>
        <w:right w:val="none" w:sz="0" w:space="0" w:color="auto"/>
      </w:divBdr>
    </w:div>
    <w:div w:id="78063478">
      <w:marLeft w:val="480"/>
      <w:marRight w:val="0"/>
      <w:marTop w:val="0"/>
      <w:marBottom w:val="0"/>
      <w:divBdr>
        <w:top w:val="none" w:sz="0" w:space="0" w:color="auto"/>
        <w:left w:val="none" w:sz="0" w:space="0" w:color="auto"/>
        <w:bottom w:val="none" w:sz="0" w:space="0" w:color="auto"/>
        <w:right w:val="none" w:sz="0" w:space="0" w:color="auto"/>
      </w:divBdr>
    </w:div>
    <w:div w:id="78068652">
      <w:marLeft w:val="480"/>
      <w:marRight w:val="0"/>
      <w:marTop w:val="0"/>
      <w:marBottom w:val="0"/>
      <w:divBdr>
        <w:top w:val="none" w:sz="0" w:space="0" w:color="auto"/>
        <w:left w:val="none" w:sz="0" w:space="0" w:color="auto"/>
        <w:bottom w:val="none" w:sz="0" w:space="0" w:color="auto"/>
        <w:right w:val="none" w:sz="0" w:space="0" w:color="auto"/>
      </w:divBdr>
    </w:div>
    <w:div w:id="78449406">
      <w:marLeft w:val="480"/>
      <w:marRight w:val="0"/>
      <w:marTop w:val="0"/>
      <w:marBottom w:val="0"/>
      <w:divBdr>
        <w:top w:val="none" w:sz="0" w:space="0" w:color="auto"/>
        <w:left w:val="none" w:sz="0" w:space="0" w:color="auto"/>
        <w:bottom w:val="none" w:sz="0" w:space="0" w:color="auto"/>
        <w:right w:val="none" w:sz="0" w:space="0" w:color="auto"/>
      </w:divBdr>
    </w:div>
    <w:div w:id="78604060">
      <w:marLeft w:val="640"/>
      <w:marRight w:val="0"/>
      <w:marTop w:val="0"/>
      <w:marBottom w:val="0"/>
      <w:divBdr>
        <w:top w:val="none" w:sz="0" w:space="0" w:color="auto"/>
        <w:left w:val="none" w:sz="0" w:space="0" w:color="auto"/>
        <w:bottom w:val="none" w:sz="0" w:space="0" w:color="auto"/>
        <w:right w:val="none" w:sz="0" w:space="0" w:color="auto"/>
      </w:divBdr>
    </w:div>
    <w:div w:id="78643246">
      <w:marLeft w:val="480"/>
      <w:marRight w:val="0"/>
      <w:marTop w:val="0"/>
      <w:marBottom w:val="0"/>
      <w:divBdr>
        <w:top w:val="none" w:sz="0" w:space="0" w:color="auto"/>
        <w:left w:val="none" w:sz="0" w:space="0" w:color="auto"/>
        <w:bottom w:val="none" w:sz="0" w:space="0" w:color="auto"/>
        <w:right w:val="none" w:sz="0" w:space="0" w:color="auto"/>
      </w:divBdr>
    </w:div>
    <w:div w:id="78869371">
      <w:marLeft w:val="640"/>
      <w:marRight w:val="0"/>
      <w:marTop w:val="0"/>
      <w:marBottom w:val="0"/>
      <w:divBdr>
        <w:top w:val="none" w:sz="0" w:space="0" w:color="auto"/>
        <w:left w:val="none" w:sz="0" w:space="0" w:color="auto"/>
        <w:bottom w:val="none" w:sz="0" w:space="0" w:color="auto"/>
        <w:right w:val="none" w:sz="0" w:space="0" w:color="auto"/>
      </w:divBdr>
    </w:div>
    <w:div w:id="79066390">
      <w:marLeft w:val="640"/>
      <w:marRight w:val="0"/>
      <w:marTop w:val="0"/>
      <w:marBottom w:val="0"/>
      <w:divBdr>
        <w:top w:val="none" w:sz="0" w:space="0" w:color="auto"/>
        <w:left w:val="none" w:sz="0" w:space="0" w:color="auto"/>
        <w:bottom w:val="none" w:sz="0" w:space="0" w:color="auto"/>
        <w:right w:val="none" w:sz="0" w:space="0" w:color="auto"/>
      </w:divBdr>
    </w:div>
    <w:div w:id="79300892">
      <w:marLeft w:val="480"/>
      <w:marRight w:val="0"/>
      <w:marTop w:val="0"/>
      <w:marBottom w:val="0"/>
      <w:divBdr>
        <w:top w:val="none" w:sz="0" w:space="0" w:color="auto"/>
        <w:left w:val="none" w:sz="0" w:space="0" w:color="auto"/>
        <w:bottom w:val="none" w:sz="0" w:space="0" w:color="auto"/>
        <w:right w:val="none" w:sz="0" w:space="0" w:color="auto"/>
      </w:divBdr>
    </w:div>
    <w:div w:id="79329380">
      <w:marLeft w:val="480"/>
      <w:marRight w:val="0"/>
      <w:marTop w:val="0"/>
      <w:marBottom w:val="0"/>
      <w:divBdr>
        <w:top w:val="none" w:sz="0" w:space="0" w:color="auto"/>
        <w:left w:val="none" w:sz="0" w:space="0" w:color="auto"/>
        <w:bottom w:val="none" w:sz="0" w:space="0" w:color="auto"/>
        <w:right w:val="none" w:sz="0" w:space="0" w:color="auto"/>
      </w:divBdr>
    </w:div>
    <w:div w:id="79721609">
      <w:marLeft w:val="640"/>
      <w:marRight w:val="0"/>
      <w:marTop w:val="0"/>
      <w:marBottom w:val="0"/>
      <w:divBdr>
        <w:top w:val="none" w:sz="0" w:space="0" w:color="auto"/>
        <w:left w:val="none" w:sz="0" w:space="0" w:color="auto"/>
        <w:bottom w:val="none" w:sz="0" w:space="0" w:color="auto"/>
        <w:right w:val="none" w:sz="0" w:space="0" w:color="auto"/>
      </w:divBdr>
    </w:div>
    <w:div w:id="79722844">
      <w:marLeft w:val="480"/>
      <w:marRight w:val="0"/>
      <w:marTop w:val="0"/>
      <w:marBottom w:val="0"/>
      <w:divBdr>
        <w:top w:val="none" w:sz="0" w:space="0" w:color="auto"/>
        <w:left w:val="none" w:sz="0" w:space="0" w:color="auto"/>
        <w:bottom w:val="none" w:sz="0" w:space="0" w:color="auto"/>
        <w:right w:val="none" w:sz="0" w:space="0" w:color="auto"/>
      </w:divBdr>
    </w:div>
    <w:div w:id="79765557">
      <w:marLeft w:val="480"/>
      <w:marRight w:val="0"/>
      <w:marTop w:val="0"/>
      <w:marBottom w:val="0"/>
      <w:divBdr>
        <w:top w:val="none" w:sz="0" w:space="0" w:color="auto"/>
        <w:left w:val="none" w:sz="0" w:space="0" w:color="auto"/>
        <w:bottom w:val="none" w:sz="0" w:space="0" w:color="auto"/>
        <w:right w:val="none" w:sz="0" w:space="0" w:color="auto"/>
      </w:divBdr>
    </w:div>
    <w:div w:id="79956800">
      <w:marLeft w:val="480"/>
      <w:marRight w:val="0"/>
      <w:marTop w:val="0"/>
      <w:marBottom w:val="0"/>
      <w:divBdr>
        <w:top w:val="none" w:sz="0" w:space="0" w:color="auto"/>
        <w:left w:val="none" w:sz="0" w:space="0" w:color="auto"/>
        <w:bottom w:val="none" w:sz="0" w:space="0" w:color="auto"/>
        <w:right w:val="none" w:sz="0" w:space="0" w:color="auto"/>
      </w:divBdr>
    </w:div>
    <w:div w:id="80028775">
      <w:marLeft w:val="480"/>
      <w:marRight w:val="0"/>
      <w:marTop w:val="0"/>
      <w:marBottom w:val="0"/>
      <w:divBdr>
        <w:top w:val="none" w:sz="0" w:space="0" w:color="auto"/>
        <w:left w:val="none" w:sz="0" w:space="0" w:color="auto"/>
        <w:bottom w:val="none" w:sz="0" w:space="0" w:color="auto"/>
        <w:right w:val="none" w:sz="0" w:space="0" w:color="auto"/>
      </w:divBdr>
    </w:div>
    <w:div w:id="80028867">
      <w:marLeft w:val="480"/>
      <w:marRight w:val="0"/>
      <w:marTop w:val="0"/>
      <w:marBottom w:val="0"/>
      <w:divBdr>
        <w:top w:val="none" w:sz="0" w:space="0" w:color="auto"/>
        <w:left w:val="none" w:sz="0" w:space="0" w:color="auto"/>
        <w:bottom w:val="none" w:sz="0" w:space="0" w:color="auto"/>
        <w:right w:val="none" w:sz="0" w:space="0" w:color="auto"/>
      </w:divBdr>
    </w:div>
    <w:div w:id="80488660">
      <w:marLeft w:val="480"/>
      <w:marRight w:val="0"/>
      <w:marTop w:val="0"/>
      <w:marBottom w:val="0"/>
      <w:divBdr>
        <w:top w:val="none" w:sz="0" w:space="0" w:color="auto"/>
        <w:left w:val="none" w:sz="0" w:space="0" w:color="auto"/>
        <w:bottom w:val="none" w:sz="0" w:space="0" w:color="auto"/>
        <w:right w:val="none" w:sz="0" w:space="0" w:color="auto"/>
      </w:divBdr>
    </w:div>
    <w:div w:id="80680388">
      <w:marLeft w:val="640"/>
      <w:marRight w:val="0"/>
      <w:marTop w:val="0"/>
      <w:marBottom w:val="0"/>
      <w:divBdr>
        <w:top w:val="none" w:sz="0" w:space="0" w:color="auto"/>
        <w:left w:val="none" w:sz="0" w:space="0" w:color="auto"/>
        <w:bottom w:val="none" w:sz="0" w:space="0" w:color="auto"/>
        <w:right w:val="none" w:sz="0" w:space="0" w:color="auto"/>
      </w:divBdr>
    </w:div>
    <w:div w:id="81029465">
      <w:marLeft w:val="480"/>
      <w:marRight w:val="0"/>
      <w:marTop w:val="0"/>
      <w:marBottom w:val="0"/>
      <w:divBdr>
        <w:top w:val="none" w:sz="0" w:space="0" w:color="auto"/>
        <w:left w:val="none" w:sz="0" w:space="0" w:color="auto"/>
        <w:bottom w:val="none" w:sz="0" w:space="0" w:color="auto"/>
        <w:right w:val="none" w:sz="0" w:space="0" w:color="auto"/>
      </w:divBdr>
    </w:div>
    <w:div w:id="81217810">
      <w:marLeft w:val="480"/>
      <w:marRight w:val="0"/>
      <w:marTop w:val="0"/>
      <w:marBottom w:val="0"/>
      <w:divBdr>
        <w:top w:val="none" w:sz="0" w:space="0" w:color="auto"/>
        <w:left w:val="none" w:sz="0" w:space="0" w:color="auto"/>
        <w:bottom w:val="none" w:sz="0" w:space="0" w:color="auto"/>
        <w:right w:val="none" w:sz="0" w:space="0" w:color="auto"/>
      </w:divBdr>
    </w:div>
    <w:div w:id="81221925">
      <w:marLeft w:val="640"/>
      <w:marRight w:val="0"/>
      <w:marTop w:val="0"/>
      <w:marBottom w:val="0"/>
      <w:divBdr>
        <w:top w:val="none" w:sz="0" w:space="0" w:color="auto"/>
        <w:left w:val="none" w:sz="0" w:space="0" w:color="auto"/>
        <w:bottom w:val="none" w:sz="0" w:space="0" w:color="auto"/>
        <w:right w:val="none" w:sz="0" w:space="0" w:color="auto"/>
      </w:divBdr>
    </w:div>
    <w:div w:id="81265710">
      <w:marLeft w:val="480"/>
      <w:marRight w:val="0"/>
      <w:marTop w:val="0"/>
      <w:marBottom w:val="0"/>
      <w:divBdr>
        <w:top w:val="none" w:sz="0" w:space="0" w:color="auto"/>
        <w:left w:val="none" w:sz="0" w:space="0" w:color="auto"/>
        <w:bottom w:val="none" w:sz="0" w:space="0" w:color="auto"/>
        <w:right w:val="none" w:sz="0" w:space="0" w:color="auto"/>
      </w:divBdr>
    </w:div>
    <w:div w:id="81529066">
      <w:marLeft w:val="640"/>
      <w:marRight w:val="0"/>
      <w:marTop w:val="0"/>
      <w:marBottom w:val="0"/>
      <w:divBdr>
        <w:top w:val="none" w:sz="0" w:space="0" w:color="auto"/>
        <w:left w:val="none" w:sz="0" w:space="0" w:color="auto"/>
        <w:bottom w:val="none" w:sz="0" w:space="0" w:color="auto"/>
        <w:right w:val="none" w:sz="0" w:space="0" w:color="auto"/>
      </w:divBdr>
    </w:div>
    <w:div w:id="81681137">
      <w:marLeft w:val="640"/>
      <w:marRight w:val="0"/>
      <w:marTop w:val="0"/>
      <w:marBottom w:val="0"/>
      <w:divBdr>
        <w:top w:val="none" w:sz="0" w:space="0" w:color="auto"/>
        <w:left w:val="none" w:sz="0" w:space="0" w:color="auto"/>
        <w:bottom w:val="none" w:sz="0" w:space="0" w:color="auto"/>
        <w:right w:val="none" w:sz="0" w:space="0" w:color="auto"/>
      </w:divBdr>
    </w:div>
    <w:div w:id="81798353">
      <w:marLeft w:val="640"/>
      <w:marRight w:val="0"/>
      <w:marTop w:val="0"/>
      <w:marBottom w:val="0"/>
      <w:divBdr>
        <w:top w:val="none" w:sz="0" w:space="0" w:color="auto"/>
        <w:left w:val="none" w:sz="0" w:space="0" w:color="auto"/>
        <w:bottom w:val="none" w:sz="0" w:space="0" w:color="auto"/>
        <w:right w:val="none" w:sz="0" w:space="0" w:color="auto"/>
      </w:divBdr>
    </w:div>
    <w:div w:id="82190572">
      <w:marLeft w:val="640"/>
      <w:marRight w:val="0"/>
      <w:marTop w:val="0"/>
      <w:marBottom w:val="0"/>
      <w:divBdr>
        <w:top w:val="none" w:sz="0" w:space="0" w:color="auto"/>
        <w:left w:val="none" w:sz="0" w:space="0" w:color="auto"/>
        <w:bottom w:val="none" w:sz="0" w:space="0" w:color="auto"/>
        <w:right w:val="none" w:sz="0" w:space="0" w:color="auto"/>
      </w:divBdr>
    </w:div>
    <w:div w:id="82381622">
      <w:marLeft w:val="640"/>
      <w:marRight w:val="0"/>
      <w:marTop w:val="0"/>
      <w:marBottom w:val="0"/>
      <w:divBdr>
        <w:top w:val="none" w:sz="0" w:space="0" w:color="auto"/>
        <w:left w:val="none" w:sz="0" w:space="0" w:color="auto"/>
        <w:bottom w:val="none" w:sz="0" w:space="0" w:color="auto"/>
        <w:right w:val="none" w:sz="0" w:space="0" w:color="auto"/>
      </w:divBdr>
    </w:div>
    <w:div w:id="82533708">
      <w:marLeft w:val="640"/>
      <w:marRight w:val="0"/>
      <w:marTop w:val="0"/>
      <w:marBottom w:val="0"/>
      <w:divBdr>
        <w:top w:val="none" w:sz="0" w:space="0" w:color="auto"/>
        <w:left w:val="none" w:sz="0" w:space="0" w:color="auto"/>
        <w:bottom w:val="none" w:sz="0" w:space="0" w:color="auto"/>
        <w:right w:val="none" w:sz="0" w:space="0" w:color="auto"/>
      </w:divBdr>
    </w:div>
    <w:div w:id="82575858">
      <w:marLeft w:val="640"/>
      <w:marRight w:val="0"/>
      <w:marTop w:val="0"/>
      <w:marBottom w:val="0"/>
      <w:divBdr>
        <w:top w:val="none" w:sz="0" w:space="0" w:color="auto"/>
        <w:left w:val="none" w:sz="0" w:space="0" w:color="auto"/>
        <w:bottom w:val="none" w:sz="0" w:space="0" w:color="auto"/>
        <w:right w:val="none" w:sz="0" w:space="0" w:color="auto"/>
      </w:divBdr>
    </w:div>
    <w:div w:id="83034134">
      <w:marLeft w:val="480"/>
      <w:marRight w:val="0"/>
      <w:marTop w:val="0"/>
      <w:marBottom w:val="0"/>
      <w:divBdr>
        <w:top w:val="none" w:sz="0" w:space="0" w:color="auto"/>
        <w:left w:val="none" w:sz="0" w:space="0" w:color="auto"/>
        <w:bottom w:val="none" w:sz="0" w:space="0" w:color="auto"/>
        <w:right w:val="none" w:sz="0" w:space="0" w:color="auto"/>
      </w:divBdr>
    </w:div>
    <w:div w:id="83036331">
      <w:marLeft w:val="480"/>
      <w:marRight w:val="0"/>
      <w:marTop w:val="0"/>
      <w:marBottom w:val="0"/>
      <w:divBdr>
        <w:top w:val="none" w:sz="0" w:space="0" w:color="auto"/>
        <w:left w:val="none" w:sz="0" w:space="0" w:color="auto"/>
        <w:bottom w:val="none" w:sz="0" w:space="0" w:color="auto"/>
        <w:right w:val="none" w:sz="0" w:space="0" w:color="auto"/>
      </w:divBdr>
    </w:div>
    <w:div w:id="83232668">
      <w:marLeft w:val="640"/>
      <w:marRight w:val="0"/>
      <w:marTop w:val="0"/>
      <w:marBottom w:val="0"/>
      <w:divBdr>
        <w:top w:val="none" w:sz="0" w:space="0" w:color="auto"/>
        <w:left w:val="none" w:sz="0" w:space="0" w:color="auto"/>
        <w:bottom w:val="none" w:sz="0" w:space="0" w:color="auto"/>
        <w:right w:val="none" w:sz="0" w:space="0" w:color="auto"/>
      </w:divBdr>
    </w:div>
    <w:div w:id="83456070">
      <w:marLeft w:val="480"/>
      <w:marRight w:val="0"/>
      <w:marTop w:val="0"/>
      <w:marBottom w:val="0"/>
      <w:divBdr>
        <w:top w:val="none" w:sz="0" w:space="0" w:color="auto"/>
        <w:left w:val="none" w:sz="0" w:space="0" w:color="auto"/>
        <w:bottom w:val="none" w:sz="0" w:space="0" w:color="auto"/>
        <w:right w:val="none" w:sz="0" w:space="0" w:color="auto"/>
      </w:divBdr>
    </w:div>
    <w:div w:id="83579251">
      <w:marLeft w:val="480"/>
      <w:marRight w:val="0"/>
      <w:marTop w:val="0"/>
      <w:marBottom w:val="0"/>
      <w:divBdr>
        <w:top w:val="none" w:sz="0" w:space="0" w:color="auto"/>
        <w:left w:val="none" w:sz="0" w:space="0" w:color="auto"/>
        <w:bottom w:val="none" w:sz="0" w:space="0" w:color="auto"/>
        <w:right w:val="none" w:sz="0" w:space="0" w:color="auto"/>
      </w:divBdr>
    </w:div>
    <w:div w:id="83916765">
      <w:marLeft w:val="640"/>
      <w:marRight w:val="0"/>
      <w:marTop w:val="0"/>
      <w:marBottom w:val="0"/>
      <w:divBdr>
        <w:top w:val="none" w:sz="0" w:space="0" w:color="auto"/>
        <w:left w:val="none" w:sz="0" w:space="0" w:color="auto"/>
        <w:bottom w:val="none" w:sz="0" w:space="0" w:color="auto"/>
        <w:right w:val="none" w:sz="0" w:space="0" w:color="auto"/>
      </w:divBdr>
    </w:div>
    <w:div w:id="83959184">
      <w:marLeft w:val="480"/>
      <w:marRight w:val="0"/>
      <w:marTop w:val="0"/>
      <w:marBottom w:val="0"/>
      <w:divBdr>
        <w:top w:val="none" w:sz="0" w:space="0" w:color="auto"/>
        <w:left w:val="none" w:sz="0" w:space="0" w:color="auto"/>
        <w:bottom w:val="none" w:sz="0" w:space="0" w:color="auto"/>
        <w:right w:val="none" w:sz="0" w:space="0" w:color="auto"/>
      </w:divBdr>
    </w:div>
    <w:div w:id="84108645">
      <w:marLeft w:val="480"/>
      <w:marRight w:val="0"/>
      <w:marTop w:val="0"/>
      <w:marBottom w:val="0"/>
      <w:divBdr>
        <w:top w:val="none" w:sz="0" w:space="0" w:color="auto"/>
        <w:left w:val="none" w:sz="0" w:space="0" w:color="auto"/>
        <w:bottom w:val="none" w:sz="0" w:space="0" w:color="auto"/>
        <w:right w:val="none" w:sz="0" w:space="0" w:color="auto"/>
      </w:divBdr>
    </w:div>
    <w:div w:id="84156332">
      <w:marLeft w:val="640"/>
      <w:marRight w:val="0"/>
      <w:marTop w:val="0"/>
      <w:marBottom w:val="0"/>
      <w:divBdr>
        <w:top w:val="none" w:sz="0" w:space="0" w:color="auto"/>
        <w:left w:val="none" w:sz="0" w:space="0" w:color="auto"/>
        <w:bottom w:val="none" w:sz="0" w:space="0" w:color="auto"/>
        <w:right w:val="none" w:sz="0" w:space="0" w:color="auto"/>
      </w:divBdr>
    </w:div>
    <w:div w:id="84425208">
      <w:marLeft w:val="480"/>
      <w:marRight w:val="0"/>
      <w:marTop w:val="0"/>
      <w:marBottom w:val="0"/>
      <w:divBdr>
        <w:top w:val="none" w:sz="0" w:space="0" w:color="auto"/>
        <w:left w:val="none" w:sz="0" w:space="0" w:color="auto"/>
        <w:bottom w:val="none" w:sz="0" w:space="0" w:color="auto"/>
        <w:right w:val="none" w:sz="0" w:space="0" w:color="auto"/>
      </w:divBdr>
    </w:div>
    <w:div w:id="84541516">
      <w:marLeft w:val="480"/>
      <w:marRight w:val="0"/>
      <w:marTop w:val="0"/>
      <w:marBottom w:val="0"/>
      <w:divBdr>
        <w:top w:val="none" w:sz="0" w:space="0" w:color="auto"/>
        <w:left w:val="none" w:sz="0" w:space="0" w:color="auto"/>
        <w:bottom w:val="none" w:sz="0" w:space="0" w:color="auto"/>
        <w:right w:val="none" w:sz="0" w:space="0" w:color="auto"/>
      </w:divBdr>
    </w:div>
    <w:div w:id="84813428">
      <w:marLeft w:val="480"/>
      <w:marRight w:val="0"/>
      <w:marTop w:val="0"/>
      <w:marBottom w:val="0"/>
      <w:divBdr>
        <w:top w:val="none" w:sz="0" w:space="0" w:color="auto"/>
        <w:left w:val="none" w:sz="0" w:space="0" w:color="auto"/>
        <w:bottom w:val="none" w:sz="0" w:space="0" w:color="auto"/>
        <w:right w:val="none" w:sz="0" w:space="0" w:color="auto"/>
      </w:divBdr>
    </w:div>
    <w:div w:id="85156753">
      <w:marLeft w:val="640"/>
      <w:marRight w:val="0"/>
      <w:marTop w:val="0"/>
      <w:marBottom w:val="0"/>
      <w:divBdr>
        <w:top w:val="none" w:sz="0" w:space="0" w:color="auto"/>
        <w:left w:val="none" w:sz="0" w:space="0" w:color="auto"/>
        <w:bottom w:val="none" w:sz="0" w:space="0" w:color="auto"/>
        <w:right w:val="none" w:sz="0" w:space="0" w:color="auto"/>
      </w:divBdr>
    </w:div>
    <w:div w:id="85229107">
      <w:marLeft w:val="480"/>
      <w:marRight w:val="0"/>
      <w:marTop w:val="0"/>
      <w:marBottom w:val="0"/>
      <w:divBdr>
        <w:top w:val="none" w:sz="0" w:space="0" w:color="auto"/>
        <w:left w:val="none" w:sz="0" w:space="0" w:color="auto"/>
        <w:bottom w:val="none" w:sz="0" w:space="0" w:color="auto"/>
        <w:right w:val="none" w:sz="0" w:space="0" w:color="auto"/>
      </w:divBdr>
    </w:div>
    <w:div w:id="85425376">
      <w:marLeft w:val="480"/>
      <w:marRight w:val="0"/>
      <w:marTop w:val="0"/>
      <w:marBottom w:val="0"/>
      <w:divBdr>
        <w:top w:val="none" w:sz="0" w:space="0" w:color="auto"/>
        <w:left w:val="none" w:sz="0" w:space="0" w:color="auto"/>
        <w:bottom w:val="none" w:sz="0" w:space="0" w:color="auto"/>
        <w:right w:val="none" w:sz="0" w:space="0" w:color="auto"/>
      </w:divBdr>
    </w:div>
    <w:div w:id="85612696">
      <w:marLeft w:val="480"/>
      <w:marRight w:val="0"/>
      <w:marTop w:val="0"/>
      <w:marBottom w:val="0"/>
      <w:divBdr>
        <w:top w:val="none" w:sz="0" w:space="0" w:color="auto"/>
        <w:left w:val="none" w:sz="0" w:space="0" w:color="auto"/>
        <w:bottom w:val="none" w:sz="0" w:space="0" w:color="auto"/>
        <w:right w:val="none" w:sz="0" w:space="0" w:color="auto"/>
      </w:divBdr>
    </w:div>
    <w:div w:id="85925473">
      <w:marLeft w:val="640"/>
      <w:marRight w:val="0"/>
      <w:marTop w:val="0"/>
      <w:marBottom w:val="0"/>
      <w:divBdr>
        <w:top w:val="none" w:sz="0" w:space="0" w:color="auto"/>
        <w:left w:val="none" w:sz="0" w:space="0" w:color="auto"/>
        <w:bottom w:val="none" w:sz="0" w:space="0" w:color="auto"/>
        <w:right w:val="none" w:sz="0" w:space="0" w:color="auto"/>
      </w:divBdr>
    </w:div>
    <w:div w:id="86119600">
      <w:marLeft w:val="480"/>
      <w:marRight w:val="0"/>
      <w:marTop w:val="0"/>
      <w:marBottom w:val="0"/>
      <w:divBdr>
        <w:top w:val="none" w:sz="0" w:space="0" w:color="auto"/>
        <w:left w:val="none" w:sz="0" w:space="0" w:color="auto"/>
        <w:bottom w:val="none" w:sz="0" w:space="0" w:color="auto"/>
        <w:right w:val="none" w:sz="0" w:space="0" w:color="auto"/>
      </w:divBdr>
    </w:div>
    <w:div w:id="86123027">
      <w:marLeft w:val="480"/>
      <w:marRight w:val="0"/>
      <w:marTop w:val="0"/>
      <w:marBottom w:val="0"/>
      <w:divBdr>
        <w:top w:val="none" w:sz="0" w:space="0" w:color="auto"/>
        <w:left w:val="none" w:sz="0" w:space="0" w:color="auto"/>
        <w:bottom w:val="none" w:sz="0" w:space="0" w:color="auto"/>
        <w:right w:val="none" w:sz="0" w:space="0" w:color="auto"/>
      </w:divBdr>
    </w:div>
    <w:div w:id="86199739">
      <w:marLeft w:val="480"/>
      <w:marRight w:val="0"/>
      <w:marTop w:val="0"/>
      <w:marBottom w:val="0"/>
      <w:divBdr>
        <w:top w:val="none" w:sz="0" w:space="0" w:color="auto"/>
        <w:left w:val="none" w:sz="0" w:space="0" w:color="auto"/>
        <w:bottom w:val="none" w:sz="0" w:space="0" w:color="auto"/>
        <w:right w:val="none" w:sz="0" w:space="0" w:color="auto"/>
      </w:divBdr>
    </w:div>
    <w:div w:id="86315980">
      <w:marLeft w:val="640"/>
      <w:marRight w:val="0"/>
      <w:marTop w:val="0"/>
      <w:marBottom w:val="0"/>
      <w:divBdr>
        <w:top w:val="none" w:sz="0" w:space="0" w:color="auto"/>
        <w:left w:val="none" w:sz="0" w:space="0" w:color="auto"/>
        <w:bottom w:val="none" w:sz="0" w:space="0" w:color="auto"/>
        <w:right w:val="none" w:sz="0" w:space="0" w:color="auto"/>
      </w:divBdr>
    </w:div>
    <w:div w:id="86460360">
      <w:marLeft w:val="480"/>
      <w:marRight w:val="0"/>
      <w:marTop w:val="0"/>
      <w:marBottom w:val="0"/>
      <w:divBdr>
        <w:top w:val="none" w:sz="0" w:space="0" w:color="auto"/>
        <w:left w:val="none" w:sz="0" w:space="0" w:color="auto"/>
        <w:bottom w:val="none" w:sz="0" w:space="0" w:color="auto"/>
        <w:right w:val="none" w:sz="0" w:space="0" w:color="auto"/>
      </w:divBdr>
    </w:div>
    <w:div w:id="86461390">
      <w:marLeft w:val="480"/>
      <w:marRight w:val="0"/>
      <w:marTop w:val="0"/>
      <w:marBottom w:val="0"/>
      <w:divBdr>
        <w:top w:val="none" w:sz="0" w:space="0" w:color="auto"/>
        <w:left w:val="none" w:sz="0" w:space="0" w:color="auto"/>
        <w:bottom w:val="none" w:sz="0" w:space="0" w:color="auto"/>
        <w:right w:val="none" w:sz="0" w:space="0" w:color="auto"/>
      </w:divBdr>
    </w:div>
    <w:div w:id="86463266">
      <w:marLeft w:val="640"/>
      <w:marRight w:val="0"/>
      <w:marTop w:val="0"/>
      <w:marBottom w:val="0"/>
      <w:divBdr>
        <w:top w:val="none" w:sz="0" w:space="0" w:color="auto"/>
        <w:left w:val="none" w:sz="0" w:space="0" w:color="auto"/>
        <w:bottom w:val="none" w:sz="0" w:space="0" w:color="auto"/>
        <w:right w:val="none" w:sz="0" w:space="0" w:color="auto"/>
      </w:divBdr>
    </w:div>
    <w:div w:id="86704257">
      <w:marLeft w:val="640"/>
      <w:marRight w:val="0"/>
      <w:marTop w:val="0"/>
      <w:marBottom w:val="0"/>
      <w:divBdr>
        <w:top w:val="none" w:sz="0" w:space="0" w:color="auto"/>
        <w:left w:val="none" w:sz="0" w:space="0" w:color="auto"/>
        <w:bottom w:val="none" w:sz="0" w:space="0" w:color="auto"/>
        <w:right w:val="none" w:sz="0" w:space="0" w:color="auto"/>
      </w:divBdr>
    </w:div>
    <w:div w:id="86733138">
      <w:marLeft w:val="640"/>
      <w:marRight w:val="0"/>
      <w:marTop w:val="0"/>
      <w:marBottom w:val="0"/>
      <w:divBdr>
        <w:top w:val="none" w:sz="0" w:space="0" w:color="auto"/>
        <w:left w:val="none" w:sz="0" w:space="0" w:color="auto"/>
        <w:bottom w:val="none" w:sz="0" w:space="0" w:color="auto"/>
        <w:right w:val="none" w:sz="0" w:space="0" w:color="auto"/>
      </w:divBdr>
    </w:div>
    <w:div w:id="86735312">
      <w:marLeft w:val="480"/>
      <w:marRight w:val="0"/>
      <w:marTop w:val="0"/>
      <w:marBottom w:val="0"/>
      <w:divBdr>
        <w:top w:val="none" w:sz="0" w:space="0" w:color="auto"/>
        <w:left w:val="none" w:sz="0" w:space="0" w:color="auto"/>
        <w:bottom w:val="none" w:sz="0" w:space="0" w:color="auto"/>
        <w:right w:val="none" w:sz="0" w:space="0" w:color="auto"/>
      </w:divBdr>
    </w:div>
    <w:div w:id="87122910">
      <w:marLeft w:val="480"/>
      <w:marRight w:val="0"/>
      <w:marTop w:val="0"/>
      <w:marBottom w:val="0"/>
      <w:divBdr>
        <w:top w:val="none" w:sz="0" w:space="0" w:color="auto"/>
        <w:left w:val="none" w:sz="0" w:space="0" w:color="auto"/>
        <w:bottom w:val="none" w:sz="0" w:space="0" w:color="auto"/>
        <w:right w:val="none" w:sz="0" w:space="0" w:color="auto"/>
      </w:divBdr>
    </w:div>
    <w:div w:id="87241179">
      <w:marLeft w:val="640"/>
      <w:marRight w:val="0"/>
      <w:marTop w:val="0"/>
      <w:marBottom w:val="0"/>
      <w:divBdr>
        <w:top w:val="none" w:sz="0" w:space="0" w:color="auto"/>
        <w:left w:val="none" w:sz="0" w:space="0" w:color="auto"/>
        <w:bottom w:val="none" w:sz="0" w:space="0" w:color="auto"/>
        <w:right w:val="none" w:sz="0" w:space="0" w:color="auto"/>
      </w:divBdr>
    </w:div>
    <w:div w:id="87387411">
      <w:marLeft w:val="480"/>
      <w:marRight w:val="0"/>
      <w:marTop w:val="0"/>
      <w:marBottom w:val="0"/>
      <w:divBdr>
        <w:top w:val="none" w:sz="0" w:space="0" w:color="auto"/>
        <w:left w:val="none" w:sz="0" w:space="0" w:color="auto"/>
        <w:bottom w:val="none" w:sz="0" w:space="0" w:color="auto"/>
        <w:right w:val="none" w:sz="0" w:space="0" w:color="auto"/>
      </w:divBdr>
    </w:div>
    <w:div w:id="87431509">
      <w:marLeft w:val="480"/>
      <w:marRight w:val="0"/>
      <w:marTop w:val="0"/>
      <w:marBottom w:val="0"/>
      <w:divBdr>
        <w:top w:val="none" w:sz="0" w:space="0" w:color="auto"/>
        <w:left w:val="none" w:sz="0" w:space="0" w:color="auto"/>
        <w:bottom w:val="none" w:sz="0" w:space="0" w:color="auto"/>
        <w:right w:val="none" w:sz="0" w:space="0" w:color="auto"/>
      </w:divBdr>
    </w:div>
    <w:div w:id="87435878">
      <w:marLeft w:val="480"/>
      <w:marRight w:val="0"/>
      <w:marTop w:val="0"/>
      <w:marBottom w:val="0"/>
      <w:divBdr>
        <w:top w:val="none" w:sz="0" w:space="0" w:color="auto"/>
        <w:left w:val="none" w:sz="0" w:space="0" w:color="auto"/>
        <w:bottom w:val="none" w:sz="0" w:space="0" w:color="auto"/>
        <w:right w:val="none" w:sz="0" w:space="0" w:color="auto"/>
      </w:divBdr>
    </w:div>
    <w:div w:id="87774007">
      <w:marLeft w:val="480"/>
      <w:marRight w:val="0"/>
      <w:marTop w:val="0"/>
      <w:marBottom w:val="0"/>
      <w:divBdr>
        <w:top w:val="none" w:sz="0" w:space="0" w:color="auto"/>
        <w:left w:val="none" w:sz="0" w:space="0" w:color="auto"/>
        <w:bottom w:val="none" w:sz="0" w:space="0" w:color="auto"/>
        <w:right w:val="none" w:sz="0" w:space="0" w:color="auto"/>
      </w:divBdr>
    </w:div>
    <w:div w:id="87846635">
      <w:marLeft w:val="640"/>
      <w:marRight w:val="0"/>
      <w:marTop w:val="0"/>
      <w:marBottom w:val="0"/>
      <w:divBdr>
        <w:top w:val="none" w:sz="0" w:space="0" w:color="auto"/>
        <w:left w:val="none" w:sz="0" w:space="0" w:color="auto"/>
        <w:bottom w:val="none" w:sz="0" w:space="0" w:color="auto"/>
        <w:right w:val="none" w:sz="0" w:space="0" w:color="auto"/>
      </w:divBdr>
    </w:div>
    <w:div w:id="88696971">
      <w:marLeft w:val="480"/>
      <w:marRight w:val="0"/>
      <w:marTop w:val="0"/>
      <w:marBottom w:val="0"/>
      <w:divBdr>
        <w:top w:val="none" w:sz="0" w:space="0" w:color="auto"/>
        <w:left w:val="none" w:sz="0" w:space="0" w:color="auto"/>
        <w:bottom w:val="none" w:sz="0" w:space="0" w:color="auto"/>
        <w:right w:val="none" w:sz="0" w:space="0" w:color="auto"/>
      </w:divBdr>
    </w:div>
    <w:div w:id="88739652">
      <w:marLeft w:val="480"/>
      <w:marRight w:val="0"/>
      <w:marTop w:val="0"/>
      <w:marBottom w:val="0"/>
      <w:divBdr>
        <w:top w:val="none" w:sz="0" w:space="0" w:color="auto"/>
        <w:left w:val="none" w:sz="0" w:space="0" w:color="auto"/>
        <w:bottom w:val="none" w:sz="0" w:space="0" w:color="auto"/>
        <w:right w:val="none" w:sz="0" w:space="0" w:color="auto"/>
      </w:divBdr>
    </w:div>
    <w:div w:id="88817871">
      <w:marLeft w:val="480"/>
      <w:marRight w:val="0"/>
      <w:marTop w:val="0"/>
      <w:marBottom w:val="0"/>
      <w:divBdr>
        <w:top w:val="none" w:sz="0" w:space="0" w:color="auto"/>
        <w:left w:val="none" w:sz="0" w:space="0" w:color="auto"/>
        <w:bottom w:val="none" w:sz="0" w:space="0" w:color="auto"/>
        <w:right w:val="none" w:sz="0" w:space="0" w:color="auto"/>
      </w:divBdr>
    </w:div>
    <w:div w:id="89011221">
      <w:marLeft w:val="480"/>
      <w:marRight w:val="0"/>
      <w:marTop w:val="0"/>
      <w:marBottom w:val="0"/>
      <w:divBdr>
        <w:top w:val="none" w:sz="0" w:space="0" w:color="auto"/>
        <w:left w:val="none" w:sz="0" w:space="0" w:color="auto"/>
        <w:bottom w:val="none" w:sz="0" w:space="0" w:color="auto"/>
        <w:right w:val="none" w:sz="0" w:space="0" w:color="auto"/>
      </w:divBdr>
    </w:div>
    <w:div w:id="89159511">
      <w:marLeft w:val="480"/>
      <w:marRight w:val="0"/>
      <w:marTop w:val="0"/>
      <w:marBottom w:val="0"/>
      <w:divBdr>
        <w:top w:val="none" w:sz="0" w:space="0" w:color="auto"/>
        <w:left w:val="none" w:sz="0" w:space="0" w:color="auto"/>
        <w:bottom w:val="none" w:sz="0" w:space="0" w:color="auto"/>
        <w:right w:val="none" w:sz="0" w:space="0" w:color="auto"/>
      </w:divBdr>
    </w:div>
    <w:div w:id="89206902">
      <w:marLeft w:val="480"/>
      <w:marRight w:val="0"/>
      <w:marTop w:val="0"/>
      <w:marBottom w:val="0"/>
      <w:divBdr>
        <w:top w:val="none" w:sz="0" w:space="0" w:color="auto"/>
        <w:left w:val="none" w:sz="0" w:space="0" w:color="auto"/>
        <w:bottom w:val="none" w:sz="0" w:space="0" w:color="auto"/>
        <w:right w:val="none" w:sz="0" w:space="0" w:color="auto"/>
      </w:divBdr>
    </w:div>
    <w:div w:id="89393139">
      <w:marLeft w:val="480"/>
      <w:marRight w:val="0"/>
      <w:marTop w:val="0"/>
      <w:marBottom w:val="0"/>
      <w:divBdr>
        <w:top w:val="none" w:sz="0" w:space="0" w:color="auto"/>
        <w:left w:val="none" w:sz="0" w:space="0" w:color="auto"/>
        <w:bottom w:val="none" w:sz="0" w:space="0" w:color="auto"/>
        <w:right w:val="none" w:sz="0" w:space="0" w:color="auto"/>
      </w:divBdr>
    </w:div>
    <w:div w:id="89543256">
      <w:marLeft w:val="480"/>
      <w:marRight w:val="0"/>
      <w:marTop w:val="0"/>
      <w:marBottom w:val="0"/>
      <w:divBdr>
        <w:top w:val="none" w:sz="0" w:space="0" w:color="auto"/>
        <w:left w:val="none" w:sz="0" w:space="0" w:color="auto"/>
        <w:bottom w:val="none" w:sz="0" w:space="0" w:color="auto"/>
        <w:right w:val="none" w:sz="0" w:space="0" w:color="auto"/>
      </w:divBdr>
    </w:div>
    <w:div w:id="89590747">
      <w:marLeft w:val="480"/>
      <w:marRight w:val="0"/>
      <w:marTop w:val="0"/>
      <w:marBottom w:val="0"/>
      <w:divBdr>
        <w:top w:val="none" w:sz="0" w:space="0" w:color="auto"/>
        <w:left w:val="none" w:sz="0" w:space="0" w:color="auto"/>
        <w:bottom w:val="none" w:sz="0" w:space="0" w:color="auto"/>
        <w:right w:val="none" w:sz="0" w:space="0" w:color="auto"/>
      </w:divBdr>
    </w:div>
    <w:div w:id="89661133">
      <w:marLeft w:val="480"/>
      <w:marRight w:val="0"/>
      <w:marTop w:val="0"/>
      <w:marBottom w:val="0"/>
      <w:divBdr>
        <w:top w:val="none" w:sz="0" w:space="0" w:color="auto"/>
        <w:left w:val="none" w:sz="0" w:space="0" w:color="auto"/>
        <w:bottom w:val="none" w:sz="0" w:space="0" w:color="auto"/>
        <w:right w:val="none" w:sz="0" w:space="0" w:color="auto"/>
      </w:divBdr>
    </w:div>
    <w:div w:id="89740727">
      <w:marLeft w:val="480"/>
      <w:marRight w:val="0"/>
      <w:marTop w:val="0"/>
      <w:marBottom w:val="0"/>
      <w:divBdr>
        <w:top w:val="none" w:sz="0" w:space="0" w:color="auto"/>
        <w:left w:val="none" w:sz="0" w:space="0" w:color="auto"/>
        <w:bottom w:val="none" w:sz="0" w:space="0" w:color="auto"/>
        <w:right w:val="none" w:sz="0" w:space="0" w:color="auto"/>
      </w:divBdr>
    </w:div>
    <w:div w:id="90666152">
      <w:marLeft w:val="480"/>
      <w:marRight w:val="0"/>
      <w:marTop w:val="0"/>
      <w:marBottom w:val="0"/>
      <w:divBdr>
        <w:top w:val="none" w:sz="0" w:space="0" w:color="auto"/>
        <w:left w:val="none" w:sz="0" w:space="0" w:color="auto"/>
        <w:bottom w:val="none" w:sz="0" w:space="0" w:color="auto"/>
        <w:right w:val="none" w:sz="0" w:space="0" w:color="auto"/>
      </w:divBdr>
    </w:div>
    <w:div w:id="90707632">
      <w:marLeft w:val="640"/>
      <w:marRight w:val="0"/>
      <w:marTop w:val="0"/>
      <w:marBottom w:val="0"/>
      <w:divBdr>
        <w:top w:val="none" w:sz="0" w:space="0" w:color="auto"/>
        <w:left w:val="none" w:sz="0" w:space="0" w:color="auto"/>
        <w:bottom w:val="none" w:sz="0" w:space="0" w:color="auto"/>
        <w:right w:val="none" w:sz="0" w:space="0" w:color="auto"/>
      </w:divBdr>
    </w:div>
    <w:div w:id="90980678">
      <w:marLeft w:val="480"/>
      <w:marRight w:val="0"/>
      <w:marTop w:val="0"/>
      <w:marBottom w:val="0"/>
      <w:divBdr>
        <w:top w:val="none" w:sz="0" w:space="0" w:color="auto"/>
        <w:left w:val="none" w:sz="0" w:space="0" w:color="auto"/>
        <w:bottom w:val="none" w:sz="0" w:space="0" w:color="auto"/>
        <w:right w:val="none" w:sz="0" w:space="0" w:color="auto"/>
      </w:divBdr>
    </w:div>
    <w:div w:id="91359559">
      <w:marLeft w:val="480"/>
      <w:marRight w:val="0"/>
      <w:marTop w:val="0"/>
      <w:marBottom w:val="0"/>
      <w:divBdr>
        <w:top w:val="none" w:sz="0" w:space="0" w:color="auto"/>
        <w:left w:val="none" w:sz="0" w:space="0" w:color="auto"/>
        <w:bottom w:val="none" w:sz="0" w:space="0" w:color="auto"/>
        <w:right w:val="none" w:sz="0" w:space="0" w:color="auto"/>
      </w:divBdr>
    </w:div>
    <w:div w:id="91631857">
      <w:marLeft w:val="480"/>
      <w:marRight w:val="0"/>
      <w:marTop w:val="0"/>
      <w:marBottom w:val="0"/>
      <w:divBdr>
        <w:top w:val="none" w:sz="0" w:space="0" w:color="auto"/>
        <w:left w:val="none" w:sz="0" w:space="0" w:color="auto"/>
        <w:bottom w:val="none" w:sz="0" w:space="0" w:color="auto"/>
        <w:right w:val="none" w:sz="0" w:space="0" w:color="auto"/>
      </w:divBdr>
    </w:div>
    <w:div w:id="91903247">
      <w:marLeft w:val="480"/>
      <w:marRight w:val="0"/>
      <w:marTop w:val="0"/>
      <w:marBottom w:val="0"/>
      <w:divBdr>
        <w:top w:val="none" w:sz="0" w:space="0" w:color="auto"/>
        <w:left w:val="none" w:sz="0" w:space="0" w:color="auto"/>
        <w:bottom w:val="none" w:sz="0" w:space="0" w:color="auto"/>
        <w:right w:val="none" w:sz="0" w:space="0" w:color="auto"/>
      </w:divBdr>
    </w:div>
    <w:div w:id="92091471">
      <w:marLeft w:val="640"/>
      <w:marRight w:val="0"/>
      <w:marTop w:val="0"/>
      <w:marBottom w:val="0"/>
      <w:divBdr>
        <w:top w:val="none" w:sz="0" w:space="0" w:color="auto"/>
        <w:left w:val="none" w:sz="0" w:space="0" w:color="auto"/>
        <w:bottom w:val="none" w:sz="0" w:space="0" w:color="auto"/>
        <w:right w:val="none" w:sz="0" w:space="0" w:color="auto"/>
      </w:divBdr>
    </w:div>
    <w:div w:id="92214969">
      <w:marLeft w:val="640"/>
      <w:marRight w:val="0"/>
      <w:marTop w:val="0"/>
      <w:marBottom w:val="0"/>
      <w:divBdr>
        <w:top w:val="none" w:sz="0" w:space="0" w:color="auto"/>
        <w:left w:val="none" w:sz="0" w:space="0" w:color="auto"/>
        <w:bottom w:val="none" w:sz="0" w:space="0" w:color="auto"/>
        <w:right w:val="none" w:sz="0" w:space="0" w:color="auto"/>
      </w:divBdr>
    </w:div>
    <w:div w:id="92482377">
      <w:marLeft w:val="480"/>
      <w:marRight w:val="0"/>
      <w:marTop w:val="0"/>
      <w:marBottom w:val="0"/>
      <w:divBdr>
        <w:top w:val="none" w:sz="0" w:space="0" w:color="auto"/>
        <w:left w:val="none" w:sz="0" w:space="0" w:color="auto"/>
        <w:bottom w:val="none" w:sz="0" w:space="0" w:color="auto"/>
        <w:right w:val="none" w:sz="0" w:space="0" w:color="auto"/>
      </w:divBdr>
    </w:div>
    <w:div w:id="93090643">
      <w:marLeft w:val="480"/>
      <w:marRight w:val="0"/>
      <w:marTop w:val="0"/>
      <w:marBottom w:val="0"/>
      <w:divBdr>
        <w:top w:val="none" w:sz="0" w:space="0" w:color="auto"/>
        <w:left w:val="none" w:sz="0" w:space="0" w:color="auto"/>
        <w:bottom w:val="none" w:sz="0" w:space="0" w:color="auto"/>
        <w:right w:val="none" w:sz="0" w:space="0" w:color="auto"/>
      </w:divBdr>
    </w:div>
    <w:div w:id="93214418">
      <w:marLeft w:val="480"/>
      <w:marRight w:val="0"/>
      <w:marTop w:val="0"/>
      <w:marBottom w:val="0"/>
      <w:divBdr>
        <w:top w:val="none" w:sz="0" w:space="0" w:color="auto"/>
        <w:left w:val="none" w:sz="0" w:space="0" w:color="auto"/>
        <w:bottom w:val="none" w:sz="0" w:space="0" w:color="auto"/>
        <w:right w:val="none" w:sz="0" w:space="0" w:color="auto"/>
      </w:divBdr>
    </w:div>
    <w:div w:id="93327652">
      <w:marLeft w:val="480"/>
      <w:marRight w:val="0"/>
      <w:marTop w:val="0"/>
      <w:marBottom w:val="0"/>
      <w:divBdr>
        <w:top w:val="none" w:sz="0" w:space="0" w:color="auto"/>
        <w:left w:val="none" w:sz="0" w:space="0" w:color="auto"/>
        <w:bottom w:val="none" w:sz="0" w:space="0" w:color="auto"/>
        <w:right w:val="none" w:sz="0" w:space="0" w:color="auto"/>
      </w:divBdr>
    </w:div>
    <w:div w:id="93524013">
      <w:marLeft w:val="640"/>
      <w:marRight w:val="0"/>
      <w:marTop w:val="0"/>
      <w:marBottom w:val="0"/>
      <w:divBdr>
        <w:top w:val="none" w:sz="0" w:space="0" w:color="auto"/>
        <w:left w:val="none" w:sz="0" w:space="0" w:color="auto"/>
        <w:bottom w:val="none" w:sz="0" w:space="0" w:color="auto"/>
        <w:right w:val="none" w:sz="0" w:space="0" w:color="auto"/>
      </w:divBdr>
    </w:div>
    <w:div w:id="93985200">
      <w:marLeft w:val="480"/>
      <w:marRight w:val="0"/>
      <w:marTop w:val="0"/>
      <w:marBottom w:val="0"/>
      <w:divBdr>
        <w:top w:val="none" w:sz="0" w:space="0" w:color="auto"/>
        <w:left w:val="none" w:sz="0" w:space="0" w:color="auto"/>
        <w:bottom w:val="none" w:sz="0" w:space="0" w:color="auto"/>
        <w:right w:val="none" w:sz="0" w:space="0" w:color="auto"/>
      </w:divBdr>
    </w:div>
    <w:div w:id="93987653">
      <w:marLeft w:val="480"/>
      <w:marRight w:val="0"/>
      <w:marTop w:val="0"/>
      <w:marBottom w:val="0"/>
      <w:divBdr>
        <w:top w:val="none" w:sz="0" w:space="0" w:color="auto"/>
        <w:left w:val="none" w:sz="0" w:space="0" w:color="auto"/>
        <w:bottom w:val="none" w:sz="0" w:space="0" w:color="auto"/>
        <w:right w:val="none" w:sz="0" w:space="0" w:color="auto"/>
      </w:divBdr>
    </w:div>
    <w:div w:id="94138605">
      <w:marLeft w:val="480"/>
      <w:marRight w:val="0"/>
      <w:marTop w:val="0"/>
      <w:marBottom w:val="0"/>
      <w:divBdr>
        <w:top w:val="none" w:sz="0" w:space="0" w:color="auto"/>
        <w:left w:val="none" w:sz="0" w:space="0" w:color="auto"/>
        <w:bottom w:val="none" w:sz="0" w:space="0" w:color="auto"/>
        <w:right w:val="none" w:sz="0" w:space="0" w:color="auto"/>
      </w:divBdr>
    </w:div>
    <w:div w:id="94248451">
      <w:marLeft w:val="640"/>
      <w:marRight w:val="0"/>
      <w:marTop w:val="0"/>
      <w:marBottom w:val="0"/>
      <w:divBdr>
        <w:top w:val="none" w:sz="0" w:space="0" w:color="auto"/>
        <w:left w:val="none" w:sz="0" w:space="0" w:color="auto"/>
        <w:bottom w:val="none" w:sz="0" w:space="0" w:color="auto"/>
        <w:right w:val="none" w:sz="0" w:space="0" w:color="auto"/>
      </w:divBdr>
    </w:div>
    <w:div w:id="94449757">
      <w:marLeft w:val="480"/>
      <w:marRight w:val="0"/>
      <w:marTop w:val="0"/>
      <w:marBottom w:val="0"/>
      <w:divBdr>
        <w:top w:val="none" w:sz="0" w:space="0" w:color="auto"/>
        <w:left w:val="none" w:sz="0" w:space="0" w:color="auto"/>
        <w:bottom w:val="none" w:sz="0" w:space="0" w:color="auto"/>
        <w:right w:val="none" w:sz="0" w:space="0" w:color="auto"/>
      </w:divBdr>
    </w:div>
    <w:div w:id="94521975">
      <w:marLeft w:val="480"/>
      <w:marRight w:val="0"/>
      <w:marTop w:val="0"/>
      <w:marBottom w:val="0"/>
      <w:divBdr>
        <w:top w:val="none" w:sz="0" w:space="0" w:color="auto"/>
        <w:left w:val="none" w:sz="0" w:space="0" w:color="auto"/>
        <w:bottom w:val="none" w:sz="0" w:space="0" w:color="auto"/>
        <w:right w:val="none" w:sz="0" w:space="0" w:color="auto"/>
      </w:divBdr>
    </w:div>
    <w:div w:id="94593992">
      <w:marLeft w:val="640"/>
      <w:marRight w:val="0"/>
      <w:marTop w:val="0"/>
      <w:marBottom w:val="0"/>
      <w:divBdr>
        <w:top w:val="none" w:sz="0" w:space="0" w:color="auto"/>
        <w:left w:val="none" w:sz="0" w:space="0" w:color="auto"/>
        <w:bottom w:val="none" w:sz="0" w:space="0" w:color="auto"/>
        <w:right w:val="none" w:sz="0" w:space="0" w:color="auto"/>
      </w:divBdr>
    </w:div>
    <w:div w:id="94836755">
      <w:marLeft w:val="480"/>
      <w:marRight w:val="0"/>
      <w:marTop w:val="0"/>
      <w:marBottom w:val="0"/>
      <w:divBdr>
        <w:top w:val="none" w:sz="0" w:space="0" w:color="auto"/>
        <w:left w:val="none" w:sz="0" w:space="0" w:color="auto"/>
        <w:bottom w:val="none" w:sz="0" w:space="0" w:color="auto"/>
        <w:right w:val="none" w:sz="0" w:space="0" w:color="auto"/>
      </w:divBdr>
    </w:div>
    <w:div w:id="94904497">
      <w:marLeft w:val="480"/>
      <w:marRight w:val="0"/>
      <w:marTop w:val="0"/>
      <w:marBottom w:val="0"/>
      <w:divBdr>
        <w:top w:val="none" w:sz="0" w:space="0" w:color="auto"/>
        <w:left w:val="none" w:sz="0" w:space="0" w:color="auto"/>
        <w:bottom w:val="none" w:sz="0" w:space="0" w:color="auto"/>
        <w:right w:val="none" w:sz="0" w:space="0" w:color="auto"/>
      </w:divBdr>
    </w:div>
    <w:div w:id="94982975">
      <w:marLeft w:val="640"/>
      <w:marRight w:val="0"/>
      <w:marTop w:val="0"/>
      <w:marBottom w:val="0"/>
      <w:divBdr>
        <w:top w:val="none" w:sz="0" w:space="0" w:color="auto"/>
        <w:left w:val="none" w:sz="0" w:space="0" w:color="auto"/>
        <w:bottom w:val="none" w:sz="0" w:space="0" w:color="auto"/>
        <w:right w:val="none" w:sz="0" w:space="0" w:color="auto"/>
      </w:divBdr>
    </w:div>
    <w:div w:id="94983929">
      <w:marLeft w:val="640"/>
      <w:marRight w:val="0"/>
      <w:marTop w:val="0"/>
      <w:marBottom w:val="0"/>
      <w:divBdr>
        <w:top w:val="none" w:sz="0" w:space="0" w:color="auto"/>
        <w:left w:val="none" w:sz="0" w:space="0" w:color="auto"/>
        <w:bottom w:val="none" w:sz="0" w:space="0" w:color="auto"/>
        <w:right w:val="none" w:sz="0" w:space="0" w:color="auto"/>
      </w:divBdr>
    </w:div>
    <w:div w:id="95055310">
      <w:marLeft w:val="480"/>
      <w:marRight w:val="0"/>
      <w:marTop w:val="0"/>
      <w:marBottom w:val="0"/>
      <w:divBdr>
        <w:top w:val="none" w:sz="0" w:space="0" w:color="auto"/>
        <w:left w:val="none" w:sz="0" w:space="0" w:color="auto"/>
        <w:bottom w:val="none" w:sz="0" w:space="0" w:color="auto"/>
        <w:right w:val="none" w:sz="0" w:space="0" w:color="auto"/>
      </w:divBdr>
    </w:div>
    <w:div w:id="95103902">
      <w:marLeft w:val="640"/>
      <w:marRight w:val="0"/>
      <w:marTop w:val="0"/>
      <w:marBottom w:val="0"/>
      <w:divBdr>
        <w:top w:val="none" w:sz="0" w:space="0" w:color="auto"/>
        <w:left w:val="none" w:sz="0" w:space="0" w:color="auto"/>
        <w:bottom w:val="none" w:sz="0" w:space="0" w:color="auto"/>
        <w:right w:val="none" w:sz="0" w:space="0" w:color="auto"/>
      </w:divBdr>
    </w:div>
    <w:div w:id="95489924">
      <w:marLeft w:val="480"/>
      <w:marRight w:val="0"/>
      <w:marTop w:val="0"/>
      <w:marBottom w:val="0"/>
      <w:divBdr>
        <w:top w:val="none" w:sz="0" w:space="0" w:color="auto"/>
        <w:left w:val="none" w:sz="0" w:space="0" w:color="auto"/>
        <w:bottom w:val="none" w:sz="0" w:space="0" w:color="auto"/>
        <w:right w:val="none" w:sz="0" w:space="0" w:color="auto"/>
      </w:divBdr>
    </w:div>
    <w:div w:id="95518313">
      <w:marLeft w:val="480"/>
      <w:marRight w:val="0"/>
      <w:marTop w:val="0"/>
      <w:marBottom w:val="0"/>
      <w:divBdr>
        <w:top w:val="none" w:sz="0" w:space="0" w:color="auto"/>
        <w:left w:val="none" w:sz="0" w:space="0" w:color="auto"/>
        <w:bottom w:val="none" w:sz="0" w:space="0" w:color="auto"/>
        <w:right w:val="none" w:sz="0" w:space="0" w:color="auto"/>
      </w:divBdr>
    </w:div>
    <w:div w:id="95835286">
      <w:marLeft w:val="480"/>
      <w:marRight w:val="0"/>
      <w:marTop w:val="0"/>
      <w:marBottom w:val="0"/>
      <w:divBdr>
        <w:top w:val="none" w:sz="0" w:space="0" w:color="auto"/>
        <w:left w:val="none" w:sz="0" w:space="0" w:color="auto"/>
        <w:bottom w:val="none" w:sz="0" w:space="0" w:color="auto"/>
        <w:right w:val="none" w:sz="0" w:space="0" w:color="auto"/>
      </w:divBdr>
    </w:div>
    <w:div w:id="96601301">
      <w:marLeft w:val="480"/>
      <w:marRight w:val="0"/>
      <w:marTop w:val="0"/>
      <w:marBottom w:val="0"/>
      <w:divBdr>
        <w:top w:val="none" w:sz="0" w:space="0" w:color="auto"/>
        <w:left w:val="none" w:sz="0" w:space="0" w:color="auto"/>
        <w:bottom w:val="none" w:sz="0" w:space="0" w:color="auto"/>
        <w:right w:val="none" w:sz="0" w:space="0" w:color="auto"/>
      </w:divBdr>
    </w:div>
    <w:div w:id="96827535">
      <w:marLeft w:val="640"/>
      <w:marRight w:val="0"/>
      <w:marTop w:val="0"/>
      <w:marBottom w:val="0"/>
      <w:divBdr>
        <w:top w:val="none" w:sz="0" w:space="0" w:color="auto"/>
        <w:left w:val="none" w:sz="0" w:space="0" w:color="auto"/>
        <w:bottom w:val="none" w:sz="0" w:space="0" w:color="auto"/>
        <w:right w:val="none" w:sz="0" w:space="0" w:color="auto"/>
      </w:divBdr>
    </w:div>
    <w:div w:id="97069535">
      <w:marLeft w:val="640"/>
      <w:marRight w:val="0"/>
      <w:marTop w:val="0"/>
      <w:marBottom w:val="0"/>
      <w:divBdr>
        <w:top w:val="none" w:sz="0" w:space="0" w:color="auto"/>
        <w:left w:val="none" w:sz="0" w:space="0" w:color="auto"/>
        <w:bottom w:val="none" w:sz="0" w:space="0" w:color="auto"/>
        <w:right w:val="none" w:sz="0" w:space="0" w:color="auto"/>
      </w:divBdr>
    </w:div>
    <w:div w:id="97677078">
      <w:marLeft w:val="480"/>
      <w:marRight w:val="0"/>
      <w:marTop w:val="0"/>
      <w:marBottom w:val="0"/>
      <w:divBdr>
        <w:top w:val="none" w:sz="0" w:space="0" w:color="auto"/>
        <w:left w:val="none" w:sz="0" w:space="0" w:color="auto"/>
        <w:bottom w:val="none" w:sz="0" w:space="0" w:color="auto"/>
        <w:right w:val="none" w:sz="0" w:space="0" w:color="auto"/>
      </w:divBdr>
    </w:div>
    <w:div w:id="97718580">
      <w:marLeft w:val="480"/>
      <w:marRight w:val="0"/>
      <w:marTop w:val="0"/>
      <w:marBottom w:val="0"/>
      <w:divBdr>
        <w:top w:val="none" w:sz="0" w:space="0" w:color="auto"/>
        <w:left w:val="none" w:sz="0" w:space="0" w:color="auto"/>
        <w:bottom w:val="none" w:sz="0" w:space="0" w:color="auto"/>
        <w:right w:val="none" w:sz="0" w:space="0" w:color="auto"/>
      </w:divBdr>
    </w:div>
    <w:div w:id="98258457">
      <w:marLeft w:val="480"/>
      <w:marRight w:val="0"/>
      <w:marTop w:val="0"/>
      <w:marBottom w:val="0"/>
      <w:divBdr>
        <w:top w:val="none" w:sz="0" w:space="0" w:color="auto"/>
        <w:left w:val="none" w:sz="0" w:space="0" w:color="auto"/>
        <w:bottom w:val="none" w:sz="0" w:space="0" w:color="auto"/>
        <w:right w:val="none" w:sz="0" w:space="0" w:color="auto"/>
      </w:divBdr>
    </w:div>
    <w:div w:id="98598765">
      <w:marLeft w:val="480"/>
      <w:marRight w:val="0"/>
      <w:marTop w:val="0"/>
      <w:marBottom w:val="0"/>
      <w:divBdr>
        <w:top w:val="none" w:sz="0" w:space="0" w:color="auto"/>
        <w:left w:val="none" w:sz="0" w:space="0" w:color="auto"/>
        <w:bottom w:val="none" w:sz="0" w:space="0" w:color="auto"/>
        <w:right w:val="none" w:sz="0" w:space="0" w:color="auto"/>
      </w:divBdr>
    </w:div>
    <w:div w:id="98717204">
      <w:marLeft w:val="640"/>
      <w:marRight w:val="0"/>
      <w:marTop w:val="0"/>
      <w:marBottom w:val="0"/>
      <w:divBdr>
        <w:top w:val="none" w:sz="0" w:space="0" w:color="auto"/>
        <w:left w:val="none" w:sz="0" w:space="0" w:color="auto"/>
        <w:bottom w:val="none" w:sz="0" w:space="0" w:color="auto"/>
        <w:right w:val="none" w:sz="0" w:space="0" w:color="auto"/>
      </w:divBdr>
    </w:div>
    <w:div w:id="99178672">
      <w:marLeft w:val="480"/>
      <w:marRight w:val="0"/>
      <w:marTop w:val="0"/>
      <w:marBottom w:val="0"/>
      <w:divBdr>
        <w:top w:val="none" w:sz="0" w:space="0" w:color="auto"/>
        <w:left w:val="none" w:sz="0" w:space="0" w:color="auto"/>
        <w:bottom w:val="none" w:sz="0" w:space="0" w:color="auto"/>
        <w:right w:val="none" w:sz="0" w:space="0" w:color="auto"/>
      </w:divBdr>
    </w:div>
    <w:div w:id="99185428">
      <w:marLeft w:val="480"/>
      <w:marRight w:val="0"/>
      <w:marTop w:val="0"/>
      <w:marBottom w:val="0"/>
      <w:divBdr>
        <w:top w:val="none" w:sz="0" w:space="0" w:color="auto"/>
        <w:left w:val="none" w:sz="0" w:space="0" w:color="auto"/>
        <w:bottom w:val="none" w:sz="0" w:space="0" w:color="auto"/>
        <w:right w:val="none" w:sz="0" w:space="0" w:color="auto"/>
      </w:divBdr>
    </w:div>
    <w:div w:id="99228061">
      <w:marLeft w:val="640"/>
      <w:marRight w:val="0"/>
      <w:marTop w:val="0"/>
      <w:marBottom w:val="0"/>
      <w:divBdr>
        <w:top w:val="none" w:sz="0" w:space="0" w:color="auto"/>
        <w:left w:val="none" w:sz="0" w:space="0" w:color="auto"/>
        <w:bottom w:val="none" w:sz="0" w:space="0" w:color="auto"/>
        <w:right w:val="none" w:sz="0" w:space="0" w:color="auto"/>
      </w:divBdr>
    </w:div>
    <w:div w:id="99378912">
      <w:marLeft w:val="480"/>
      <w:marRight w:val="0"/>
      <w:marTop w:val="0"/>
      <w:marBottom w:val="0"/>
      <w:divBdr>
        <w:top w:val="none" w:sz="0" w:space="0" w:color="auto"/>
        <w:left w:val="none" w:sz="0" w:space="0" w:color="auto"/>
        <w:bottom w:val="none" w:sz="0" w:space="0" w:color="auto"/>
        <w:right w:val="none" w:sz="0" w:space="0" w:color="auto"/>
      </w:divBdr>
    </w:div>
    <w:div w:id="99379807">
      <w:marLeft w:val="480"/>
      <w:marRight w:val="0"/>
      <w:marTop w:val="0"/>
      <w:marBottom w:val="0"/>
      <w:divBdr>
        <w:top w:val="none" w:sz="0" w:space="0" w:color="auto"/>
        <w:left w:val="none" w:sz="0" w:space="0" w:color="auto"/>
        <w:bottom w:val="none" w:sz="0" w:space="0" w:color="auto"/>
        <w:right w:val="none" w:sz="0" w:space="0" w:color="auto"/>
      </w:divBdr>
    </w:div>
    <w:div w:id="99490851">
      <w:marLeft w:val="640"/>
      <w:marRight w:val="0"/>
      <w:marTop w:val="0"/>
      <w:marBottom w:val="0"/>
      <w:divBdr>
        <w:top w:val="none" w:sz="0" w:space="0" w:color="auto"/>
        <w:left w:val="none" w:sz="0" w:space="0" w:color="auto"/>
        <w:bottom w:val="none" w:sz="0" w:space="0" w:color="auto"/>
        <w:right w:val="none" w:sz="0" w:space="0" w:color="auto"/>
      </w:divBdr>
    </w:div>
    <w:div w:id="99498171">
      <w:marLeft w:val="640"/>
      <w:marRight w:val="0"/>
      <w:marTop w:val="0"/>
      <w:marBottom w:val="0"/>
      <w:divBdr>
        <w:top w:val="none" w:sz="0" w:space="0" w:color="auto"/>
        <w:left w:val="none" w:sz="0" w:space="0" w:color="auto"/>
        <w:bottom w:val="none" w:sz="0" w:space="0" w:color="auto"/>
        <w:right w:val="none" w:sz="0" w:space="0" w:color="auto"/>
      </w:divBdr>
    </w:div>
    <w:div w:id="99691203">
      <w:marLeft w:val="640"/>
      <w:marRight w:val="0"/>
      <w:marTop w:val="0"/>
      <w:marBottom w:val="0"/>
      <w:divBdr>
        <w:top w:val="none" w:sz="0" w:space="0" w:color="auto"/>
        <w:left w:val="none" w:sz="0" w:space="0" w:color="auto"/>
        <w:bottom w:val="none" w:sz="0" w:space="0" w:color="auto"/>
        <w:right w:val="none" w:sz="0" w:space="0" w:color="auto"/>
      </w:divBdr>
    </w:div>
    <w:div w:id="99882459">
      <w:marLeft w:val="640"/>
      <w:marRight w:val="0"/>
      <w:marTop w:val="0"/>
      <w:marBottom w:val="0"/>
      <w:divBdr>
        <w:top w:val="none" w:sz="0" w:space="0" w:color="auto"/>
        <w:left w:val="none" w:sz="0" w:space="0" w:color="auto"/>
        <w:bottom w:val="none" w:sz="0" w:space="0" w:color="auto"/>
        <w:right w:val="none" w:sz="0" w:space="0" w:color="auto"/>
      </w:divBdr>
    </w:div>
    <w:div w:id="100148694">
      <w:marLeft w:val="640"/>
      <w:marRight w:val="0"/>
      <w:marTop w:val="0"/>
      <w:marBottom w:val="0"/>
      <w:divBdr>
        <w:top w:val="none" w:sz="0" w:space="0" w:color="auto"/>
        <w:left w:val="none" w:sz="0" w:space="0" w:color="auto"/>
        <w:bottom w:val="none" w:sz="0" w:space="0" w:color="auto"/>
        <w:right w:val="none" w:sz="0" w:space="0" w:color="auto"/>
      </w:divBdr>
    </w:div>
    <w:div w:id="100227485">
      <w:marLeft w:val="640"/>
      <w:marRight w:val="0"/>
      <w:marTop w:val="0"/>
      <w:marBottom w:val="0"/>
      <w:divBdr>
        <w:top w:val="none" w:sz="0" w:space="0" w:color="auto"/>
        <w:left w:val="none" w:sz="0" w:space="0" w:color="auto"/>
        <w:bottom w:val="none" w:sz="0" w:space="0" w:color="auto"/>
        <w:right w:val="none" w:sz="0" w:space="0" w:color="auto"/>
      </w:divBdr>
    </w:div>
    <w:div w:id="100296665">
      <w:marLeft w:val="480"/>
      <w:marRight w:val="0"/>
      <w:marTop w:val="0"/>
      <w:marBottom w:val="0"/>
      <w:divBdr>
        <w:top w:val="none" w:sz="0" w:space="0" w:color="auto"/>
        <w:left w:val="none" w:sz="0" w:space="0" w:color="auto"/>
        <w:bottom w:val="none" w:sz="0" w:space="0" w:color="auto"/>
        <w:right w:val="none" w:sz="0" w:space="0" w:color="auto"/>
      </w:divBdr>
    </w:div>
    <w:div w:id="100345337">
      <w:marLeft w:val="480"/>
      <w:marRight w:val="0"/>
      <w:marTop w:val="0"/>
      <w:marBottom w:val="0"/>
      <w:divBdr>
        <w:top w:val="none" w:sz="0" w:space="0" w:color="auto"/>
        <w:left w:val="none" w:sz="0" w:space="0" w:color="auto"/>
        <w:bottom w:val="none" w:sz="0" w:space="0" w:color="auto"/>
        <w:right w:val="none" w:sz="0" w:space="0" w:color="auto"/>
      </w:divBdr>
    </w:div>
    <w:div w:id="100345435">
      <w:marLeft w:val="480"/>
      <w:marRight w:val="0"/>
      <w:marTop w:val="0"/>
      <w:marBottom w:val="0"/>
      <w:divBdr>
        <w:top w:val="none" w:sz="0" w:space="0" w:color="auto"/>
        <w:left w:val="none" w:sz="0" w:space="0" w:color="auto"/>
        <w:bottom w:val="none" w:sz="0" w:space="0" w:color="auto"/>
        <w:right w:val="none" w:sz="0" w:space="0" w:color="auto"/>
      </w:divBdr>
    </w:div>
    <w:div w:id="100495074">
      <w:marLeft w:val="480"/>
      <w:marRight w:val="0"/>
      <w:marTop w:val="0"/>
      <w:marBottom w:val="0"/>
      <w:divBdr>
        <w:top w:val="none" w:sz="0" w:space="0" w:color="auto"/>
        <w:left w:val="none" w:sz="0" w:space="0" w:color="auto"/>
        <w:bottom w:val="none" w:sz="0" w:space="0" w:color="auto"/>
        <w:right w:val="none" w:sz="0" w:space="0" w:color="auto"/>
      </w:divBdr>
    </w:div>
    <w:div w:id="100732039">
      <w:marLeft w:val="480"/>
      <w:marRight w:val="0"/>
      <w:marTop w:val="0"/>
      <w:marBottom w:val="0"/>
      <w:divBdr>
        <w:top w:val="none" w:sz="0" w:space="0" w:color="auto"/>
        <w:left w:val="none" w:sz="0" w:space="0" w:color="auto"/>
        <w:bottom w:val="none" w:sz="0" w:space="0" w:color="auto"/>
        <w:right w:val="none" w:sz="0" w:space="0" w:color="auto"/>
      </w:divBdr>
    </w:div>
    <w:div w:id="100804367">
      <w:marLeft w:val="480"/>
      <w:marRight w:val="0"/>
      <w:marTop w:val="0"/>
      <w:marBottom w:val="0"/>
      <w:divBdr>
        <w:top w:val="none" w:sz="0" w:space="0" w:color="auto"/>
        <w:left w:val="none" w:sz="0" w:space="0" w:color="auto"/>
        <w:bottom w:val="none" w:sz="0" w:space="0" w:color="auto"/>
        <w:right w:val="none" w:sz="0" w:space="0" w:color="auto"/>
      </w:divBdr>
    </w:div>
    <w:div w:id="100810054">
      <w:marLeft w:val="480"/>
      <w:marRight w:val="0"/>
      <w:marTop w:val="0"/>
      <w:marBottom w:val="0"/>
      <w:divBdr>
        <w:top w:val="none" w:sz="0" w:space="0" w:color="auto"/>
        <w:left w:val="none" w:sz="0" w:space="0" w:color="auto"/>
        <w:bottom w:val="none" w:sz="0" w:space="0" w:color="auto"/>
        <w:right w:val="none" w:sz="0" w:space="0" w:color="auto"/>
      </w:divBdr>
    </w:div>
    <w:div w:id="101076477">
      <w:marLeft w:val="480"/>
      <w:marRight w:val="0"/>
      <w:marTop w:val="0"/>
      <w:marBottom w:val="0"/>
      <w:divBdr>
        <w:top w:val="none" w:sz="0" w:space="0" w:color="auto"/>
        <w:left w:val="none" w:sz="0" w:space="0" w:color="auto"/>
        <w:bottom w:val="none" w:sz="0" w:space="0" w:color="auto"/>
        <w:right w:val="none" w:sz="0" w:space="0" w:color="auto"/>
      </w:divBdr>
    </w:div>
    <w:div w:id="101077750">
      <w:marLeft w:val="480"/>
      <w:marRight w:val="0"/>
      <w:marTop w:val="0"/>
      <w:marBottom w:val="0"/>
      <w:divBdr>
        <w:top w:val="none" w:sz="0" w:space="0" w:color="auto"/>
        <w:left w:val="none" w:sz="0" w:space="0" w:color="auto"/>
        <w:bottom w:val="none" w:sz="0" w:space="0" w:color="auto"/>
        <w:right w:val="none" w:sz="0" w:space="0" w:color="auto"/>
      </w:divBdr>
    </w:div>
    <w:div w:id="101145045">
      <w:marLeft w:val="480"/>
      <w:marRight w:val="0"/>
      <w:marTop w:val="0"/>
      <w:marBottom w:val="0"/>
      <w:divBdr>
        <w:top w:val="none" w:sz="0" w:space="0" w:color="auto"/>
        <w:left w:val="none" w:sz="0" w:space="0" w:color="auto"/>
        <w:bottom w:val="none" w:sz="0" w:space="0" w:color="auto"/>
        <w:right w:val="none" w:sz="0" w:space="0" w:color="auto"/>
      </w:divBdr>
    </w:div>
    <w:div w:id="101341860">
      <w:marLeft w:val="480"/>
      <w:marRight w:val="0"/>
      <w:marTop w:val="0"/>
      <w:marBottom w:val="0"/>
      <w:divBdr>
        <w:top w:val="none" w:sz="0" w:space="0" w:color="auto"/>
        <w:left w:val="none" w:sz="0" w:space="0" w:color="auto"/>
        <w:bottom w:val="none" w:sz="0" w:space="0" w:color="auto"/>
        <w:right w:val="none" w:sz="0" w:space="0" w:color="auto"/>
      </w:divBdr>
    </w:div>
    <w:div w:id="101995929">
      <w:marLeft w:val="640"/>
      <w:marRight w:val="0"/>
      <w:marTop w:val="0"/>
      <w:marBottom w:val="0"/>
      <w:divBdr>
        <w:top w:val="none" w:sz="0" w:space="0" w:color="auto"/>
        <w:left w:val="none" w:sz="0" w:space="0" w:color="auto"/>
        <w:bottom w:val="none" w:sz="0" w:space="0" w:color="auto"/>
        <w:right w:val="none" w:sz="0" w:space="0" w:color="auto"/>
      </w:divBdr>
    </w:div>
    <w:div w:id="101996007">
      <w:marLeft w:val="640"/>
      <w:marRight w:val="0"/>
      <w:marTop w:val="0"/>
      <w:marBottom w:val="0"/>
      <w:divBdr>
        <w:top w:val="none" w:sz="0" w:space="0" w:color="auto"/>
        <w:left w:val="none" w:sz="0" w:space="0" w:color="auto"/>
        <w:bottom w:val="none" w:sz="0" w:space="0" w:color="auto"/>
        <w:right w:val="none" w:sz="0" w:space="0" w:color="auto"/>
      </w:divBdr>
    </w:div>
    <w:div w:id="102040239">
      <w:marLeft w:val="480"/>
      <w:marRight w:val="0"/>
      <w:marTop w:val="0"/>
      <w:marBottom w:val="0"/>
      <w:divBdr>
        <w:top w:val="none" w:sz="0" w:space="0" w:color="auto"/>
        <w:left w:val="none" w:sz="0" w:space="0" w:color="auto"/>
        <w:bottom w:val="none" w:sz="0" w:space="0" w:color="auto"/>
        <w:right w:val="none" w:sz="0" w:space="0" w:color="auto"/>
      </w:divBdr>
    </w:div>
    <w:div w:id="102309661">
      <w:marLeft w:val="480"/>
      <w:marRight w:val="0"/>
      <w:marTop w:val="0"/>
      <w:marBottom w:val="0"/>
      <w:divBdr>
        <w:top w:val="none" w:sz="0" w:space="0" w:color="auto"/>
        <w:left w:val="none" w:sz="0" w:space="0" w:color="auto"/>
        <w:bottom w:val="none" w:sz="0" w:space="0" w:color="auto"/>
        <w:right w:val="none" w:sz="0" w:space="0" w:color="auto"/>
      </w:divBdr>
    </w:div>
    <w:div w:id="102727288">
      <w:marLeft w:val="480"/>
      <w:marRight w:val="0"/>
      <w:marTop w:val="0"/>
      <w:marBottom w:val="0"/>
      <w:divBdr>
        <w:top w:val="none" w:sz="0" w:space="0" w:color="auto"/>
        <w:left w:val="none" w:sz="0" w:space="0" w:color="auto"/>
        <w:bottom w:val="none" w:sz="0" w:space="0" w:color="auto"/>
        <w:right w:val="none" w:sz="0" w:space="0" w:color="auto"/>
      </w:divBdr>
    </w:div>
    <w:div w:id="102844606">
      <w:marLeft w:val="480"/>
      <w:marRight w:val="0"/>
      <w:marTop w:val="0"/>
      <w:marBottom w:val="0"/>
      <w:divBdr>
        <w:top w:val="none" w:sz="0" w:space="0" w:color="auto"/>
        <w:left w:val="none" w:sz="0" w:space="0" w:color="auto"/>
        <w:bottom w:val="none" w:sz="0" w:space="0" w:color="auto"/>
        <w:right w:val="none" w:sz="0" w:space="0" w:color="auto"/>
      </w:divBdr>
    </w:div>
    <w:div w:id="103233396">
      <w:marLeft w:val="640"/>
      <w:marRight w:val="0"/>
      <w:marTop w:val="0"/>
      <w:marBottom w:val="0"/>
      <w:divBdr>
        <w:top w:val="none" w:sz="0" w:space="0" w:color="auto"/>
        <w:left w:val="none" w:sz="0" w:space="0" w:color="auto"/>
        <w:bottom w:val="none" w:sz="0" w:space="0" w:color="auto"/>
        <w:right w:val="none" w:sz="0" w:space="0" w:color="auto"/>
      </w:divBdr>
    </w:div>
    <w:div w:id="103890498">
      <w:marLeft w:val="640"/>
      <w:marRight w:val="0"/>
      <w:marTop w:val="0"/>
      <w:marBottom w:val="0"/>
      <w:divBdr>
        <w:top w:val="none" w:sz="0" w:space="0" w:color="auto"/>
        <w:left w:val="none" w:sz="0" w:space="0" w:color="auto"/>
        <w:bottom w:val="none" w:sz="0" w:space="0" w:color="auto"/>
        <w:right w:val="none" w:sz="0" w:space="0" w:color="auto"/>
      </w:divBdr>
    </w:div>
    <w:div w:id="104038115">
      <w:marLeft w:val="640"/>
      <w:marRight w:val="0"/>
      <w:marTop w:val="0"/>
      <w:marBottom w:val="0"/>
      <w:divBdr>
        <w:top w:val="none" w:sz="0" w:space="0" w:color="auto"/>
        <w:left w:val="none" w:sz="0" w:space="0" w:color="auto"/>
        <w:bottom w:val="none" w:sz="0" w:space="0" w:color="auto"/>
        <w:right w:val="none" w:sz="0" w:space="0" w:color="auto"/>
      </w:divBdr>
    </w:div>
    <w:div w:id="104227682">
      <w:marLeft w:val="480"/>
      <w:marRight w:val="0"/>
      <w:marTop w:val="0"/>
      <w:marBottom w:val="0"/>
      <w:divBdr>
        <w:top w:val="none" w:sz="0" w:space="0" w:color="auto"/>
        <w:left w:val="none" w:sz="0" w:space="0" w:color="auto"/>
        <w:bottom w:val="none" w:sz="0" w:space="0" w:color="auto"/>
        <w:right w:val="none" w:sz="0" w:space="0" w:color="auto"/>
      </w:divBdr>
    </w:div>
    <w:div w:id="104346095">
      <w:marLeft w:val="480"/>
      <w:marRight w:val="0"/>
      <w:marTop w:val="0"/>
      <w:marBottom w:val="0"/>
      <w:divBdr>
        <w:top w:val="none" w:sz="0" w:space="0" w:color="auto"/>
        <w:left w:val="none" w:sz="0" w:space="0" w:color="auto"/>
        <w:bottom w:val="none" w:sz="0" w:space="0" w:color="auto"/>
        <w:right w:val="none" w:sz="0" w:space="0" w:color="auto"/>
      </w:divBdr>
    </w:div>
    <w:div w:id="104539110">
      <w:marLeft w:val="480"/>
      <w:marRight w:val="0"/>
      <w:marTop w:val="0"/>
      <w:marBottom w:val="0"/>
      <w:divBdr>
        <w:top w:val="none" w:sz="0" w:space="0" w:color="auto"/>
        <w:left w:val="none" w:sz="0" w:space="0" w:color="auto"/>
        <w:bottom w:val="none" w:sz="0" w:space="0" w:color="auto"/>
        <w:right w:val="none" w:sz="0" w:space="0" w:color="auto"/>
      </w:divBdr>
    </w:div>
    <w:div w:id="104810708">
      <w:marLeft w:val="480"/>
      <w:marRight w:val="0"/>
      <w:marTop w:val="0"/>
      <w:marBottom w:val="0"/>
      <w:divBdr>
        <w:top w:val="none" w:sz="0" w:space="0" w:color="auto"/>
        <w:left w:val="none" w:sz="0" w:space="0" w:color="auto"/>
        <w:bottom w:val="none" w:sz="0" w:space="0" w:color="auto"/>
        <w:right w:val="none" w:sz="0" w:space="0" w:color="auto"/>
      </w:divBdr>
    </w:div>
    <w:div w:id="104884818">
      <w:marLeft w:val="480"/>
      <w:marRight w:val="0"/>
      <w:marTop w:val="0"/>
      <w:marBottom w:val="0"/>
      <w:divBdr>
        <w:top w:val="none" w:sz="0" w:space="0" w:color="auto"/>
        <w:left w:val="none" w:sz="0" w:space="0" w:color="auto"/>
        <w:bottom w:val="none" w:sz="0" w:space="0" w:color="auto"/>
        <w:right w:val="none" w:sz="0" w:space="0" w:color="auto"/>
      </w:divBdr>
    </w:div>
    <w:div w:id="105126588">
      <w:marLeft w:val="480"/>
      <w:marRight w:val="0"/>
      <w:marTop w:val="0"/>
      <w:marBottom w:val="0"/>
      <w:divBdr>
        <w:top w:val="none" w:sz="0" w:space="0" w:color="auto"/>
        <w:left w:val="none" w:sz="0" w:space="0" w:color="auto"/>
        <w:bottom w:val="none" w:sz="0" w:space="0" w:color="auto"/>
        <w:right w:val="none" w:sz="0" w:space="0" w:color="auto"/>
      </w:divBdr>
    </w:div>
    <w:div w:id="105202991">
      <w:marLeft w:val="480"/>
      <w:marRight w:val="0"/>
      <w:marTop w:val="0"/>
      <w:marBottom w:val="0"/>
      <w:divBdr>
        <w:top w:val="none" w:sz="0" w:space="0" w:color="auto"/>
        <w:left w:val="none" w:sz="0" w:space="0" w:color="auto"/>
        <w:bottom w:val="none" w:sz="0" w:space="0" w:color="auto"/>
        <w:right w:val="none" w:sz="0" w:space="0" w:color="auto"/>
      </w:divBdr>
    </w:div>
    <w:div w:id="105348309">
      <w:marLeft w:val="480"/>
      <w:marRight w:val="0"/>
      <w:marTop w:val="0"/>
      <w:marBottom w:val="0"/>
      <w:divBdr>
        <w:top w:val="none" w:sz="0" w:space="0" w:color="auto"/>
        <w:left w:val="none" w:sz="0" w:space="0" w:color="auto"/>
        <w:bottom w:val="none" w:sz="0" w:space="0" w:color="auto"/>
        <w:right w:val="none" w:sz="0" w:space="0" w:color="auto"/>
      </w:divBdr>
    </w:div>
    <w:div w:id="105660111">
      <w:marLeft w:val="640"/>
      <w:marRight w:val="0"/>
      <w:marTop w:val="0"/>
      <w:marBottom w:val="0"/>
      <w:divBdr>
        <w:top w:val="none" w:sz="0" w:space="0" w:color="auto"/>
        <w:left w:val="none" w:sz="0" w:space="0" w:color="auto"/>
        <w:bottom w:val="none" w:sz="0" w:space="0" w:color="auto"/>
        <w:right w:val="none" w:sz="0" w:space="0" w:color="auto"/>
      </w:divBdr>
    </w:div>
    <w:div w:id="105732475">
      <w:marLeft w:val="480"/>
      <w:marRight w:val="0"/>
      <w:marTop w:val="0"/>
      <w:marBottom w:val="0"/>
      <w:divBdr>
        <w:top w:val="none" w:sz="0" w:space="0" w:color="auto"/>
        <w:left w:val="none" w:sz="0" w:space="0" w:color="auto"/>
        <w:bottom w:val="none" w:sz="0" w:space="0" w:color="auto"/>
        <w:right w:val="none" w:sz="0" w:space="0" w:color="auto"/>
      </w:divBdr>
    </w:div>
    <w:div w:id="105732916">
      <w:marLeft w:val="480"/>
      <w:marRight w:val="0"/>
      <w:marTop w:val="0"/>
      <w:marBottom w:val="0"/>
      <w:divBdr>
        <w:top w:val="none" w:sz="0" w:space="0" w:color="auto"/>
        <w:left w:val="none" w:sz="0" w:space="0" w:color="auto"/>
        <w:bottom w:val="none" w:sz="0" w:space="0" w:color="auto"/>
        <w:right w:val="none" w:sz="0" w:space="0" w:color="auto"/>
      </w:divBdr>
    </w:div>
    <w:div w:id="105928704">
      <w:marLeft w:val="480"/>
      <w:marRight w:val="0"/>
      <w:marTop w:val="0"/>
      <w:marBottom w:val="0"/>
      <w:divBdr>
        <w:top w:val="none" w:sz="0" w:space="0" w:color="auto"/>
        <w:left w:val="none" w:sz="0" w:space="0" w:color="auto"/>
        <w:bottom w:val="none" w:sz="0" w:space="0" w:color="auto"/>
        <w:right w:val="none" w:sz="0" w:space="0" w:color="auto"/>
      </w:divBdr>
    </w:div>
    <w:div w:id="106513132">
      <w:marLeft w:val="480"/>
      <w:marRight w:val="0"/>
      <w:marTop w:val="0"/>
      <w:marBottom w:val="0"/>
      <w:divBdr>
        <w:top w:val="none" w:sz="0" w:space="0" w:color="auto"/>
        <w:left w:val="none" w:sz="0" w:space="0" w:color="auto"/>
        <w:bottom w:val="none" w:sz="0" w:space="0" w:color="auto"/>
        <w:right w:val="none" w:sz="0" w:space="0" w:color="auto"/>
      </w:divBdr>
    </w:div>
    <w:div w:id="106582681">
      <w:marLeft w:val="480"/>
      <w:marRight w:val="0"/>
      <w:marTop w:val="0"/>
      <w:marBottom w:val="0"/>
      <w:divBdr>
        <w:top w:val="none" w:sz="0" w:space="0" w:color="auto"/>
        <w:left w:val="none" w:sz="0" w:space="0" w:color="auto"/>
        <w:bottom w:val="none" w:sz="0" w:space="0" w:color="auto"/>
        <w:right w:val="none" w:sz="0" w:space="0" w:color="auto"/>
      </w:divBdr>
    </w:div>
    <w:div w:id="106628378">
      <w:marLeft w:val="640"/>
      <w:marRight w:val="0"/>
      <w:marTop w:val="0"/>
      <w:marBottom w:val="0"/>
      <w:divBdr>
        <w:top w:val="none" w:sz="0" w:space="0" w:color="auto"/>
        <w:left w:val="none" w:sz="0" w:space="0" w:color="auto"/>
        <w:bottom w:val="none" w:sz="0" w:space="0" w:color="auto"/>
        <w:right w:val="none" w:sz="0" w:space="0" w:color="auto"/>
      </w:divBdr>
    </w:div>
    <w:div w:id="107047051">
      <w:marLeft w:val="480"/>
      <w:marRight w:val="0"/>
      <w:marTop w:val="0"/>
      <w:marBottom w:val="0"/>
      <w:divBdr>
        <w:top w:val="none" w:sz="0" w:space="0" w:color="auto"/>
        <w:left w:val="none" w:sz="0" w:space="0" w:color="auto"/>
        <w:bottom w:val="none" w:sz="0" w:space="0" w:color="auto"/>
        <w:right w:val="none" w:sz="0" w:space="0" w:color="auto"/>
      </w:divBdr>
    </w:div>
    <w:div w:id="107167626">
      <w:marLeft w:val="480"/>
      <w:marRight w:val="0"/>
      <w:marTop w:val="0"/>
      <w:marBottom w:val="0"/>
      <w:divBdr>
        <w:top w:val="none" w:sz="0" w:space="0" w:color="auto"/>
        <w:left w:val="none" w:sz="0" w:space="0" w:color="auto"/>
        <w:bottom w:val="none" w:sz="0" w:space="0" w:color="auto"/>
        <w:right w:val="none" w:sz="0" w:space="0" w:color="auto"/>
      </w:divBdr>
    </w:div>
    <w:div w:id="107238555">
      <w:marLeft w:val="640"/>
      <w:marRight w:val="0"/>
      <w:marTop w:val="0"/>
      <w:marBottom w:val="0"/>
      <w:divBdr>
        <w:top w:val="none" w:sz="0" w:space="0" w:color="auto"/>
        <w:left w:val="none" w:sz="0" w:space="0" w:color="auto"/>
        <w:bottom w:val="none" w:sz="0" w:space="0" w:color="auto"/>
        <w:right w:val="none" w:sz="0" w:space="0" w:color="auto"/>
      </w:divBdr>
    </w:div>
    <w:div w:id="107701664">
      <w:marLeft w:val="480"/>
      <w:marRight w:val="0"/>
      <w:marTop w:val="0"/>
      <w:marBottom w:val="0"/>
      <w:divBdr>
        <w:top w:val="none" w:sz="0" w:space="0" w:color="auto"/>
        <w:left w:val="none" w:sz="0" w:space="0" w:color="auto"/>
        <w:bottom w:val="none" w:sz="0" w:space="0" w:color="auto"/>
        <w:right w:val="none" w:sz="0" w:space="0" w:color="auto"/>
      </w:divBdr>
    </w:div>
    <w:div w:id="107743527">
      <w:marLeft w:val="480"/>
      <w:marRight w:val="0"/>
      <w:marTop w:val="0"/>
      <w:marBottom w:val="0"/>
      <w:divBdr>
        <w:top w:val="none" w:sz="0" w:space="0" w:color="auto"/>
        <w:left w:val="none" w:sz="0" w:space="0" w:color="auto"/>
        <w:bottom w:val="none" w:sz="0" w:space="0" w:color="auto"/>
        <w:right w:val="none" w:sz="0" w:space="0" w:color="auto"/>
      </w:divBdr>
    </w:div>
    <w:div w:id="107897074">
      <w:marLeft w:val="480"/>
      <w:marRight w:val="0"/>
      <w:marTop w:val="0"/>
      <w:marBottom w:val="0"/>
      <w:divBdr>
        <w:top w:val="none" w:sz="0" w:space="0" w:color="auto"/>
        <w:left w:val="none" w:sz="0" w:space="0" w:color="auto"/>
        <w:bottom w:val="none" w:sz="0" w:space="0" w:color="auto"/>
        <w:right w:val="none" w:sz="0" w:space="0" w:color="auto"/>
      </w:divBdr>
    </w:div>
    <w:div w:id="108396952">
      <w:marLeft w:val="480"/>
      <w:marRight w:val="0"/>
      <w:marTop w:val="0"/>
      <w:marBottom w:val="0"/>
      <w:divBdr>
        <w:top w:val="none" w:sz="0" w:space="0" w:color="auto"/>
        <w:left w:val="none" w:sz="0" w:space="0" w:color="auto"/>
        <w:bottom w:val="none" w:sz="0" w:space="0" w:color="auto"/>
        <w:right w:val="none" w:sz="0" w:space="0" w:color="auto"/>
      </w:divBdr>
    </w:div>
    <w:div w:id="108478658">
      <w:marLeft w:val="480"/>
      <w:marRight w:val="0"/>
      <w:marTop w:val="0"/>
      <w:marBottom w:val="0"/>
      <w:divBdr>
        <w:top w:val="none" w:sz="0" w:space="0" w:color="auto"/>
        <w:left w:val="none" w:sz="0" w:space="0" w:color="auto"/>
        <w:bottom w:val="none" w:sz="0" w:space="0" w:color="auto"/>
        <w:right w:val="none" w:sz="0" w:space="0" w:color="auto"/>
      </w:divBdr>
    </w:div>
    <w:div w:id="108548941">
      <w:marLeft w:val="640"/>
      <w:marRight w:val="0"/>
      <w:marTop w:val="0"/>
      <w:marBottom w:val="0"/>
      <w:divBdr>
        <w:top w:val="none" w:sz="0" w:space="0" w:color="auto"/>
        <w:left w:val="none" w:sz="0" w:space="0" w:color="auto"/>
        <w:bottom w:val="none" w:sz="0" w:space="0" w:color="auto"/>
        <w:right w:val="none" w:sz="0" w:space="0" w:color="auto"/>
      </w:divBdr>
    </w:div>
    <w:div w:id="108858844">
      <w:marLeft w:val="640"/>
      <w:marRight w:val="0"/>
      <w:marTop w:val="0"/>
      <w:marBottom w:val="0"/>
      <w:divBdr>
        <w:top w:val="none" w:sz="0" w:space="0" w:color="auto"/>
        <w:left w:val="none" w:sz="0" w:space="0" w:color="auto"/>
        <w:bottom w:val="none" w:sz="0" w:space="0" w:color="auto"/>
        <w:right w:val="none" w:sz="0" w:space="0" w:color="auto"/>
      </w:divBdr>
    </w:div>
    <w:div w:id="109014490">
      <w:marLeft w:val="640"/>
      <w:marRight w:val="0"/>
      <w:marTop w:val="0"/>
      <w:marBottom w:val="0"/>
      <w:divBdr>
        <w:top w:val="none" w:sz="0" w:space="0" w:color="auto"/>
        <w:left w:val="none" w:sz="0" w:space="0" w:color="auto"/>
        <w:bottom w:val="none" w:sz="0" w:space="0" w:color="auto"/>
        <w:right w:val="none" w:sz="0" w:space="0" w:color="auto"/>
      </w:divBdr>
    </w:div>
    <w:div w:id="109083388">
      <w:marLeft w:val="480"/>
      <w:marRight w:val="0"/>
      <w:marTop w:val="0"/>
      <w:marBottom w:val="0"/>
      <w:divBdr>
        <w:top w:val="none" w:sz="0" w:space="0" w:color="auto"/>
        <w:left w:val="none" w:sz="0" w:space="0" w:color="auto"/>
        <w:bottom w:val="none" w:sz="0" w:space="0" w:color="auto"/>
        <w:right w:val="none" w:sz="0" w:space="0" w:color="auto"/>
      </w:divBdr>
    </w:div>
    <w:div w:id="109278478">
      <w:marLeft w:val="480"/>
      <w:marRight w:val="0"/>
      <w:marTop w:val="0"/>
      <w:marBottom w:val="0"/>
      <w:divBdr>
        <w:top w:val="none" w:sz="0" w:space="0" w:color="auto"/>
        <w:left w:val="none" w:sz="0" w:space="0" w:color="auto"/>
        <w:bottom w:val="none" w:sz="0" w:space="0" w:color="auto"/>
        <w:right w:val="none" w:sz="0" w:space="0" w:color="auto"/>
      </w:divBdr>
    </w:div>
    <w:div w:id="109280757">
      <w:marLeft w:val="480"/>
      <w:marRight w:val="0"/>
      <w:marTop w:val="0"/>
      <w:marBottom w:val="0"/>
      <w:divBdr>
        <w:top w:val="none" w:sz="0" w:space="0" w:color="auto"/>
        <w:left w:val="none" w:sz="0" w:space="0" w:color="auto"/>
        <w:bottom w:val="none" w:sz="0" w:space="0" w:color="auto"/>
        <w:right w:val="none" w:sz="0" w:space="0" w:color="auto"/>
      </w:divBdr>
    </w:div>
    <w:div w:id="109709950">
      <w:marLeft w:val="480"/>
      <w:marRight w:val="0"/>
      <w:marTop w:val="0"/>
      <w:marBottom w:val="0"/>
      <w:divBdr>
        <w:top w:val="none" w:sz="0" w:space="0" w:color="auto"/>
        <w:left w:val="none" w:sz="0" w:space="0" w:color="auto"/>
        <w:bottom w:val="none" w:sz="0" w:space="0" w:color="auto"/>
        <w:right w:val="none" w:sz="0" w:space="0" w:color="auto"/>
      </w:divBdr>
    </w:div>
    <w:div w:id="109714292">
      <w:marLeft w:val="640"/>
      <w:marRight w:val="0"/>
      <w:marTop w:val="0"/>
      <w:marBottom w:val="0"/>
      <w:divBdr>
        <w:top w:val="none" w:sz="0" w:space="0" w:color="auto"/>
        <w:left w:val="none" w:sz="0" w:space="0" w:color="auto"/>
        <w:bottom w:val="none" w:sz="0" w:space="0" w:color="auto"/>
        <w:right w:val="none" w:sz="0" w:space="0" w:color="auto"/>
      </w:divBdr>
    </w:div>
    <w:div w:id="109865493">
      <w:marLeft w:val="480"/>
      <w:marRight w:val="0"/>
      <w:marTop w:val="0"/>
      <w:marBottom w:val="0"/>
      <w:divBdr>
        <w:top w:val="none" w:sz="0" w:space="0" w:color="auto"/>
        <w:left w:val="none" w:sz="0" w:space="0" w:color="auto"/>
        <w:bottom w:val="none" w:sz="0" w:space="0" w:color="auto"/>
        <w:right w:val="none" w:sz="0" w:space="0" w:color="auto"/>
      </w:divBdr>
    </w:div>
    <w:div w:id="110057775">
      <w:marLeft w:val="480"/>
      <w:marRight w:val="0"/>
      <w:marTop w:val="0"/>
      <w:marBottom w:val="0"/>
      <w:divBdr>
        <w:top w:val="none" w:sz="0" w:space="0" w:color="auto"/>
        <w:left w:val="none" w:sz="0" w:space="0" w:color="auto"/>
        <w:bottom w:val="none" w:sz="0" w:space="0" w:color="auto"/>
        <w:right w:val="none" w:sz="0" w:space="0" w:color="auto"/>
      </w:divBdr>
    </w:div>
    <w:div w:id="110125553">
      <w:marLeft w:val="480"/>
      <w:marRight w:val="0"/>
      <w:marTop w:val="0"/>
      <w:marBottom w:val="0"/>
      <w:divBdr>
        <w:top w:val="none" w:sz="0" w:space="0" w:color="auto"/>
        <w:left w:val="none" w:sz="0" w:space="0" w:color="auto"/>
        <w:bottom w:val="none" w:sz="0" w:space="0" w:color="auto"/>
        <w:right w:val="none" w:sz="0" w:space="0" w:color="auto"/>
      </w:divBdr>
    </w:div>
    <w:div w:id="110251185">
      <w:marLeft w:val="640"/>
      <w:marRight w:val="0"/>
      <w:marTop w:val="0"/>
      <w:marBottom w:val="0"/>
      <w:divBdr>
        <w:top w:val="none" w:sz="0" w:space="0" w:color="auto"/>
        <w:left w:val="none" w:sz="0" w:space="0" w:color="auto"/>
        <w:bottom w:val="none" w:sz="0" w:space="0" w:color="auto"/>
        <w:right w:val="none" w:sz="0" w:space="0" w:color="auto"/>
      </w:divBdr>
    </w:div>
    <w:div w:id="110321127">
      <w:marLeft w:val="480"/>
      <w:marRight w:val="0"/>
      <w:marTop w:val="0"/>
      <w:marBottom w:val="0"/>
      <w:divBdr>
        <w:top w:val="none" w:sz="0" w:space="0" w:color="auto"/>
        <w:left w:val="none" w:sz="0" w:space="0" w:color="auto"/>
        <w:bottom w:val="none" w:sz="0" w:space="0" w:color="auto"/>
        <w:right w:val="none" w:sz="0" w:space="0" w:color="auto"/>
      </w:divBdr>
    </w:div>
    <w:div w:id="110370292">
      <w:marLeft w:val="480"/>
      <w:marRight w:val="0"/>
      <w:marTop w:val="0"/>
      <w:marBottom w:val="0"/>
      <w:divBdr>
        <w:top w:val="none" w:sz="0" w:space="0" w:color="auto"/>
        <w:left w:val="none" w:sz="0" w:space="0" w:color="auto"/>
        <w:bottom w:val="none" w:sz="0" w:space="0" w:color="auto"/>
        <w:right w:val="none" w:sz="0" w:space="0" w:color="auto"/>
      </w:divBdr>
    </w:div>
    <w:div w:id="110437683">
      <w:marLeft w:val="480"/>
      <w:marRight w:val="0"/>
      <w:marTop w:val="0"/>
      <w:marBottom w:val="0"/>
      <w:divBdr>
        <w:top w:val="none" w:sz="0" w:space="0" w:color="auto"/>
        <w:left w:val="none" w:sz="0" w:space="0" w:color="auto"/>
        <w:bottom w:val="none" w:sz="0" w:space="0" w:color="auto"/>
        <w:right w:val="none" w:sz="0" w:space="0" w:color="auto"/>
      </w:divBdr>
    </w:div>
    <w:div w:id="110514568">
      <w:marLeft w:val="480"/>
      <w:marRight w:val="0"/>
      <w:marTop w:val="0"/>
      <w:marBottom w:val="0"/>
      <w:divBdr>
        <w:top w:val="none" w:sz="0" w:space="0" w:color="auto"/>
        <w:left w:val="none" w:sz="0" w:space="0" w:color="auto"/>
        <w:bottom w:val="none" w:sz="0" w:space="0" w:color="auto"/>
        <w:right w:val="none" w:sz="0" w:space="0" w:color="auto"/>
      </w:divBdr>
    </w:div>
    <w:div w:id="110634561">
      <w:marLeft w:val="640"/>
      <w:marRight w:val="0"/>
      <w:marTop w:val="0"/>
      <w:marBottom w:val="0"/>
      <w:divBdr>
        <w:top w:val="none" w:sz="0" w:space="0" w:color="auto"/>
        <w:left w:val="none" w:sz="0" w:space="0" w:color="auto"/>
        <w:bottom w:val="none" w:sz="0" w:space="0" w:color="auto"/>
        <w:right w:val="none" w:sz="0" w:space="0" w:color="auto"/>
      </w:divBdr>
    </w:div>
    <w:div w:id="110635958">
      <w:marLeft w:val="640"/>
      <w:marRight w:val="0"/>
      <w:marTop w:val="0"/>
      <w:marBottom w:val="0"/>
      <w:divBdr>
        <w:top w:val="none" w:sz="0" w:space="0" w:color="auto"/>
        <w:left w:val="none" w:sz="0" w:space="0" w:color="auto"/>
        <w:bottom w:val="none" w:sz="0" w:space="0" w:color="auto"/>
        <w:right w:val="none" w:sz="0" w:space="0" w:color="auto"/>
      </w:divBdr>
    </w:div>
    <w:div w:id="110901818">
      <w:marLeft w:val="480"/>
      <w:marRight w:val="0"/>
      <w:marTop w:val="0"/>
      <w:marBottom w:val="0"/>
      <w:divBdr>
        <w:top w:val="none" w:sz="0" w:space="0" w:color="auto"/>
        <w:left w:val="none" w:sz="0" w:space="0" w:color="auto"/>
        <w:bottom w:val="none" w:sz="0" w:space="0" w:color="auto"/>
        <w:right w:val="none" w:sz="0" w:space="0" w:color="auto"/>
      </w:divBdr>
    </w:div>
    <w:div w:id="111633308">
      <w:marLeft w:val="480"/>
      <w:marRight w:val="0"/>
      <w:marTop w:val="0"/>
      <w:marBottom w:val="0"/>
      <w:divBdr>
        <w:top w:val="none" w:sz="0" w:space="0" w:color="auto"/>
        <w:left w:val="none" w:sz="0" w:space="0" w:color="auto"/>
        <w:bottom w:val="none" w:sz="0" w:space="0" w:color="auto"/>
        <w:right w:val="none" w:sz="0" w:space="0" w:color="auto"/>
      </w:divBdr>
    </w:div>
    <w:div w:id="112016033">
      <w:marLeft w:val="480"/>
      <w:marRight w:val="0"/>
      <w:marTop w:val="0"/>
      <w:marBottom w:val="0"/>
      <w:divBdr>
        <w:top w:val="none" w:sz="0" w:space="0" w:color="auto"/>
        <w:left w:val="none" w:sz="0" w:space="0" w:color="auto"/>
        <w:bottom w:val="none" w:sz="0" w:space="0" w:color="auto"/>
        <w:right w:val="none" w:sz="0" w:space="0" w:color="auto"/>
      </w:divBdr>
    </w:div>
    <w:div w:id="112209005">
      <w:marLeft w:val="640"/>
      <w:marRight w:val="0"/>
      <w:marTop w:val="0"/>
      <w:marBottom w:val="0"/>
      <w:divBdr>
        <w:top w:val="none" w:sz="0" w:space="0" w:color="auto"/>
        <w:left w:val="none" w:sz="0" w:space="0" w:color="auto"/>
        <w:bottom w:val="none" w:sz="0" w:space="0" w:color="auto"/>
        <w:right w:val="none" w:sz="0" w:space="0" w:color="auto"/>
      </w:divBdr>
    </w:div>
    <w:div w:id="112483521">
      <w:marLeft w:val="640"/>
      <w:marRight w:val="0"/>
      <w:marTop w:val="0"/>
      <w:marBottom w:val="0"/>
      <w:divBdr>
        <w:top w:val="none" w:sz="0" w:space="0" w:color="auto"/>
        <w:left w:val="none" w:sz="0" w:space="0" w:color="auto"/>
        <w:bottom w:val="none" w:sz="0" w:space="0" w:color="auto"/>
        <w:right w:val="none" w:sz="0" w:space="0" w:color="auto"/>
      </w:divBdr>
    </w:div>
    <w:div w:id="112595985">
      <w:marLeft w:val="640"/>
      <w:marRight w:val="0"/>
      <w:marTop w:val="0"/>
      <w:marBottom w:val="0"/>
      <w:divBdr>
        <w:top w:val="none" w:sz="0" w:space="0" w:color="auto"/>
        <w:left w:val="none" w:sz="0" w:space="0" w:color="auto"/>
        <w:bottom w:val="none" w:sz="0" w:space="0" w:color="auto"/>
        <w:right w:val="none" w:sz="0" w:space="0" w:color="auto"/>
      </w:divBdr>
    </w:div>
    <w:div w:id="112675727">
      <w:marLeft w:val="640"/>
      <w:marRight w:val="0"/>
      <w:marTop w:val="0"/>
      <w:marBottom w:val="0"/>
      <w:divBdr>
        <w:top w:val="none" w:sz="0" w:space="0" w:color="auto"/>
        <w:left w:val="none" w:sz="0" w:space="0" w:color="auto"/>
        <w:bottom w:val="none" w:sz="0" w:space="0" w:color="auto"/>
        <w:right w:val="none" w:sz="0" w:space="0" w:color="auto"/>
      </w:divBdr>
    </w:div>
    <w:div w:id="112722541">
      <w:marLeft w:val="480"/>
      <w:marRight w:val="0"/>
      <w:marTop w:val="0"/>
      <w:marBottom w:val="0"/>
      <w:divBdr>
        <w:top w:val="none" w:sz="0" w:space="0" w:color="auto"/>
        <w:left w:val="none" w:sz="0" w:space="0" w:color="auto"/>
        <w:bottom w:val="none" w:sz="0" w:space="0" w:color="auto"/>
        <w:right w:val="none" w:sz="0" w:space="0" w:color="auto"/>
      </w:divBdr>
    </w:div>
    <w:div w:id="112788991">
      <w:marLeft w:val="480"/>
      <w:marRight w:val="0"/>
      <w:marTop w:val="0"/>
      <w:marBottom w:val="0"/>
      <w:divBdr>
        <w:top w:val="none" w:sz="0" w:space="0" w:color="auto"/>
        <w:left w:val="none" w:sz="0" w:space="0" w:color="auto"/>
        <w:bottom w:val="none" w:sz="0" w:space="0" w:color="auto"/>
        <w:right w:val="none" w:sz="0" w:space="0" w:color="auto"/>
      </w:divBdr>
    </w:div>
    <w:div w:id="112940245">
      <w:marLeft w:val="480"/>
      <w:marRight w:val="0"/>
      <w:marTop w:val="0"/>
      <w:marBottom w:val="0"/>
      <w:divBdr>
        <w:top w:val="none" w:sz="0" w:space="0" w:color="auto"/>
        <w:left w:val="none" w:sz="0" w:space="0" w:color="auto"/>
        <w:bottom w:val="none" w:sz="0" w:space="0" w:color="auto"/>
        <w:right w:val="none" w:sz="0" w:space="0" w:color="auto"/>
      </w:divBdr>
    </w:div>
    <w:div w:id="112991141">
      <w:marLeft w:val="640"/>
      <w:marRight w:val="0"/>
      <w:marTop w:val="0"/>
      <w:marBottom w:val="0"/>
      <w:divBdr>
        <w:top w:val="none" w:sz="0" w:space="0" w:color="auto"/>
        <w:left w:val="none" w:sz="0" w:space="0" w:color="auto"/>
        <w:bottom w:val="none" w:sz="0" w:space="0" w:color="auto"/>
        <w:right w:val="none" w:sz="0" w:space="0" w:color="auto"/>
      </w:divBdr>
    </w:div>
    <w:div w:id="113209180">
      <w:marLeft w:val="480"/>
      <w:marRight w:val="0"/>
      <w:marTop w:val="0"/>
      <w:marBottom w:val="0"/>
      <w:divBdr>
        <w:top w:val="none" w:sz="0" w:space="0" w:color="auto"/>
        <w:left w:val="none" w:sz="0" w:space="0" w:color="auto"/>
        <w:bottom w:val="none" w:sz="0" w:space="0" w:color="auto"/>
        <w:right w:val="none" w:sz="0" w:space="0" w:color="auto"/>
      </w:divBdr>
    </w:div>
    <w:div w:id="113252155">
      <w:marLeft w:val="640"/>
      <w:marRight w:val="0"/>
      <w:marTop w:val="0"/>
      <w:marBottom w:val="0"/>
      <w:divBdr>
        <w:top w:val="none" w:sz="0" w:space="0" w:color="auto"/>
        <w:left w:val="none" w:sz="0" w:space="0" w:color="auto"/>
        <w:bottom w:val="none" w:sz="0" w:space="0" w:color="auto"/>
        <w:right w:val="none" w:sz="0" w:space="0" w:color="auto"/>
      </w:divBdr>
    </w:div>
    <w:div w:id="113258404">
      <w:marLeft w:val="480"/>
      <w:marRight w:val="0"/>
      <w:marTop w:val="0"/>
      <w:marBottom w:val="0"/>
      <w:divBdr>
        <w:top w:val="none" w:sz="0" w:space="0" w:color="auto"/>
        <w:left w:val="none" w:sz="0" w:space="0" w:color="auto"/>
        <w:bottom w:val="none" w:sz="0" w:space="0" w:color="auto"/>
        <w:right w:val="none" w:sz="0" w:space="0" w:color="auto"/>
      </w:divBdr>
    </w:div>
    <w:div w:id="113326243">
      <w:marLeft w:val="640"/>
      <w:marRight w:val="0"/>
      <w:marTop w:val="0"/>
      <w:marBottom w:val="0"/>
      <w:divBdr>
        <w:top w:val="none" w:sz="0" w:space="0" w:color="auto"/>
        <w:left w:val="none" w:sz="0" w:space="0" w:color="auto"/>
        <w:bottom w:val="none" w:sz="0" w:space="0" w:color="auto"/>
        <w:right w:val="none" w:sz="0" w:space="0" w:color="auto"/>
      </w:divBdr>
    </w:div>
    <w:div w:id="113643202">
      <w:marLeft w:val="480"/>
      <w:marRight w:val="0"/>
      <w:marTop w:val="0"/>
      <w:marBottom w:val="0"/>
      <w:divBdr>
        <w:top w:val="none" w:sz="0" w:space="0" w:color="auto"/>
        <w:left w:val="none" w:sz="0" w:space="0" w:color="auto"/>
        <w:bottom w:val="none" w:sz="0" w:space="0" w:color="auto"/>
        <w:right w:val="none" w:sz="0" w:space="0" w:color="auto"/>
      </w:divBdr>
    </w:div>
    <w:div w:id="113865726">
      <w:marLeft w:val="480"/>
      <w:marRight w:val="0"/>
      <w:marTop w:val="0"/>
      <w:marBottom w:val="0"/>
      <w:divBdr>
        <w:top w:val="none" w:sz="0" w:space="0" w:color="auto"/>
        <w:left w:val="none" w:sz="0" w:space="0" w:color="auto"/>
        <w:bottom w:val="none" w:sz="0" w:space="0" w:color="auto"/>
        <w:right w:val="none" w:sz="0" w:space="0" w:color="auto"/>
      </w:divBdr>
    </w:div>
    <w:div w:id="113911641">
      <w:marLeft w:val="480"/>
      <w:marRight w:val="0"/>
      <w:marTop w:val="0"/>
      <w:marBottom w:val="0"/>
      <w:divBdr>
        <w:top w:val="none" w:sz="0" w:space="0" w:color="auto"/>
        <w:left w:val="none" w:sz="0" w:space="0" w:color="auto"/>
        <w:bottom w:val="none" w:sz="0" w:space="0" w:color="auto"/>
        <w:right w:val="none" w:sz="0" w:space="0" w:color="auto"/>
      </w:divBdr>
    </w:div>
    <w:div w:id="114060877">
      <w:marLeft w:val="480"/>
      <w:marRight w:val="0"/>
      <w:marTop w:val="0"/>
      <w:marBottom w:val="0"/>
      <w:divBdr>
        <w:top w:val="none" w:sz="0" w:space="0" w:color="auto"/>
        <w:left w:val="none" w:sz="0" w:space="0" w:color="auto"/>
        <w:bottom w:val="none" w:sz="0" w:space="0" w:color="auto"/>
        <w:right w:val="none" w:sz="0" w:space="0" w:color="auto"/>
      </w:divBdr>
    </w:div>
    <w:div w:id="114176079">
      <w:marLeft w:val="480"/>
      <w:marRight w:val="0"/>
      <w:marTop w:val="0"/>
      <w:marBottom w:val="0"/>
      <w:divBdr>
        <w:top w:val="none" w:sz="0" w:space="0" w:color="auto"/>
        <w:left w:val="none" w:sz="0" w:space="0" w:color="auto"/>
        <w:bottom w:val="none" w:sz="0" w:space="0" w:color="auto"/>
        <w:right w:val="none" w:sz="0" w:space="0" w:color="auto"/>
      </w:divBdr>
    </w:div>
    <w:div w:id="114448480">
      <w:marLeft w:val="480"/>
      <w:marRight w:val="0"/>
      <w:marTop w:val="0"/>
      <w:marBottom w:val="0"/>
      <w:divBdr>
        <w:top w:val="none" w:sz="0" w:space="0" w:color="auto"/>
        <w:left w:val="none" w:sz="0" w:space="0" w:color="auto"/>
        <w:bottom w:val="none" w:sz="0" w:space="0" w:color="auto"/>
        <w:right w:val="none" w:sz="0" w:space="0" w:color="auto"/>
      </w:divBdr>
    </w:div>
    <w:div w:id="114718739">
      <w:marLeft w:val="480"/>
      <w:marRight w:val="0"/>
      <w:marTop w:val="0"/>
      <w:marBottom w:val="0"/>
      <w:divBdr>
        <w:top w:val="none" w:sz="0" w:space="0" w:color="auto"/>
        <w:left w:val="none" w:sz="0" w:space="0" w:color="auto"/>
        <w:bottom w:val="none" w:sz="0" w:space="0" w:color="auto"/>
        <w:right w:val="none" w:sz="0" w:space="0" w:color="auto"/>
      </w:divBdr>
    </w:div>
    <w:div w:id="114756840">
      <w:marLeft w:val="480"/>
      <w:marRight w:val="0"/>
      <w:marTop w:val="0"/>
      <w:marBottom w:val="0"/>
      <w:divBdr>
        <w:top w:val="none" w:sz="0" w:space="0" w:color="auto"/>
        <w:left w:val="none" w:sz="0" w:space="0" w:color="auto"/>
        <w:bottom w:val="none" w:sz="0" w:space="0" w:color="auto"/>
        <w:right w:val="none" w:sz="0" w:space="0" w:color="auto"/>
      </w:divBdr>
    </w:div>
    <w:div w:id="114758168">
      <w:marLeft w:val="480"/>
      <w:marRight w:val="0"/>
      <w:marTop w:val="0"/>
      <w:marBottom w:val="0"/>
      <w:divBdr>
        <w:top w:val="none" w:sz="0" w:space="0" w:color="auto"/>
        <w:left w:val="none" w:sz="0" w:space="0" w:color="auto"/>
        <w:bottom w:val="none" w:sz="0" w:space="0" w:color="auto"/>
        <w:right w:val="none" w:sz="0" w:space="0" w:color="auto"/>
      </w:divBdr>
    </w:div>
    <w:div w:id="114912351">
      <w:marLeft w:val="480"/>
      <w:marRight w:val="0"/>
      <w:marTop w:val="0"/>
      <w:marBottom w:val="0"/>
      <w:divBdr>
        <w:top w:val="none" w:sz="0" w:space="0" w:color="auto"/>
        <w:left w:val="none" w:sz="0" w:space="0" w:color="auto"/>
        <w:bottom w:val="none" w:sz="0" w:space="0" w:color="auto"/>
        <w:right w:val="none" w:sz="0" w:space="0" w:color="auto"/>
      </w:divBdr>
    </w:div>
    <w:div w:id="115023995">
      <w:marLeft w:val="480"/>
      <w:marRight w:val="0"/>
      <w:marTop w:val="0"/>
      <w:marBottom w:val="0"/>
      <w:divBdr>
        <w:top w:val="none" w:sz="0" w:space="0" w:color="auto"/>
        <w:left w:val="none" w:sz="0" w:space="0" w:color="auto"/>
        <w:bottom w:val="none" w:sz="0" w:space="0" w:color="auto"/>
        <w:right w:val="none" w:sz="0" w:space="0" w:color="auto"/>
      </w:divBdr>
    </w:div>
    <w:div w:id="115149066">
      <w:marLeft w:val="480"/>
      <w:marRight w:val="0"/>
      <w:marTop w:val="0"/>
      <w:marBottom w:val="0"/>
      <w:divBdr>
        <w:top w:val="none" w:sz="0" w:space="0" w:color="auto"/>
        <w:left w:val="none" w:sz="0" w:space="0" w:color="auto"/>
        <w:bottom w:val="none" w:sz="0" w:space="0" w:color="auto"/>
        <w:right w:val="none" w:sz="0" w:space="0" w:color="auto"/>
      </w:divBdr>
    </w:div>
    <w:div w:id="115175937">
      <w:marLeft w:val="480"/>
      <w:marRight w:val="0"/>
      <w:marTop w:val="0"/>
      <w:marBottom w:val="0"/>
      <w:divBdr>
        <w:top w:val="none" w:sz="0" w:space="0" w:color="auto"/>
        <w:left w:val="none" w:sz="0" w:space="0" w:color="auto"/>
        <w:bottom w:val="none" w:sz="0" w:space="0" w:color="auto"/>
        <w:right w:val="none" w:sz="0" w:space="0" w:color="auto"/>
      </w:divBdr>
    </w:div>
    <w:div w:id="115485558">
      <w:marLeft w:val="480"/>
      <w:marRight w:val="0"/>
      <w:marTop w:val="0"/>
      <w:marBottom w:val="0"/>
      <w:divBdr>
        <w:top w:val="none" w:sz="0" w:space="0" w:color="auto"/>
        <w:left w:val="none" w:sz="0" w:space="0" w:color="auto"/>
        <w:bottom w:val="none" w:sz="0" w:space="0" w:color="auto"/>
        <w:right w:val="none" w:sz="0" w:space="0" w:color="auto"/>
      </w:divBdr>
    </w:div>
    <w:div w:id="115487935">
      <w:marLeft w:val="640"/>
      <w:marRight w:val="0"/>
      <w:marTop w:val="0"/>
      <w:marBottom w:val="0"/>
      <w:divBdr>
        <w:top w:val="none" w:sz="0" w:space="0" w:color="auto"/>
        <w:left w:val="none" w:sz="0" w:space="0" w:color="auto"/>
        <w:bottom w:val="none" w:sz="0" w:space="0" w:color="auto"/>
        <w:right w:val="none" w:sz="0" w:space="0" w:color="auto"/>
      </w:divBdr>
    </w:div>
    <w:div w:id="115492822">
      <w:marLeft w:val="640"/>
      <w:marRight w:val="0"/>
      <w:marTop w:val="0"/>
      <w:marBottom w:val="0"/>
      <w:divBdr>
        <w:top w:val="none" w:sz="0" w:space="0" w:color="auto"/>
        <w:left w:val="none" w:sz="0" w:space="0" w:color="auto"/>
        <w:bottom w:val="none" w:sz="0" w:space="0" w:color="auto"/>
        <w:right w:val="none" w:sz="0" w:space="0" w:color="auto"/>
      </w:divBdr>
    </w:div>
    <w:div w:id="115681301">
      <w:marLeft w:val="640"/>
      <w:marRight w:val="0"/>
      <w:marTop w:val="0"/>
      <w:marBottom w:val="0"/>
      <w:divBdr>
        <w:top w:val="none" w:sz="0" w:space="0" w:color="auto"/>
        <w:left w:val="none" w:sz="0" w:space="0" w:color="auto"/>
        <w:bottom w:val="none" w:sz="0" w:space="0" w:color="auto"/>
        <w:right w:val="none" w:sz="0" w:space="0" w:color="auto"/>
      </w:divBdr>
    </w:div>
    <w:div w:id="116219846">
      <w:marLeft w:val="640"/>
      <w:marRight w:val="0"/>
      <w:marTop w:val="0"/>
      <w:marBottom w:val="0"/>
      <w:divBdr>
        <w:top w:val="none" w:sz="0" w:space="0" w:color="auto"/>
        <w:left w:val="none" w:sz="0" w:space="0" w:color="auto"/>
        <w:bottom w:val="none" w:sz="0" w:space="0" w:color="auto"/>
        <w:right w:val="none" w:sz="0" w:space="0" w:color="auto"/>
      </w:divBdr>
    </w:div>
    <w:div w:id="116223876">
      <w:marLeft w:val="640"/>
      <w:marRight w:val="0"/>
      <w:marTop w:val="0"/>
      <w:marBottom w:val="0"/>
      <w:divBdr>
        <w:top w:val="none" w:sz="0" w:space="0" w:color="auto"/>
        <w:left w:val="none" w:sz="0" w:space="0" w:color="auto"/>
        <w:bottom w:val="none" w:sz="0" w:space="0" w:color="auto"/>
        <w:right w:val="none" w:sz="0" w:space="0" w:color="auto"/>
      </w:divBdr>
    </w:div>
    <w:div w:id="116266472">
      <w:marLeft w:val="480"/>
      <w:marRight w:val="0"/>
      <w:marTop w:val="0"/>
      <w:marBottom w:val="0"/>
      <w:divBdr>
        <w:top w:val="none" w:sz="0" w:space="0" w:color="auto"/>
        <w:left w:val="none" w:sz="0" w:space="0" w:color="auto"/>
        <w:bottom w:val="none" w:sz="0" w:space="0" w:color="auto"/>
        <w:right w:val="none" w:sz="0" w:space="0" w:color="auto"/>
      </w:divBdr>
    </w:div>
    <w:div w:id="116414978">
      <w:marLeft w:val="480"/>
      <w:marRight w:val="0"/>
      <w:marTop w:val="0"/>
      <w:marBottom w:val="0"/>
      <w:divBdr>
        <w:top w:val="none" w:sz="0" w:space="0" w:color="auto"/>
        <w:left w:val="none" w:sz="0" w:space="0" w:color="auto"/>
        <w:bottom w:val="none" w:sz="0" w:space="0" w:color="auto"/>
        <w:right w:val="none" w:sz="0" w:space="0" w:color="auto"/>
      </w:divBdr>
    </w:div>
    <w:div w:id="116530369">
      <w:marLeft w:val="480"/>
      <w:marRight w:val="0"/>
      <w:marTop w:val="0"/>
      <w:marBottom w:val="0"/>
      <w:divBdr>
        <w:top w:val="none" w:sz="0" w:space="0" w:color="auto"/>
        <w:left w:val="none" w:sz="0" w:space="0" w:color="auto"/>
        <w:bottom w:val="none" w:sz="0" w:space="0" w:color="auto"/>
        <w:right w:val="none" w:sz="0" w:space="0" w:color="auto"/>
      </w:divBdr>
    </w:div>
    <w:div w:id="116607402">
      <w:marLeft w:val="480"/>
      <w:marRight w:val="0"/>
      <w:marTop w:val="0"/>
      <w:marBottom w:val="0"/>
      <w:divBdr>
        <w:top w:val="none" w:sz="0" w:space="0" w:color="auto"/>
        <w:left w:val="none" w:sz="0" w:space="0" w:color="auto"/>
        <w:bottom w:val="none" w:sz="0" w:space="0" w:color="auto"/>
        <w:right w:val="none" w:sz="0" w:space="0" w:color="auto"/>
      </w:divBdr>
    </w:div>
    <w:div w:id="116796046">
      <w:marLeft w:val="640"/>
      <w:marRight w:val="0"/>
      <w:marTop w:val="0"/>
      <w:marBottom w:val="0"/>
      <w:divBdr>
        <w:top w:val="none" w:sz="0" w:space="0" w:color="auto"/>
        <w:left w:val="none" w:sz="0" w:space="0" w:color="auto"/>
        <w:bottom w:val="none" w:sz="0" w:space="0" w:color="auto"/>
        <w:right w:val="none" w:sz="0" w:space="0" w:color="auto"/>
      </w:divBdr>
    </w:div>
    <w:div w:id="117072313">
      <w:marLeft w:val="480"/>
      <w:marRight w:val="0"/>
      <w:marTop w:val="0"/>
      <w:marBottom w:val="0"/>
      <w:divBdr>
        <w:top w:val="none" w:sz="0" w:space="0" w:color="auto"/>
        <w:left w:val="none" w:sz="0" w:space="0" w:color="auto"/>
        <w:bottom w:val="none" w:sz="0" w:space="0" w:color="auto"/>
        <w:right w:val="none" w:sz="0" w:space="0" w:color="auto"/>
      </w:divBdr>
    </w:div>
    <w:div w:id="117453253">
      <w:marLeft w:val="480"/>
      <w:marRight w:val="0"/>
      <w:marTop w:val="0"/>
      <w:marBottom w:val="0"/>
      <w:divBdr>
        <w:top w:val="none" w:sz="0" w:space="0" w:color="auto"/>
        <w:left w:val="none" w:sz="0" w:space="0" w:color="auto"/>
        <w:bottom w:val="none" w:sz="0" w:space="0" w:color="auto"/>
        <w:right w:val="none" w:sz="0" w:space="0" w:color="auto"/>
      </w:divBdr>
    </w:div>
    <w:div w:id="117723130">
      <w:marLeft w:val="640"/>
      <w:marRight w:val="0"/>
      <w:marTop w:val="0"/>
      <w:marBottom w:val="0"/>
      <w:divBdr>
        <w:top w:val="none" w:sz="0" w:space="0" w:color="auto"/>
        <w:left w:val="none" w:sz="0" w:space="0" w:color="auto"/>
        <w:bottom w:val="none" w:sz="0" w:space="0" w:color="auto"/>
        <w:right w:val="none" w:sz="0" w:space="0" w:color="auto"/>
      </w:divBdr>
    </w:div>
    <w:div w:id="117725505">
      <w:marLeft w:val="480"/>
      <w:marRight w:val="0"/>
      <w:marTop w:val="0"/>
      <w:marBottom w:val="0"/>
      <w:divBdr>
        <w:top w:val="none" w:sz="0" w:space="0" w:color="auto"/>
        <w:left w:val="none" w:sz="0" w:space="0" w:color="auto"/>
        <w:bottom w:val="none" w:sz="0" w:space="0" w:color="auto"/>
        <w:right w:val="none" w:sz="0" w:space="0" w:color="auto"/>
      </w:divBdr>
    </w:div>
    <w:div w:id="117838360">
      <w:marLeft w:val="480"/>
      <w:marRight w:val="0"/>
      <w:marTop w:val="0"/>
      <w:marBottom w:val="0"/>
      <w:divBdr>
        <w:top w:val="none" w:sz="0" w:space="0" w:color="auto"/>
        <w:left w:val="none" w:sz="0" w:space="0" w:color="auto"/>
        <w:bottom w:val="none" w:sz="0" w:space="0" w:color="auto"/>
        <w:right w:val="none" w:sz="0" w:space="0" w:color="auto"/>
      </w:divBdr>
    </w:div>
    <w:div w:id="117839444">
      <w:marLeft w:val="480"/>
      <w:marRight w:val="0"/>
      <w:marTop w:val="0"/>
      <w:marBottom w:val="0"/>
      <w:divBdr>
        <w:top w:val="none" w:sz="0" w:space="0" w:color="auto"/>
        <w:left w:val="none" w:sz="0" w:space="0" w:color="auto"/>
        <w:bottom w:val="none" w:sz="0" w:space="0" w:color="auto"/>
        <w:right w:val="none" w:sz="0" w:space="0" w:color="auto"/>
      </w:divBdr>
    </w:div>
    <w:div w:id="118036724">
      <w:marLeft w:val="640"/>
      <w:marRight w:val="0"/>
      <w:marTop w:val="0"/>
      <w:marBottom w:val="0"/>
      <w:divBdr>
        <w:top w:val="none" w:sz="0" w:space="0" w:color="auto"/>
        <w:left w:val="none" w:sz="0" w:space="0" w:color="auto"/>
        <w:bottom w:val="none" w:sz="0" w:space="0" w:color="auto"/>
        <w:right w:val="none" w:sz="0" w:space="0" w:color="auto"/>
      </w:divBdr>
    </w:div>
    <w:div w:id="118574755">
      <w:marLeft w:val="640"/>
      <w:marRight w:val="0"/>
      <w:marTop w:val="0"/>
      <w:marBottom w:val="0"/>
      <w:divBdr>
        <w:top w:val="none" w:sz="0" w:space="0" w:color="auto"/>
        <w:left w:val="none" w:sz="0" w:space="0" w:color="auto"/>
        <w:bottom w:val="none" w:sz="0" w:space="0" w:color="auto"/>
        <w:right w:val="none" w:sz="0" w:space="0" w:color="auto"/>
      </w:divBdr>
    </w:div>
    <w:div w:id="118686486">
      <w:marLeft w:val="480"/>
      <w:marRight w:val="0"/>
      <w:marTop w:val="0"/>
      <w:marBottom w:val="0"/>
      <w:divBdr>
        <w:top w:val="none" w:sz="0" w:space="0" w:color="auto"/>
        <w:left w:val="none" w:sz="0" w:space="0" w:color="auto"/>
        <w:bottom w:val="none" w:sz="0" w:space="0" w:color="auto"/>
        <w:right w:val="none" w:sz="0" w:space="0" w:color="auto"/>
      </w:divBdr>
    </w:div>
    <w:div w:id="118695335">
      <w:marLeft w:val="480"/>
      <w:marRight w:val="0"/>
      <w:marTop w:val="0"/>
      <w:marBottom w:val="0"/>
      <w:divBdr>
        <w:top w:val="none" w:sz="0" w:space="0" w:color="auto"/>
        <w:left w:val="none" w:sz="0" w:space="0" w:color="auto"/>
        <w:bottom w:val="none" w:sz="0" w:space="0" w:color="auto"/>
        <w:right w:val="none" w:sz="0" w:space="0" w:color="auto"/>
      </w:divBdr>
    </w:div>
    <w:div w:id="119032049">
      <w:marLeft w:val="640"/>
      <w:marRight w:val="0"/>
      <w:marTop w:val="0"/>
      <w:marBottom w:val="0"/>
      <w:divBdr>
        <w:top w:val="none" w:sz="0" w:space="0" w:color="auto"/>
        <w:left w:val="none" w:sz="0" w:space="0" w:color="auto"/>
        <w:bottom w:val="none" w:sz="0" w:space="0" w:color="auto"/>
        <w:right w:val="none" w:sz="0" w:space="0" w:color="auto"/>
      </w:divBdr>
    </w:div>
    <w:div w:id="119039705">
      <w:marLeft w:val="480"/>
      <w:marRight w:val="0"/>
      <w:marTop w:val="0"/>
      <w:marBottom w:val="0"/>
      <w:divBdr>
        <w:top w:val="none" w:sz="0" w:space="0" w:color="auto"/>
        <w:left w:val="none" w:sz="0" w:space="0" w:color="auto"/>
        <w:bottom w:val="none" w:sz="0" w:space="0" w:color="auto"/>
        <w:right w:val="none" w:sz="0" w:space="0" w:color="auto"/>
      </w:divBdr>
    </w:div>
    <w:div w:id="119347752">
      <w:marLeft w:val="640"/>
      <w:marRight w:val="0"/>
      <w:marTop w:val="0"/>
      <w:marBottom w:val="0"/>
      <w:divBdr>
        <w:top w:val="none" w:sz="0" w:space="0" w:color="auto"/>
        <w:left w:val="none" w:sz="0" w:space="0" w:color="auto"/>
        <w:bottom w:val="none" w:sz="0" w:space="0" w:color="auto"/>
        <w:right w:val="none" w:sz="0" w:space="0" w:color="auto"/>
      </w:divBdr>
    </w:div>
    <w:div w:id="119417429">
      <w:marLeft w:val="480"/>
      <w:marRight w:val="0"/>
      <w:marTop w:val="0"/>
      <w:marBottom w:val="0"/>
      <w:divBdr>
        <w:top w:val="none" w:sz="0" w:space="0" w:color="auto"/>
        <w:left w:val="none" w:sz="0" w:space="0" w:color="auto"/>
        <w:bottom w:val="none" w:sz="0" w:space="0" w:color="auto"/>
        <w:right w:val="none" w:sz="0" w:space="0" w:color="auto"/>
      </w:divBdr>
    </w:div>
    <w:div w:id="119418328">
      <w:marLeft w:val="640"/>
      <w:marRight w:val="0"/>
      <w:marTop w:val="0"/>
      <w:marBottom w:val="0"/>
      <w:divBdr>
        <w:top w:val="none" w:sz="0" w:space="0" w:color="auto"/>
        <w:left w:val="none" w:sz="0" w:space="0" w:color="auto"/>
        <w:bottom w:val="none" w:sz="0" w:space="0" w:color="auto"/>
        <w:right w:val="none" w:sz="0" w:space="0" w:color="auto"/>
      </w:divBdr>
    </w:div>
    <w:div w:id="119734934">
      <w:marLeft w:val="480"/>
      <w:marRight w:val="0"/>
      <w:marTop w:val="0"/>
      <w:marBottom w:val="0"/>
      <w:divBdr>
        <w:top w:val="none" w:sz="0" w:space="0" w:color="auto"/>
        <w:left w:val="none" w:sz="0" w:space="0" w:color="auto"/>
        <w:bottom w:val="none" w:sz="0" w:space="0" w:color="auto"/>
        <w:right w:val="none" w:sz="0" w:space="0" w:color="auto"/>
      </w:divBdr>
    </w:div>
    <w:div w:id="119879789">
      <w:marLeft w:val="640"/>
      <w:marRight w:val="0"/>
      <w:marTop w:val="0"/>
      <w:marBottom w:val="0"/>
      <w:divBdr>
        <w:top w:val="none" w:sz="0" w:space="0" w:color="auto"/>
        <w:left w:val="none" w:sz="0" w:space="0" w:color="auto"/>
        <w:bottom w:val="none" w:sz="0" w:space="0" w:color="auto"/>
        <w:right w:val="none" w:sz="0" w:space="0" w:color="auto"/>
      </w:divBdr>
    </w:div>
    <w:div w:id="120150350">
      <w:marLeft w:val="480"/>
      <w:marRight w:val="0"/>
      <w:marTop w:val="0"/>
      <w:marBottom w:val="0"/>
      <w:divBdr>
        <w:top w:val="none" w:sz="0" w:space="0" w:color="auto"/>
        <w:left w:val="none" w:sz="0" w:space="0" w:color="auto"/>
        <w:bottom w:val="none" w:sz="0" w:space="0" w:color="auto"/>
        <w:right w:val="none" w:sz="0" w:space="0" w:color="auto"/>
      </w:divBdr>
    </w:div>
    <w:div w:id="120272849">
      <w:marLeft w:val="480"/>
      <w:marRight w:val="0"/>
      <w:marTop w:val="0"/>
      <w:marBottom w:val="0"/>
      <w:divBdr>
        <w:top w:val="none" w:sz="0" w:space="0" w:color="auto"/>
        <w:left w:val="none" w:sz="0" w:space="0" w:color="auto"/>
        <w:bottom w:val="none" w:sz="0" w:space="0" w:color="auto"/>
        <w:right w:val="none" w:sz="0" w:space="0" w:color="auto"/>
      </w:divBdr>
    </w:div>
    <w:div w:id="120535190">
      <w:marLeft w:val="640"/>
      <w:marRight w:val="0"/>
      <w:marTop w:val="0"/>
      <w:marBottom w:val="0"/>
      <w:divBdr>
        <w:top w:val="none" w:sz="0" w:space="0" w:color="auto"/>
        <w:left w:val="none" w:sz="0" w:space="0" w:color="auto"/>
        <w:bottom w:val="none" w:sz="0" w:space="0" w:color="auto"/>
        <w:right w:val="none" w:sz="0" w:space="0" w:color="auto"/>
      </w:divBdr>
    </w:div>
    <w:div w:id="120657961">
      <w:marLeft w:val="480"/>
      <w:marRight w:val="0"/>
      <w:marTop w:val="0"/>
      <w:marBottom w:val="0"/>
      <w:divBdr>
        <w:top w:val="none" w:sz="0" w:space="0" w:color="auto"/>
        <w:left w:val="none" w:sz="0" w:space="0" w:color="auto"/>
        <w:bottom w:val="none" w:sz="0" w:space="0" w:color="auto"/>
        <w:right w:val="none" w:sz="0" w:space="0" w:color="auto"/>
      </w:divBdr>
    </w:div>
    <w:div w:id="120880672">
      <w:marLeft w:val="640"/>
      <w:marRight w:val="0"/>
      <w:marTop w:val="0"/>
      <w:marBottom w:val="0"/>
      <w:divBdr>
        <w:top w:val="none" w:sz="0" w:space="0" w:color="auto"/>
        <w:left w:val="none" w:sz="0" w:space="0" w:color="auto"/>
        <w:bottom w:val="none" w:sz="0" w:space="0" w:color="auto"/>
        <w:right w:val="none" w:sz="0" w:space="0" w:color="auto"/>
      </w:divBdr>
    </w:div>
    <w:div w:id="120996814">
      <w:marLeft w:val="640"/>
      <w:marRight w:val="0"/>
      <w:marTop w:val="0"/>
      <w:marBottom w:val="0"/>
      <w:divBdr>
        <w:top w:val="none" w:sz="0" w:space="0" w:color="auto"/>
        <w:left w:val="none" w:sz="0" w:space="0" w:color="auto"/>
        <w:bottom w:val="none" w:sz="0" w:space="0" w:color="auto"/>
        <w:right w:val="none" w:sz="0" w:space="0" w:color="auto"/>
      </w:divBdr>
    </w:div>
    <w:div w:id="121115461">
      <w:marLeft w:val="480"/>
      <w:marRight w:val="0"/>
      <w:marTop w:val="0"/>
      <w:marBottom w:val="0"/>
      <w:divBdr>
        <w:top w:val="none" w:sz="0" w:space="0" w:color="auto"/>
        <w:left w:val="none" w:sz="0" w:space="0" w:color="auto"/>
        <w:bottom w:val="none" w:sz="0" w:space="0" w:color="auto"/>
        <w:right w:val="none" w:sz="0" w:space="0" w:color="auto"/>
      </w:divBdr>
    </w:div>
    <w:div w:id="121307778">
      <w:marLeft w:val="640"/>
      <w:marRight w:val="0"/>
      <w:marTop w:val="0"/>
      <w:marBottom w:val="0"/>
      <w:divBdr>
        <w:top w:val="none" w:sz="0" w:space="0" w:color="auto"/>
        <w:left w:val="none" w:sz="0" w:space="0" w:color="auto"/>
        <w:bottom w:val="none" w:sz="0" w:space="0" w:color="auto"/>
        <w:right w:val="none" w:sz="0" w:space="0" w:color="auto"/>
      </w:divBdr>
    </w:div>
    <w:div w:id="121466719">
      <w:marLeft w:val="480"/>
      <w:marRight w:val="0"/>
      <w:marTop w:val="0"/>
      <w:marBottom w:val="0"/>
      <w:divBdr>
        <w:top w:val="none" w:sz="0" w:space="0" w:color="auto"/>
        <w:left w:val="none" w:sz="0" w:space="0" w:color="auto"/>
        <w:bottom w:val="none" w:sz="0" w:space="0" w:color="auto"/>
        <w:right w:val="none" w:sz="0" w:space="0" w:color="auto"/>
      </w:divBdr>
    </w:div>
    <w:div w:id="121580126">
      <w:marLeft w:val="640"/>
      <w:marRight w:val="0"/>
      <w:marTop w:val="0"/>
      <w:marBottom w:val="0"/>
      <w:divBdr>
        <w:top w:val="none" w:sz="0" w:space="0" w:color="auto"/>
        <w:left w:val="none" w:sz="0" w:space="0" w:color="auto"/>
        <w:bottom w:val="none" w:sz="0" w:space="0" w:color="auto"/>
        <w:right w:val="none" w:sz="0" w:space="0" w:color="auto"/>
      </w:divBdr>
    </w:div>
    <w:div w:id="121727583">
      <w:marLeft w:val="480"/>
      <w:marRight w:val="0"/>
      <w:marTop w:val="0"/>
      <w:marBottom w:val="0"/>
      <w:divBdr>
        <w:top w:val="none" w:sz="0" w:space="0" w:color="auto"/>
        <w:left w:val="none" w:sz="0" w:space="0" w:color="auto"/>
        <w:bottom w:val="none" w:sz="0" w:space="0" w:color="auto"/>
        <w:right w:val="none" w:sz="0" w:space="0" w:color="auto"/>
      </w:divBdr>
    </w:div>
    <w:div w:id="121851484">
      <w:marLeft w:val="640"/>
      <w:marRight w:val="0"/>
      <w:marTop w:val="0"/>
      <w:marBottom w:val="0"/>
      <w:divBdr>
        <w:top w:val="none" w:sz="0" w:space="0" w:color="auto"/>
        <w:left w:val="none" w:sz="0" w:space="0" w:color="auto"/>
        <w:bottom w:val="none" w:sz="0" w:space="0" w:color="auto"/>
        <w:right w:val="none" w:sz="0" w:space="0" w:color="auto"/>
      </w:divBdr>
    </w:div>
    <w:div w:id="122119921">
      <w:marLeft w:val="640"/>
      <w:marRight w:val="0"/>
      <w:marTop w:val="0"/>
      <w:marBottom w:val="0"/>
      <w:divBdr>
        <w:top w:val="none" w:sz="0" w:space="0" w:color="auto"/>
        <w:left w:val="none" w:sz="0" w:space="0" w:color="auto"/>
        <w:bottom w:val="none" w:sz="0" w:space="0" w:color="auto"/>
        <w:right w:val="none" w:sz="0" w:space="0" w:color="auto"/>
      </w:divBdr>
    </w:div>
    <w:div w:id="122621756">
      <w:marLeft w:val="480"/>
      <w:marRight w:val="0"/>
      <w:marTop w:val="0"/>
      <w:marBottom w:val="0"/>
      <w:divBdr>
        <w:top w:val="none" w:sz="0" w:space="0" w:color="auto"/>
        <w:left w:val="none" w:sz="0" w:space="0" w:color="auto"/>
        <w:bottom w:val="none" w:sz="0" w:space="0" w:color="auto"/>
        <w:right w:val="none" w:sz="0" w:space="0" w:color="auto"/>
      </w:divBdr>
    </w:div>
    <w:div w:id="122696221">
      <w:marLeft w:val="640"/>
      <w:marRight w:val="0"/>
      <w:marTop w:val="0"/>
      <w:marBottom w:val="0"/>
      <w:divBdr>
        <w:top w:val="none" w:sz="0" w:space="0" w:color="auto"/>
        <w:left w:val="none" w:sz="0" w:space="0" w:color="auto"/>
        <w:bottom w:val="none" w:sz="0" w:space="0" w:color="auto"/>
        <w:right w:val="none" w:sz="0" w:space="0" w:color="auto"/>
      </w:divBdr>
    </w:div>
    <w:div w:id="122893924">
      <w:marLeft w:val="480"/>
      <w:marRight w:val="0"/>
      <w:marTop w:val="0"/>
      <w:marBottom w:val="0"/>
      <w:divBdr>
        <w:top w:val="none" w:sz="0" w:space="0" w:color="auto"/>
        <w:left w:val="none" w:sz="0" w:space="0" w:color="auto"/>
        <w:bottom w:val="none" w:sz="0" w:space="0" w:color="auto"/>
        <w:right w:val="none" w:sz="0" w:space="0" w:color="auto"/>
      </w:divBdr>
    </w:div>
    <w:div w:id="123164212">
      <w:marLeft w:val="480"/>
      <w:marRight w:val="0"/>
      <w:marTop w:val="0"/>
      <w:marBottom w:val="0"/>
      <w:divBdr>
        <w:top w:val="none" w:sz="0" w:space="0" w:color="auto"/>
        <w:left w:val="none" w:sz="0" w:space="0" w:color="auto"/>
        <w:bottom w:val="none" w:sz="0" w:space="0" w:color="auto"/>
        <w:right w:val="none" w:sz="0" w:space="0" w:color="auto"/>
      </w:divBdr>
    </w:div>
    <w:div w:id="123355689">
      <w:marLeft w:val="480"/>
      <w:marRight w:val="0"/>
      <w:marTop w:val="0"/>
      <w:marBottom w:val="0"/>
      <w:divBdr>
        <w:top w:val="none" w:sz="0" w:space="0" w:color="auto"/>
        <w:left w:val="none" w:sz="0" w:space="0" w:color="auto"/>
        <w:bottom w:val="none" w:sz="0" w:space="0" w:color="auto"/>
        <w:right w:val="none" w:sz="0" w:space="0" w:color="auto"/>
      </w:divBdr>
    </w:div>
    <w:div w:id="123501297">
      <w:marLeft w:val="480"/>
      <w:marRight w:val="0"/>
      <w:marTop w:val="0"/>
      <w:marBottom w:val="0"/>
      <w:divBdr>
        <w:top w:val="none" w:sz="0" w:space="0" w:color="auto"/>
        <w:left w:val="none" w:sz="0" w:space="0" w:color="auto"/>
        <w:bottom w:val="none" w:sz="0" w:space="0" w:color="auto"/>
        <w:right w:val="none" w:sz="0" w:space="0" w:color="auto"/>
      </w:divBdr>
    </w:div>
    <w:div w:id="123626327">
      <w:marLeft w:val="480"/>
      <w:marRight w:val="0"/>
      <w:marTop w:val="0"/>
      <w:marBottom w:val="0"/>
      <w:divBdr>
        <w:top w:val="none" w:sz="0" w:space="0" w:color="auto"/>
        <w:left w:val="none" w:sz="0" w:space="0" w:color="auto"/>
        <w:bottom w:val="none" w:sz="0" w:space="0" w:color="auto"/>
        <w:right w:val="none" w:sz="0" w:space="0" w:color="auto"/>
      </w:divBdr>
    </w:div>
    <w:div w:id="123815506">
      <w:marLeft w:val="640"/>
      <w:marRight w:val="0"/>
      <w:marTop w:val="0"/>
      <w:marBottom w:val="0"/>
      <w:divBdr>
        <w:top w:val="none" w:sz="0" w:space="0" w:color="auto"/>
        <w:left w:val="none" w:sz="0" w:space="0" w:color="auto"/>
        <w:bottom w:val="none" w:sz="0" w:space="0" w:color="auto"/>
        <w:right w:val="none" w:sz="0" w:space="0" w:color="auto"/>
      </w:divBdr>
    </w:div>
    <w:div w:id="123937516">
      <w:marLeft w:val="640"/>
      <w:marRight w:val="0"/>
      <w:marTop w:val="0"/>
      <w:marBottom w:val="0"/>
      <w:divBdr>
        <w:top w:val="none" w:sz="0" w:space="0" w:color="auto"/>
        <w:left w:val="none" w:sz="0" w:space="0" w:color="auto"/>
        <w:bottom w:val="none" w:sz="0" w:space="0" w:color="auto"/>
        <w:right w:val="none" w:sz="0" w:space="0" w:color="auto"/>
      </w:divBdr>
    </w:div>
    <w:div w:id="124085372">
      <w:marLeft w:val="480"/>
      <w:marRight w:val="0"/>
      <w:marTop w:val="0"/>
      <w:marBottom w:val="0"/>
      <w:divBdr>
        <w:top w:val="none" w:sz="0" w:space="0" w:color="auto"/>
        <w:left w:val="none" w:sz="0" w:space="0" w:color="auto"/>
        <w:bottom w:val="none" w:sz="0" w:space="0" w:color="auto"/>
        <w:right w:val="none" w:sz="0" w:space="0" w:color="auto"/>
      </w:divBdr>
    </w:div>
    <w:div w:id="124127386">
      <w:marLeft w:val="640"/>
      <w:marRight w:val="0"/>
      <w:marTop w:val="0"/>
      <w:marBottom w:val="0"/>
      <w:divBdr>
        <w:top w:val="none" w:sz="0" w:space="0" w:color="auto"/>
        <w:left w:val="none" w:sz="0" w:space="0" w:color="auto"/>
        <w:bottom w:val="none" w:sz="0" w:space="0" w:color="auto"/>
        <w:right w:val="none" w:sz="0" w:space="0" w:color="auto"/>
      </w:divBdr>
    </w:div>
    <w:div w:id="124200198">
      <w:marLeft w:val="480"/>
      <w:marRight w:val="0"/>
      <w:marTop w:val="0"/>
      <w:marBottom w:val="0"/>
      <w:divBdr>
        <w:top w:val="none" w:sz="0" w:space="0" w:color="auto"/>
        <w:left w:val="none" w:sz="0" w:space="0" w:color="auto"/>
        <w:bottom w:val="none" w:sz="0" w:space="0" w:color="auto"/>
        <w:right w:val="none" w:sz="0" w:space="0" w:color="auto"/>
      </w:divBdr>
    </w:div>
    <w:div w:id="124322131">
      <w:marLeft w:val="480"/>
      <w:marRight w:val="0"/>
      <w:marTop w:val="0"/>
      <w:marBottom w:val="0"/>
      <w:divBdr>
        <w:top w:val="none" w:sz="0" w:space="0" w:color="auto"/>
        <w:left w:val="none" w:sz="0" w:space="0" w:color="auto"/>
        <w:bottom w:val="none" w:sz="0" w:space="0" w:color="auto"/>
        <w:right w:val="none" w:sz="0" w:space="0" w:color="auto"/>
      </w:divBdr>
    </w:div>
    <w:div w:id="124469265">
      <w:marLeft w:val="480"/>
      <w:marRight w:val="0"/>
      <w:marTop w:val="0"/>
      <w:marBottom w:val="0"/>
      <w:divBdr>
        <w:top w:val="none" w:sz="0" w:space="0" w:color="auto"/>
        <w:left w:val="none" w:sz="0" w:space="0" w:color="auto"/>
        <w:bottom w:val="none" w:sz="0" w:space="0" w:color="auto"/>
        <w:right w:val="none" w:sz="0" w:space="0" w:color="auto"/>
      </w:divBdr>
    </w:div>
    <w:div w:id="124549340">
      <w:marLeft w:val="480"/>
      <w:marRight w:val="0"/>
      <w:marTop w:val="0"/>
      <w:marBottom w:val="0"/>
      <w:divBdr>
        <w:top w:val="none" w:sz="0" w:space="0" w:color="auto"/>
        <w:left w:val="none" w:sz="0" w:space="0" w:color="auto"/>
        <w:bottom w:val="none" w:sz="0" w:space="0" w:color="auto"/>
        <w:right w:val="none" w:sz="0" w:space="0" w:color="auto"/>
      </w:divBdr>
    </w:div>
    <w:div w:id="124861870">
      <w:marLeft w:val="640"/>
      <w:marRight w:val="0"/>
      <w:marTop w:val="0"/>
      <w:marBottom w:val="0"/>
      <w:divBdr>
        <w:top w:val="none" w:sz="0" w:space="0" w:color="auto"/>
        <w:left w:val="none" w:sz="0" w:space="0" w:color="auto"/>
        <w:bottom w:val="none" w:sz="0" w:space="0" w:color="auto"/>
        <w:right w:val="none" w:sz="0" w:space="0" w:color="auto"/>
      </w:divBdr>
    </w:div>
    <w:div w:id="125127669">
      <w:marLeft w:val="640"/>
      <w:marRight w:val="0"/>
      <w:marTop w:val="0"/>
      <w:marBottom w:val="0"/>
      <w:divBdr>
        <w:top w:val="none" w:sz="0" w:space="0" w:color="auto"/>
        <w:left w:val="none" w:sz="0" w:space="0" w:color="auto"/>
        <w:bottom w:val="none" w:sz="0" w:space="0" w:color="auto"/>
        <w:right w:val="none" w:sz="0" w:space="0" w:color="auto"/>
      </w:divBdr>
    </w:div>
    <w:div w:id="125395925">
      <w:marLeft w:val="480"/>
      <w:marRight w:val="0"/>
      <w:marTop w:val="0"/>
      <w:marBottom w:val="0"/>
      <w:divBdr>
        <w:top w:val="none" w:sz="0" w:space="0" w:color="auto"/>
        <w:left w:val="none" w:sz="0" w:space="0" w:color="auto"/>
        <w:bottom w:val="none" w:sz="0" w:space="0" w:color="auto"/>
        <w:right w:val="none" w:sz="0" w:space="0" w:color="auto"/>
      </w:divBdr>
    </w:div>
    <w:div w:id="125587092">
      <w:marLeft w:val="480"/>
      <w:marRight w:val="0"/>
      <w:marTop w:val="0"/>
      <w:marBottom w:val="0"/>
      <w:divBdr>
        <w:top w:val="none" w:sz="0" w:space="0" w:color="auto"/>
        <w:left w:val="none" w:sz="0" w:space="0" w:color="auto"/>
        <w:bottom w:val="none" w:sz="0" w:space="0" w:color="auto"/>
        <w:right w:val="none" w:sz="0" w:space="0" w:color="auto"/>
      </w:divBdr>
    </w:div>
    <w:div w:id="125702359">
      <w:marLeft w:val="480"/>
      <w:marRight w:val="0"/>
      <w:marTop w:val="0"/>
      <w:marBottom w:val="0"/>
      <w:divBdr>
        <w:top w:val="none" w:sz="0" w:space="0" w:color="auto"/>
        <w:left w:val="none" w:sz="0" w:space="0" w:color="auto"/>
        <w:bottom w:val="none" w:sz="0" w:space="0" w:color="auto"/>
        <w:right w:val="none" w:sz="0" w:space="0" w:color="auto"/>
      </w:divBdr>
    </w:div>
    <w:div w:id="125782717">
      <w:marLeft w:val="480"/>
      <w:marRight w:val="0"/>
      <w:marTop w:val="0"/>
      <w:marBottom w:val="0"/>
      <w:divBdr>
        <w:top w:val="none" w:sz="0" w:space="0" w:color="auto"/>
        <w:left w:val="none" w:sz="0" w:space="0" w:color="auto"/>
        <w:bottom w:val="none" w:sz="0" w:space="0" w:color="auto"/>
        <w:right w:val="none" w:sz="0" w:space="0" w:color="auto"/>
      </w:divBdr>
    </w:div>
    <w:div w:id="125852748">
      <w:marLeft w:val="480"/>
      <w:marRight w:val="0"/>
      <w:marTop w:val="0"/>
      <w:marBottom w:val="0"/>
      <w:divBdr>
        <w:top w:val="none" w:sz="0" w:space="0" w:color="auto"/>
        <w:left w:val="none" w:sz="0" w:space="0" w:color="auto"/>
        <w:bottom w:val="none" w:sz="0" w:space="0" w:color="auto"/>
        <w:right w:val="none" w:sz="0" w:space="0" w:color="auto"/>
      </w:divBdr>
    </w:div>
    <w:div w:id="126092190">
      <w:marLeft w:val="640"/>
      <w:marRight w:val="0"/>
      <w:marTop w:val="0"/>
      <w:marBottom w:val="0"/>
      <w:divBdr>
        <w:top w:val="none" w:sz="0" w:space="0" w:color="auto"/>
        <w:left w:val="none" w:sz="0" w:space="0" w:color="auto"/>
        <w:bottom w:val="none" w:sz="0" w:space="0" w:color="auto"/>
        <w:right w:val="none" w:sz="0" w:space="0" w:color="auto"/>
      </w:divBdr>
    </w:div>
    <w:div w:id="126171397">
      <w:marLeft w:val="640"/>
      <w:marRight w:val="0"/>
      <w:marTop w:val="0"/>
      <w:marBottom w:val="0"/>
      <w:divBdr>
        <w:top w:val="none" w:sz="0" w:space="0" w:color="auto"/>
        <w:left w:val="none" w:sz="0" w:space="0" w:color="auto"/>
        <w:bottom w:val="none" w:sz="0" w:space="0" w:color="auto"/>
        <w:right w:val="none" w:sz="0" w:space="0" w:color="auto"/>
      </w:divBdr>
    </w:div>
    <w:div w:id="126630413">
      <w:marLeft w:val="640"/>
      <w:marRight w:val="0"/>
      <w:marTop w:val="0"/>
      <w:marBottom w:val="0"/>
      <w:divBdr>
        <w:top w:val="none" w:sz="0" w:space="0" w:color="auto"/>
        <w:left w:val="none" w:sz="0" w:space="0" w:color="auto"/>
        <w:bottom w:val="none" w:sz="0" w:space="0" w:color="auto"/>
        <w:right w:val="none" w:sz="0" w:space="0" w:color="auto"/>
      </w:divBdr>
    </w:div>
    <w:div w:id="126899441">
      <w:marLeft w:val="480"/>
      <w:marRight w:val="0"/>
      <w:marTop w:val="0"/>
      <w:marBottom w:val="0"/>
      <w:divBdr>
        <w:top w:val="none" w:sz="0" w:space="0" w:color="auto"/>
        <w:left w:val="none" w:sz="0" w:space="0" w:color="auto"/>
        <w:bottom w:val="none" w:sz="0" w:space="0" w:color="auto"/>
        <w:right w:val="none" w:sz="0" w:space="0" w:color="auto"/>
      </w:divBdr>
    </w:div>
    <w:div w:id="127095707">
      <w:marLeft w:val="480"/>
      <w:marRight w:val="0"/>
      <w:marTop w:val="0"/>
      <w:marBottom w:val="0"/>
      <w:divBdr>
        <w:top w:val="none" w:sz="0" w:space="0" w:color="auto"/>
        <w:left w:val="none" w:sz="0" w:space="0" w:color="auto"/>
        <w:bottom w:val="none" w:sz="0" w:space="0" w:color="auto"/>
        <w:right w:val="none" w:sz="0" w:space="0" w:color="auto"/>
      </w:divBdr>
    </w:div>
    <w:div w:id="127165571">
      <w:marLeft w:val="640"/>
      <w:marRight w:val="0"/>
      <w:marTop w:val="0"/>
      <w:marBottom w:val="0"/>
      <w:divBdr>
        <w:top w:val="none" w:sz="0" w:space="0" w:color="auto"/>
        <w:left w:val="none" w:sz="0" w:space="0" w:color="auto"/>
        <w:bottom w:val="none" w:sz="0" w:space="0" w:color="auto"/>
        <w:right w:val="none" w:sz="0" w:space="0" w:color="auto"/>
      </w:divBdr>
    </w:div>
    <w:div w:id="127212849">
      <w:marLeft w:val="480"/>
      <w:marRight w:val="0"/>
      <w:marTop w:val="0"/>
      <w:marBottom w:val="0"/>
      <w:divBdr>
        <w:top w:val="none" w:sz="0" w:space="0" w:color="auto"/>
        <w:left w:val="none" w:sz="0" w:space="0" w:color="auto"/>
        <w:bottom w:val="none" w:sz="0" w:space="0" w:color="auto"/>
        <w:right w:val="none" w:sz="0" w:space="0" w:color="auto"/>
      </w:divBdr>
    </w:div>
    <w:div w:id="127361362">
      <w:marLeft w:val="480"/>
      <w:marRight w:val="0"/>
      <w:marTop w:val="0"/>
      <w:marBottom w:val="0"/>
      <w:divBdr>
        <w:top w:val="none" w:sz="0" w:space="0" w:color="auto"/>
        <w:left w:val="none" w:sz="0" w:space="0" w:color="auto"/>
        <w:bottom w:val="none" w:sz="0" w:space="0" w:color="auto"/>
        <w:right w:val="none" w:sz="0" w:space="0" w:color="auto"/>
      </w:divBdr>
    </w:div>
    <w:div w:id="127363882">
      <w:marLeft w:val="640"/>
      <w:marRight w:val="0"/>
      <w:marTop w:val="0"/>
      <w:marBottom w:val="0"/>
      <w:divBdr>
        <w:top w:val="none" w:sz="0" w:space="0" w:color="auto"/>
        <w:left w:val="none" w:sz="0" w:space="0" w:color="auto"/>
        <w:bottom w:val="none" w:sz="0" w:space="0" w:color="auto"/>
        <w:right w:val="none" w:sz="0" w:space="0" w:color="auto"/>
      </w:divBdr>
    </w:div>
    <w:div w:id="127433679">
      <w:marLeft w:val="480"/>
      <w:marRight w:val="0"/>
      <w:marTop w:val="0"/>
      <w:marBottom w:val="0"/>
      <w:divBdr>
        <w:top w:val="none" w:sz="0" w:space="0" w:color="auto"/>
        <w:left w:val="none" w:sz="0" w:space="0" w:color="auto"/>
        <w:bottom w:val="none" w:sz="0" w:space="0" w:color="auto"/>
        <w:right w:val="none" w:sz="0" w:space="0" w:color="auto"/>
      </w:divBdr>
    </w:div>
    <w:div w:id="127626878">
      <w:marLeft w:val="480"/>
      <w:marRight w:val="0"/>
      <w:marTop w:val="0"/>
      <w:marBottom w:val="0"/>
      <w:divBdr>
        <w:top w:val="none" w:sz="0" w:space="0" w:color="auto"/>
        <w:left w:val="none" w:sz="0" w:space="0" w:color="auto"/>
        <w:bottom w:val="none" w:sz="0" w:space="0" w:color="auto"/>
        <w:right w:val="none" w:sz="0" w:space="0" w:color="auto"/>
      </w:divBdr>
    </w:div>
    <w:div w:id="127869413">
      <w:marLeft w:val="640"/>
      <w:marRight w:val="0"/>
      <w:marTop w:val="0"/>
      <w:marBottom w:val="0"/>
      <w:divBdr>
        <w:top w:val="none" w:sz="0" w:space="0" w:color="auto"/>
        <w:left w:val="none" w:sz="0" w:space="0" w:color="auto"/>
        <w:bottom w:val="none" w:sz="0" w:space="0" w:color="auto"/>
        <w:right w:val="none" w:sz="0" w:space="0" w:color="auto"/>
      </w:divBdr>
    </w:div>
    <w:div w:id="128207558">
      <w:marLeft w:val="480"/>
      <w:marRight w:val="0"/>
      <w:marTop w:val="0"/>
      <w:marBottom w:val="0"/>
      <w:divBdr>
        <w:top w:val="none" w:sz="0" w:space="0" w:color="auto"/>
        <w:left w:val="none" w:sz="0" w:space="0" w:color="auto"/>
        <w:bottom w:val="none" w:sz="0" w:space="0" w:color="auto"/>
        <w:right w:val="none" w:sz="0" w:space="0" w:color="auto"/>
      </w:divBdr>
    </w:div>
    <w:div w:id="128255398">
      <w:marLeft w:val="480"/>
      <w:marRight w:val="0"/>
      <w:marTop w:val="0"/>
      <w:marBottom w:val="0"/>
      <w:divBdr>
        <w:top w:val="none" w:sz="0" w:space="0" w:color="auto"/>
        <w:left w:val="none" w:sz="0" w:space="0" w:color="auto"/>
        <w:bottom w:val="none" w:sz="0" w:space="0" w:color="auto"/>
        <w:right w:val="none" w:sz="0" w:space="0" w:color="auto"/>
      </w:divBdr>
    </w:div>
    <w:div w:id="128669770">
      <w:marLeft w:val="640"/>
      <w:marRight w:val="0"/>
      <w:marTop w:val="0"/>
      <w:marBottom w:val="0"/>
      <w:divBdr>
        <w:top w:val="none" w:sz="0" w:space="0" w:color="auto"/>
        <w:left w:val="none" w:sz="0" w:space="0" w:color="auto"/>
        <w:bottom w:val="none" w:sz="0" w:space="0" w:color="auto"/>
        <w:right w:val="none" w:sz="0" w:space="0" w:color="auto"/>
      </w:divBdr>
    </w:div>
    <w:div w:id="128910236">
      <w:marLeft w:val="640"/>
      <w:marRight w:val="0"/>
      <w:marTop w:val="0"/>
      <w:marBottom w:val="0"/>
      <w:divBdr>
        <w:top w:val="none" w:sz="0" w:space="0" w:color="auto"/>
        <w:left w:val="none" w:sz="0" w:space="0" w:color="auto"/>
        <w:bottom w:val="none" w:sz="0" w:space="0" w:color="auto"/>
        <w:right w:val="none" w:sz="0" w:space="0" w:color="auto"/>
      </w:divBdr>
    </w:div>
    <w:div w:id="128938948">
      <w:marLeft w:val="640"/>
      <w:marRight w:val="0"/>
      <w:marTop w:val="0"/>
      <w:marBottom w:val="0"/>
      <w:divBdr>
        <w:top w:val="none" w:sz="0" w:space="0" w:color="auto"/>
        <w:left w:val="none" w:sz="0" w:space="0" w:color="auto"/>
        <w:bottom w:val="none" w:sz="0" w:space="0" w:color="auto"/>
        <w:right w:val="none" w:sz="0" w:space="0" w:color="auto"/>
      </w:divBdr>
    </w:div>
    <w:div w:id="128984199">
      <w:marLeft w:val="640"/>
      <w:marRight w:val="0"/>
      <w:marTop w:val="0"/>
      <w:marBottom w:val="0"/>
      <w:divBdr>
        <w:top w:val="none" w:sz="0" w:space="0" w:color="auto"/>
        <w:left w:val="none" w:sz="0" w:space="0" w:color="auto"/>
        <w:bottom w:val="none" w:sz="0" w:space="0" w:color="auto"/>
        <w:right w:val="none" w:sz="0" w:space="0" w:color="auto"/>
      </w:divBdr>
    </w:div>
    <w:div w:id="128985775">
      <w:marLeft w:val="480"/>
      <w:marRight w:val="0"/>
      <w:marTop w:val="0"/>
      <w:marBottom w:val="0"/>
      <w:divBdr>
        <w:top w:val="none" w:sz="0" w:space="0" w:color="auto"/>
        <w:left w:val="none" w:sz="0" w:space="0" w:color="auto"/>
        <w:bottom w:val="none" w:sz="0" w:space="0" w:color="auto"/>
        <w:right w:val="none" w:sz="0" w:space="0" w:color="auto"/>
      </w:divBdr>
    </w:div>
    <w:div w:id="128985855">
      <w:marLeft w:val="640"/>
      <w:marRight w:val="0"/>
      <w:marTop w:val="0"/>
      <w:marBottom w:val="0"/>
      <w:divBdr>
        <w:top w:val="none" w:sz="0" w:space="0" w:color="auto"/>
        <w:left w:val="none" w:sz="0" w:space="0" w:color="auto"/>
        <w:bottom w:val="none" w:sz="0" w:space="0" w:color="auto"/>
        <w:right w:val="none" w:sz="0" w:space="0" w:color="auto"/>
      </w:divBdr>
    </w:div>
    <w:div w:id="129057896">
      <w:marLeft w:val="480"/>
      <w:marRight w:val="0"/>
      <w:marTop w:val="0"/>
      <w:marBottom w:val="0"/>
      <w:divBdr>
        <w:top w:val="none" w:sz="0" w:space="0" w:color="auto"/>
        <w:left w:val="none" w:sz="0" w:space="0" w:color="auto"/>
        <w:bottom w:val="none" w:sz="0" w:space="0" w:color="auto"/>
        <w:right w:val="none" w:sz="0" w:space="0" w:color="auto"/>
      </w:divBdr>
    </w:div>
    <w:div w:id="129368980">
      <w:marLeft w:val="480"/>
      <w:marRight w:val="0"/>
      <w:marTop w:val="0"/>
      <w:marBottom w:val="0"/>
      <w:divBdr>
        <w:top w:val="none" w:sz="0" w:space="0" w:color="auto"/>
        <w:left w:val="none" w:sz="0" w:space="0" w:color="auto"/>
        <w:bottom w:val="none" w:sz="0" w:space="0" w:color="auto"/>
        <w:right w:val="none" w:sz="0" w:space="0" w:color="auto"/>
      </w:divBdr>
    </w:div>
    <w:div w:id="129514756">
      <w:marLeft w:val="480"/>
      <w:marRight w:val="0"/>
      <w:marTop w:val="0"/>
      <w:marBottom w:val="0"/>
      <w:divBdr>
        <w:top w:val="none" w:sz="0" w:space="0" w:color="auto"/>
        <w:left w:val="none" w:sz="0" w:space="0" w:color="auto"/>
        <w:bottom w:val="none" w:sz="0" w:space="0" w:color="auto"/>
        <w:right w:val="none" w:sz="0" w:space="0" w:color="auto"/>
      </w:divBdr>
    </w:div>
    <w:div w:id="129566555">
      <w:marLeft w:val="640"/>
      <w:marRight w:val="0"/>
      <w:marTop w:val="0"/>
      <w:marBottom w:val="0"/>
      <w:divBdr>
        <w:top w:val="none" w:sz="0" w:space="0" w:color="auto"/>
        <w:left w:val="none" w:sz="0" w:space="0" w:color="auto"/>
        <w:bottom w:val="none" w:sz="0" w:space="0" w:color="auto"/>
        <w:right w:val="none" w:sz="0" w:space="0" w:color="auto"/>
      </w:divBdr>
    </w:div>
    <w:div w:id="129636910">
      <w:marLeft w:val="480"/>
      <w:marRight w:val="0"/>
      <w:marTop w:val="0"/>
      <w:marBottom w:val="0"/>
      <w:divBdr>
        <w:top w:val="none" w:sz="0" w:space="0" w:color="auto"/>
        <w:left w:val="none" w:sz="0" w:space="0" w:color="auto"/>
        <w:bottom w:val="none" w:sz="0" w:space="0" w:color="auto"/>
        <w:right w:val="none" w:sz="0" w:space="0" w:color="auto"/>
      </w:divBdr>
    </w:div>
    <w:div w:id="129787667">
      <w:marLeft w:val="480"/>
      <w:marRight w:val="0"/>
      <w:marTop w:val="0"/>
      <w:marBottom w:val="0"/>
      <w:divBdr>
        <w:top w:val="none" w:sz="0" w:space="0" w:color="auto"/>
        <w:left w:val="none" w:sz="0" w:space="0" w:color="auto"/>
        <w:bottom w:val="none" w:sz="0" w:space="0" w:color="auto"/>
        <w:right w:val="none" w:sz="0" w:space="0" w:color="auto"/>
      </w:divBdr>
    </w:div>
    <w:div w:id="129858875">
      <w:marLeft w:val="480"/>
      <w:marRight w:val="0"/>
      <w:marTop w:val="0"/>
      <w:marBottom w:val="0"/>
      <w:divBdr>
        <w:top w:val="none" w:sz="0" w:space="0" w:color="auto"/>
        <w:left w:val="none" w:sz="0" w:space="0" w:color="auto"/>
        <w:bottom w:val="none" w:sz="0" w:space="0" w:color="auto"/>
        <w:right w:val="none" w:sz="0" w:space="0" w:color="auto"/>
      </w:divBdr>
    </w:div>
    <w:div w:id="130027242">
      <w:marLeft w:val="480"/>
      <w:marRight w:val="0"/>
      <w:marTop w:val="0"/>
      <w:marBottom w:val="0"/>
      <w:divBdr>
        <w:top w:val="none" w:sz="0" w:space="0" w:color="auto"/>
        <w:left w:val="none" w:sz="0" w:space="0" w:color="auto"/>
        <w:bottom w:val="none" w:sz="0" w:space="0" w:color="auto"/>
        <w:right w:val="none" w:sz="0" w:space="0" w:color="auto"/>
      </w:divBdr>
    </w:div>
    <w:div w:id="130514123">
      <w:marLeft w:val="480"/>
      <w:marRight w:val="0"/>
      <w:marTop w:val="0"/>
      <w:marBottom w:val="0"/>
      <w:divBdr>
        <w:top w:val="none" w:sz="0" w:space="0" w:color="auto"/>
        <w:left w:val="none" w:sz="0" w:space="0" w:color="auto"/>
        <w:bottom w:val="none" w:sz="0" w:space="0" w:color="auto"/>
        <w:right w:val="none" w:sz="0" w:space="0" w:color="auto"/>
      </w:divBdr>
    </w:div>
    <w:div w:id="130756286">
      <w:marLeft w:val="640"/>
      <w:marRight w:val="0"/>
      <w:marTop w:val="0"/>
      <w:marBottom w:val="0"/>
      <w:divBdr>
        <w:top w:val="none" w:sz="0" w:space="0" w:color="auto"/>
        <w:left w:val="none" w:sz="0" w:space="0" w:color="auto"/>
        <w:bottom w:val="none" w:sz="0" w:space="0" w:color="auto"/>
        <w:right w:val="none" w:sz="0" w:space="0" w:color="auto"/>
      </w:divBdr>
    </w:div>
    <w:div w:id="130826605">
      <w:marLeft w:val="640"/>
      <w:marRight w:val="0"/>
      <w:marTop w:val="0"/>
      <w:marBottom w:val="0"/>
      <w:divBdr>
        <w:top w:val="none" w:sz="0" w:space="0" w:color="auto"/>
        <w:left w:val="none" w:sz="0" w:space="0" w:color="auto"/>
        <w:bottom w:val="none" w:sz="0" w:space="0" w:color="auto"/>
        <w:right w:val="none" w:sz="0" w:space="0" w:color="auto"/>
      </w:divBdr>
    </w:div>
    <w:div w:id="131096372">
      <w:marLeft w:val="480"/>
      <w:marRight w:val="0"/>
      <w:marTop w:val="0"/>
      <w:marBottom w:val="0"/>
      <w:divBdr>
        <w:top w:val="none" w:sz="0" w:space="0" w:color="auto"/>
        <w:left w:val="none" w:sz="0" w:space="0" w:color="auto"/>
        <w:bottom w:val="none" w:sz="0" w:space="0" w:color="auto"/>
        <w:right w:val="none" w:sz="0" w:space="0" w:color="auto"/>
      </w:divBdr>
    </w:div>
    <w:div w:id="131290767">
      <w:marLeft w:val="480"/>
      <w:marRight w:val="0"/>
      <w:marTop w:val="0"/>
      <w:marBottom w:val="0"/>
      <w:divBdr>
        <w:top w:val="none" w:sz="0" w:space="0" w:color="auto"/>
        <w:left w:val="none" w:sz="0" w:space="0" w:color="auto"/>
        <w:bottom w:val="none" w:sz="0" w:space="0" w:color="auto"/>
        <w:right w:val="none" w:sz="0" w:space="0" w:color="auto"/>
      </w:divBdr>
    </w:div>
    <w:div w:id="131291408">
      <w:marLeft w:val="480"/>
      <w:marRight w:val="0"/>
      <w:marTop w:val="0"/>
      <w:marBottom w:val="0"/>
      <w:divBdr>
        <w:top w:val="none" w:sz="0" w:space="0" w:color="auto"/>
        <w:left w:val="none" w:sz="0" w:space="0" w:color="auto"/>
        <w:bottom w:val="none" w:sz="0" w:space="0" w:color="auto"/>
        <w:right w:val="none" w:sz="0" w:space="0" w:color="auto"/>
      </w:divBdr>
    </w:div>
    <w:div w:id="131412354">
      <w:marLeft w:val="640"/>
      <w:marRight w:val="0"/>
      <w:marTop w:val="0"/>
      <w:marBottom w:val="0"/>
      <w:divBdr>
        <w:top w:val="none" w:sz="0" w:space="0" w:color="auto"/>
        <w:left w:val="none" w:sz="0" w:space="0" w:color="auto"/>
        <w:bottom w:val="none" w:sz="0" w:space="0" w:color="auto"/>
        <w:right w:val="none" w:sz="0" w:space="0" w:color="auto"/>
      </w:divBdr>
    </w:div>
    <w:div w:id="131486132">
      <w:marLeft w:val="480"/>
      <w:marRight w:val="0"/>
      <w:marTop w:val="0"/>
      <w:marBottom w:val="0"/>
      <w:divBdr>
        <w:top w:val="none" w:sz="0" w:space="0" w:color="auto"/>
        <w:left w:val="none" w:sz="0" w:space="0" w:color="auto"/>
        <w:bottom w:val="none" w:sz="0" w:space="0" w:color="auto"/>
        <w:right w:val="none" w:sz="0" w:space="0" w:color="auto"/>
      </w:divBdr>
    </w:div>
    <w:div w:id="131677165">
      <w:marLeft w:val="480"/>
      <w:marRight w:val="0"/>
      <w:marTop w:val="0"/>
      <w:marBottom w:val="0"/>
      <w:divBdr>
        <w:top w:val="none" w:sz="0" w:space="0" w:color="auto"/>
        <w:left w:val="none" w:sz="0" w:space="0" w:color="auto"/>
        <w:bottom w:val="none" w:sz="0" w:space="0" w:color="auto"/>
        <w:right w:val="none" w:sz="0" w:space="0" w:color="auto"/>
      </w:divBdr>
    </w:div>
    <w:div w:id="131757616">
      <w:marLeft w:val="640"/>
      <w:marRight w:val="0"/>
      <w:marTop w:val="0"/>
      <w:marBottom w:val="0"/>
      <w:divBdr>
        <w:top w:val="none" w:sz="0" w:space="0" w:color="auto"/>
        <w:left w:val="none" w:sz="0" w:space="0" w:color="auto"/>
        <w:bottom w:val="none" w:sz="0" w:space="0" w:color="auto"/>
        <w:right w:val="none" w:sz="0" w:space="0" w:color="auto"/>
      </w:divBdr>
    </w:div>
    <w:div w:id="131824150">
      <w:marLeft w:val="640"/>
      <w:marRight w:val="0"/>
      <w:marTop w:val="0"/>
      <w:marBottom w:val="0"/>
      <w:divBdr>
        <w:top w:val="none" w:sz="0" w:space="0" w:color="auto"/>
        <w:left w:val="none" w:sz="0" w:space="0" w:color="auto"/>
        <w:bottom w:val="none" w:sz="0" w:space="0" w:color="auto"/>
        <w:right w:val="none" w:sz="0" w:space="0" w:color="auto"/>
      </w:divBdr>
    </w:div>
    <w:div w:id="132410414">
      <w:marLeft w:val="480"/>
      <w:marRight w:val="0"/>
      <w:marTop w:val="0"/>
      <w:marBottom w:val="0"/>
      <w:divBdr>
        <w:top w:val="none" w:sz="0" w:space="0" w:color="auto"/>
        <w:left w:val="none" w:sz="0" w:space="0" w:color="auto"/>
        <w:bottom w:val="none" w:sz="0" w:space="0" w:color="auto"/>
        <w:right w:val="none" w:sz="0" w:space="0" w:color="auto"/>
      </w:divBdr>
    </w:div>
    <w:div w:id="132867143">
      <w:marLeft w:val="640"/>
      <w:marRight w:val="0"/>
      <w:marTop w:val="0"/>
      <w:marBottom w:val="0"/>
      <w:divBdr>
        <w:top w:val="none" w:sz="0" w:space="0" w:color="auto"/>
        <w:left w:val="none" w:sz="0" w:space="0" w:color="auto"/>
        <w:bottom w:val="none" w:sz="0" w:space="0" w:color="auto"/>
        <w:right w:val="none" w:sz="0" w:space="0" w:color="auto"/>
      </w:divBdr>
    </w:div>
    <w:div w:id="133105715">
      <w:marLeft w:val="480"/>
      <w:marRight w:val="0"/>
      <w:marTop w:val="0"/>
      <w:marBottom w:val="0"/>
      <w:divBdr>
        <w:top w:val="none" w:sz="0" w:space="0" w:color="auto"/>
        <w:left w:val="none" w:sz="0" w:space="0" w:color="auto"/>
        <w:bottom w:val="none" w:sz="0" w:space="0" w:color="auto"/>
        <w:right w:val="none" w:sz="0" w:space="0" w:color="auto"/>
      </w:divBdr>
    </w:div>
    <w:div w:id="133529145">
      <w:marLeft w:val="640"/>
      <w:marRight w:val="0"/>
      <w:marTop w:val="0"/>
      <w:marBottom w:val="0"/>
      <w:divBdr>
        <w:top w:val="none" w:sz="0" w:space="0" w:color="auto"/>
        <w:left w:val="none" w:sz="0" w:space="0" w:color="auto"/>
        <w:bottom w:val="none" w:sz="0" w:space="0" w:color="auto"/>
        <w:right w:val="none" w:sz="0" w:space="0" w:color="auto"/>
      </w:divBdr>
    </w:div>
    <w:div w:id="133764186">
      <w:marLeft w:val="480"/>
      <w:marRight w:val="0"/>
      <w:marTop w:val="0"/>
      <w:marBottom w:val="0"/>
      <w:divBdr>
        <w:top w:val="none" w:sz="0" w:space="0" w:color="auto"/>
        <w:left w:val="none" w:sz="0" w:space="0" w:color="auto"/>
        <w:bottom w:val="none" w:sz="0" w:space="0" w:color="auto"/>
        <w:right w:val="none" w:sz="0" w:space="0" w:color="auto"/>
      </w:divBdr>
    </w:div>
    <w:div w:id="133836973">
      <w:marLeft w:val="480"/>
      <w:marRight w:val="0"/>
      <w:marTop w:val="0"/>
      <w:marBottom w:val="0"/>
      <w:divBdr>
        <w:top w:val="none" w:sz="0" w:space="0" w:color="auto"/>
        <w:left w:val="none" w:sz="0" w:space="0" w:color="auto"/>
        <w:bottom w:val="none" w:sz="0" w:space="0" w:color="auto"/>
        <w:right w:val="none" w:sz="0" w:space="0" w:color="auto"/>
      </w:divBdr>
    </w:div>
    <w:div w:id="133914971">
      <w:marLeft w:val="480"/>
      <w:marRight w:val="0"/>
      <w:marTop w:val="0"/>
      <w:marBottom w:val="0"/>
      <w:divBdr>
        <w:top w:val="none" w:sz="0" w:space="0" w:color="auto"/>
        <w:left w:val="none" w:sz="0" w:space="0" w:color="auto"/>
        <w:bottom w:val="none" w:sz="0" w:space="0" w:color="auto"/>
        <w:right w:val="none" w:sz="0" w:space="0" w:color="auto"/>
      </w:divBdr>
    </w:div>
    <w:div w:id="134303452">
      <w:marLeft w:val="480"/>
      <w:marRight w:val="0"/>
      <w:marTop w:val="0"/>
      <w:marBottom w:val="0"/>
      <w:divBdr>
        <w:top w:val="none" w:sz="0" w:space="0" w:color="auto"/>
        <w:left w:val="none" w:sz="0" w:space="0" w:color="auto"/>
        <w:bottom w:val="none" w:sz="0" w:space="0" w:color="auto"/>
        <w:right w:val="none" w:sz="0" w:space="0" w:color="auto"/>
      </w:divBdr>
    </w:div>
    <w:div w:id="134370987">
      <w:marLeft w:val="640"/>
      <w:marRight w:val="0"/>
      <w:marTop w:val="0"/>
      <w:marBottom w:val="0"/>
      <w:divBdr>
        <w:top w:val="none" w:sz="0" w:space="0" w:color="auto"/>
        <w:left w:val="none" w:sz="0" w:space="0" w:color="auto"/>
        <w:bottom w:val="none" w:sz="0" w:space="0" w:color="auto"/>
        <w:right w:val="none" w:sz="0" w:space="0" w:color="auto"/>
      </w:divBdr>
    </w:div>
    <w:div w:id="134375122">
      <w:marLeft w:val="480"/>
      <w:marRight w:val="0"/>
      <w:marTop w:val="0"/>
      <w:marBottom w:val="0"/>
      <w:divBdr>
        <w:top w:val="none" w:sz="0" w:space="0" w:color="auto"/>
        <w:left w:val="none" w:sz="0" w:space="0" w:color="auto"/>
        <w:bottom w:val="none" w:sz="0" w:space="0" w:color="auto"/>
        <w:right w:val="none" w:sz="0" w:space="0" w:color="auto"/>
      </w:divBdr>
    </w:div>
    <w:div w:id="135025260">
      <w:marLeft w:val="640"/>
      <w:marRight w:val="0"/>
      <w:marTop w:val="0"/>
      <w:marBottom w:val="0"/>
      <w:divBdr>
        <w:top w:val="none" w:sz="0" w:space="0" w:color="auto"/>
        <w:left w:val="none" w:sz="0" w:space="0" w:color="auto"/>
        <w:bottom w:val="none" w:sz="0" w:space="0" w:color="auto"/>
        <w:right w:val="none" w:sz="0" w:space="0" w:color="auto"/>
      </w:divBdr>
    </w:div>
    <w:div w:id="135072663">
      <w:marLeft w:val="640"/>
      <w:marRight w:val="0"/>
      <w:marTop w:val="0"/>
      <w:marBottom w:val="0"/>
      <w:divBdr>
        <w:top w:val="none" w:sz="0" w:space="0" w:color="auto"/>
        <w:left w:val="none" w:sz="0" w:space="0" w:color="auto"/>
        <w:bottom w:val="none" w:sz="0" w:space="0" w:color="auto"/>
        <w:right w:val="none" w:sz="0" w:space="0" w:color="auto"/>
      </w:divBdr>
    </w:div>
    <w:div w:id="135149689">
      <w:marLeft w:val="640"/>
      <w:marRight w:val="0"/>
      <w:marTop w:val="0"/>
      <w:marBottom w:val="0"/>
      <w:divBdr>
        <w:top w:val="none" w:sz="0" w:space="0" w:color="auto"/>
        <w:left w:val="none" w:sz="0" w:space="0" w:color="auto"/>
        <w:bottom w:val="none" w:sz="0" w:space="0" w:color="auto"/>
        <w:right w:val="none" w:sz="0" w:space="0" w:color="auto"/>
      </w:divBdr>
    </w:div>
    <w:div w:id="135224950">
      <w:marLeft w:val="480"/>
      <w:marRight w:val="0"/>
      <w:marTop w:val="0"/>
      <w:marBottom w:val="0"/>
      <w:divBdr>
        <w:top w:val="none" w:sz="0" w:space="0" w:color="auto"/>
        <w:left w:val="none" w:sz="0" w:space="0" w:color="auto"/>
        <w:bottom w:val="none" w:sz="0" w:space="0" w:color="auto"/>
        <w:right w:val="none" w:sz="0" w:space="0" w:color="auto"/>
      </w:divBdr>
    </w:div>
    <w:div w:id="135294053">
      <w:marLeft w:val="480"/>
      <w:marRight w:val="0"/>
      <w:marTop w:val="0"/>
      <w:marBottom w:val="0"/>
      <w:divBdr>
        <w:top w:val="none" w:sz="0" w:space="0" w:color="auto"/>
        <w:left w:val="none" w:sz="0" w:space="0" w:color="auto"/>
        <w:bottom w:val="none" w:sz="0" w:space="0" w:color="auto"/>
        <w:right w:val="none" w:sz="0" w:space="0" w:color="auto"/>
      </w:divBdr>
    </w:div>
    <w:div w:id="135296317">
      <w:marLeft w:val="640"/>
      <w:marRight w:val="0"/>
      <w:marTop w:val="0"/>
      <w:marBottom w:val="0"/>
      <w:divBdr>
        <w:top w:val="none" w:sz="0" w:space="0" w:color="auto"/>
        <w:left w:val="none" w:sz="0" w:space="0" w:color="auto"/>
        <w:bottom w:val="none" w:sz="0" w:space="0" w:color="auto"/>
        <w:right w:val="none" w:sz="0" w:space="0" w:color="auto"/>
      </w:divBdr>
    </w:div>
    <w:div w:id="135534408">
      <w:marLeft w:val="480"/>
      <w:marRight w:val="0"/>
      <w:marTop w:val="0"/>
      <w:marBottom w:val="0"/>
      <w:divBdr>
        <w:top w:val="none" w:sz="0" w:space="0" w:color="auto"/>
        <w:left w:val="none" w:sz="0" w:space="0" w:color="auto"/>
        <w:bottom w:val="none" w:sz="0" w:space="0" w:color="auto"/>
        <w:right w:val="none" w:sz="0" w:space="0" w:color="auto"/>
      </w:divBdr>
    </w:div>
    <w:div w:id="135953517">
      <w:marLeft w:val="640"/>
      <w:marRight w:val="0"/>
      <w:marTop w:val="0"/>
      <w:marBottom w:val="0"/>
      <w:divBdr>
        <w:top w:val="none" w:sz="0" w:space="0" w:color="auto"/>
        <w:left w:val="none" w:sz="0" w:space="0" w:color="auto"/>
        <w:bottom w:val="none" w:sz="0" w:space="0" w:color="auto"/>
        <w:right w:val="none" w:sz="0" w:space="0" w:color="auto"/>
      </w:divBdr>
    </w:div>
    <w:div w:id="136578176">
      <w:marLeft w:val="480"/>
      <w:marRight w:val="0"/>
      <w:marTop w:val="0"/>
      <w:marBottom w:val="0"/>
      <w:divBdr>
        <w:top w:val="none" w:sz="0" w:space="0" w:color="auto"/>
        <w:left w:val="none" w:sz="0" w:space="0" w:color="auto"/>
        <w:bottom w:val="none" w:sz="0" w:space="0" w:color="auto"/>
        <w:right w:val="none" w:sz="0" w:space="0" w:color="auto"/>
      </w:divBdr>
    </w:div>
    <w:div w:id="136728681">
      <w:marLeft w:val="640"/>
      <w:marRight w:val="0"/>
      <w:marTop w:val="0"/>
      <w:marBottom w:val="0"/>
      <w:divBdr>
        <w:top w:val="none" w:sz="0" w:space="0" w:color="auto"/>
        <w:left w:val="none" w:sz="0" w:space="0" w:color="auto"/>
        <w:bottom w:val="none" w:sz="0" w:space="0" w:color="auto"/>
        <w:right w:val="none" w:sz="0" w:space="0" w:color="auto"/>
      </w:divBdr>
    </w:div>
    <w:div w:id="136805666">
      <w:marLeft w:val="480"/>
      <w:marRight w:val="0"/>
      <w:marTop w:val="0"/>
      <w:marBottom w:val="0"/>
      <w:divBdr>
        <w:top w:val="none" w:sz="0" w:space="0" w:color="auto"/>
        <w:left w:val="none" w:sz="0" w:space="0" w:color="auto"/>
        <w:bottom w:val="none" w:sz="0" w:space="0" w:color="auto"/>
        <w:right w:val="none" w:sz="0" w:space="0" w:color="auto"/>
      </w:divBdr>
    </w:div>
    <w:div w:id="136917744">
      <w:marLeft w:val="480"/>
      <w:marRight w:val="0"/>
      <w:marTop w:val="0"/>
      <w:marBottom w:val="0"/>
      <w:divBdr>
        <w:top w:val="none" w:sz="0" w:space="0" w:color="auto"/>
        <w:left w:val="none" w:sz="0" w:space="0" w:color="auto"/>
        <w:bottom w:val="none" w:sz="0" w:space="0" w:color="auto"/>
        <w:right w:val="none" w:sz="0" w:space="0" w:color="auto"/>
      </w:divBdr>
    </w:div>
    <w:div w:id="136998194">
      <w:marLeft w:val="480"/>
      <w:marRight w:val="0"/>
      <w:marTop w:val="0"/>
      <w:marBottom w:val="0"/>
      <w:divBdr>
        <w:top w:val="none" w:sz="0" w:space="0" w:color="auto"/>
        <w:left w:val="none" w:sz="0" w:space="0" w:color="auto"/>
        <w:bottom w:val="none" w:sz="0" w:space="0" w:color="auto"/>
        <w:right w:val="none" w:sz="0" w:space="0" w:color="auto"/>
      </w:divBdr>
    </w:div>
    <w:div w:id="137305450">
      <w:marLeft w:val="640"/>
      <w:marRight w:val="0"/>
      <w:marTop w:val="0"/>
      <w:marBottom w:val="0"/>
      <w:divBdr>
        <w:top w:val="none" w:sz="0" w:space="0" w:color="auto"/>
        <w:left w:val="none" w:sz="0" w:space="0" w:color="auto"/>
        <w:bottom w:val="none" w:sz="0" w:space="0" w:color="auto"/>
        <w:right w:val="none" w:sz="0" w:space="0" w:color="auto"/>
      </w:divBdr>
    </w:div>
    <w:div w:id="137459868">
      <w:marLeft w:val="640"/>
      <w:marRight w:val="0"/>
      <w:marTop w:val="0"/>
      <w:marBottom w:val="0"/>
      <w:divBdr>
        <w:top w:val="none" w:sz="0" w:space="0" w:color="auto"/>
        <w:left w:val="none" w:sz="0" w:space="0" w:color="auto"/>
        <w:bottom w:val="none" w:sz="0" w:space="0" w:color="auto"/>
        <w:right w:val="none" w:sz="0" w:space="0" w:color="auto"/>
      </w:divBdr>
    </w:div>
    <w:div w:id="137654439">
      <w:marLeft w:val="640"/>
      <w:marRight w:val="0"/>
      <w:marTop w:val="0"/>
      <w:marBottom w:val="0"/>
      <w:divBdr>
        <w:top w:val="none" w:sz="0" w:space="0" w:color="auto"/>
        <w:left w:val="none" w:sz="0" w:space="0" w:color="auto"/>
        <w:bottom w:val="none" w:sz="0" w:space="0" w:color="auto"/>
        <w:right w:val="none" w:sz="0" w:space="0" w:color="auto"/>
      </w:divBdr>
    </w:div>
    <w:div w:id="137698137">
      <w:marLeft w:val="480"/>
      <w:marRight w:val="0"/>
      <w:marTop w:val="0"/>
      <w:marBottom w:val="0"/>
      <w:divBdr>
        <w:top w:val="none" w:sz="0" w:space="0" w:color="auto"/>
        <w:left w:val="none" w:sz="0" w:space="0" w:color="auto"/>
        <w:bottom w:val="none" w:sz="0" w:space="0" w:color="auto"/>
        <w:right w:val="none" w:sz="0" w:space="0" w:color="auto"/>
      </w:divBdr>
    </w:div>
    <w:div w:id="137918438">
      <w:marLeft w:val="480"/>
      <w:marRight w:val="0"/>
      <w:marTop w:val="0"/>
      <w:marBottom w:val="0"/>
      <w:divBdr>
        <w:top w:val="none" w:sz="0" w:space="0" w:color="auto"/>
        <w:left w:val="none" w:sz="0" w:space="0" w:color="auto"/>
        <w:bottom w:val="none" w:sz="0" w:space="0" w:color="auto"/>
        <w:right w:val="none" w:sz="0" w:space="0" w:color="auto"/>
      </w:divBdr>
    </w:div>
    <w:div w:id="137918726">
      <w:marLeft w:val="640"/>
      <w:marRight w:val="0"/>
      <w:marTop w:val="0"/>
      <w:marBottom w:val="0"/>
      <w:divBdr>
        <w:top w:val="none" w:sz="0" w:space="0" w:color="auto"/>
        <w:left w:val="none" w:sz="0" w:space="0" w:color="auto"/>
        <w:bottom w:val="none" w:sz="0" w:space="0" w:color="auto"/>
        <w:right w:val="none" w:sz="0" w:space="0" w:color="auto"/>
      </w:divBdr>
    </w:div>
    <w:div w:id="138502627">
      <w:marLeft w:val="480"/>
      <w:marRight w:val="0"/>
      <w:marTop w:val="0"/>
      <w:marBottom w:val="0"/>
      <w:divBdr>
        <w:top w:val="none" w:sz="0" w:space="0" w:color="auto"/>
        <w:left w:val="none" w:sz="0" w:space="0" w:color="auto"/>
        <w:bottom w:val="none" w:sz="0" w:space="0" w:color="auto"/>
        <w:right w:val="none" w:sz="0" w:space="0" w:color="auto"/>
      </w:divBdr>
    </w:div>
    <w:div w:id="138694567">
      <w:marLeft w:val="640"/>
      <w:marRight w:val="0"/>
      <w:marTop w:val="0"/>
      <w:marBottom w:val="0"/>
      <w:divBdr>
        <w:top w:val="none" w:sz="0" w:space="0" w:color="auto"/>
        <w:left w:val="none" w:sz="0" w:space="0" w:color="auto"/>
        <w:bottom w:val="none" w:sz="0" w:space="0" w:color="auto"/>
        <w:right w:val="none" w:sz="0" w:space="0" w:color="auto"/>
      </w:divBdr>
    </w:div>
    <w:div w:id="138765018">
      <w:marLeft w:val="480"/>
      <w:marRight w:val="0"/>
      <w:marTop w:val="0"/>
      <w:marBottom w:val="0"/>
      <w:divBdr>
        <w:top w:val="none" w:sz="0" w:space="0" w:color="auto"/>
        <w:left w:val="none" w:sz="0" w:space="0" w:color="auto"/>
        <w:bottom w:val="none" w:sz="0" w:space="0" w:color="auto"/>
        <w:right w:val="none" w:sz="0" w:space="0" w:color="auto"/>
      </w:divBdr>
    </w:div>
    <w:div w:id="138960586">
      <w:marLeft w:val="480"/>
      <w:marRight w:val="0"/>
      <w:marTop w:val="0"/>
      <w:marBottom w:val="0"/>
      <w:divBdr>
        <w:top w:val="none" w:sz="0" w:space="0" w:color="auto"/>
        <w:left w:val="none" w:sz="0" w:space="0" w:color="auto"/>
        <w:bottom w:val="none" w:sz="0" w:space="0" w:color="auto"/>
        <w:right w:val="none" w:sz="0" w:space="0" w:color="auto"/>
      </w:divBdr>
    </w:div>
    <w:div w:id="139346015">
      <w:marLeft w:val="480"/>
      <w:marRight w:val="0"/>
      <w:marTop w:val="0"/>
      <w:marBottom w:val="0"/>
      <w:divBdr>
        <w:top w:val="none" w:sz="0" w:space="0" w:color="auto"/>
        <w:left w:val="none" w:sz="0" w:space="0" w:color="auto"/>
        <w:bottom w:val="none" w:sz="0" w:space="0" w:color="auto"/>
        <w:right w:val="none" w:sz="0" w:space="0" w:color="auto"/>
      </w:divBdr>
    </w:div>
    <w:div w:id="139543630">
      <w:marLeft w:val="480"/>
      <w:marRight w:val="0"/>
      <w:marTop w:val="0"/>
      <w:marBottom w:val="0"/>
      <w:divBdr>
        <w:top w:val="none" w:sz="0" w:space="0" w:color="auto"/>
        <w:left w:val="none" w:sz="0" w:space="0" w:color="auto"/>
        <w:bottom w:val="none" w:sz="0" w:space="0" w:color="auto"/>
        <w:right w:val="none" w:sz="0" w:space="0" w:color="auto"/>
      </w:divBdr>
    </w:div>
    <w:div w:id="139544167">
      <w:marLeft w:val="480"/>
      <w:marRight w:val="0"/>
      <w:marTop w:val="0"/>
      <w:marBottom w:val="0"/>
      <w:divBdr>
        <w:top w:val="none" w:sz="0" w:space="0" w:color="auto"/>
        <w:left w:val="none" w:sz="0" w:space="0" w:color="auto"/>
        <w:bottom w:val="none" w:sz="0" w:space="0" w:color="auto"/>
        <w:right w:val="none" w:sz="0" w:space="0" w:color="auto"/>
      </w:divBdr>
    </w:div>
    <w:div w:id="139883568">
      <w:marLeft w:val="640"/>
      <w:marRight w:val="0"/>
      <w:marTop w:val="0"/>
      <w:marBottom w:val="0"/>
      <w:divBdr>
        <w:top w:val="none" w:sz="0" w:space="0" w:color="auto"/>
        <w:left w:val="none" w:sz="0" w:space="0" w:color="auto"/>
        <w:bottom w:val="none" w:sz="0" w:space="0" w:color="auto"/>
        <w:right w:val="none" w:sz="0" w:space="0" w:color="auto"/>
      </w:divBdr>
    </w:div>
    <w:div w:id="140316792">
      <w:marLeft w:val="480"/>
      <w:marRight w:val="0"/>
      <w:marTop w:val="0"/>
      <w:marBottom w:val="0"/>
      <w:divBdr>
        <w:top w:val="none" w:sz="0" w:space="0" w:color="auto"/>
        <w:left w:val="none" w:sz="0" w:space="0" w:color="auto"/>
        <w:bottom w:val="none" w:sz="0" w:space="0" w:color="auto"/>
        <w:right w:val="none" w:sz="0" w:space="0" w:color="auto"/>
      </w:divBdr>
    </w:div>
    <w:div w:id="140318720">
      <w:marLeft w:val="480"/>
      <w:marRight w:val="0"/>
      <w:marTop w:val="0"/>
      <w:marBottom w:val="0"/>
      <w:divBdr>
        <w:top w:val="none" w:sz="0" w:space="0" w:color="auto"/>
        <w:left w:val="none" w:sz="0" w:space="0" w:color="auto"/>
        <w:bottom w:val="none" w:sz="0" w:space="0" w:color="auto"/>
        <w:right w:val="none" w:sz="0" w:space="0" w:color="auto"/>
      </w:divBdr>
    </w:div>
    <w:div w:id="140582937">
      <w:marLeft w:val="480"/>
      <w:marRight w:val="0"/>
      <w:marTop w:val="0"/>
      <w:marBottom w:val="0"/>
      <w:divBdr>
        <w:top w:val="none" w:sz="0" w:space="0" w:color="auto"/>
        <w:left w:val="none" w:sz="0" w:space="0" w:color="auto"/>
        <w:bottom w:val="none" w:sz="0" w:space="0" w:color="auto"/>
        <w:right w:val="none" w:sz="0" w:space="0" w:color="auto"/>
      </w:divBdr>
    </w:div>
    <w:div w:id="140856626">
      <w:marLeft w:val="480"/>
      <w:marRight w:val="0"/>
      <w:marTop w:val="0"/>
      <w:marBottom w:val="0"/>
      <w:divBdr>
        <w:top w:val="none" w:sz="0" w:space="0" w:color="auto"/>
        <w:left w:val="none" w:sz="0" w:space="0" w:color="auto"/>
        <w:bottom w:val="none" w:sz="0" w:space="0" w:color="auto"/>
        <w:right w:val="none" w:sz="0" w:space="0" w:color="auto"/>
      </w:divBdr>
    </w:div>
    <w:div w:id="141236467">
      <w:marLeft w:val="480"/>
      <w:marRight w:val="0"/>
      <w:marTop w:val="0"/>
      <w:marBottom w:val="0"/>
      <w:divBdr>
        <w:top w:val="none" w:sz="0" w:space="0" w:color="auto"/>
        <w:left w:val="none" w:sz="0" w:space="0" w:color="auto"/>
        <w:bottom w:val="none" w:sz="0" w:space="0" w:color="auto"/>
        <w:right w:val="none" w:sz="0" w:space="0" w:color="auto"/>
      </w:divBdr>
    </w:div>
    <w:div w:id="141508856">
      <w:marLeft w:val="480"/>
      <w:marRight w:val="0"/>
      <w:marTop w:val="0"/>
      <w:marBottom w:val="0"/>
      <w:divBdr>
        <w:top w:val="none" w:sz="0" w:space="0" w:color="auto"/>
        <w:left w:val="none" w:sz="0" w:space="0" w:color="auto"/>
        <w:bottom w:val="none" w:sz="0" w:space="0" w:color="auto"/>
        <w:right w:val="none" w:sz="0" w:space="0" w:color="auto"/>
      </w:divBdr>
    </w:div>
    <w:div w:id="141704320">
      <w:marLeft w:val="640"/>
      <w:marRight w:val="0"/>
      <w:marTop w:val="0"/>
      <w:marBottom w:val="0"/>
      <w:divBdr>
        <w:top w:val="none" w:sz="0" w:space="0" w:color="auto"/>
        <w:left w:val="none" w:sz="0" w:space="0" w:color="auto"/>
        <w:bottom w:val="none" w:sz="0" w:space="0" w:color="auto"/>
        <w:right w:val="none" w:sz="0" w:space="0" w:color="auto"/>
      </w:divBdr>
    </w:div>
    <w:div w:id="141823166">
      <w:marLeft w:val="640"/>
      <w:marRight w:val="0"/>
      <w:marTop w:val="0"/>
      <w:marBottom w:val="0"/>
      <w:divBdr>
        <w:top w:val="none" w:sz="0" w:space="0" w:color="auto"/>
        <w:left w:val="none" w:sz="0" w:space="0" w:color="auto"/>
        <w:bottom w:val="none" w:sz="0" w:space="0" w:color="auto"/>
        <w:right w:val="none" w:sz="0" w:space="0" w:color="auto"/>
      </w:divBdr>
    </w:div>
    <w:div w:id="141852270">
      <w:marLeft w:val="480"/>
      <w:marRight w:val="0"/>
      <w:marTop w:val="0"/>
      <w:marBottom w:val="0"/>
      <w:divBdr>
        <w:top w:val="none" w:sz="0" w:space="0" w:color="auto"/>
        <w:left w:val="none" w:sz="0" w:space="0" w:color="auto"/>
        <w:bottom w:val="none" w:sz="0" w:space="0" w:color="auto"/>
        <w:right w:val="none" w:sz="0" w:space="0" w:color="auto"/>
      </w:divBdr>
    </w:div>
    <w:div w:id="141891440">
      <w:marLeft w:val="640"/>
      <w:marRight w:val="0"/>
      <w:marTop w:val="0"/>
      <w:marBottom w:val="0"/>
      <w:divBdr>
        <w:top w:val="none" w:sz="0" w:space="0" w:color="auto"/>
        <w:left w:val="none" w:sz="0" w:space="0" w:color="auto"/>
        <w:bottom w:val="none" w:sz="0" w:space="0" w:color="auto"/>
        <w:right w:val="none" w:sz="0" w:space="0" w:color="auto"/>
      </w:divBdr>
    </w:div>
    <w:div w:id="142476850">
      <w:marLeft w:val="480"/>
      <w:marRight w:val="0"/>
      <w:marTop w:val="0"/>
      <w:marBottom w:val="0"/>
      <w:divBdr>
        <w:top w:val="none" w:sz="0" w:space="0" w:color="auto"/>
        <w:left w:val="none" w:sz="0" w:space="0" w:color="auto"/>
        <w:bottom w:val="none" w:sz="0" w:space="0" w:color="auto"/>
        <w:right w:val="none" w:sz="0" w:space="0" w:color="auto"/>
      </w:divBdr>
    </w:div>
    <w:div w:id="142506577">
      <w:marLeft w:val="480"/>
      <w:marRight w:val="0"/>
      <w:marTop w:val="0"/>
      <w:marBottom w:val="0"/>
      <w:divBdr>
        <w:top w:val="none" w:sz="0" w:space="0" w:color="auto"/>
        <w:left w:val="none" w:sz="0" w:space="0" w:color="auto"/>
        <w:bottom w:val="none" w:sz="0" w:space="0" w:color="auto"/>
        <w:right w:val="none" w:sz="0" w:space="0" w:color="auto"/>
      </w:divBdr>
    </w:div>
    <w:div w:id="143284348">
      <w:marLeft w:val="480"/>
      <w:marRight w:val="0"/>
      <w:marTop w:val="0"/>
      <w:marBottom w:val="0"/>
      <w:divBdr>
        <w:top w:val="none" w:sz="0" w:space="0" w:color="auto"/>
        <w:left w:val="none" w:sz="0" w:space="0" w:color="auto"/>
        <w:bottom w:val="none" w:sz="0" w:space="0" w:color="auto"/>
        <w:right w:val="none" w:sz="0" w:space="0" w:color="auto"/>
      </w:divBdr>
    </w:div>
    <w:div w:id="143353402">
      <w:marLeft w:val="480"/>
      <w:marRight w:val="0"/>
      <w:marTop w:val="0"/>
      <w:marBottom w:val="0"/>
      <w:divBdr>
        <w:top w:val="none" w:sz="0" w:space="0" w:color="auto"/>
        <w:left w:val="none" w:sz="0" w:space="0" w:color="auto"/>
        <w:bottom w:val="none" w:sz="0" w:space="0" w:color="auto"/>
        <w:right w:val="none" w:sz="0" w:space="0" w:color="auto"/>
      </w:divBdr>
    </w:div>
    <w:div w:id="143397948">
      <w:marLeft w:val="480"/>
      <w:marRight w:val="0"/>
      <w:marTop w:val="0"/>
      <w:marBottom w:val="0"/>
      <w:divBdr>
        <w:top w:val="none" w:sz="0" w:space="0" w:color="auto"/>
        <w:left w:val="none" w:sz="0" w:space="0" w:color="auto"/>
        <w:bottom w:val="none" w:sz="0" w:space="0" w:color="auto"/>
        <w:right w:val="none" w:sz="0" w:space="0" w:color="auto"/>
      </w:divBdr>
    </w:div>
    <w:div w:id="143472465">
      <w:marLeft w:val="480"/>
      <w:marRight w:val="0"/>
      <w:marTop w:val="0"/>
      <w:marBottom w:val="0"/>
      <w:divBdr>
        <w:top w:val="none" w:sz="0" w:space="0" w:color="auto"/>
        <w:left w:val="none" w:sz="0" w:space="0" w:color="auto"/>
        <w:bottom w:val="none" w:sz="0" w:space="0" w:color="auto"/>
        <w:right w:val="none" w:sz="0" w:space="0" w:color="auto"/>
      </w:divBdr>
    </w:div>
    <w:div w:id="143667890">
      <w:marLeft w:val="640"/>
      <w:marRight w:val="0"/>
      <w:marTop w:val="0"/>
      <w:marBottom w:val="0"/>
      <w:divBdr>
        <w:top w:val="none" w:sz="0" w:space="0" w:color="auto"/>
        <w:left w:val="none" w:sz="0" w:space="0" w:color="auto"/>
        <w:bottom w:val="none" w:sz="0" w:space="0" w:color="auto"/>
        <w:right w:val="none" w:sz="0" w:space="0" w:color="auto"/>
      </w:divBdr>
    </w:div>
    <w:div w:id="144323155">
      <w:marLeft w:val="640"/>
      <w:marRight w:val="0"/>
      <w:marTop w:val="0"/>
      <w:marBottom w:val="0"/>
      <w:divBdr>
        <w:top w:val="none" w:sz="0" w:space="0" w:color="auto"/>
        <w:left w:val="none" w:sz="0" w:space="0" w:color="auto"/>
        <w:bottom w:val="none" w:sz="0" w:space="0" w:color="auto"/>
        <w:right w:val="none" w:sz="0" w:space="0" w:color="auto"/>
      </w:divBdr>
    </w:div>
    <w:div w:id="144788315">
      <w:marLeft w:val="480"/>
      <w:marRight w:val="0"/>
      <w:marTop w:val="0"/>
      <w:marBottom w:val="0"/>
      <w:divBdr>
        <w:top w:val="none" w:sz="0" w:space="0" w:color="auto"/>
        <w:left w:val="none" w:sz="0" w:space="0" w:color="auto"/>
        <w:bottom w:val="none" w:sz="0" w:space="0" w:color="auto"/>
        <w:right w:val="none" w:sz="0" w:space="0" w:color="auto"/>
      </w:divBdr>
    </w:div>
    <w:div w:id="144931009">
      <w:marLeft w:val="480"/>
      <w:marRight w:val="0"/>
      <w:marTop w:val="0"/>
      <w:marBottom w:val="0"/>
      <w:divBdr>
        <w:top w:val="none" w:sz="0" w:space="0" w:color="auto"/>
        <w:left w:val="none" w:sz="0" w:space="0" w:color="auto"/>
        <w:bottom w:val="none" w:sz="0" w:space="0" w:color="auto"/>
        <w:right w:val="none" w:sz="0" w:space="0" w:color="auto"/>
      </w:divBdr>
    </w:div>
    <w:div w:id="145125716">
      <w:marLeft w:val="480"/>
      <w:marRight w:val="0"/>
      <w:marTop w:val="0"/>
      <w:marBottom w:val="0"/>
      <w:divBdr>
        <w:top w:val="none" w:sz="0" w:space="0" w:color="auto"/>
        <w:left w:val="none" w:sz="0" w:space="0" w:color="auto"/>
        <w:bottom w:val="none" w:sz="0" w:space="0" w:color="auto"/>
        <w:right w:val="none" w:sz="0" w:space="0" w:color="auto"/>
      </w:divBdr>
    </w:div>
    <w:div w:id="145316946">
      <w:marLeft w:val="480"/>
      <w:marRight w:val="0"/>
      <w:marTop w:val="0"/>
      <w:marBottom w:val="0"/>
      <w:divBdr>
        <w:top w:val="none" w:sz="0" w:space="0" w:color="auto"/>
        <w:left w:val="none" w:sz="0" w:space="0" w:color="auto"/>
        <w:bottom w:val="none" w:sz="0" w:space="0" w:color="auto"/>
        <w:right w:val="none" w:sz="0" w:space="0" w:color="auto"/>
      </w:divBdr>
    </w:div>
    <w:div w:id="145586860">
      <w:marLeft w:val="480"/>
      <w:marRight w:val="0"/>
      <w:marTop w:val="0"/>
      <w:marBottom w:val="0"/>
      <w:divBdr>
        <w:top w:val="none" w:sz="0" w:space="0" w:color="auto"/>
        <w:left w:val="none" w:sz="0" w:space="0" w:color="auto"/>
        <w:bottom w:val="none" w:sz="0" w:space="0" w:color="auto"/>
        <w:right w:val="none" w:sz="0" w:space="0" w:color="auto"/>
      </w:divBdr>
    </w:div>
    <w:div w:id="145587130">
      <w:marLeft w:val="640"/>
      <w:marRight w:val="0"/>
      <w:marTop w:val="0"/>
      <w:marBottom w:val="0"/>
      <w:divBdr>
        <w:top w:val="none" w:sz="0" w:space="0" w:color="auto"/>
        <w:left w:val="none" w:sz="0" w:space="0" w:color="auto"/>
        <w:bottom w:val="none" w:sz="0" w:space="0" w:color="auto"/>
        <w:right w:val="none" w:sz="0" w:space="0" w:color="auto"/>
      </w:divBdr>
    </w:div>
    <w:div w:id="146363702">
      <w:marLeft w:val="480"/>
      <w:marRight w:val="0"/>
      <w:marTop w:val="0"/>
      <w:marBottom w:val="0"/>
      <w:divBdr>
        <w:top w:val="none" w:sz="0" w:space="0" w:color="auto"/>
        <w:left w:val="none" w:sz="0" w:space="0" w:color="auto"/>
        <w:bottom w:val="none" w:sz="0" w:space="0" w:color="auto"/>
        <w:right w:val="none" w:sz="0" w:space="0" w:color="auto"/>
      </w:divBdr>
    </w:div>
    <w:div w:id="146367429">
      <w:marLeft w:val="640"/>
      <w:marRight w:val="0"/>
      <w:marTop w:val="0"/>
      <w:marBottom w:val="0"/>
      <w:divBdr>
        <w:top w:val="none" w:sz="0" w:space="0" w:color="auto"/>
        <w:left w:val="none" w:sz="0" w:space="0" w:color="auto"/>
        <w:bottom w:val="none" w:sz="0" w:space="0" w:color="auto"/>
        <w:right w:val="none" w:sz="0" w:space="0" w:color="auto"/>
      </w:divBdr>
    </w:div>
    <w:div w:id="146483131">
      <w:marLeft w:val="640"/>
      <w:marRight w:val="0"/>
      <w:marTop w:val="0"/>
      <w:marBottom w:val="0"/>
      <w:divBdr>
        <w:top w:val="none" w:sz="0" w:space="0" w:color="auto"/>
        <w:left w:val="none" w:sz="0" w:space="0" w:color="auto"/>
        <w:bottom w:val="none" w:sz="0" w:space="0" w:color="auto"/>
        <w:right w:val="none" w:sz="0" w:space="0" w:color="auto"/>
      </w:divBdr>
    </w:div>
    <w:div w:id="146554933">
      <w:marLeft w:val="480"/>
      <w:marRight w:val="0"/>
      <w:marTop w:val="0"/>
      <w:marBottom w:val="0"/>
      <w:divBdr>
        <w:top w:val="none" w:sz="0" w:space="0" w:color="auto"/>
        <w:left w:val="none" w:sz="0" w:space="0" w:color="auto"/>
        <w:bottom w:val="none" w:sz="0" w:space="0" w:color="auto"/>
        <w:right w:val="none" w:sz="0" w:space="0" w:color="auto"/>
      </w:divBdr>
    </w:div>
    <w:div w:id="147677029">
      <w:marLeft w:val="480"/>
      <w:marRight w:val="0"/>
      <w:marTop w:val="0"/>
      <w:marBottom w:val="0"/>
      <w:divBdr>
        <w:top w:val="none" w:sz="0" w:space="0" w:color="auto"/>
        <w:left w:val="none" w:sz="0" w:space="0" w:color="auto"/>
        <w:bottom w:val="none" w:sz="0" w:space="0" w:color="auto"/>
        <w:right w:val="none" w:sz="0" w:space="0" w:color="auto"/>
      </w:divBdr>
    </w:div>
    <w:div w:id="147943727">
      <w:marLeft w:val="640"/>
      <w:marRight w:val="0"/>
      <w:marTop w:val="0"/>
      <w:marBottom w:val="0"/>
      <w:divBdr>
        <w:top w:val="none" w:sz="0" w:space="0" w:color="auto"/>
        <w:left w:val="none" w:sz="0" w:space="0" w:color="auto"/>
        <w:bottom w:val="none" w:sz="0" w:space="0" w:color="auto"/>
        <w:right w:val="none" w:sz="0" w:space="0" w:color="auto"/>
      </w:divBdr>
    </w:div>
    <w:div w:id="147989255">
      <w:marLeft w:val="640"/>
      <w:marRight w:val="0"/>
      <w:marTop w:val="0"/>
      <w:marBottom w:val="0"/>
      <w:divBdr>
        <w:top w:val="none" w:sz="0" w:space="0" w:color="auto"/>
        <w:left w:val="none" w:sz="0" w:space="0" w:color="auto"/>
        <w:bottom w:val="none" w:sz="0" w:space="0" w:color="auto"/>
        <w:right w:val="none" w:sz="0" w:space="0" w:color="auto"/>
      </w:divBdr>
    </w:div>
    <w:div w:id="148056573">
      <w:marLeft w:val="480"/>
      <w:marRight w:val="0"/>
      <w:marTop w:val="0"/>
      <w:marBottom w:val="0"/>
      <w:divBdr>
        <w:top w:val="none" w:sz="0" w:space="0" w:color="auto"/>
        <w:left w:val="none" w:sz="0" w:space="0" w:color="auto"/>
        <w:bottom w:val="none" w:sz="0" w:space="0" w:color="auto"/>
        <w:right w:val="none" w:sz="0" w:space="0" w:color="auto"/>
      </w:divBdr>
    </w:div>
    <w:div w:id="148133554">
      <w:marLeft w:val="640"/>
      <w:marRight w:val="0"/>
      <w:marTop w:val="0"/>
      <w:marBottom w:val="0"/>
      <w:divBdr>
        <w:top w:val="none" w:sz="0" w:space="0" w:color="auto"/>
        <w:left w:val="none" w:sz="0" w:space="0" w:color="auto"/>
        <w:bottom w:val="none" w:sz="0" w:space="0" w:color="auto"/>
        <w:right w:val="none" w:sz="0" w:space="0" w:color="auto"/>
      </w:divBdr>
    </w:div>
    <w:div w:id="148180870">
      <w:marLeft w:val="480"/>
      <w:marRight w:val="0"/>
      <w:marTop w:val="0"/>
      <w:marBottom w:val="0"/>
      <w:divBdr>
        <w:top w:val="none" w:sz="0" w:space="0" w:color="auto"/>
        <w:left w:val="none" w:sz="0" w:space="0" w:color="auto"/>
        <w:bottom w:val="none" w:sz="0" w:space="0" w:color="auto"/>
        <w:right w:val="none" w:sz="0" w:space="0" w:color="auto"/>
      </w:divBdr>
    </w:div>
    <w:div w:id="148446671">
      <w:marLeft w:val="480"/>
      <w:marRight w:val="0"/>
      <w:marTop w:val="0"/>
      <w:marBottom w:val="0"/>
      <w:divBdr>
        <w:top w:val="none" w:sz="0" w:space="0" w:color="auto"/>
        <w:left w:val="none" w:sz="0" w:space="0" w:color="auto"/>
        <w:bottom w:val="none" w:sz="0" w:space="0" w:color="auto"/>
        <w:right w:val="none" w:sz="0" w:space="0" w:color="auto"/>
      </w:divBdr>
    </w:div>
    <w:div w:id="148597343">
      <w:marLeft w:val="480"/>
      <w:marRight w:val="0"/>
      <w:marTop w:val="0"/>
      <w:marBottom w:val="0"/>
      <w:divBdr>
        <w:top w:val="none" w:sz="0" w:space="0" w:color="auto"/>
        <w:left w:val="none" w:sz="0" w:space="0" w:color="auto"/>
        <w:bottom w:val="none" w:sz="0" w:space="0" w:color="auto"/>
        <w:right w:val="none" w:sz="0" w:space="0" w:color="auto"/>
      </w:divBdr>
    </w:div>
    <w:div w:id="148988297">
      <w:marLeft w:val="480"/>
      <w:marRight w:val="0"/>
      <w:marTop w:val="0"/>
      <w:marBottom w:val="0"/>
      <w:divBdr>
        <w:top w:val="none" w:sz="0" w:space="0" w:color="auto"/>
        <w:left w:val="none" w:sz="0" w:space="0" w:color="auto"/>
        <w:bottom w:val="none" w:sz="0" w:space="0" w:color="auto"/>
        <w:right w:val="none" w:sz="0" w:space="0" w:color="auto"/>
      </w:divBdr>
    </w:div>
    <w:div w:id="149056050">
      <w:marLeft w:val="640"/>
      <w:marRight w:val="0"/>
      <w:marTop w:val="0"/>
      <w:marBottom w:val="0"/>
      <w:divBdr>
        <w:top w:val="none" w:sz="0" w:space="0" w:color="auto"/>
        <w:left w:val="none" w:sz="0" w:space="0" w:color="auto"/>
        <w:bottom w:val="none" w:sz="0" w:space="0" w:color="auto"/>
        <w:right w:val="none" w:sz="0" w:space="0" w:color="auto"/>
      </w:divBdr>
    </w:div>
    <w:div w:id="149059729">
      <w:marLeft w:val="480"/>
      <w:marRight w:val="0"/>
      <w:marTop w:val="0"/>
      <w:marBottom w:val="0"/>
      <w:divBdr>
        <w:top w:val="none" w:sz="0" w:space="0" w:color="auto"/>
        <w:left w:val="none" w:sz="0" w:space="0" w:color="auto"/>
        <w:bottom w:val="none" w:sz="0" w:space="0" w:color="auto"/>
        <w:right w:val="none" w:sz="0" w:space="0" w:color="auto"/>
      </w:divBdr>
    </w:div>
    <w:div w:id="149175582">
      <w:marLeft w:val="480"/>
      <w:marRight w:val="0"/>
      <w:marTop w:val="0"/>
      <w:marBottom w:val="0"/>
      <w:divBdr>
        <w:top w:val="none" w:sz="0" w:space="0" w:color="auto"/>
        <w:left w:val="none" w:sz="0" w:space="0" w:color="auto"/>
        <w:bottom w:val="none" w:sz="0" w:space="0" w:color="auto"/>
        <w:right w:val="none" w:sz="0" w:space="0" w:color="auto"/>
      </w:divBdr>
    </w:div>
    <w:div w:id="149369734">
      <w:marLeft w:val="640"/>
      <w:marRight w:val="0"/>
      <w:marTop w:val="0"/>
      <w:marBottom w:val="0"/>
      <w:divBdr>
        <w:top w:val="none" w:sz="0" w:space="0" w:color="auto"/>
        <w:left w:val="none" w:sz="0" w:space="0" w:color="auto"/>
        <w:bottom w:val="none" w:sz="0" w:space="0" w:color="auto"/>
        <w:right w:val="none" w:sz="0" w:space="0" w:color="auto"/>
      </w:divBdr>
    </w:div>
    <w:div w:id="149516837">
      <w:marLeft w:val="640"/>
      <w:marRight w:val="0"/>
      <w:marTop w:val="0"/>
      <w:marBottom w:val="0"/>
      <w:divBdr>
        <w:top w:val="none" w:sz="0" w:space="0" w:color="auto"/>
        <w:left w:val="none" w:sz="0" w:space="0" w:color="auto"/>
        <w:bottom w:val="none" w:sz="0" w:space="0" w:color="auto"/>
        <w:right w:val="none" w:sz="0" w:space="0" w:color="auto"/>
      </w:divBdr>
    </w:div>
    <w:div w:id="149517580">
      <w:marLeft w:val="640"/>
      <w:marRight w:val="0"/>
      <w:marTop w:val="0"/>
      <w:marBottom w:val="0"/>
      <w:divBdr>
        <w:top w:val="none" w:sz="0" w:space="0" w:color="auto"/>
        <w:left w:val="none" w:sz="0" w:space="0" w:color="auto"/>
        <w:bottom w:val="none" w:sz="0" w:space="0" w:color="auto"/>
        <w:right w:val="none" w:sz="0" w:space="0" w:color="auto"/>
      </w:divBdr>
    </w:div>
    <w:div w:id="149636558">
      <w:marLeft w:val="480"/>
      <w:marRight w:val="0"/>
      <w:marTop w:val="0"/>
      <w:marBottom w:val="0"/>
      <w:divBdr>
        <w:top w:val="none" w:sz="0" w:space="0" w:color="auto"/>
        <w:left w:val="none" w:sz="0" w:space="0" w:color="auto"/>
        <w:bottom w:val="none" w:sz="0" w:space="0" w:color="auto"/>
        <w:right w:val="none" w:sz="0" w:space="0" w:color="auto"/>
      </w:divBdr>
    </w:div>
    <w:div w:id="149713344">
      <w:marLeft w:val="640"/>
      <w:marRight w:val="0"/>
      <w:marTop w:val="0"/>
      <w:marBottom w:val="0"/>
      <w:divBdr>
        <w:top w:val="none" w:sz="0" w:space="0" w:color="auto"/>
        <w:left w:val="none" w:sz="0" w:space="0" w:color="auto"/>
        <w:bottom w:val="none" w:sz="0" w:space="0" w:color="auto"/>
        <w:right w:val="none" w:sz="0" w:space="0" w:color="auto"/>
      </w:divBdr>
    </w:div>
    <w:div w:id="149947700">
      <w:marLeft w:val="480"/>
      <w:marRight w:val="0"/>
      <w:marTop w:val="0"/>
      <w:marBottom w:val="0"/>
      <w:divBdr>
        <w:top w:val="none" w:sz="0" w:space="0" w:color="auto"/>
        <w:left w:val="none" w:sz="0" w:space="0" w:color="auto"/>
        <w:bottom w:val="none" w:sz="0" w:space="0" w:color="auto"/>
        <w:right w:val="none" w:sz="0" w:space="0" w:color="auto"/>
      </w:divBdr>
    </w:div>
    <w:div w:id="150289736">
      <w:marLeft w:val="480"/>
      <w:marRight w:val="0"/>
      <w:marTop w:val="0"/>
      <w:marBottom w:val="0"/>
      <w:divBdr>
        <w:top w:val="none" w:sz="0" w:space="0" w:color="auto"/>
        <w:left w:val="none" w:sz="0" w:space="0" w:color="auto"/>
        <w:bottom w:val="none" w:sz="0" w:space="0" w:color="auto"/>
        <w:right w:val="none" w:sz="0" w:space="0" w:color="auto"/>
      </w:divBdr>
    </w:div>
    <w:div w:id="150365565">
      <w:marLeft w:val="640"/>
      <w:marRight w:val="0"/>
      <w:marTop w:val="0"/>
      <w:marBottom w:val="0"/>
      <w:divBdr>
        <w:top w:val="none" w:sz="0" w:space="0" w:color="auto"/>
        <w:left w:val="none" w:sz="0" w:space="0" w:color="auto"/>
        <w:bottom w:val="none" w:sz="0" w:space="0" w:color="auto"/>
        <w:right w:val="none" w:sz="0" w:space="0" w:color="auto"/>
      </w:divBdr>
    </w:div>
    <w:div w:id="150410353">
      <w:marLeft w:val="480"/>
      <w:marRight w:val="0"/>
      <w:marTop w:val="0"/>
      <w:marBottom w:val="0"/>
      <w:divBdr>
        <w:top w:val="none" w:sz="0" w:space="0" w:color="auto"/>
        <w:left w:val="none" w:sz="0" w:space="0" w:color="auto"/>
        <w:bottom w:val="none" w:sz="0" w:space="0" w:color="auto"/>
        <w:right w:val="none" w:sz="0" w:space="0" w:color="auto"/>
      </w:divBdr>
    </w:div>
    <w:div w:id="150756523">
      <w:marLeft w:val="480"/>
      <w:marRight w:val="0"/>
      <w:marTop w:val="0"/>
      <w:marBottom w:val="0"/>
      <w:divBdr>
        <w:top w:val="none" w:sz="0" w:space="0" w:color="auto"/>
        <w:left w:val="none" w:sz="0" w:space="0" w:color="auto"/>
        <w:bottom w:val="none" w:sz="0" w:space="0" w:color="auto"/>
        <w:right w:val="none" w:sz="0" w:space="0" w:color="auto"/>
      </w:divBdr>
    </w:div>
    <w:div w:id="150799243">
      <w:marLeft w:val="480"/>
      <w:marRight w:val="0"/>
      <w:marTop w:val="0"/>
      <w:marBottom w:val="0"/>
      <w:divBdr>
        <w:top w:val="none" w:sz="0" w:space="0" w:color="auto"/>
        <w:left w:val="none" w:sz="0" w:space="0" w:color="auto"/>
        <w:bottom w:val="none" w:sz="0" w:space="0" w:color="auto"/>
        <w:right w:val="none" w:sz="0" w:space="0" w:color="auto"/>
      </w:divBdr>
    </w:div>
    <w:div w:id="150800236">
      <w:marLeft w:val="640"/>
      <w:marRight w:val="0"/>
      <w:marTop w:val="0"/>
      <w:marBottom w:val="0"/>
      <w:divBdr>
        <w:top w:val="none" w:sz="0" w:space="0" w:color="auto"/>
        <w:left w:val="none" w:sz="0" w:space="0" w:color="auto"/>
        <w:bottom w:val="none" w:sz="0" w:space="0" w:color="auto"/>
        <w:right w:val="none" w:sz="0" w:space="0" w:color="auto"/>
      </w:divBdr>
    </w:div>
    <w:div w:id="151025074">
      <w:marLeft w:val="640"/>
      <w:marRight w:val="0"/>
      <w:marTop w:val="0"/>
      <w:marBottom w:val="0"/>
      <w:divBdr>
        <w:top w:val="none" w:sz="0" w:space="0" w:color="auto"/>
        <w:left w:val="none" w:sz="0" w:space="0" w:color="auto"/>
        <w:bottom w:val="none" w:sz="0" w:space="0" w:color="auto"/>
        <w:right w:val="none" w:sz="0" w:space="0" w:color="auto"/>
      </w:divBdr>
    </w:div>
    <w:div w:id="151025534">
      <w:marLeft w:val="480"/>
      <w:marRight w:val="0"/>
      <w:marTop w:val="0"/>
      <w:marBottom w:val="0"/>
      <w:divBdr>
        <w:top w:val="none" w:sz="0" w:space="0" w:color="auto"/>
        <w:left w:val="none" w:sz="0" w:space="0" w:color="auto"/>
        <w:bottom w:val="none" w:sz="0" w:space="0" w:color="auto"/>
        <w:right w:val="none" w:sz="0" w:space="0" w:color="auto"/>
      </w:divBdr>
    </w:div>
    <w:div w:id="151222283">
      <w:marLeft w:val="480"/>
      <w:marRight w:val="0"/>
      <w:marTop w:val="0"/>
      <w:marBottom w:val="0"/>
      <w:divBdr>
        <w:top w:val="none" w:sz="0" w:space="0" w:color="auto"/>
        <w:left w:val="none" w:sz="0" w:space="0" w:color="auto"/>
        <w:bottom w:val="none" w:sz="0" w:space="0" w:color="auto"/>
        <w:right w:val="none" w:sz="0" w:space="0" w:color="auto"/>
      </w:divBdr>
    </w:div>
    <w:div w:id="151340887">
      <w:marLeft w:val="640"/>
      <w:marRight w:val="0"/>
      <w:marTop w:val="0"/>
      <w:marBottom w:val="0"/>
      <w:divBdr>
        <w:top w:val="none" w:sz="0" w:space="0" w:color="auto"/>
        <w:left w:val="none" w:sz="0" w:space="0" w:color="auto"/>
        <w:bottom w:val="none" w:sz="0" w:space="0" w:color="auto"/>
        <w:right w:val="none" w:sz="0" w:space="0" w:color="auto"/>
      </w:divBdr>
    </w:div>
    <w:div w:id="151482221">
      <w:marLeft w:val="480"/>
      <w:marRight w:val="0"/>
      <w:marTop w:val="0"/>
      <w:marBottom w:val="0"/>
      <w:divBdr>
        <w:top w:val="none" w:sz="0" w:space="0" w:color="auto"/>
        <w:left w:val="none" w:sz="0" w:space="0" w:color="auto"/>
        <w:bottom w:val="none" w:sz="0" w:space="0" w:color="auto"/>
        <w:right w:val="none" w:sz="0" w:space="0" w:color="auto"/>
      </w:divBdr>
    </w:div>
    <w:div w:id="152111193">
      <w:marLeft w:val="480"/>
      <w:marRight w:val="0"/>
      <w:marTop w:val="0"/>
      <w:marBottom w:val="0"/>
      <w:divBdr>
        <w:top w:val="none" w:sz="0" w:space="0" w:color="auto"/>
        <w:left w:val="none" w:sz="0" w:space="0" w:color="auto"/>
        <w:bottom w:val="none" w:sz="0" w:space="0" w:color="auto"/>
        <w:right w:val="none" w:sz="0" w:space="0" w:color="auto"/>
      </w:divBdr>
    </w:div>
    <w:div w:id="152334178">
      <w:marLeft w:val="640"/>
      <w:marRight w:val="0"/>
      <w:marTop w:val="0"/>
      <w:marBottom w:val="0"/>
      <w:divBdr>
        <w:top w:val="none" w:sz="0" w:space="0" w:color="auto"/>
        <w:left w:val="none" w:sz="0" w:space="0" w:color="auto"/>
        <w:bottom w:val="none" w:sz="0" w:space="0" w:color="auto"/>
        <w:right w:val="none" w:sz="0" w:space="0" w:color="auto"/>
      </w:divBdr>
    </w:div>
    <w:div w:id="152526990">
      <w:marLeft w:val="640"/>
      <w:marRight w:val="0"/>
      <w:marTop w:val="0"/>
      <w:marBottom w:val="0"/>
      <w:divBdr>
        <w:top w:val="none" w:sz="0" w:space="0" w:color="auto"/>
        <w:left w:val="none" w:sz="0" w:space="0" w:color="auto"/>
        <w:bottom w:val="none" w:sz="0" w:space="0" w:color="auto"/>
        <w:right w:val="none" w:sz="0" w:space="0" w:color="auto"/>
      </w:divBdr>
    </w:div>
    <w:div w:id="152568734">
      <w:marLeft w:val="480"/>
      <w:marRight w:val="0"/>
      <w:marTop w:val="0"/>
      <w:marBottom w:val="0"/>
      <w:divBdr>
        <w:top w:val="none" w:sz="0" w:space="0" w:color="auto"/>
        <w:left w:val="none" w:sz="0" w:space="0" w:color="auto"/>
        <w:bottom w:val="none" w:sz="0" w:space="0" w:color="auto"/>
        <w:right w:val="none" w:sz="0" w:space="0" w:color="auto"/>
      </w:divBdr>
    </w:div>
    <w:div w:id="152794563">
      <w:marLeft w:val="480"/>
      <w:marRight w:val="0"/>
      <w:marTop w:val="0"/>
      <w:marBottom w:val="0"/>
      <w:divBdr>
        <w:top w:val="none" w:sz="0" w:space="0" w:color="auto"/>
        <w:left w:val="none" w:sz="0" w:space="0" w:color="auto"/>
        <w:bottom w:val="none" w:sz="0" w:space="0" w:color="auto"/>
        <w:right w:val="none" w:sz="0" w:space="0" w:color="auto"/>
      </w:divBdr>
    </w:div>
    <w:div w:id="152915149">
      <w:marLeft w:val="480"/>
      <w:marRight w:val="0"/>
      <w:marTop w:val="0"/>
      <w:marBottom w:val="0"/>
      <w:divBdr>
        <w:top w:val="none" w:sz="0" w:space="0" w:color="auto"/>
        <w:left w:val="none" w:sz="0" w:space="0" w:color="auto"/>
        <w:bottom w:val="none" w:sz="0" w:space="0" w:color="auto"/>
        <w:right w:val="none" w:sz="0" w:space="0" w:color="auto"/>
      </w:divBdr>
    </w:div>
    <w:div w:id="152993499">
      <w:marLeft w:val="480"/>
      <w:marRight w:val="0"/>
      <w:marTop w:val="0"/>
      <w:marBottom w:val="0"/>
      <w:divBdr>
        <w:top w:val="none" w:sz="0" w:space="0" w:color="auto"/>
        <w:left w:val="none" w:sz="0" w:space="0" w:color="auto"/>
        <w:bottom w:val="none" w:sz="0" w:space="0" w:color="auto"/>
        <w:right w:val="none" w:sz="0" w:space="0" w:color="auto"/>
      </w:divBdr>
    </w:div>
    <w:div w:id="153255708">
      <w:marLeft w:val="480"/>
      <w:marRight w:val="0"/>
      <w:marTop w:val="0"/>
      <w:marBottom w:val="0"/>
      <w:divBdr>
        <w:top w:val="none" w:sz="0" w:space="0" w:color="auto"/>
        <w:left w:val="none" w:sz="0" w:space="0" w:color="auto"/>
        <w:bottom w:val="none" w:sz="0" w:space="0" w:color="auto"/>
        <w:right w:val="none" w:sz="0" w:space="0" w:color="auto"/>
      </w:divBdr>
    </w:div>
    <w:div w:id="153567840">
      <w:marLeft w:val="480"/>
      <w:marRight w:val="0"/>
      <w:marTop w:val="0"/>
      <w:marBottom w:val="0"/>
      <w:divBdr>
        <w:top w:val="none" w:sz="0" w:space="0" w:color="auto"/>
        <w:left w:val="none" w:sz="0" w:space="0" w:color="auto"/>
        <w:bottom w:val="none" w:sz="0" w:space="0" w:color="auto"/>
        <w:right w:val="none" w:sz="0" w:space="0" w:color="auto"/>
      </w:divBdr>
    </w:div>
    <w:div w:id="153689456">
      <w:marLeft w:val="480"/>
      <w:marRight w:val="0"/>
      <w:marTop w:val="0"/>
      <w:marBottom w:val="0"/>
      <w:divBdr>
        <w:top w:val="none" w:sz="0" w:space="0" w:color="auto"/>
        <w:left w:val="none" w:sz="0" w:space="0" w:color="auto"/>
        <w:bottom w:val="none" w:sz="0" w:space="0" w:color="auto"/>
        <w:right w:val="none" w:sz="0" w:space="0" w:color="auto"/>
      </w:divBdr>
    </w:div>
    <w:div w:id="153837733">
      <w:marLeft w:val="480"/>
      <w:marRight w:val="0"/>
      <w:marTop w:val="0"/>
      <w:marBottom w:val="0"/>
      <w:divBdr>
        <w:top w:val="none" w:sz="0" w:space="0" w:color="auto"/>
        <w:left w:val="none" w:sz="0" w:space="0" w:color="auto"/>
        <w:bottom w:val="none" w:sz="0" w:space="0" w:color="auto"/>
        <w:right w:val="none" w:sz="0" w:space="0" w:color="auto"/>
      </w:divBdr>
    </w:div>
    <w:div w:id="154878302">
      <w:marLeft w:val="480"/>
      <w:marRight w:val="0"/>
      <w:marTop w:val="0"/>
      <w:marBottom w:val="0"/>
      <w:divBdr>
        <w:top w:val="none" w:sz="0" w:space="0" w:color="auto"/>
        <w:left w:val="none" w:sz="0" w:space="0" w:color="auto"/>
        <w:bottom w:val="none" w:sz="0" w:space="0" w:color="auto"/>
        <w:right w:val="none" w:sz="0" w:space="0" w:color="auto"/>
      </w:divBdr>
    </w:div>
    <w:div w:id="154956125">
      <w:marLeft w:val="480"/>
      <w:marRight w:val="0"/>
      <w:marTop w:val="0"/>
      <w:marBottom w:val="0"/>
      <w:divBdr>
        <w:top w:val="none" w:sz="0" w:space="0" w:color="auto"/>
        <w:left w:val="none" w:sz="0" w:space="0" w:color="auto"/>
        <w:bottom w:val="none" w:sz="0" w:space="0" w:color="auto"/>
        <w:right w:val="none" w:sz="0" w:space="0" w:color="auto"/>
      </w:divBdr>
    </w:div>
    <w:div w:id="155190080">
      <w:marLeft w:val="640"/>
      <w:marRight w:val="0"/>
      <w:marTop w:val="0"/>
      <w:marBottom w:val="0"/>
      <w:divBdr>
        <w:top w:val="none" w:sz="0" w:space="0" w:color="auto"/>
        <w:left w:val="none" w:sz="0" w:space="0" w:color="auto"/>
        <w:bottom w:val="none" w:sz="0" w:space="0" w:color="auto"/>
        <w:right w:val="none" w:sz="0" w:space="0" w:color="auto"/>
      </w:divBdr>
    </w:div>
    <w:div w:id="155612734">
      <w:marLeft w:val="640"/>
      <w:marRight w:val="0"/>
      <w:marTop w:val="0"/>
      <w:marBottom w:val="0"/>
      <w:divBdr>
        <w:top w:val="none" w:sz="0" w:space="0" w:color="auto"/>
        <w:left w:val="none" w:sz="0" w:space="0" w:color="auto"/>
        <w:bottom w:val="none" w:sz="0" w:space="0" w:color="auto"/>
        <w:right w:val="none" w:sz="0" w:space="0" w:color="auto"/>
      </w:divBdr>
    </w:div>
    <w:div w:id="155655398">
      <w:marLeft w:val="640"/>
      <w:marRight w:val="0"/>
      <w:marTop w:val="0"/>
      <w:marBottom w:val="0"/>
      <w:divBdr>
        <w:top w:val="none" w:sz="0" w:space="0" w:color="auto"/>
        <w:left w:val="none" w:sz="0" w:space="0" w:color="auto"/>
        <w:bottom w:val="none" w:sz="0" w:space="0" w:color="auto"/>
        <w:right w:val="none" w:sz="0" w:space="0" w:color="auto"/>
      </w:divBdr>
    </w:div>
    <w:div w:id="155658921">
      <w:marLeft w:val="640"/>
      <w:marRight w:val="0"/>
      <w:marTop w:val="0"/>
      <w:marBottom w:val="0"/>
      <w:divBdr>
        <w:top w:val="none" w:sz="0" w:space="0" w:color="auto"/>
        <w:left w:val="none" w:sz="0" w:space="0" w:color="auto"/>
        <w:bottom w:val="none" w:sz="0" w:space="0" w:color="auto"/>
        <w:right w:val="none" w:sz="0" w:space="0" w:color="auto"/>
      </w:divBdr>
    </w:div>
    <w:div w:id="155846943">
      <w:marLeft w:val="480"/>
      <w:marRight w:val="0"/>
      <w:marTop w:val="0"/>
      <w:marBottom w:val="0"/>
      <w:divBdr>
        <w:top w:val="none" w:sz="0" w:space="0" w:color="auto"/>
        <w:left w:val="none" w:sz="0" w:space="0" w:color="auto"/>
        <w:bottom w:val="none" w:sz="0" w:space="0" w:color="auto"/>
        <w:right w:val="none" w:sz="0" w:space="0" w:color="auto"/>
      </w:divBdr>
    </w:div>
    <w:div w:id="156073927">
      <w:marLeft w:val="640"/>
      <w:marRight w:val="0"/>
      <w:marTop w:val="0"/>
      <w:marBottom w:val="0"/>
      <w:divBdr>
        <w:top w:val="none" w:sz="0" w:space="0" w:color="auto"/>
        <w:left w:val="none" w:sz="0" w:space="0" w:color="auto"/>
        <w:bottom w:val="none" w:sz="0" w:space="0" w:color="auto"/>
        <w:right w:val="none" w:sz="0" w:space="0" w:color="auto"/>
      </w:divBdr>
    </w:div>
    <w:div w:id="156506542">
      <w:marLeft w:val="640"/>
      <w:marRight w:val="0"/>
      <w:marTop w:val="0"/>
      <w:marBottom w:val="0"/>
      <w:divBdr>
        <w:top w:val="none" w:sz="0" w:space="0" w:color="auto"/>
        <w:left w:val="none" w:sz="0" w:space="0" w:color="auto"/>
        <w:bottom w:val="none" w:sz="0" w:space="0" w:color="auto"/>
        <w:right w:val="none" w:sz="0" w:space="0" w:color="auto"/>
      </w:divBdr>
    </w:div>
    <w:div w:id="156655293">
      <w:marLeft w:val="640"/>
      <w:marRight w:val="0"/>
      <w:marTop w:val="0"/>
      <w:marBottom w:val="0"/>
      <w:divBdr>
        <w:top w:val="none" w:sz="0" w:space="0" w:color="auto"/>
        <w:left w:val="none" w:sz="0" w:space="0" w:color="auto"/>
        <w:bottom w:val="none" w:sz="0" w:space="0" w:color="auto"/>
        <w:right w:val="none" w:sz="0" w:space="0" w:color="auto"/>
      </w:divBdr>
    </w:div>
    <w:div w:id="157116851">
      <w:marLeft w:val="480"/>
      <w:marRight w:val="0"/>
      <w:marTop w:val="0"/>
      <w:marBottom w:val="0"/>
      <w:divBdr>
        <w:top w:val="none" w:sz="0" w:space="0" w:color="auto"/>
        <w:left w:val="none" w:sz="0" w:space="0" w:color="auto"/>
        <w:bottom w:val="none" w:sz="0" w:space="0" w:color="auto"/>
        <w:right w:val="none" w:sz="0" w:space="0" w:color="auto"/>
      </w:divBdr>
    </w:div>
    <w:div w:id="157117749">
      <w:marLeft w:val="480"/>
      <w:marRight w:val="0"/>
      <w:marTop w:val="0"/>
      <w:marBottom w:val="0"/>
      <w:divBdr>
        <w:top w:val="none" w:sz="0" w:space="0" w:color="auto"/>
        <w:left w:val="none" w:sz="0" w:space="0" w:color="auto"/>
        <w:bottom w:val="none" w:sz="0" w:space="0" w:color="auto"/>
        <w:right w:val="none" w:sz="0" w:space="0" w:color="auto"/>
      </w:divBdr>
    </w:div>
    <w:div w:id="157229830">
      <w:marLeft w:val="480"/>
      <w:marRight w:val="0"/>
      <w:marTop w:val="0"/>
      <w:marBottom w:val="0"/>
      <w:divBdr>
        <w:top w:val="none" w:sz="0" w:space="0" w:color="auto"/>
        <w:left w:val="none" w:sz="0" w:space="0" w:color="auto"/>
        <w:bottom w:val="none" w:sz="0" w:space="0" w:color="auto"/>
        <w:right w:val="none" w:sz="0" w:space="0" w:color="auto"/>
      </w:divBdr>
    </w:div>
    <w:div w:id="157309854">
      <w:marLeft w:val="480"/>
      <w:marRight w:val="0"/>
      <w:marTop w:val="0"/>
      <w:marBottom w:val="0"/>
      <w:divBdr>
        <w:top w:val="none" w:sz="0" w:space="0" w:color="auto"/>
        <w:left w:val="none" w:sz="0" w:space="0" w:color="auto"/>
        <w:bottom w:val="none" w:sz="0" w:space="0" w:color="auto"/>
        <w:right w:val="none" w:sz="0" w:space="0" w:color="auto"/>
      </w:divBdr>
    </w:div>
    <w:div w:id="157624975">
      <w:marLeft w:val="480"/>
      <w:marRight w:val="0"/>
      <w:marTop w:val="0"/>
      <w:marBottom w:val="0"/>
      <w:divBdr>
        <w:top w:val="none" w:sz="0" w:space="0" w:color="auto"/>
        <w:left w:val="none" w:sz="0" w:space="0" w:color="auto"/>
        <w:bottom w:val="none" w:sz="0" w:space="0" w:color="auto"/>
        <w:right w:val="none" w:sz="0" w:space="0" w:color="auto"/>
      </w:divBdr>
    </w:div>
    <w:div w:id="158541317">
      <w:marLeft w:val="640"/>
      <w:marRight w:val="0"/>
      <w:marTop w:val="0"/>
      <w:marBottom w:val="0"/>
      <w:divBdr>
        <w:top w:val="none" w:sz="0" w:space="0" w:color="auto"/>
        <w:left w:val="none" w:sz="0" w:space="0" w:color="auto"/>
        <w:bottom w:val="none" w:sz="0" w:space="0" w:color="auto"/>
        <w:right w:val="none" w:sz="0" w:space="0" w:color="auto"/>
      </w:divBdr>
    </w:div>
    <w:div w:id="159274651">
      <w:marLeft w:val="480"/>
      <w:marRight w:val="0"/>
      <w:marTop w:val="0"/>
      <w:marBottom w:val="0"/>
      <w:divBdr>
        <w:top w:val="none" w:sz="0" w:space="0" w:color="auto"/>
        <w:left w:val="none" w:sz="0" w:space="0" w:color="auto"/>
        <w:bottom w:val="none" w:sz="0" w:space="0" w:color="auto"/>
        <w:right w:val="none" w:sz="0" w:space="0" w:color="auto"/>
      </w:divBdr>
    </w:div>
    <w:div w:id="159349264">
      <w:marLeft w:val="640"/>
      <w:marRight w:val="0"/>
      <w:marTop w:val="0"/>
      <w:marBottom w:val="0"/>
      <w:divBdr>
        <w:top w:val="none" w:sz="0" w:space="0" w:color="auto"/>
        <w:left w:val="none" w:sz="0" w:space="0" w:color="auto"/>
        <w:bottom w:val="none" w:sz="0" w:space="0" w:color="auto"/>
        <w:right w:val="none" w:sz="0" w:space="0" w:color="auto"/>
      </w:divBdr>
    </w:div>
    <w:div w:id="159469965">
      <w:marLeft w:val="480"/>
      <w:marRight w:val="0"/>
      <w:marTop w:val="0"/>
      <w:marBottom w:val="0"/>
      <w:divBdr>
        <w:top w:val="none" w:sz="0" w:space="0" w:color="auto"/>
        <w:left w:val="none" w:sz="0" w:space="0" w:color="auto"/>
        <w:bottom w:val="none" w:sz="0" w:space="0" w:color="auto"/>
        <w:right w:val="none" w:sz="0" w:space="0" w:color="auto"/>
      </w:divBdr>
    </w:div>
    <w:div w:id="159733992">
      <w:marLeft w:val="480"/>
      <w:marRight w:val="0"/>
      <w:marTop w:val="0"/>
      <w:marBottom w:val="0"/>
      <w:divBdr>
        <w:top w:val="none" w:sz="0" w:space="0" w:color="auto"/>
        <w:left w:val="none" w:sz="0" w:space="0" w:color="auto"/>
        <w:bottom w:val="none" w:sz="0" w:space="0" w:color="auto"/>
        <w:right w:val="none" w:sz="0" w:space="0" w:color="auto"/>
      </w:divBdr>
    </w:div>
    <w:div w:id="160047755">
      <w:marLeft w:val="480"/>
      <w:marRight w:val="0"/>
      <w:marTop w:val="0"/>
      <w:marBottom w:val="0"/>
      <w:divBdr>
        <w:top w:val="none" w:sz="0" w:space="0" w:color="auto"/>
        <w:left w:val="none" w:sz="0" w:space="0" w:color="auto"/>
        <w:bottom w:val="none" w:sz="0" w:space="0" w:color="auto"/>
        <w:right w:val="none" w:sz="0" w:space="0" w:color="auto"/>
      </w:divBdr>
    </w:div>
    <w:div w:id="160244534">
      <w:marLeft w:val="480"/>
      <w:marRight w:val="0"/>
      <w:marTop w:val="0"/>
      <w:marBottom w:val="0"/>
      <w:divBdr>
        <w:top w:val="none" w:sz="0" w:space="0" w:color="auto"/>
        <w:left w:val="none" w:sz="0" w:space="0" w:color="auto"/>
        <w:bottom w:val="none" w:sz="0" w:space="0" w:color="auto"/>
        <w:right w:val="none" w:sz="0" w:space="0" w:color="auto"/>
      </w:divBdr>
    </w:div>
    <w:div w:id="160395385">
      <w:marLeft w:val="480"/>
      <w:marRight w:val="0"/>
      <w:marTop w:val="0"/>
      <w:marBottom w:val="0"/>
      <w:divBdr>
        <w:top w:val="none" w:sz="0" w:space="0" w:color="auto"/>
        <w:left w:val="none" w:sz="0" w:space="0" w:color="auto"/>
        <w:bottom w:val="none" w:sz="0" w:space="0" w:color="auto"/>
        <w:right w:val="none" w:sz="0" w:space="0" w:color="auto"/>
      </w:divBdr>
    </w:div>
    <w:div w:id="160587949">
      <w:marLeft w:val="640"/>
      <w:marRight w:val="0"/>
      <w:marTop w:val="0"/>
      <w:marBottom w:val="0"/>
      <w:divBdr>
        <w:top w:val="none" w:sz="0" w:space="0" w:color="auto"/>
        <w:left w:val="none" w:sz="0" w:space="0" w:color="auto"/>
        <w:bottom w:val="none" w:sz="0" w:space="0" w:color="auto"/>
        <w:right w:val="none" w:sz="0" w:space="0" w:color="auto"/>
      </w:divBdr>
    </w:div>
    <w:div w:id="160590064">
      <w:marLeft w:val="640"/>
      <w:marRight w:val="0"/>
      <w:marTop w:val="0"/>
      <w:marBottom w:val="0"/>
      <w:divBdr>
        <w:top w:val="none" w:sz="0" w:space="0" w:color="auto"/>
        <w:left w:val="none" w:sz="0" w:space="0" w:color="auto"/>
        <w:bottom w:val="none" w:sz="0" w:space="0" w:color="auto"/>
        <w:right w:val="none" w:sz="0" w:space="0" w:color="auto"/>
      </w:divBdr>
    </w:div>
    <w:div w:id="160660520">
      <w:marLeft w:val="480"/>
      <w:marRight w:val="0"/>
      <w:marTop w:val="0"/>
      <w:marBottom w:val="0"/>
      <w:divBdr>
        <w:top w:val="none" w:sz="0" w:space="0" w:color="auto"/>
        <w:left w:val="none" w:sz="0" w:space="0" w:color="auto"/>
        <w:bottom w:val="none" w:sz="0" w:space="0" w:color="auto"/>
        <w:right w:val="none" w:sz="0" w:space="0" w:color="auto"/>
      </w:divBdr>
    </w:div>
    <w:div w:id="160698846">
      <w:marLeft w:val="480"/>
      <w:marRight w:val="0"/>
      <w:marTop w:val="0"/>
      <w:marBottom w:val="0"/>
      <w:divBdr>
        <w:top w:val="none" w:sz="0" w:space="0" w:color="auto"/>
        <w:left w:val="none" w:sz="0" w:space="0" w:color="auto"/>
        <w:bottom w:val="none" w:sz="0" w:space="0" w:color="auto"/>
        <w:right w:val="none" w:sz="0" w:space="0" w:color="auto"/>
      </w:divBdr>
    </w:div>
    <w:div w:id="160776047">
      <w:marLeft w:val="480"/>
      <w:marRight w:val="0"/>
      <w:marTop w:val="0"/>
      <w:marBottom w:val="0"/>
      <w:divBdr>
        <w:top w:val="none" w:sz="0" w:space="0" w:color="auto"/>
        <w:left w:val="none" w:sz="0" w:space="0" w:color="auto"/>
        <w:bottom w:val="none" w:sz="0" w:space="0" w:color="auto"/>
        <w:right w:val="none" w:sz="0" w:space="0" w:color="auto"/>
      </w:divBdr>
    </w:div>
    <w:div w:id="160901401">
      <w:marLeft w:val="480"/>
      <w:marRight w:val="0"/>
      <w:marTop w:val="0"/>
      <w:marBottom w:val="0"/>
      <w:divBdr>
        <w:top w:val="none" w:sz="0" w:space="0" w:color="auto"/>
        <w:left w:val="none" w:sz="0" w:space="0" w:color="auto"/>
        <w:bottom w:val="none" w:sz="0" w:space="0" w:color="auto"/>
        <w:right w:val="none" w:sz="0" w:space="0" w:color="auto"/>
      </w:divBdr>
    </w:div>
    <w:div w:id="161162054">
      <w:marLeft w:val="480"/>
      <w:marRight w:val="0"/>
      <w:marTop w:val="0"/>
      <w:marBottom w:val="0"/>
      <w:divBdr>
        <w:top w:val="none" w:sz="0" w:space="0" w:color="auto"/>
        <w:left w:val="none" w:sz="0" w:space="0" w:color="auto"/>
        <w:bottom w:val="none" w:sz="0" w:space="0" w:color="auto"/>
        <w:right w:val="none" w:sz="0" w:space="0" w:color="auto"/>
      </w:divBdr>
    </w:div>
    <w:div w:id="161166053">
      <w:marLeft w:val="640"/>
      <w:marRight w:val="0"/>
      <w:marTop w:val="0"/>
      <w:marBottom w:val="0"/>
      <w:divBdr>
        <w:top w:val="none" w:sz="0" w:space="0" w:color="auto"/>
        <w:left w:val="none" w:sz="0" w:space="0" w:color="auto"/>
        <w:bottom w:val="none" w:sz="0" w:space="0" w:color="auto"/>
        <w:right w:val="none" w:sz="0" w:space="0" w:color="auto"/>
      </w:divBdr>
    </w:div>
    <w:div w:id="161167441">
      <w:marLeft w:val="480"/>
      <w:marRight w:val="0"/>
      <w:marTop w:val="0"/>
      <w:marBottom w:val="0"/>
      <w:divBdr>
        <w:top w:val="none" w:sz="0" w:space="0" w:color="auto"/>
        <w:left w:val="none" w:sz="0" w:space="0" w:color="auto"/>
        <w:bottom w:val="none" w:sz="0" w:space="0" w:color="auto"/>
        <w:right w:val="none" w:sz="0" w:space="0" w:color="auto"/>
      </w:divBdr>
    </w:div>
    <w:div w:id="161508885">
      <w:marLeft w:val="480"/>
      <w:marRight w:val="0"/>
      <w:marTop w:val="0"/>
      <w:marBottom w:val="0"/>
      <w:divBdr>
        <w:top w:val="none" w:sz="0" w:space="0" w:color="auto"/>
        <w:left w:val="none" w:sz="0" w:space="0" w:color="auto"/>
        <w:bottom w:val="none" w:sz="0" w:space="0" w:color="auto"/>
        <w:right w:val="none" w:sz="0" w:space="0" w:color="auto"/>
      </w:divBdr>
    </w:div>
    <w:div w:id="161822761">
      <w:marLeft w:val="640"/>
      <w:marRight w:val="0"/>
      <w:marTop w:val="0"/>
      <w:marBottom w:val="0"/>
      <w:divBdr>
        <w:top w:val="none" w:sz="0" w:space="0" w:color="auto"/>
        <w:left w:val="none" w:sz="0" w:space="0" w:color="auto"/>
        <w:bottom w:val="none" w:sz="0" w:space="0" w:color="auto"/>
        <w:right w:val="none" w:sz="0" w:space="0" w:color="auto"/>
      </w:divBdr>
    </w:div>
    <w:div w:id="162088610">
      <w:marLeft w:val="480"/>
      <w:marRight w:val="0"/>
      <w:marTop w:val="0"/>
      <w:marBottom w:val="0"/>
      <w:divBdr>
        <w:top w:val="none" w:sz="0" w:space="0" w:color="auto"/>
        <w:left w:val="none" w:sz="0" w:space="0" w:color="auto"/>
        <w:bottom w:val="none" w:sz="0" w:space="0" w:color="auto"/>
        <w:right w:val="none" w:sz="0" w:space="0" w:color="auto"/>
      </w:divBdr>
    </w:div>
    <w:div w:id="162091382">
      <w:marLeft w:val="480"/>
      <w:marRight w:val="0"/>
      <w:marTop w:val="0"/>
      <w:marBottom w:val="0"/>
      <w:divBdr>
        <w:top w:val="none" w:sz="0" w:space="0" w:color="auto"/>
        <w:left w:val="none" w:sz="0" w:space="0" w:color="auto"/>
        <w:bottom w:val="none" w:sz="0" w:space="0" w:color="auto"/>
        <w:right w:val="none" w:sz="0" w:space="0" w:color="auto"/>
      </w:divBdr>
    </w:div>
    <w:div w:id="162402779">
      <w:marLeft w:val="480"/>
      <w:marRight w:val="0"/>
      <w:marTop w:val="0"/>
      <w:marBottom w:val="0"/>
      <w:divBdr>
        <w:top w:val="none" w:sz="0" w:space="0" w:color="auto"/>
        <w:left w:val="none" w:sz="0" w:space="0" w:color="auto"/>
        <w:bottom w:val="none" w:sz="0" w:space="0" w:color="auto"/>
        <w:right w:val="none" w:sz="0" w:space="0" w:color="auto"/>
      </w:divBdr>
    </w:div>
    <w:div w:id="162625083">
      <w:marLeft w:val="480"/>
      <w:marRight w:val="0"/>
      <w:marTop w:val="0"/>
      <w:marBottom w:val="0"/>
      <w:divBdr>
        <w:top w:val="none" w:sz="0" w:space="0" w:color="auto"/>
        <w:left w:val="none" w:sz="0" w:space="0" w:color="auto"/>
        <w:bottom w:val="none" w:sz="0" w:space="0" w:color="auto"/>
        <w:right w:val="none" w:sz="0" w:space="0" w:color="auto"/>
      </w:divBdr>
    </w:div>
    <w:div w:id="162673375">
      <w:marLeft w:val="640"/>
      <w:marRight w:val="0"/>
      <w:marTop w:val="0"/>
      <w:marBottom w:val="0"/>
      <w:divBdr>
        <w:top w:val="none" w:sz="0" w:space="0" w:color="auto"/>
        <w:left w:val="none" w:sz="0" w:space="0" w:color="auto"/>
        <w:bottom w:val="none" w:sz="0" w:space="0" w:color="auto"/>
        <w:right w:val="none" w:sz="0" w:space="0" w:color="auto"/>
      </w:divBdr>
    </w:div>
    <w:div w:id="163013455">
      <w:marLeft w:val="640"/>
      <w:marRight w:val="0"/>
      <w:marTop w:val="0"/>
      <w:marBottom w:val="0"/>
      <w:divBdr>
        <w:top w:val="none" w:sz="0" w:space="0" w:color="auto"/>
        <w:left w:val="none" w:sz="0" w:space="0" w:color="auto"/>
        <w:bottom w:val="none" w:sz="0" w:space="0" w:color="auto"/>
        <w:right w:val="none" w:sz="0" w:space="0" w:color="auto"/>
      </w:divBdr>
    </w:div>
    <w:div w:id="163130133">
      <w:marLeft w:val="480"/>
      <w:marRight w:val="0"/>
      <w:marTop w:val="0"/>
      <w:marBottom w:val="0"/>
      <w:divBdr>
        <w:top w:val="none" w:sz="0" w:space="0" w:color="auto"/>
        <w:left w:val="none" w:sz="0" w:space="0" w:color="auto"/>
        <w:bottom w:val="none" w:sz="0" w:space="0" w:color="auto"/>
        <w:right w:val="none" w:sz="0" w:space="0" w:color="auto"/>
      </w:divBdr>
    </w:div>
    <w:div w:id="163130965">
      <w:marLeft w:val="480"/>
      <w:marRight w:val="0"/>
      <w:marTop w:val="0"/>
      <w:marBottom w:val="0"/>
      <w:divBdr>
        <w:top w:val="none" w:sz="0" w:space="0" w:color="auto"/>
        <w:left w:val="none" w:sz="0" w:space="0" w:color="auto"/>
        <w:bottom w:val="none" w:sz="0" w:space="0" w:color="auto"/>
        <w:right w:val="none" w:sz="0" w:space="0" w:color="auto"/>
      </w:divBdr>
    </w:div>
    <w:div w:id="163321739">
      <w:marLeft w:val="640"/>
      <w:marRight w:val="0"/>
      <w:marTop w:val="0"/>
      <w:marBottom w:val="0"/>
      <w:divBdr>
        <w:top w:val="none" w:sz="0" w:space="0" w:color="auto"/>
        <w:left w:val="none" w:sz="0" w:space="0" w:color="auto"/>
        <w:bottom w:val="none" w:sz="0" w:space="0" w:color="auto"/>
        <w:right w:val="none" w:sz="0" w:space="0" w:color="auto"/>
      </w:divBdr>
    </w:div>
    <w:div w:id="163327403">
      <w:marLeft w:val="640"/>
      <w:marRight w:val="0"/>
      <w:marTop w:val="0"/>
      <w:marBottom w:val="0"/>
      <w:divBdr>
        <w:top w:val="none" w:sz="0" w:space="0" w:color="auto"/>
        <w:left w:val="none" w:sz="0" w:space="0" w:color="auto"/>
        <w:bottom w:val="none" w:sz="0" w:space="0" w:color="auto"/>
        <w:right w:val="none" w:sz="0" w:space="0" w:color="auto"/>
      </w:divBdr>
    </w:div>
    <w:div w:id="163477676">
      <w:marLeft w:val="640"/>
      <w:marRight w:val="0"/>
      <w:marTop w:val="0"/>
      <w:marBottom w:val="0"/>
      <w:divBdr>
        <w:top w:val="none" w:sz="0" w:space="0" w:color="auto"/>
        <w:left w:val="none" w:sz="0" w:space="0" w:color="auto"/>
        <w:bottom w:val="none" w:sz="0" w:space="0" w:color="auto"/>
        <w:right w:val="none" w:sz="0" w:space="0" w:color="auto"/>
      </w:divBdr>
    </w:div>
    <w:div w:id="163589304">
      <w:marLeft w:val="480"/>
      <w:marRight w:val="0"/>
      <w:marTop w:val="0"/>
      <w:marBottom w:val="0"/>
      <w:divBdr>
        <w:top w:val="none" w:sz="0" w:space="0" w:color="auto"/>
        <w:left w:val="none" w:sz="0" w:space="0" w:color="auto"/>
        <w:bottom w:val="none" w:sz="0" w:space="0" w:color="auto"/>
        <w:right w:val="none" w:sz="0" w:space="0" w:color="auto"/>
      </w:divBdr>
    </w:div>
    <w:div w:id="164132106">
      <w:marLeft w:val="480"/>
      <w:marRight w:val="0"/>
      <w:marTop w:val="0"/>
      <w:marBottom w:val="0"/>
      <w:divBdr>
        <w:top w:val="none" w:sz="0" w:space="0" w:color="auto"/>
        <w:left w:val="none" w:sz="0" w:space="0" w:color="auto"/>
        <w:bottom w:val="none" w:sz="0" w:space="0" w:color="auto"/>
        <w:right w:val="none" w:sz="0" w:space="0" w:color="auto"/>
      </w:divBdr>
    </w:div>
    <w:div w:id="164175740">
      <w:marLeft w:val="640"/>
      <w:marRight w:val="0"/>
      <w:marTop w:val="0"/>
      <w:marBottom w:val="0"/>
      <w:divBdr>
        <w:top w:val="none" w:sz="0" w:space="0" w:color="auto"/>
        <w:left w:val="none" w:sz="0" w:space="0" w:color="auto"/>
        <w:bottom w:val="none" w:sz="0" w:space="0" w:color="auto"/>
        <w:right w:val="none" w:sz="0" w:space="0" w:color="auto"/>
      </w:divBdr>
    </w:div>
    <w:div w:id="164247154">
      <w:marLeft w:val="640"/>
      <w:marRight w:val="0"/>
      <w:marTop w:val="0"/>
      <w:marBottom w:val="0"/>
      <w:divBdr>
        <w:top w:val="none" w:sz="0" w:space="0" w:color="auto"/>
        <w:left w:val="none" w:sz="0" w:space="0" w:color="auto"/>
        <w:bottom w:val="none" w:sz="0" w:space="0" w:color="auto"/>
        <w:right w:val="none" w:sz="0" w:space="0" w:color="auto"/>
      </w:divBdr>
    </w:div>
    <w:div w:id="164321995">
      <w:marLeft w:val="480"/>
      <w:marRight w:val="0"/>
      <w:marTop w:val="0"/>
      <w:marBottom w:val="0"/>
      <w:divBdr>
        <w:top w:val="none" w:sz="0" w:space="0" w:color="auto"/>
        <w:left w:val="none" w:sz="0" w:space="0" w:color="auto"/>
        <w:bottom w:val="none" w:sz="0" w:space="0" w:color="auto"/>
        <w:right w:val="none" w:sz="0" w:space="0" w:color="auto"/>
      </w:divBdr>
    </w:div>
    <w:div w:id="164587853">
      <w:marLeft w:val="480"/>
      <w:marRight w:val="0"/>
      <w:marTop w:val="0"/>
      <w:marBottom w:val="0"/>
      <w:divBdr>
        <w:top w:val="none" w:sz="0" w:space="0" w:color="auto"/>
        <w:left w:val="none" w:sz="0" w:space="0" w:color="auto"/>
        <w:bottom w:val="none" w:sz="0" w:space="0" w:color="auto"/>
        <w:right w:val="none" w:sz="0" w:space="0" w:color="auto"/>
      </w:divBdr>
    </w:div>
    <w:div w:id="164707422">
      <w:marLeft w:val="480"/>
      <w:marRight w:val="0"/>
      <w:marTop w:val="0"/>
      <w:marBottom w:val="0"/>
      <w:divBdr>
        <w:top w:val="none" w:sz="0" w:space="0" w:color="auto"/>
        <w:left w:val="none" w:sz="0" w:space="0" w:color="auto"/>
        <w:bottom w:val="none" w:sz="0" w:space="0" w:color="auto"/>
        <w:right w:val="none" w:sz="0" w:space="0" w:color="auto"/>
      </w:divBdr>
    </w:div>
    <w:div w:id="164826971">
      <w:marLeft w:val="640"/>
      <w:marRight w:val="0"/>
      <w:marTop w:val="0"/>
      <w:marBottom w:val="0"/>
      <w:divBdr>
        <w:top w:val="none" w:sz="0" w:space="0" w:color="auto"/>
        <w:left w:val="none" w:sz="0" w:space="0" w:color="auto"/>
        <w:bottom w:val="none" w:sz="0" w:space="0" w:color="auto"/>
        <w:right w:val="none" w:sz="0" w:space="0" w:color="auto"/>
      </w:divBdr>
    </w:div>
    <w:div w:id="165094075">
      <w:marLeft w:val="480"/>
      <w:marRight w:val="0"/>
      <w:marTop w:val="0"/>
      <w:marBottom w:val="0"/>
      <w:divBdr>
        <w:top w:val="none" w:sz="0" w:space="0" w:color="auto"/>
        <w:left w:val="none" w:sz="0" w:space="0" w:color="auto"/>
        <w:bottom w:val="none" w:sz="0" w:space="0" w:color="auto"/>
        <w:right w:val="none" w:sz="0" w:space="0" w:color="auto"/>
      </w:divBdr>
    </w:div>
    <w:div w:id="165218905">
      <w:marLeft w:val="480"/>
      <w:marRight w:val="0"/>
      <w:marTop w:val="0"/>
      <w:marBottom w:val="0"/>
      <w:divBdr>
        <w:top w:val="none" w:sz="0" w:space="0" w:color="auto"/>
        <w:left w:val="none" w:sz="0" w:space="0" w:color="auto"/>
        <w:bottom w:val="none" w:sz="0" w:space="0" w:color="auto"/>
        <w:right w:val="none" w:sz="0" w:space="0" w:color="auto"/>
      </w:divBdr>
    </w:div>
    <w:div w:id="165824024">
      <w:marLeft w:val="480"/>
      <w:marRight w:val="0"/>
      <w:marTop w:val="0"/>
      <w:marBottom w:val="0"/>
      <w:divBdr>
        <w:top w:val="none" w:sz="0" w:space="0" w:color="auto"/>
        <w:left w:val="none" w:sz="0" w:space="0" w:color="auto"/>
        <w:bottom w:val="none" w:sz="0" w:space="0" w:color="auto"/>
        <w:right w:val="none" w:sz="0" w:space="0" w:color="auto"/>
      </w:divBdr>
    </w:div>
    <w:div w:id="165825737">
      <w:marLeft w:val="480"/>
      <w:marRight w:val="0"/>
      <w:marTop w:val="0"/>
      <w:marBottom w:val="0"/>
      <w:divBdr>
        <w:top w:val="none" w:sz="0" w:space="0" w:color="auto"/>
        <w:left w:val="none" w:sz="0" w:space="0" w:color="auto"/>
        <w:bottom w:val="none" w:sz="0" w:space="0" w:color="auto"/>
        <w:right w:val="none" w:sz="0" w:space="0" w:color="auto"/>
      </w:divBdr>
    </w:div>
    <w:div w:id="166093228">
      <w:marLeft w:val="480"/>
      <w:marRight w:val="0"/>
      <w:marTop w:val="0"/>
      <w:marBottom w:val="0"/>
      <w:divBdr>
        <w:top w:val="none" w:sz="0" w:space="0" w:color="auto"/>
        <w:left w:val="none" w:sz="0" w:space="0" w:color="auto"/>
        <w:bottom w:val="none" w:sz="0" w:space="0" w:color="auto"/>
        <w:right w:val="none" w:sz="0" w:space="0" w:color="auto"/>
      </w:divBdr>
    </w:div>
    <w:div w:id="166209866">
      <w:marLeft w:val="480"/>
      <w:marRight w:val="0"/>
      <w:marTop w:val="0"/>
      <w:marBottom w:val="0"/>
      <w:divBdr>
        <w:top w:val="none" w:sz="0" w:space="0" w:color="auto"/>
        <w:left w:val="none" w:sz="0" w:space="0" w:color="auto"/>
        <w:bottom w:val="none" w:sz="0" w:space="0" w:color="auto"/>
        <w:right w:val="none" w:sz="0" w:space="0" w:color="auto"/>
      </w:divBdr>
    </w:div>
    <w:div w:id="166218819">
      <w:marLeft w:val="640"/>
      <w:marRight w:val="0"/>
      <w:marTop w:val="0"/>
      <w:marBottom w:val="0"/>
      <w:divBdr>
        <w:top w:val="none" w:sz="0" w:space="0" w:color="auto"/>
        <w:left w:val="none" w:sz="0" w:space="0" w:color="auto"/>
        <w:bottom w:val="none" w:sz="0" w:space="0" w:color="auto"/>
        <w:right w:val="none" w:sz="0" w:space="0" w:color="auto"/>
      </w:divBdr>
    </w:div>
    <w:div w:id="166289312">
      <w:marLeft w:val="480"/>
      <w:marRight w:val="0"/>
      <w:marTop w:val="0"/>
      <w:marBottom w:val="0"/>
      <w:divBdr>
        <w:top w:val="none" w:sz="0" w:space="0" w:color="auto"/>
        <w:left w:val="none" w:sz="0" w:space="0" w:color="auto"/>
        <w:bottom w:val="none" w:sz="0" w:space="0" w:color="auto"/>
        <w:right w:val="none" w:sz="0" w:space="0" w:color="auto"/>
      </w:divBdr>
    </w:div>
    <w:div w:id="166332332">
      <w:marLeft w:val="480"/>
      <w:marRight w:val="0"/>
      <w:marTop w:val="0"/>
      <w:marBottom w:val="0"/>
      <w:divBdr>
        <w:top w:val="none" w:sz="0" w:space="0" w:color="auto"/>
        <w:left w:val="none" w:sz="0" w:space="0" w:color="auto"/>
        <w:bottom w:val="none" w:sz="0" w:space="0" w:color="auto"/>
        <w:right w:val="none" w:sz="0" w:space="0" w:color="auto"/>
      </w:divBdr>
    </w:div>
    <w:div w:id="166553557">
      <w:marLeft w:val="480"/>
      <w:marRight w:val="0"/>
      <w:marTop w:val="0"/>
      <w:marBottom w:val="0"/>
      <w:divBdr>
        <w:top w:val="none" w:sz="0" w:space="0" w:color="auto"/>
        <w:left w:val="none" w:sz="0" w:space="0" w:color="auto"/>
        <w:bottom w:val="none" w:sz="0" w:space="0" w:color="auto"/>
        <w:right w:val="none" w:sz="0" w:space="0" w:color="auto"/>
      </w:divBdr>
    </w:div>
    <w:div w:id="166674124">
      <w:marLeft w:val="480"/>
      <w:marRight w:val="0"/>
      <w:marTop w:val="0"/>
      <w:marBottom w:val="0"/>
      <w:divBdr>
        <w:top w:val="none" w:sz="0" w:space="0" w:color="auto"/>
        <w:left w:val="none" w:sz="0" w:space="0" w:color="auto"/>
        <w:bottom w:val="none" w:sz="0" w:space="0" w:color="auto"/>
        <w:right w:val="none" w:sz="0" w:space="0" w:color="auto"/>
      </w:divBdr>
    </w:div>
    <w:div w:id="166867659">
      <w:marLeft w:val="480"/>
      <w:marRight w:val="0"/>
      <w:marTop w:val="0"/>
      <w:marBottom w:val="0"/>
      <w:divBdr>
        <w:top w:val="none" w:sz="0" w:space="0" w:color="auto"/>
        <w:left w:val="none" w:sz="0" w:space="0" w:color="auto"/>
        <w:bottom w:val="none" w:sz="0" w:space="0" w:color="auto"/>
        <w:right w:val="none" w:sz="0" w:space="0" w:color="auto"/>
      </w:divBdr>
    </w:div>
    <w:div w:id="166947702">
      <w:marLeft w:val="480"/>
      <w:marRight w:val="0"/>
      <w:marTop w:val="0"/>
      <w:marBottom w:val="0"/>
      <w:divBdr>
        <w:top w:val="none" w:sz="0" w:space="0" w:color="auto"/>
        <w:left w:val="none" w:sz="0" w:space="0" w:color="auto"/>
        <w:bottom w:val="none" w:sz="0" w:space="0" w:color="auto"/>
        <w:right w:val="none" w:sz="0" w:space="0" w:color="auto"/>
      </w:divBdr>
    </w:div>
    <w:div w:id="167402396">
      <w:marLeft w:val="640"/>
      <w:marRight w:val="0"/>
      <w:marTop w:val="0"/>
      <w:marBottom w:val="0"/>
      <w:divBdr>
        <w:top w:val="none" w:sz="0" w:space="0" w:color="auto"/>
        <w:left w:val="none" w:sz="0" w:space="0" w:color="auto"/>
        <w:bottom w:val="none" w:sz="0" w:space="0" w:color="auto"/>
        <w:right w:val="none" w:sz="0" w:space="0" w:color="auto"/>
      </w:divBdr>
    </w:div>
    <w:div w:id="167451036">
      <w:marLeft w:val="480"/>
      <w:marRight w:val="0"/>
      <w:marTop w:val="0"/>
      <w:marBottom w:val="0"/>
      <w:divBdr>
        <w:top w:val="none" w:sz="0" w:space="0" w:color="auto"/>
        <w:left w:val="none" w:sz="0" w:space="0" w:color="auto"/>
        <w:bottom w:val="none" w:sz="0" w:space="0" w:color="auto"/>
        <w:right w:val="none" w:sz="0" w:space="0" w:color="auto"/>
      </w:divBdr>
    </w:div>
    <w:div w:id="167452651">
      <w:marLeft w:val="480"/>
      <w:marRight w:val="0"/>
      <w:marTop w:val="0"/>
      <w:marBottom w:val="0"/>
      <w:divBdr>
        <w:top w:val="none" w:sz="0" w:space="0" w:color="auto"/>
        <w:left w:val="none" w:sz="0" w:space="0" w:color="auto"/>
        <w:bottom w:val="none" w:sz="0" w:space="0" w:color="auto"/>
        <w:right w:val="none" w:sz="0" w:space="0" w:color="auto"/>
      </w:divBdr>
    </w:div>
    <w:div w:id="168252629">
      <w:marLeft w:val="480"/>
      <w:marRight w:val="0"/>
      <w:marTop w:val="0"/>
      <w:marBottom w:val="0"/>
      <w:divBdr>
        <w:top w:val="none" w:sz="0" w:space="0" w:color="auto"/>
        <w:left w:val="none" w:sz="0" w:space="0" w:color="auto"/>
        <w:bottom w:val="none" w:sz="0" w:space="0" w:color="auto"/>
        <w:right w:val="none" w:sz="0" w:space="0" w:color="auto"/>
      </w:divBdr>
    </w:div>
    <w:div w:id="168257344">
      <w:marLeft w:val="640"/>
      <w:marRight w:val="0"/>
      <w:marTop w:val="0"/>
      <w:marBottom w:val="0"/>
      <w:divBdr>
        <w:top w:val="none" w:sz="0" w:space="0" w:color="auto"/>
        <w:left w:val="none" w:sz="0" w:space="0" w:color="auto"/>
        <w:bottom w:val="none" w:sz="0" w:space="0" w:color="auto"/>
        <w:right w:val="none" w:sz="0" w:space="0" w:color="auto"/>
      </w:divBdr>
    </w:div>
    <w:div w:id="168326514">
      <w:marLeft w:val="480"/>
      <w:marRight w:val="0"/>
      <w:marTop w:val="0"/>
      <w:marBottom w:val="0"/>
      <w:divBdr>
        <w:top w:val="none" w:sz="0" w:space="0" w:color="auto"/>
        <w:left w:val="none" w:sz="0" w:space="0" w:color="auto"/>
        <w:bottom w:val="none" w:sz="0" w:space="0" w:color="auto"/>
        <w:right w:val="none" w:sz="0" w:space="0" w:color="auto"/>
      </w:divBdr>
    </w:div>
    <w:div w:id="169176211">
      <w:marLeft w:val="640"/>
      <w:marRight w:val="0"/>
      <w:marTop w:val="0"/>
      <w:marBottom w:val="0"/>
      <w:divBdr>
        <w:top w:val="none" w:sz="0" w:space="0" w:color="auto"/>
        <w:left w:val="none" w:sz="0" w:space="0" w:color="auto"/>
        <w:bottom w:val="none" w:sz="0" w:space="0" w:color="auto"/>
        <w:right w:val="none" w:sz="0" w:space="0" w:color="auto"/>
      </w:divBdr>
    </w:div>
    <w:div w:id="169295669">
      <w:marLeft w:val="480"/>
      <w:marRight w:val="0"/>
      <w:marTop w:val="0"/>
      <w:marBottom w:val="0"/>
      <w:divBdr>
        <w:top w:val="none" w:sz="0" w:space="0" w:color="auto"/>
        <w:left w:val="none" w:sz="0" w:space="0" w:color="auto"/>
        <w:bottom w:val="none" w:sz="0" w:space="0" w:color="auto"/>
        <w:right w:val="none" w:sz="0" w:space="0" w:color="auto"/>
      </w:divBdr>
    </w:div>
    <w:div w:id="169298245">
      <w:marLeft w:val="480"/>
      <w:marRight w:val="0"/>
      <w:marTop w:val="0"/>
      <w:marBottom w:val="0"/>
      <w:divBdr>
        <w:top w:val="none" w:sz="0" w:space="0" w:color="auto"/>
        <w:left w:val="none" w:sz="0" w:space="0" w:color="auto"/>
        <w:bottom w:val="none" w:sz="0" w:space="0" w:color="auto"/>
        <w:right w:val="none" w:sz="0" w:space="0" w:color="auto"/>
      </w:divBdr>
    </w:div>
    <w:div w:id="169413179">
      <w:marLeft w:val="480"/>
      <w:marRight w:val="0"/>
      <w:marTop w:val="0"/>
      <w:marBottom w:val="0"/>
      <w:divBdr>
        <w:top w:val="none" w:sz="0" w:space="0" w:color="auto"/>
        <w:left w:val="none" w:sz="0" w:space="0" w:color="auto"/>
        <w:bottom w:val="none" w:sz="0" w:space="0" w:color="auto"/>
        <w:right w:val="none" w:sz="0" w:space="0" w:color="auto"/>
      </w:divBdr>
    </w:div>
    <w:div w:id="169486717">
      <w:marLeft w:val="480"/>
      <w:marRight w:val="0"/>
      <w:marTop w:val="0"/>
      <w:marBottom w:val="0"/>
      <w:divBdr>
        <w:top w:val="none" w:sz="0" w:space="0" w:color="auto"/>
        <w:left w:val="none" w:sz="0" w:space="0" w:color="auto"/>
        <w:bottom w:val="none" w:sz="0" w:space="0" w:color="auto"/>
        <w:right w:val="none" w:sz="0" w:space="0" w:color="auto"/>
      </w:divBdr>
    </w:div>
    <w:div w:id="169569261">
      <w:marLeft w:val="480"/>
      <w:marRight w:val="0"/>
      <w:marTop w:val="0"/>
      <w:marBottom w:val="0"/>
      <w:divBdr>
        <w:top w:val="none" w:sz="0" w:space="0" w:color="auto"/>
        <w:left w:val="none" w:sz="0" w:space="0" w:color="auto"/>
        <w:bottom w:val="none" w:sz="0" w:space="0" w:color="auto"/>
        <w:right w:val="none" w:sz="0" w:space="0" w:color="auto"/>
      </w:divBdr>
    </w:div>
    <w:div w:id="169681833">
      <w:marLeft w:val="480"/>
      <w:marRight w:val="0"/>
      <w:marTop w:val="0"/>
      <w:marBottom w:val="0"/>
      <w:divBdr>
        <w:top w:val="none" w:sz="0" w:space="0" w:color="auto"/>
        <w:left w:val="none" w:sz="0" w:space="0" w:color="auto"/>
        <w:bottom w:val="none" w:sz="0" w:space="0" w:color="auto"/>
        <w:right w:val="none" w:sz="0" w:space="0" w:color="auto"/>
      </w:divBdr>
    </w:div>
    <w:div w:id="169877206">
      <w:marLeft w:val="640"/>
      <w:marRight w:val="0"/>
      <w:marTop w:val="0"/>
      <w:marBottom w:val="0"/>
      <w:divBdr>
        <w:top w:val="none" w:sz="0" w:space="0" w:color="auto"/>
        <w:left w:val="none" w:sz="0" w:space="0" w:color="auto"/>
        <w:bottom w:val="none" w:sz="0" w:space="0" w:color="auto"/>
        <w:right w:val="none" w:sz="0" w:space="0" w:color="auto"/>
      </w:divBdr>
    </w:div>
    <w:div w:id="170147993">
      <w:marLeft w:val="480"/>
      <w:marRight w:val="0"/>
      <w:marTop w:val="0"/>
      <w:marBottom w:val="0"/>
      <w:divBdr>
        <w:top w:val="none" w:sz="0" w:space="0" w:color="auto"/>
        <w:left w:val="none" w:sz="0" w:space="0" w:color="auto"/>
        <w:bottom w:val="none" w:sz="0" w:space="0" w:color="auto"/>
        <w:right w:val="none" w:sz="0" w:space="0" w:color="auto"/>
      </w:divBdr>
    </w:div>
    <w:div w:id="170459630">
      <w:marLeft w:val="640"/>
      <w:marRight w:val="0"/>
      <w:marTop w:val="0"/>
      <w:marBottom w:val="0"/>
      <w:divBdr>
        <w:top w:val="none" w:sz="0" w:space="0" w:color="auto"/>
        <w:left w:val="none" w:sz="0" w:space="0" w:color="auto"/>
        <w:bottom w:val="none" w:sz="0" w:space="0" w:color="auto"/>
        <w:right w:val="none" w:sz="0" w:space="0" w:color="auto"/>
      </w:divBdr>
    </w:div>
    <w:div w:id="170488716">
      <w:marLeft w:val="480"/>
      <w:marRight w:val="0"/>
      <w:marTop w:val="0"/>
      <w:marBottom w:val="0"/>
      <w:divBdr>
        <w:top w:val="none" w:sz="0" w:space="0" w:color="auto"/>
        <w:left w:val="none" w:sz="0" w:space="0" w:color="auto"/>
        <w:bottom w:val="none" w:sz="0" w:space="0" w:color="auto"/>
        <w:right w:val="none" w:sz="0" w:space="0" w:color="auto"/>
      </w:divBdr>
    </w:div>
    <w:div w:id="170803391">
      <w:marLeft w:val="480"/>
      <w:marRight w:val="0"/>
      <w:marTop w:val="0"/>
      <w:marBottom w:val="0"/>
      <w:divBdr>
        <w:top w:val="none" w:sz="0" w:space="0" w:color="auto"/>
        <w:left w:val="none" w:sz="0" w:space="0" w:color="auto"/>
        <w:bottom w:val="none" w:sz="0" w:space="0" w:color="auto"/>
        <w:right w:val="none" w:sz="0" w:space="0" w:color="auto"/>
      </w:divBdr>
    </w:div>
    <w:div w:id="170872739">
      <w:marLeft w:val="480"/>
      <w:marRight w:val="0"/>
      <w:marTop w:val="0"/>
      <w:marBottom w:val="0"/>
      <w:divBdr>
        <w:top w:val="none" w:sz="0" w:space="0" w:color="auto"/>
        <w:left w:val="none" w:sz="0" w:space="0" w:color="auto"/>
        <w:bottom w:val="none" w:sz="0" w:space="0" w:color="auto"/>
        <w:right w:val="none" w:sz="0" w:space="0" w:color="auto"/>
      </w:divBdr>
    </w:div>
    <w:div w:id="170876968">
      <w:marLeft w:val="480"/>
      <w:marRight w:val="0"/>
      <w:marTop w:val="0"/>
      <w:marBottom w:val="0"/>
      <w:divBdr>
        <w:top w:val="none" w:sz="0" w:space="0" w:color="auto"/>
        <w:left w:val="none" w:sz="0" w:space="0" w:color="auto"/>
        <w:bottom w:val="none" w:sz="0" w:space="0" w:color="auto"/>
        <w:right w:val="none" w:sz="0" w:space="0" w:color="auto"/>
      </w:divBdr>
    </w:div>
    <w:div w:id="170991738">
      <w:marLeft w:val="480"/>
      <w:marRight w:val="0"/>
      <w:marTop w:val="0"/>
      <w:marBottom w:val="0"/>
      <w:divBdr>
        <w:top w:val="none" w:sz="0" w:space="0" w:color="auto"/>
        <w:left w:val="none" w:sz="0" w:space="0" w:color="auto"/>
        <w:bottom w:val="none" w:sz="0" w:space="0" w:color="auto"/>
        <w:right w:val="none" w:sz="0" w:space="0" w:color="auto"/>
      </w:divBdr>
    </w:div>
    <w:div w:id="171141178">
      <w:marLeft w:val="640"/>
      <w:marRight w:val="0"/>
      <w:marTop w:val="0"/>
      <w:marBottom w:val="0"/>
      <w:divBdr>
        <w:top w:val="none" w:sz="0" w:space="0" w:color="auto"/>
        <w:left w:val="none" w:sz="0" w:space="0" w:color="auto"/>
        <w:bottom w:val="none" w:sz="0" w:space="0" w:color="auto"/>
        <w:right w:val="none" w:sz="0" w:space="0" w:color="auto"/>
      </w:divBdr>
    </w:div>
    <w:div w:id="171145677">
      <w:marLeft w:val="480"/>
      <w:marRight w:val="0"/>
      <w:marTop w:val="0"/>
      <w:marBottom w:val="0"/>
      <w:divBdr>
        <w:top w:val="none" w:sz="0" w:space="0" w:color="auto"/>
        <w:left w:val="none" w:sz="0" w:space="0" w:color="auto"/>
        <w:bottom w:val="none" w:sz="0" w:space="0" w:color="auto"/>
        <w:right w:val="none" w:sz="0" w:space="0" w:color="auto"/>
      </w:divBdr>
    </w:div>
    <w:div w:id="171839845">
      <w:marLeft w:val="480"/>
      <w:marRight w:val="0"/>
      <w:marTop w:val="0"/>
      <w:marBottom w:val="0"/>
      <w:divBdr>
        <w:top w:val="none" w:sz="0" w:space="0" w:color="auto"/>
        <w:left w:val="none" w:sz="0" w:space="0" w:color="auto"/>
        <w:bottom w:val="none" w:sz="0" w:space="0" w:color="auto"/>
        <w:right w:val="none" w:sz="0" w:space="0" w:color="auto"/>
      </w:divBdr>
    </w:div>
    <w:div w:id="171990958">
      <w:marLeft w:val="640"/>
      <w:marRight w:val="0"/>
      <w:marTop w:val="0"/>
      <w:marBottom w:val="0"/>
      <w:divBdr>
        <w:top w:val="none" w:sz="0" w:space="0" w:color="auto"/>
        <w:left w:val="none" w:sz="0" w:space="0" w:color="auto"/>
        <w:bottom w:val="none" w:sz="0" w:space="0" w:color="auto"/>
        <w:right w:val="none" w:sz="0" w:space="0" w:color="auto"/>
      </w:divBdr>
    </w:div>
    <w:div w:id="172184673">
      <w:marLeft w:val="640"/>
      <w:marRight w:val="0"/>
      <w:marTop w:val="0"/>
      <w:marBottom w:val="0"/>
      <w:divBdr>
        <w:top w:val="none" w:sz="0" w:space="0" w:color="auto"/>
        <w:left w:val="none" w:sz="0" w:space="0" w:color="auto"/>
        <w:bottom w:val="none" w:sz="0" w:space="0" w:color="auto"/>
        <w:right w:val="none" w:sz="0" w:space="0" w:color="auto"/>
      </w:divBdr>
    </w:div>
    <w:div w:id="172185562">
      <w:marLeft w:val="480"/>
      <w:marRight w:val="0"/>
      <w:marTop w:val="0"/>
      <w:marBottom w:val="0"/>
      <w:divBdr>
        <w:top w:val="none" w:sz="0" w:space="0" w:color="auto"/>
        <w:left w:val="none" w:sz="0" w:space="0" w:color="auto"/>
        <w:bottom w:val="none" w:sz="0" w:space="0" w:color="auto"/>
        <w:right w:val="none" w:sz="0" w:space="0" w:color="auto"/>
      </w:divBdr>
    </w:div>
    <w:div w:id="172302724">
      <w:marLeft w:val="480"/>
      <w:marRight w:val="0"/>
      <w:marTop w:val="0"/>
      <w:marBottom w:val="0"/>
      <w:divBdr>
        <w:top w:val="none" w:sz="0" w:space="0" w:color="auto"/>
        <w:left w:val="none" w:sz="0" w:space="0" w:color="auto"/>
        <w:bottom w:val="none" w:sz="0" w:space="0" w:color="auto"/>
        <w:right w:val="none" w:sz="0" w:space="0" w:color="auto"/>
      </w:divBdr>
    </w:div>
    <w:div w:id="172649283">
      <w:marLeft w:val="480"/>
      <w:marRight w:val="0"/>
      <w:marTop w:val="0"/>
      <w:marBottom w:val="0"/>
      <w:divBdr>
        <w:top w:val="none" w:sz="0" w:space="0" w:color="auto"/>
        <w:left w:val="none" w:sz="0" w:space="0" w:color="auto"/>
        <w:bottom w:val="none" w:sz="0" w:space="0" w:color="auto"/>
        <w:right w:val="none" w:sz="0" w:space="0" w:color="auto"/>
      </w:divBdr>
    </w:div>
    <w:div w:id="172768370">
      <w:marLeft w:val="480"/>
      <w:marRight w:val="0"/>
      <w:marTop w:val="0"/>
      <w:marBottom w:val="0"/>
      <w:divBdr>
        <w:top w:val="none" w:sz="0" w:space="0" w:color="auto"/>
        <w:left w:val="none" w:sz="0" w:space="0" w:color="auto"/>
        <w:bottom w:val="none" w:sz="0" w:space="0" w:color="auto"/>
        <w:right w:val="none" w:sz="0" w:space="0" w:color="auto"/>
      </w:divBdr>
    </w:div>
    <w:div w:id="172887307">
      <w:marLeft w:val="480"/>
      <w:marRight w:val="0"/>
      <w:marTop w:val="0"/>
      <w:marBottom w:val="0"/>
      <w:divBdr>
        <w:top w:val="none" w:sz="0" w:space="0" w:color="auto"/>
        <w:left w:val="none" w:sz="0" w:space="0" w:color="auto"/>
        <w:bottom w:val="none" w:sz="0" w:space="0" w:color="auto"/>
        <w:right w:val="none" w:sz="0" w:space="0" w:color="auto"/>
      </w:divBdr>
    </w:div>
    <w:div w:id="172914702">
      <w:marLeft w:val="480"/>
      <w:marRight w:val="0"/>
      <w:marTop w:val="0"/>
      <w:marBottom w:val="0"/>
      <w:divBdr>
        <w:top w:val="none" w:sz="0" w:space="0" w:color="auto"/>
        <w:left w:val="none" w:sz="0" w:space="0" w:color="auto"/>
        <w:bottom w:val="none" w:sz="0" w:space="0" w:color="auto"/>
        <w:right w:val="none" w:sz="0" w:space="0" w:color="auto"/>
      </w:divBdr>
    </w:div>
    <w:div w:id="173106644">
      <w:marLeft w:val="480"/>
      <w:marRight w:val="0"/>
      <w:marTop w:val="0"/>
      <w:marBottom w:val="0"/>
      <w:divBdr>
        <w:top w:val="none" w:sz="0" w:space="0" w:color="auto"/>
        <w:left w:val="none" w:sz="0" w:space="0" w:color="auto"/>
        <w:bottom w:val="none" w:sz="0" w:space="0" w:color="auto"/>
        <w:right w:val="none" w:sz="0" w:space="0" w:color="auto"/>
      </w:divBdr>
    </w:div>
    <w:div w:id="173157504">
      <w:marLeft w:val="480"/>
      <w:marRight w:val="0"/>
      <w:marTop w:val="0"/>
      <w:marBottom w:val="0"/>
      <w:divBdr>
        <w:top w:val="none" w:sz="0" w:space="0" w:color="auto"/>
        <w:left w:val="none" w:sz="0" w:space="0" w:color="auto"/>
        <w:bottom w:val="none" w:sz="0" w:space="0" w:color="auto"/>
        <w:right w:val="none" w:sz="0" w:space="0" w:color="auto"/>
      </w:divBdr>
    </w:div>
    <w:div w:id="173613780">
      <w:marLeft w:val="640"/>
      <w:marRight w:val="0"/>
      <w:marTop w:val="0"/>
      <w:marBottom w:val="0"/>
      <w:divBdr>
        <w:top w:val="none" w:sz="0" w:space="0" w:color="auto"/>
        <w:left w:val="none" w:sz="0" w:space="0" w:color="auto"/>
        <w:bottom w:val="none" w:sz="0" w:space="0" w:color="auto"/>
        <w:right w:val="none" w:sz="0" w:space="0" w:color="auto"/>
      </w:divBdr>
    </w:div>
    <w:div w:id="173882714">
      <w:marLeft w:val="640"/>
      <w:marRight w:val="0"/>
      <w:marTop w:val="0"/>
      <w:marBottom w:val="0"/>
      <w:divBdr>
        <w:top w:val="none" w:sz="0" w:space="0" w:color="auto"/>
        <w:left w:val="none" w:sz="0" w:space="0" w:color="auto"/>
        <w:bottom w:val="none" w:sz="0" w:space="0" w:color="auto"/>
        <w:right w:val="none" w:sz="0" w:space="0" w:color="auto"/>
      </w:divBdr>
    </w:div>
    <w:div w:id="173885946">
      <w:marLeft w:val="640"/>
      <w:marRight w:val="0"/>
      <w:marTop w:val="0"/>
      <w:marBottom w:val="0"/>
      <w:divBdr>
        <w:top w:val="none" w:sz="0" w:space="0" w:color="auto"/>
        <w:left w:val="none" w:sz="0" w:space="0" w:color="auto"/>
        <w:bottom w:val="none" w:sz="0" w:space="0" w:color="auto"/>
        <w:right w:val="none" w:sz="0" w:space="0" w:color="auto"/>
      </w:divBdr>
    </w:div>
    <w:div w:id="173961230">
      <w:marLeft w:val="480"/>
      <w:marRight w:val="0"/>
      <w:marTop w:val="0"/>
      <w:marBottom w:val="0"/>
      <w:divBdr>
        <w:top w:val="none" w:sz="0" w:space="0" w:color="auto"/>
        <w:left w:val="none" w:sz="0" w:space="0" w:color="auto"/>
        <w:bottom w:val="none" w:sz="0" w:space="0" w:color="auto"/>
        <w:right w:val="none" w:sz="0" w:space="0" w:color="auto"/>
      </w:divBdr>
    </w:div>
    <w:div w:id="173962384">
      <w:marLeft w:val="480"/>
      <w:marRight w:val="0"/>
      <w:marTop w:val="0"/>
      <w:marBottom w:val="0"/>
      <w:divBdr>
        <w:top w:val="none" w:sz="0" w:space="0" w:color="auto"/>
        <w:left w:val="none" w:sz="0" w:space="0" w:color="auto"/>
        <w:bottom w:val="none" w:sz="0" w:space="0" w:color="auto"/>
        <w:right w:val="none" w:sz="0" w:space="0" w:color="auto"/>
      </w:divBdr>
    </w:div>
    <w:div w:id="173999470">
      <w:marLeft w:val="480"/>
      <w:marRight w:val="0"/>
      <w:marTop w:val="0"/>
      <w:marBottom w:val="0"/>
      <w:divBdr>
        <w:top w:val="none" w:sz="0" w:space="0" w:color="auto"/>
        <w:left w:val="none" w:sz="0" w:space="0" w:color="auto"/>
        <w:bottom w:val="none" w:sz="0" w:space="0" w:color="auto"/>
        <w:right w:val="none" w:sz="0" w:space="0" w:color="auto"/>
      </w:divBdr>
    </w:div>
    <w:div w:id="174195234">
      <w:marLeft w:val="480"/>
      <w:marRight w:val="0"/>
      <w:marTop w:val="0"/>
      <w:marBottom w:val="0"/>
      <w:divBdr>
        <w:top w:val="none" w:sz="0" w:space="0" w:color="auto"/>
        <w:left w:val="none" w:sz="0" w:space="0" w:color="auto"/>
        <w:bottom w:val="none" w:sz="0" w:space="0" w:color="auto"/>
        <w:right w:val="none" w:sz="0" w:space="0" w:color="auto"/>
      </w:divBdr>
    </w:div>
    <w:div w:id="174196081">
      <w:marLeft w:val="480"/>
      <w:marRight w:val="0"/>
      <w:marTop w:val="0"/>
      <w:marBottom w:val="0"/>
      <w:divBdr>
        <w:top w:val="none" w:sz="0" w:space="0" w:color="auto"/>
        <w:left w:val="none" w:sz="0" w:space="0" w:color="auto"/>
        <w:bottom w:val="none" w:sz="0" w:space="0" w:color="auto"/>
        <w:right w:val="none" w:sz="0" w:space="0" w:color="auto"/>
      </w:divBdr>
    </w:div>
    <w:div w:id="174226775">
      <w:marLeft w:val="480"/>
      <w:marRight w:val="0"/>
      <w:marTop w:val="0"/>
      <w:marBottom w:val="0"/>
      <w:divBdr>
        <w:top w:val="none" w:sz="0" w:space="0" w:color="auto"/>
        <w:left w:val="none" w:sz="0" w:space="0" w:color="auto"/>
        <w:bottom w:val="none" w:sz="0" w:space="0" w:color="auto"/>
        <w:right w:val="none" w:sz="0" w:space="0" w:color="auto"/>
      </w:divBdr>
    </w:div>
    <w:div w:id="174618354">
      <w:marLeft w:val="480"/>
      <w:marRight w:val="0"/>
      <w:marTop w:val="0"/>
      <w:marBottom w:val="0"/>
      <w:divBdr>
        <w:top w:val="none" w:sz="0" w:space="0" w:color="auto"/>
        <w:left w:val="none" w:sz="0" w:space="0" w:color="auto"/>
        <w:bottom w:val="none" w:sz="0" w:space="0" w:color="auto"/>
        <w:right w:val="none" w:sz="0" w:space="0" w:color="auto"/>
      </w:divBdr>
    </w:div>
    <w:div w:id="174731096">
      <w:marLeft w:val="480"/>
      <w:marRight w:val="0"/>
      <w:marTop w:val="0"/>
      <w:marBottom w:val="0"/>
      <w:divBdr>
        <w:top w:val="none" w:sz="0" w:space="0" w:color="auto"/>
        <w:left w:val="none" w:sz="0" w:space="0" w:color="auto"/>
        <w:bottom w:val="none" w:sz="0" w:space="0" w:color="auto"/>
        <w:right w:val="none" w:sz="0" w:space="0" w:color="auto"/>
      </w:divBdr>
    </w:div>
    <w:div w:id="174805806">
      <w:marLeft w:val="480"/>
      <w:marRight w:val="0"/>
      <w:marTop w:val="0"/>
      <w:marBottom w:val="0"/>
      <w:divBdr>
        <w:top w:val="none" w:sz="0" w:space="0" w:color="auto"/>
        <w:left w:val="none" w:sz="0" w:space="0" w:color="auto"/>
        <w:bottom w:val="none" w:sz="0" w:space="0" w:color="auto"/>
        <w:right w:val="none" w:sz="0" w:space="0" w:color="auto"/>
      </w:divBdr>
    </w:div>
    <w:div w:id="174880643">
      <w:marLeft w:val="480"/>
      <w:marRight w:val="0"/>
      <w:marTop w:val="0"/>
      <w:marBottom w:val="0"/>
      <w:divBdr>
        <w:top w:val="none" w:sz="0" w:space="0" w:color="auto"/>
        <w:left w:val="none" w:sz="0" w:space="0" w:color="auto"/>
        <w:bottom w:val="none" w:sz="0" w:space="0" w:color="auto"/>
        <w:right w:val="none" w:sz="0" w:space="0" w:color="auto"/>
      </w:divBdr>
    </w:div>
    <w:div w:id="174924528">
      <w:marLeft w:val="640"/>
      <w:marRight w:val="0"/>
      <w:marTop w:val="0"/>
      <w:marBottom w:val="0"/>
      <w:divBdr>
        <w:top w:val="none" w:sz="0" w:space="0" w:color="auto"/>
        <w:left w:val="none" w:sz="0" w:space="0" w:color="auto"/>
        <w:bottom w:val="none" w:sz="0" w:space="0" w:color="auto"/>
        <w:right w:val="none" w:sz="0" w:space="0" w:color="auto"/>
      </w:divBdr>
    </w:div>
    <w:div w:id="175191456">
      <w:marLeft w:val="640"/>
      <w:marRight w:val="0"/>
      <w:marTop w:val="0"/>
      <w:marBottom w:val="0"/>
      <w:divBdr>
        <w:top w:val="none" w:sz="0" w:space="0" w:color="auto"/>
        <w:left w:val="none" w:sz="0" w:space="0" w:color="auto"/>
        <w:bottom w:val="none" w:sz="0" w:space="0" w:color="auto"/>
        <w:right w:val="none" w:sz="0" w:space="0" w:color="auto"/>
      </w:divBdr>
    </w:div>
    <w:div w:id="175386509">
      <w:marLeft w:val="480"/>
      <w:marRight w:val="0"/>
      <w:marTop w:val="0"/>
      <w:marBottom w:val="0"/>
      <w:divBdr>
        <w:top w:val="none" w:sz="0" w:space="0" w:color="auto"/>
        <w:left w:val="none" w:sz="0" w:space="0" w:color="auto"/>
        <w:bottom w:val="none" w:sz="0" w:space="0" w:color="auto"/>
        <w:right w:val="none" w:sz="0" w:space="0" w:color="auto"/>
      </w:divBdr>
    </w:div>
    <w:div w:id="175467599">
      <w:marLeft w:val="480"/>
      <w:marRight w:val="0"/>
      <w:marTop w:val="0"/>
      <w:marBottom w:val="0"/>
      <w:divBdr>
        <w:top w:val="none" w:sz="0" w:space="0" w:color="auto"/>
        <w:left w:val="none" w:sz="0" w:space="0" w:color="auto"/>
        <w:bottom w:val="none" w:sz="0" w:space="0" w:color="auto"/>
        <w:right w:val="none" w:sz="0" w:space="0" w:color="auto"/>
      </w:divBdr>
    </w:div>
    <w:div w:id="175510647">
      <w:marLeft w:val="480"/>
      <w:marRight w:val="0"/>
      <w:marTop w:val="0"/>
      <w:marBottom w:val="0"/>
      <w:divBdr>
        <w:top w:val="none" w:sz="0" w:space="0" w:color="auto"/>
        <w:left w:val="none" w:sz="0" w:space="0" w:color="auto"/>
        <w:bottom w:val="none" w:sz="0" w:space="0" w:color="auto"/>
        <w:right w:val="none" w:sz="0" w:space="0" w:color="auto"/>
      </w:divBdr>
    </w:div>
    <w:div w:id="175537206">
      <w:marLeft w:val="480"/>
      <w:marRight w:val="0"/>
      <w:marTop w:val="0"/>
      <w:marBottom w:val="0"/>
      <w:divBdr>
        <w:top w:val="none" w:sz="0" w:space="0" w:color="auto"/>
        <w:left w:val="none" w:sz="0" w:space="0" w:color="auto"/>
        <w:bottom w:val="none" w:sz="0" w:space="0" w:color="auto"/>
        <w:right w:val="none" w:sz="0" w:space="0" w:color="auto"/>
      </w:divBdr>
    </w:div>
    <w:div w:id="175585350">
      <w:marLeft w:val="480"/>
      <w:marRight w:val="0"/>
      <w:marTop w:val="0"/>
      <w:marBottom w:val="0"/>
      <w:divBdr>
        <w:top w:val="none" w:sz="0" w:space="0" w:color="auto"/>
        <w:left w:val="none" w:sz="0" w:space="0" w:color="auto"/>
        <w:bottom w:val="none" w:sz="0" w:space="0" w:color="auto"/>
        <w:right w:val="none" w:sz="0" w:space="0" w:color="auto"/>
      </w:divBdr>
    </w:div>
    <w:div w:id="175658593">
      <w:marLeft w:val="480"/>
      <w:marRight w:val="0"/>
      <w:marTop w:val="0"/>
      <w:marBottom w:val="0"/>
      <w:divBdr>
        <w:top w:val="none" w:sz="0" w:space="0" w:color="auto"/>
        <w:left w:val="none" w:sz="0" w:space="0" w:color="auto"/>
        <w:bottom w:val="none" w:sz="0" w:space="0" w:color="auto"/>
        <w:right w:val="none" w:sz="0" w:space="0" w:color="auto"/>
      </w:divBdr>
    </w:div>
    <w:div w:id="175728216">
      <w:marLeft w:val="480"/>
      <w:marRight w:val="0"/>
      <w:marTop w:val="0"/>
      <w:marBottom w:val="0"/>
      <w:divBdr>
        <w:top w:val="none" w:sz="0" w:space="0" w:color="auto"/>
        <w:left w:val="none" w:sz="0" w:space="0" w:color="auto"/>
        <w:bottom w:val="none" w:sz="0" w:space="0" w:color="auto"/>
        <w:right w:val="none" w:sz="0" w:space="0" w:color="auto"/>
      </w:divBdr>
    </w:div>
    <w:div w:id="175967001">
      <w:marLeft w:val="480"/>
      <w:marRight w:val="0"/>
      <w:marTop w:val="0"/>
      <w:marBottom w:val="0"/>
      <w:divBdr>
        <w:top w:val="none" w:sz="0" w:space="0" w:color="auto"/>
        <w:left w:val="none" w:sz="0" w:space="0" w:color="auto"/>
        <w:bottom w:val="none" w:sz="0" w:space="0" w:color="auto"/>
        <w:right w:val="none" w:sz="0" w:space="0" w:color="auto"/>
      </w:divBdr>
    </w:div>
    <w:div w:id="176122841">
      <w:marLeft w:val="480"/>
      <w:marRight w:val="0"/>
      <w:marTop w:val="0"/>
      <w:marBottom w:val="0"/>
      <w:divBdr>
        <w:top w:val="none" w:sz="0" w:space="0" w:color="auto"/>
        <w:left w:val="none" w:sz="0" w:space="0" w:color="auto"/>
        <w:bottom w:val="none" w:sz="0" w:space="0" w:color="auto"/>
        <w:right w:val="none" w:sz="0" w:space="0" w:color="auto"/>
      </w:divBdr>
    </w:div>
    <w:div w:id="176164191">
      <w:marLeft w:val="640"/>
      <w:marRight w:val="0"/>
      <w:marTop w:val="0"/>
      <w:marBottom w:val="0"/>
      <w:divBdr>
        <w:top w:val="none" w:sz="0" w:space="0" w:color="auto"/>
        <w:left w:val="none" w:sz="0" w:space="0" w:color="auto"/>
        <w:bottom w:val="none" w:sz="0" w:space="0" w:color="auto"/>
        <w:right w:val="none" w:sz="0" w:space="0" w:color="auto"/>
      </w:divBdr>
    </w:div>
    <w:div w:id="176315462">
      <w:marLeft w:val="480"/>
      <w:marRight w:val="0"/>
      <w:marTop w:val="0"/>
      <w:marBottom w:val="0"/>
      <w:divBdr>
        <w:top w:val="none" w:sz="0" w:space="0" w:color="auto"/>
        <w:left w:val="none" w:sz="0" w:space="0" w:color="auto"/>
        <w:bottom w:val="none" w:sz="0" w:space="0" w:color="auto"/>
        <w:right w:val="none" w:sz="0" w:space="0" w:color="auto"/>
      </w:divBdr>
    </w:div>
    <w:div w:id="176433165">
      <w:marLeft w:val="640"/>
      <w:marRight w:val="0"/>
      <w:marTop w:val="0"/>
      <w:marBottom w:val="0"/>
      <w:divBdr>
        <w:top w:val="none" w:sz="0" w:space="0" w:color="auto"/>
        <w:left w:val="none" w:sz="0" w:space="0" w:color="auto"/>
        <w:bottom w:val="none" w:sz="0" w:space="0" w:color="auto"/>
        <w:right w:val="none" w:sz="0" w:space="0" w:color="auto"/>
      </w:divBdr>
    </w:div>
    <w:div w:id="176507470">
      <w:marLeft w:val="480"/>
      <w:marRight w:val="0"/>
      <w:marTop w:val="0"/>
      <w:marBottom w:val="0"/>
      <w:divBdr>
        <w:top w:val="none" w:sz="0" w:space="0" w:color="auto"/>
        <w:left w:val="none" w:sz="0" w:space="0" w:color="auto"/>
        <w:bottom w:val="none" w:sz="0" w:space="0" w:color="auto"/>
        <w:right w:val="none" w:sz="0" w:space="0" w:color="auto"/>
      </w:divBdr>
    </w:div>
    <w:div w:id="176509393">
      <w:marLeft w:val="480"/>
      <w:marRight w:val="0"/>
      <w:marTop w:val="0"/>
      <w:marBottom w:val="0"/>
      <w:divBdr>
        <w:top w:val="none" w:sz="0" w:space="0" w:color="auto"/>
        <w:left w:val="none" w:sz="0" w:space="0" w:color="auto"/>
        <w:bottom w:val="none" w:sz="0" w:space="0" w:color="auto"/>
        <w:right w:val="none" w:sz="0" w:space="0" w:color="auto"/>
      </w:divBdr>
    </w:div>
    <w:div w:id="176627833">
      <w:marLeft w:val="640"/>
      <w:marRight w:val="0"/>
      <w:marTop w:val="0"/>
      <w:marBottom w:val="0"/>
      <w:divBdr>
        <w:top w:val="none" w:sz="0" w:space="0" w:color="auto"/>
        <w:left w:val="none" w:sz="0" w:space="0" w:color="auto"/>
        <w:bottom w:val="none" w:sz="0" w:space="0" w:color="auto"/>
        <w:right w:val="none" w:sz="0" w:space="0" w:color="auto"/>
      </w:divBdr>
    </w:div>
    <w:div w:id="176893098">
      <w:marLeft w:val="480"/>
      <w:marRight w:val="0"/>
      <w:marTop w:val="0"/>
      <w:marBottom w:val="0"/>
      <w:divBdr>
        <w:top w:val="none" w:sz="0" w:space="0" w:color="auto"/>
        <w:left w:val="none" w:sz="0" w:space="0" w:color="auto"/>
        <w:bottom w:val="none" w:sz="0" w:space="0" w:color="auto"/>
        <w:right w:val="none" w:sz="0" w:space="0" w:color="auto"/>
      </w:divBdr>
    </w:div>
    <w:div w:id="177013533">
      <w:marLeft w:val="480"/>
      <w:marRight w:val="0"/>
      <w:marTop w:val="0"/>
      <w:marBottom w:val="0"/>
      <w:divBdr>
        <w:top w:val="none" w:sz="0" w:space="0" w:color="auto"/>
        <w:left w:val="none" w:sz="0" w:space="0" w:color="auto"/>
        <w:bottom w:val="none" w:sz="0" w:space="0" w:color="auto"/>
        <w:right w:val="none" w:sz="0" w:space="0" w:color="auto"/>
      </w:divBdr>
    </w:div>
    <w:div w:id="177234416">
      <w:marLeft w:val="640"/>
      <w:marRight w:val="0"/>
      <w:marTop w:val="0"/>
      <w:marBottom w:val="0"/>
      <w:divBdr>
        <w:top w:val="none" w:sz="0" w:space="0" w:color="auto"/>
        <w:left w:val="none" w:sz="0" w:space="0" w:color="auto"/>
        <w:bottom w:val="none" w:sz="0" w:space="0" w:color="auto"/>
        <w:right w:val="none" w:sz="0" w:space="0" w:color="auto"/>
      </w:divBdr>
    </w:div>
    <w:div w:id="177472239">
      <w:marLeft w:val="480"/>
      <w:marRight w:val="0"/>
      <w:marTop w:val="0"/>
      <w:marBottom w:val="0"/>
      <w:divBdr>
        <w:top w:val="none" w:sz="0" w:space="0" w:color="auto"/>
        <w:left w:val="none" w:sz="0" w:space="0" w:color="auto"/>
        <w:bottom w:val="none" w:sz="0" w:space="0" w:color="auto"/>
        <w:right w:val="none" w:sz="0" w:space="0" w:color="auto"/>
      </w:divBdr>
    </w:div>
    <w:div w:id="177502617">
      <w:marLeft w:val="480"/>
      <w:marRight w:val="0"/>
      <w:marTop w:val="0"/>
      <w:marBottom w:val="0"/>
      <w:divBdr>
        <w:top w:val="none" w:sz="0" w:space="0" w:color="auto"/>
        <w:left w:val="none" w:sz="0" w:space="0" w:color="auto"/>
        <w:bottom w:val="none" w:sz="0" w:space="0" w:color="auto"/>
        <w:right w:val="none" w:sz="0" w:space="0" w:color="auto"/>
      </w:divBdr>
    </w:div>
    <w:div w:id="177697363">
      <w:marLeft w:val="480"/>
      <w:marRight w:val="0"/>
      <w:marTop w:val="0"/>
      <w:marBottom w:val="0"/>
      <w:divBdr>
        <w:top w:val="none" w:sz="0" w:space="0" w:color="auto"/>
        <w:left w:val="none" w:sz="0" w:space="0" w:color="auto"/>
        <w:bottom w:val="none" w:sz="0" w:space="0" w:color="auto"/>
        <w:right w:val="none" w:sz="0" w:space="0" w:color="auto"/>
      </w:divBdr>
    </w:div>
    <w:div w:id="178617756">
      <w:marLeft w:val="640"/>
      <w:marRight w:val="0"/>
      <w:marTop w:val="0"/>
      <w:marBottom w:val="0"/>
      <w:divBdr>
        <w:top w:val="none" w:sz="0" w:space="0" w:color="auto"/>
        <w:left w:val="none" w:sz="0" w:space="0" w:color="auto"/>
        <w:bottom w:val="none" w:sz="0" w:space="0" w:color="auto"/>
        <w:right w:val="none" w:sz="0" w:space="0" w:color="auto"/>
      </w:divBdr>
    </w:div>
    <w:div w:id="178857765">
      <w:marLeft w:val="480"/>
      <w:marRight w:val="0"/>
      <w:marTop w:val="0"/>
      <w:marBottom w:val="0"/>
      <w:divBdr>
        <w:top w:val="none" w:sz="0" w:space="0" w:color="auto"/>
        <w:left w:val="none" w:sz="0" w:space="0" w:color="auto"/>
        <w:bottom w:val="none" w:sz="0" w:space="0" w:color="auto"/>
        <w:right w:val="none" w:sz="0" w:space="0" w:color="auto"/>
      </w:divBdr>
    </w:div>
    <w:div w:id="179126789">
      <w:marLeft w:val="640"/>
      <w:marRight w:val="0"/>
      <w:marTop w:val="0"/>
      <w:marBottom w:val="0"/>
      <w:divBdr>
        <w:top w:val="none" w:sz="0" w:space="0" w:color="auto"/>
        <w:left w:val="none" w:sz="0" w:space="0" w:color="auto"/>
        <w:bottom w:val="none" w:sz="0" w:space="0" w:color="auto"/>
        <w:right w:val="none" w:sz="0" w:space="0" w:color="auto"/>
      </w:divBdr>
    </w:div>
    <w:div w:id="179206599">
      <w:marLeft w:val="480"/>
      <w:marRight w:val="0"/>
      <w:marTop w:val="0"/>
      <w:marBottom w:val="0"/>
      <w:divBdr>
        <w:top w:val="none" w:sz="0" w:space="0" w:color="auto"/>
        <w:left w:val="none" w:sz="0" w:space="0" w:color="auto"/>
        <w:bottom w:val="none" w:sz="0" w:space="0" w:color="auto"/>
        <w:right w:val="none" w:sz="0" w:space="0" w:color="auto"/>
      </w:divBdr>
    </w:div>
    <w:div w:id="179440788">
      <w:marLeft w:val="480"/>
      <w:marRight w:val="0"/>
      <w:marTop w:val="0"/>
      <w:marBottom w:val="0"/>
      <w:divBdr>
        <w:top w:val="none" w:sz="0" w:space="0" w:color="auto"/>
        <w:left w:val="none" w:sz="0" w:space="0" w:color="auto"/>
        <w:bottom w:val="none" w:sz="0" w:space="0" w:color="auto"/>
        <w:right w:val="none" w:sz="0" w:space="0" w:color="auto"/>
      </w:divBdr>
    </w:div>
    <w:div w:id="179508768">
      <w:marLeft w:val="480"/>
      <w:marRight w:val="0"/>
      <w:marTop w:val="0"/>
      <w:marBottom w:val="0"/>
      <w:divBdr>
        <w:top w:val="none" w:sz="0" w:space="0" w:color="auto"/>
        <w:left w:val="none" w:sz="0" w:space="0" w:color="auto"/>
        <w:bottom w:val="none" w:sz="0" w:space="0" w:color="auto"/>
        <w:right w:val="none" w:sz="0" w:space="0" w:color="auto"/>
      </w:divBdr>
    </w:div>
    <w:div w:id="179852529">
      <w:marLeft w:val="480"/>
      <w:marRight w:val="0"/>
      <w:marTop w:val="0"/>
      <w:marBottom w:val="0"/>
      <w:divBdr>
        <w:top w:val="none" w:sz="0" w:space="0" w:color="auto"/>
        <w:left w:val="none" w:sz="0" w:space="0" w:color="auto"/>
        <w:bottom w:val="none" w:sz="0" w:space="0" w:color="auto"/>
        <w:right w:val="none" w:sz="0" w:space="0" w:color="auto"/>
      </w:divBdr>
    </w:div>
    <w:div w:id="180049131">
      <w:marLeft w:val="640"/>
      <w:marRight w:val="0"/>
      <w:marTop w:val="0"/>
      <w:marBottom w:val="0"/>
      <w:divBdr>
        <w:top w:val="none" w:sz="0" w:space="0" w:color="auto"/>
        <w:left w:val="none" w:sz="0" w:space="0" w:color="auto"/>
        <w:bottom w:val="none" w:sz="0" w:space="0" w:color="auto"/>
        <w:right w:val="none" w:sz="0" w:space="0" w:color="auto"/>
      </w:divBdr>
    </w:div>
    <w:div w:id="180093089">
      <w:marLeft w:val="640"/>
      <w:marRight w:val="0"/>
      <w:marTop w:val="0"/>
      <w:marBottom w:val="0"/>
      <w:divBdr>
        <w:top w:val="none" w:sz="0" w:space="0" w:color="auto"/>
        <w:left w:val="none" w:sz="0" w:space="0" w:color="auto"/>
        <w:bottom w:val="none" w:sz="0" w:space="0" w:color="auto"/>
        <w:right w:val="none" w:sz="0" w:space="0" w:color="auto"/>
      </w:divBdr>
    </w:div>
    <w:div w:id="180439067">
      <w:marLeft w:val="640"/>
      <w:marRight w:val="0"/>
      <w:marTop w:val="0"/>
      <w:marBottom w:val="0"/>
      <w:divBdr>
        <w:top w:val="none" w:sz="0" w:space="0" w:color="auto"/>
        <w:left w:val="none" w:sz="0" w:space="0" w:color="auto"/>
        <w:bottom w:val="none" w:sz="0" w:space="0" w:color="auto"/>
        <w:right w:val="none" w:sz="0" w:space="0" w:color="auto"/>
      </w:divBdr>
    </w:div>
    <w:div w:id="180780242">
      <w:marLeft w:val="480"/>
      <w:marRight w:val="0"/>
      <w:marTop w:val="0"/>
      <w:marBottom w:val="0"/>
      <w:divBdr>
        <w:top w:val="none" w:sz="0" w:space="0" w:color="auto"/>
        <w:left w:val="none" w:sz="0" w:space="0" w:color="auto"/>
        <w:bottom w:val="none" w:sz="0" w:space="0" w:color="auto"/>
        <w:right w:val="none" w:sz="0" w:space="0" w:color="auto"/>
      </w:divBdr>
    </w:div>
    <w:div w:id="180818587">
      <w:marLeft w:val="640"/>
      <w:marRight w:val="0"/>
      <w:marTop w:val="0"/>
      <w:marBottom w:val="0"/>
      <w:divBdr>
        <w:top w:val="none" w:sz="0" w:space="0" w:color="auto"/>
        <w:left w:val="none" w:sz="0" w:space="0" w:color="auto"/>
        <w:bottom w:val="none" w:sz="0" w:space="0" w:color="auto"/>
        <w:right w:val="none" w:sz="0" w:space="0" w:color="auto"/>
      </w:divBdr>
    </w:div>
    <w:div w:id="181211972">
      <w:marLeft w:val="480"/>
      <w:marRight w:val="0"/>
      <w:marTop w:val="0"/>
      <w:marBottom w:val="0"/>
      <w:divBdr>
        <w:top w:val="none" w:sz="0" w:space="0" w:color="auto"/>
        <w:left w:val="none" w:sz="0" w:space="0" w:color="auto"/>
        <w:bottom w:val="none" w:sz="0" w:space="0" w:color="auto"/>
        <w:right w:val="none" w:sz="0" w:space="0" w:color="auto"/>
      </w:divBdr>
    </w:div>
    <w:div w:id="181436119">
      <w:marLeft w:val="640"/>
      <w:marRight w:val="0"/>
      <w:marTop w:val="0"/>
      <w:marBottom w:val="0"/>
      <w:divBdr>
        <w:top w:val="none" w:sz="0" w:space="0" w:color="auto"/>
        <w:left w:val="none" w:sz="0" w:space="0" w:color="auto"/>
        <w:bottom w:val="none" w:sz="0" w:space="0" w:color="auto"/>
        <w:right w:val="none" w:sz="0" w:space="0" w:color="auto"/>
      </w:divBdr>
    </w:div>
    <w:div w:id="182017195">
      <w:marLeft w:val="480"/>
      <w:marRight w:val="0"/>
      <w:marTop w:val="0"/>
      <w:marBottom w:val="0"/>
      <w:divBdr>
        <w:top w:val="none" w:sz="0" w:space="0" w:color="auto"/>
        <w:left w:val="none" w:sz="0" w:space="0" w:color="auto"/>
        <w:bottom w:val="none" w:sz="0" w:space="0" w:color="auto"/>
        <w:right w:val="none" w:sz="0" w:space="0" w:color="auto"/>
      </w:divBdr>
    </w:div>
    <w:div w:id="182018981">
      <w:marLeft w:val="480"/>
      <w:marRight w:val="0"/>
      <w:marTop w:val="0"/>
      <w:marBottom w:val="0"/>
      <w:divBdr>
        <w:top w:val="none" w:sz="0" w:space="0" w:color="auto"/>
        <w:left w:val="none" w:sz="0" w:space="0" w:color="auto"/>
        <w:bottom w:val="none" w:sz="0" w:space="0" w:color="auto"/>
        <w:right w:val="none" w:sz="0" w:space="0" w:color="auto"/>
      </w:divBdr>
    </w:div>
    <w:div w:id="182331283">
      <w:marLeft w:val="480"/>
      <w:marRight w:val="0"/>
      <w:marTop w:val="0"/>
      <w:marBottom w:val="0"/>
      <w:divBdr>
        <w:top w:val="none" w:sz="0" w:space="0" w:color="auto"/>
        <w:left w:val="none" w:sz="0" w:space="0" w:color="auto"/>
        <w:bottom w:val="none" w:sz="0" w:space="0" w:color="auto"/>
        <w:right w:val="none" w:sz="0" w:space="0" w:color="auto"/>
      </w:divBdr>
    </w:div>
    <w:div w:id="183058045">
      <w:marLeft w:val="640"/>
      <w:marRight w:val="0"/>
      <w:marTop w:val="0"/>
      <w:marBottom w:val="0"/>
      <w:divBdr>
        <w:top w:val="none" w:sz="0" w:space="0" w:color="auto"/>
        <w:left w:val="none" w:sz="0" w:space="0" w:color="auto"/>
        <w:bottom w:val="none" w:sz="0" w:space="0" w:color="auto"/>
        <w:right w:val="none" w:sz="0" w:space="0" w:color="auto"/>
      </w:divBdr>
    </w:div>
    <w:div w:id="183250239">
      <w:marLeft w:val="480"/>
      <w:marRight w:val="0"/>
      <w:marTop w:val="0"/>
      <w:marBottom w:val="0"/>
      <w:divBdr>
        <w:top w:val="none" w:sz="0" w:space="0" w:color="auto"/>
        <w:left w:val="none" w:sz="0" w:space="0" w:color="auto"/>
        <w:bottom w:val="none" w:sz="0" w:space="0" w:color="auto"/>
        <w:right w:val="none" w:sz="0" w:space="0" w:color="auto"/>
      </w:divBdr>
    </w:div>
    <w:div w:id="183253323">
      <w:marLeft w:val="480"/>
      <w:marRight w:val="0"/>
      <w:marTop w:val="0"/>
      <w:marBottom w:val="0"/>
      <w:divBdr>
        <w:top w:val="none" w:sz="0" w:space="0" w:color="auto"/>
        <w:left w:val="none" w:sz="0" w:space="0" w:color="auto"/>
        <w:bottom w:val="none" w:sz="0" w:space="0" w:color="auto"/>
        <w:right w:val="none" w:sz="0" w:space="0" w:color="auto"/>
      </w:divBdr>
    </w:div>
    <w:div w:id="183711862">
      <w:marLeft w:val="480"/>
      <w:marRight w:val="0"/>
      <w:marTop w:val="0"/>
      <w:marBottom w:val="0"/>
      <w:divBdr>
        <w:top w:val="none" w:sz="0" w:space="0" w:color="auto"/>
        <w:left w:val="none" w:sz="0" w:space="0" w:color="auto"/>
        <w:bottom w:val="none" w:sz="0" w:space="0" w:color="auto"/>
        <w:right w:val="none" w:sz="0" w:space="0" w:color="auto"/>
      </w:divBdr>
    </w:div>
    <w:div w:id="183903061">
      <w:marLeft w:val="480"/>
      <w:marRight w:val="0"/>
      <w:marTop w:val="0"/>
      <w:marBottom w:val="0"/>
      <w:divBdr>
        <w:top w:val="none" w:sz="0" w:space="0" w:color="auto"/>
        <w:left w:val="none" w:sz="0" w:space="0" w:color="auto"/>
        <w:bottom w:val="none" w:sz="0" w:space="0" w:color="auto"/>
        <w:right w:val="none" w:sz="0" w:space="0" w:color="auto"/>
      </w:divBdr>
    </w:div>
    <w:div w:id="183981226">
      <w:marLeft w:val="480"/>
      <w:marRight w:val="0"/>
      <w:marTop w:val="0"/>
      <w:marBottom w:val="0"/>
      <w:divBdr>
        <w:top w:val="none" w:sz="0" w:space="0" w:color="auto"/>
        <w:left w:val="none" w:sz="0" w:space="0" w:color="auto"/>
        <w:bottom w:val="none" w:sz="0" w:space="0" w:color="auto"/>
        <w:right w:val="none" w:sz="0" w:space="0" w:color="auto"/>
      </w:divBdr>
    </w:div>
    <w:div w:id="184180001">
      <w:marLeft w:val="480"/>
      <w:marRight w:val="0"/>
      <w:marTop w:val="0"/>
      <w:marBottom w:val="0"/>
      <w:divBdr>
        <w:top w:val="none" w:sz="0" w:space="0" w:color="auto"/>
        <w:left w:val="none" w:sz="0" w:space="0" w:color="auto"/>
        <w:bottom w:val="none" w:sz="0" w:space="0" w:color="auto"/>
        <w:right w:val="none" w:sz="0" w:space="0" w:color="auto"/>
      </w:divBdr>
    </w:div>
    <w:div w:id="184222446">
      <w:marLeft w:val="640"/>
      <w:marRight w:val="0"/>
      <w:marTop w:val="0"/>
      <w:marBottom w:val="0"/>
      <w:divBdr>
        <w:top w:val="none" w:sz="0" w:space="0" w:color="auto"/>
        <w:left w:val="none" w:sz="0" w:space="0" w:color="auto"/>
        <w:bottom w:val="none" w:sz="0" w:space="0" w:color="auto"/>
        <w:right w:val="none" w:sz="0" w:space="0" w:color="auto"/>
      </w:divBdr>
    </w:div>
    <w:div w:id="184636551">
      <w:marLeft w:val="640"/>
      <w:marRight w:val="0"/>
      <w:marTop w:val="0"/>
      <w:marBottom w:val="0"/>
      <w:divBdr>
        <w:top w:val="none" w:sz="0" w:space="0" w:color="auto"/>
        <w:left w:val="none" w:sz="0" w:space="0" w:color="auto"/>
        <w:bottom w:val="none" w:sz="0" w:space="0" w:color="auto"/>
        <w:right w:val="none" w:sz="0" w:space="0" w:color="auto"/>
      </w:divBdr>
    </w:div>
    <w:div w:id="185025360">
      <w:marLeft w:val="480"/>
      <w:marRight w:val="0"/>
      <w:marTop w:val="0"/>
      <w:marBottom w:val="0"/>
      <w:divBdr>
        <w:top w:val="none" w:sz="0" w:space="0" w:color="auto"/>
        <w:left w:val="none" w:sz="0" w:space="0" w:color="auto"/>
        <w:bottom w:val="none" w:sz="0" w:space="0" w:color="auto"/>
        <w:right w:val="none" w:sz="0" w:space="0" w:color="auto"/>
      </w:divBdr>
    </w:div>
    <w:div w:id="185099715">
      <w:marLeft w:val="640"/>
      <w:marRight w:val="0"/>
      <w:marTop w:val="0"/>
      <w:marBottom w:val="0"/>
      <w:divBdr>
        <w:top w:val="none" w:sz="0" w:space="0" w:color="auto"/>
        <w:left w:val="none" w:sz="0" w:space="0" w:color="auto"/>
        <w:bottom w:val="none" w:sz="0" w:space="0" w:color="auto"/>
        <w:right w:val="none" w:sz="0" w:space="0" w:color="auto"/>
      </w:divBdr>
    </w:div>
    <w:div w:id="185407871">
      <w:marLeft w:val="640"/>
      <w:marRight w:val="0"/>
      <w:marTop w:val="0"/>
      <w:marBottom w:val="0"/>
      <w:divBdr>
        <w:top w:val="none" w:sz="0" w:space="0" w:color="auto"/>
        <w:left w:val="none" w:sz="0" w:space="0" w:color="auto"/>
        <w:bottom w:val="none" w:sz="0" w:space="0" w:color="auto"/>
        <w:right w:val="none" w:sz="0" w:space="0" w:color="auto"/>
      </w:divBdr>
    </w:div>
    <w:div w:id="185413720">
      <w:marLeft w:val="480"/>
      <w:marRight w:val="0"/>
      <w:marTop w:val="0"/>
      <w:marBottom w:val="0"/>
      <w:divBdr>
        <w:top w:val="none" w:sz="0" w:space="0" w:color="auto"/>
        <w:left w:val="none" w:sz="0" w:space="0" w:color="auto"/>
        <w:bottom w:val="none" w:sz="0" w:space="0" w:color="auto"/>
        <w:right w:val="none" w:sz="0" w:space="0" w:color="auto"/>
      </w:divBdr>
    </w:div>
    <w:div w:id="185487752">
      <w:marLeft w:val="640"/>
      <w:marRight w:val="0"/>
      <w:marTop w:val="0"/>
      <w:marBottom w:val="0"/>
      <w:divBdr>
        <w:top w:val="none" w:sz="0" w:space="0" w:color="auto"/>
        <w:left w:val="none" w:sz="0" w:space="0" w:color="auto"/>
        <w:bottom w:val="none" w:sz="0" w:space="0" w:color="auto"/>
        <w:right w:val="none" w:sz="0" w:space="0" w:color="auto"/>
      </w:divBdr>
    </w:div>
    <w:div w:id="185488667">
      <w:marLeft w:val="480"/>
      <w:marRight w:val="0"/>
      <w:marTop w:val="0"/>
      <w:marBottom w:val="0"/>
      <w:divBdr>
        <w:top w:val="none" w:sz="0" w:space="0" w:color="auto"/>
        <w:left w:val="none" w:sz="0" w:space="0" w:color="auto"/>
        <w:bottom w:val="none" w:sz="0" w:space="0" w:color="auto"/>
        <w:right w:val="none" w:sz="0" w:space="0" w:color="auto"/>
      </w:divBdr>
    </w:div>
    <w:div w:id="185605857">
      <w:marLeft w:val="640"/>
      <w:marRight w:val="0"/>
      <w:marTop w:val="0"/>
      <w:marBottom w:val="0"/>
      <w:divBdr>
        <w:top w:val="none" w:sz="0" w:space="0" w:color="auto"/>
        <w:left w:val="none" w:sz="0" w:space="0" w:color="auto"/>
        <w:bottom w:val="none" w:sz="0" w:space="0" w:color="auto"/>
        <w:right w:val="none" w:sz="0" w:space="0" w:color="auto"/>
      </w:divBdr>
    </w:div>
    <w:div w:id="185681590">
      <w:marLeft w:val="480"/>
      <w:marRight w:val="0"/>
      <w:marTop w:val="0"/>
      <w:marBottom w:val="0"/>
      <w:divBdr>
        <w:top w:val="none" w:sz="0" w:space="0" w:color="auto"/>
        <w:left w:val="none" w:sz="0" w:space="0" w:color="auto"/>
        <w:bottom w:val="none" w:sz="0" w:space="0" w:color="auto"/>
        <w:right w:val="none" w:sz="0" w:space="0" w:color="auto"/>
      </w:divBdr>
    </w:div>
    <w:div w:id="186062071">
      <w:marLeft w:val="480"/>
      <w:marRight w:val="0"/>
      <w:marTop w:val="0"/>
      <w:marBottom w:val="0"/>
      <w:divBdr>
        <w:top w:val="none" w:sz="0" w:space="0" w:color="auto"/>
        <w:left w:val="none" w:sz="0" w:space="0" w:color="auto"/>
        <w:bottom w:val="none" w:sz="0" w:space="0" w:color="auto"/>
        <w:right w:val="none" w:sz="0" w:space="0" w:color="auto"/>
      </w:divBdr>
    </w:div>
    <w:div w:id="186263777">
      <w:marLeft w:val="640"/>
      <w:marRight w:val="0"/>
      <w:marTop w:val="0"/>
      <w:marBottom w:val="0"/>
      <w:divBdr>
        <w:top w:val="none" w:sz="0" w:space="0" w:color="auto"/>
        <w:left w:val="none" w:sz="0" w:space="0" w:color="auto"/>
        <w:bottom w:val="none" w:sz="0" w:space="0" w:color="auto"/>
        <w:right w:val="none" w:sz="0" w:space="0" w:color="auto"/>
      </w:divBdr>
    </w:div>
    <w:div w:id="186455226">
      <w:marLeft w:val="480"/>
      <w:marRight w:val="0"/>
      <w:marTop w:val="0"/>
      <w:marBottom w:val="0"/>
      <w:divBdr>
        <w:top w:val="none" w:sz="0" w:space="0" w:color="auto"/>
        <w:left w:val="none" w:sz="0" w:space="0" w:color="auto"/>
        <w:bottom w:val="none" w:sz="0" w:space="0" w:color="auto"/>
        <w:right w:val="none" w:sz="0" w:space="0" w:color="auto"/>
      </w:divBdr>
    </w:div>
    <w:div w:id="186602101">
      <w:marLeft w:val="480"/>
      <w:marRight w:val="0"/>
      <w:marTop w:val="0"/>
      <w:marBottom w:val="0"/>
      <w:divBdr>
        <w:top w:val="none" w:sz="0" w:space="0" w:color="auto"/>
        <w:left w:val="none" w:sz="0" w:space="0" w:color="auto"/>
        <w:bottom w:val="none" w:sz="0" w:space="0" w:color="auto"/>
        <w:right w:val="none" w:sz="0" w:space="0" w:color="auto"/>
      </w:divBdr>
    </w:div>
    <w:div w:id="186792391">
      <w:marLeft w:val="480"/>
      <w:marRight w:val="0"/>
      <w:marTop w:val="0"/>
      <w:marBottom w:val="0"/>
      <w:divBdr>
        <w:top w:val="none" w:sz="0" w:space="0" w:color="auto"/>
        <w:left w:val="none" w:sz="0" w:space="0" w:color="auto"/>
        <w:bottom w:val="none" w:sz="0" w:space="0" w:color="auto"/>
        <w:right w:val="none" w:sz="0" w:space="0" w:color="auto"/>
      </w:divBdr>
    </w:div>
    <w:div w:id="187371358">
      <w:marLeft w:val="480"/>
      <w:marRight w:val="0"/>
      <w:marTop w:val="0"/>
      <w:marBottom w:val="0"/>
      <w:divBdr>
        <w:top w:val="none" w:sz="0" w:space="0" w:color="auto"/>
        <w:left w:val="none" w:sz="0" w:space="0" w:color="auto"/>
        <w:bottom w:val="none" w:sz="0" w:space="0" w:color="auto"/>
        <w:right w:val="none" w:sz="0" w:space="0" w:color="auto"/>
      </w:divBdr>
    </w:div>
    <w:div w:id="187792256">
      <w:marLeft w:val="480"/>
      <w:marRight w:val="0"/>
      <w:marTop w:val="0"/>
      <w:marBottom w:val="0"/>
      <w:divBdr>
        <w:top w:val="none" w:sz="0" w:space="0" w:color="auto"/>
        <w:left w:val="none" w:sz="0" w:space="0" w:color="auto"/>
        <w:bottom w:val="none" w:sz="0" w:space="0" w:color="auto"/>
        <w:right w:val="none" w:sz="0" w:space="0" w:color="auto"/>
      </w:divBdr>
    </w:div>
    <w:div w:id="188111586">
      <w:marLeft w:val="480"/>
      <w:marRight w:val="0"/>
      <w:marTop w:val="0"/>
      <w:marBottom w:val="0"/>
      <w:divBdr>
        <w:top w:val="none" w:sz="0" w:space="0" w:color="auto"/>
        <w:left w:val="none" w:sz="0" w:space="0" w:color="auto"/>
        <w:bottom w:val="none" w:sz="0" w:space="0" w:color="auto"/>
        <w:right w:val="none" w:sz="0" w:space="0" w:color="auto"/>
      </w:divBdr>
    </w:div>
    <w:div w:id="188183290">
      <w:marLeft w:val="480"/>
      <w:marRight w:val="0"/>
      <w:marTop w:val="0"/>
      <w:marBottom w:val="0"/>
      <w:divBdr>
        <w:top w:val="none" w:sz="0" w:space="0" w:color="auto"/>
        <w:left w:val="none" w:sz="0" w:space="0" w:color="auto"/>
        <w:bottom w:val="none" w:sz="0" w:space="0" w:color="auto"/>
        <w:right w:val="none" w:sz="0" w:space="0" w:color="auto"/>
      </w:divBdr>
    </w:div>
    <w:div w:id="188224892">
      <w:marLeft w:val="640"/>
      <w:marRight w:val="0"/>
      <w:marTop w:val="0"/>
      <w:marBottom w:val="0"/>
      <w:divBdr>
        <w:top w:val="none" w:sz="0" w:space="0" w:color="auto"/>
        <w:left w:val="none" w:sz="0" w:space="0" w:color="auto"/>
        <w:bottom w:val="none" w:sz="0" w:space="0" w:color="auto"/>
        <w:right w:val="none" w:sz="0" w:space="0" w:color="auto"/>
      </w:divBdr>
    </w:div>
    <w:div w:id="188418262">
      <w:marLeft w:val="480"/>
      <w:marRight w:val="0"/>
      <w:marTop w:val="0"/>
      <w:marBottom w:val="0"/>
      <w:divBdr>
        <w:top w:val="none" w:sz="0" w:space="0" w:color="auto"/>
        <w:left w:val="none" w:sz="0" w:space="0" w:color="auto"/>
        <w:bottom w:val="none" w:sz="0" w:space="0" w:color="auto"/>
        <w:right w:val="none" w:sz="0" w:space="0" w:color="auto"/>
      </w:divBdr>
    </w:div>
    <w:div w:id="188567080">
      <w:marLeft w:val="640"/>
      <w:marRight w:val="0"/>
      <w:marTop w:val="0"/>
      <w:marBottom w:val="0"/>
      <w:divBdr>
        <w:top w:val="none" w:sz="0" w:space="0" w:color="auto"/>
        <w:left w:val="none" w:sz="0" w:space="0" w:color="auto"/>
        <w:bottom w:val="none" w:sz="0" w:space="0" w:color="auto"/>
        <w:right w:val="none" w:sz="0" w:space="0" w:color="auto"/>
      </w:divBdr>
    </w:div>
    <w:div w:id="188571378">
      <w:marLeft w:val="480"/>
      <w:marRight w:val="0"/>
      <w:marTop w:val="0"/>
      <w:marBottom w:val="0"/>
      <w:divBdr>
        <w:top w:val="none" w:sz="0" w:space="0" w:color="auto"/>
        <w:left w:val="none" w:sz="0" w:space="0" w:color="auto"/>
        <w:bottom w:val="none" w:sz="0" w:space="0" w:color="auto"/>
        <w:right w:val="none" w:sz="0" w:space="0" w:color="auto"/>
      </w:divBdr>
    </w:div>
    <w:div w:id="188684310">
      <w:marLeft w:val="640"/>
      <w:marRight w:val="0"/>
      <w:marTop w:val="0"/>
      <w:marBottom w:val="0"/>
      <w:divBdr>
        <w:top w:val="none" w:sz="0" w:space="0" w:color="auto"/>
        <w:left w:val="none" w:sz="0" w:space="0" w:color="auto"/>
        <w:bottom w:val="none" w:sz="0" w:space="0" w:color="auto"/>
        <w:right w:val="none" w:sz="0" w:space="0" w:color="auto"/>
      </w:divBdr>
    </w:div>
    <w:div w:id="188958764">
      <w:marLeft w:val="480"/>
      <w:marRight w:val="0"/>
      <w:marTop w:val="0"/>
      <w:marBottom w:val="0"/>
      <w:divBdr>
        <w:top w:val="none" w:sz="0" w:space="0" w:color="auto"/>
        <w:left w:val="none" w:sz="0" w:space="0" w:color="auto"/>
        <w:bottom w:val="none" w:sz="0" w:space="0" w:color="auto"/>
        <w:right w:val="none" w:sz="0" w:space="0" w:color="auto"/>
      </w:divBdr>
    </w:div>
    <w:div w:id="189608777">
      <w:marLeft w:val="640"/>
      <w:marRight w:val="0"/>
      <w:marTop w:val="0"/>
      <w:marBottom w:val="0"/>
      <w:divBdr>
        <w:top w:val="none" w:sz="0" w:space="0" w:color="auto"/>
        <w:left w:val="none" w:sz="0" w:space="0" w:color="auto"/>
        <w:bottom w:val="none" w:sz="0" w:space="0" w:color="auto"/>
        <w:right w:val="none" w:sz="0" w:space="0" w:color="auto"/>
      </w:divBdr>
    </w:div>
    <w:div w:id="189687855">
      <w:marLeft w:val="480"/>
      <w:marRight w:val="0"/>
      <w:marTop w:val="0"/>
      <w:marBottom w:val="0"/>
      <w:divBdr>
        <w:top w:val="none" w:sz="0" w:space="0" w:color="auto"/>
        <w:left w:val="none" w:sz="0" w:space="0" w:color="auto"/>
        <w:bottom w:val="none" w:sz="0" w:space="0" w:color="auto"/>
        <w:right w:val="none" w:sz="0" w:space="0" w:color="auto"/>
      </w:divBdr>
    </w:div>
    <w:div w:id="189730436">
      <w:marLeft w:val="480"/>
      <w:marRight w:val="0"/>
      <w:marTop w:val="0"/>
      <w:marBottom w:val="0"/>
      <w:divBdr>
        <w:top w:val="none" w:sz="0" w:space="0" w:color="auto"/>
        <w:left w:val="none" w:sz="0" w:space="0" w:color="auto"/>
        <w:bottom w:val="none" w:sz="0" w:space="0" w:color="auto"/>
        <w:right w:val="none" w:sz="0" w:space="0" w:color="auto"/>
      </w:divBdr>
    </w:div>
    <w:div w:id="189802317">
      <w:marLeft w:val="480"/>
      <w:marRight w:val="0"/>
      <w:marTop w:val="0"/>
      <w:marBottom w:val="0"/>
      <w:divBdr>
        <w:top w:val="none" w:sz="0" w:space="0" w:color="auto"/>
        <w:left w:val="none" w:sz="0" w:space="0" w:color="auto"/>
        <w:bottom w:val="none" w:sz="0" w:space="0" w:color="auto"/>
        <w:right w:val="none" w:sz="0" w:space="0" w:color="auto"/>
      </w:divBdr>
    </w:div>
    <w:div w:id="189950833">
      <w:marLeft w:val="640"/>
      <w:marRight w:val="0"/>
      <w:marTop w:val="0"/>
      <w:marBottom w:val="0"/>
      <w:divBdr>
        <w:top w:val="none" w:sz="0" w:space="0" w:color="auto"/>
        <w:left w:val="none" w:sz="0" w:space="0" w:color="auto"/>
        <w:bottom w:val="none" w:sz="0" w:space="0" w:color="auto"/>
        <w:right w:val="none" w:sz="0" w:space="0" w:color="auto"/>
      </w:divBdr>
    </w:div>
    <w:div w:id="189953271">
      <w:marLeft w:val="640"/>
      <w:marRight w:val="0"/>
      <w:marTop w:val="0"/>
      <w:marBottom w:val="0"/>
      <w:divBdr>
        <w:top w:val="none" w:sz="0" w:space="0" w:color="auto"/>
        <w:left w:val="none" w:sz="0" w:space="0" w:color="auto"/>
        <w:bottom w:val="none" w:sz="0" w:space="0" w:color="auto"/>
        <w:right w:val="none" w:sz="0" w:space="0" w:color="auto"/>
      </w:divBdr>
    </w:div>
    <w:div w:id="189993336">
      <w:marLeft w:val="480"/>
      <w:marRight w:val="0"/>
      <w:marTop w:val="0"/>
      <w:marBottom w:val="0"/>
      <w:divBdr>
        <w:top w:val="none" w:sz="0" w:space="0" w:color="auto"/>
        <w:left w:val="none" w:sz="0" w:space="0" w:color="auto"/>
        <w:bottom w:val="none" w:sz="0" w:space="0" w:color="auto"/>
        <w:right w:val="none" w:sz="0" w:space="0" w:color="auto"/>
      </w:divBdr>
    </w:div>
    <w:div w:id="190070730">
      <w:marLeft w:val="480"/>
      <w:marRight w:val="0"/>
      <w:marTop w:val="0"/>
      <w:marBottom w:val="0"/>
      <w:divBdr>
        <w:top w:val="none" w:sz="0" w:space="0" w:color="auto"/>
        <w:left w:val="none" w:sz="0" w:space="0" w:color="auto"/>
        <w:bottom w:val="none" w:sz="0" w:space="0" w:color="auto"/>
        <w:right w:val="none" w:sz="0" w:space="0" w:color="auto"/>
      </w:divBdr>
    </w:div>
    <w:div w:id="190076357">
      <w:marLeft w:val="640"/>
      <w:marRight w:val="0"/>
      <w:marTop w:val="0"/>
      <w:marBottom w:val="0"/>
      <w:divBdr>
        <w:top w:val="none" w:sz="0" w:space="0" w:color="auto"/>
        <w:left w:val="none" w:sz="0" w:space="0" w:color="auto"/>
        <w:bottom w:val="none" w:sz="0" w:space="0" w:color="auto"/>
        <w:right w:val="none" w:sz="0" w:space="0" w:color="auto"/>
      </w:divBdr>
    </w:div>
    <w:div w:id="190145567">
      <w:marLeft w:val="640"/>
      <w:marRight w:val="0"/>
      <w:marTop w:val="0"/>
      <w:marBottom w:val="0"/>
      <w:divBdr>
        <w:top w:val="none" w:sz="0" w:space="0" w:color="auto"/>
        <w:left w:val="none" w:sz="0" w:space="0" w:color="auto"/>
        <w:bottom w:val="none" w:sz="0" w:space="0" w:color="auto"/>
        <w:right w:val="none" w:sz="0" w:space="0" w:color="auto"/>
      </w:divBdr>
    </w:div>
    <w:div w:id="190152119">
      <w:marLeft w:val="480"/>
      <w:marRight w:val="0"/>
      <w:marTop w:val="0"/>
      <w:marBottom w:val="0"/>
      <w:divBdr>
        <w:top w:val="none" w:sz="0" w:space="0" w:color="auto"/>
        <w:left w:val="none" w:sz="0" w:space="0" w:color="auto"/>
        <w:bottom w:val="none" w:sz="0" w:space="0" w:color="auto"/>
        <w:right w:val="none" w:sz="0" w:space="0" w:color="auto"/>
      </w:divBdr>
    </w:div>
    <w:div w:id="190340004">
      <w:marLeft w:val="480"/>
      <w:marRight w:val="0"/>
      <w:marTop w:val="0"/>
      <w:marBottom w:val="0"/>
      <w:divBdr>
        <w:top w:val="none" w:sz="0" w:space="0" w:color="auto"/>
        <w:left w:val="none" w:sz="0" w:space="0" w:color="auto"/>
        <w:bottom w:val="none" w:sz="0" w:space="0" w:color="auto"/>
        <w:right w:val="none" w:sz="0" w:space="0" w:color="auto"/>
      </w:divBdr>
    </w:div>
    <w:div w:id="190655807">
      <w:marLeft w:val="480"/>
      <w:marRight w:val="0"/>
      <w:marTop w:val="0"/>
      <w:marBottom w:val="0"/>
      <w:divBdr>
        <w:top w:val="none" w:sz="0" w:space="0" w:color="auto"/>
        <w:left w:val="none" w:sz="0" w:space="0" w:color="auto"/>
        <w:bottom w:val="none" w:sz="0" w:space="0" w:color="auto"/>
        <w:right w:val="none" w:sz="0" w:space="0" w:color="auto"/>
      </w:divBdr>
    </w:div>
    <w:div w:id="190800060">
      <w:marLeft w:val="640"/>
      <w:marRight w:val="0"/>
      <w:marTop w:val="0"/>
      <w:marBottom w:val="0"/>
      <w:divBdr>
        <w:top w:val="none" w:sz="0" w:space="0" w:color="auto"/>
        <w:left w:val="none" w:sz="0" w:space="0" w:color="auto"/>
        <w:bottom w:val="none" w:sz="0" w:space="0" w:color="auto"/>
        <w:right w:val="none" w:sz="0" w:space="0" w:color="auto"/>
      </w:divBdr>
    </w:div>
    <w:div w:id="191068052">
      <w:marLeft w:val="640"/>
      <w:marRight w:val="0"/>
      <w:marTop w:val="0"/>
      <w:marBottom w:val="0"/>
      <w:divBdr>
        <w:top w:val="none" w:sz="0" w:space="0" w:color="auto"/>
        <w:left w:val="none" w:sz="0" w:space="0" w:color="auto"/>
        <w:bottom w:val="none" w:sz="0" w:space="0" w:color="auto"/>
        <w:right w:val="none" w:sz="0" w:space="0" w:color="auto"/>
      </w:divBdr>
    </w:div>
    <w:div w:id="191263043">
      <w:marLeft w:val="640"/>
      <w:marRight w:val="0"/>
      <w:marTop w:val="0"/>
      <w:marBottom w:val="0"/>
      <w:divBdr>
        <w:top w:val="none" w:sz="0" w:space="0" w:color="auto"/>
        <w:left w:val="none" w:sz="0" w:space="0" w:color="auto"/>
        <w:bottom w:val="none" w:sz="0" w:space="0" w:color="auto"/>
        <w:right w:val="none" w:sz="0" w:space="0" w:color="auto"/>
      </w:divBdr>
    </w:div>
    <w:div w:id="191504825">
      <w:marLeft w:val="480"/>
      <w:marRight w:val="0"/>
      <w:marTop w:val="0"/>
      <w:marBottom w:val="0"/>
      <w:divBdr>
        <w:top w:val="none" w:sz="0" w:space="0" w:color="auto"/>
        <w:left w:val="none" w:sz="0" w:space="0" w:color="auto"/>
        <w:bottom w:val="none" w:sz="0" w:space="0" w:color="auto"/>
        <w:right w:val="none" w:sz="0" w:space="0" w:color="auto"/>
      </w:divBdr>
    </w:div>
    <w:div w:id="191653645">
      <w:marLeft w:val="480"/>
      <w:marRight w:val="0"/>
      <w:marTop w:val="0"/>
      <w:marBottom w:val="0"/>
      <w:divBdr>
        <w:top w:val="none" w:sz="0" w:space="0" w:color="auto"/>
        <w:left w:val="none" w:sz="0" w:space="0" w:color="auto"/>
        <w:bottom w:val="none" w:sz="0" w:space="0" w:color="auto"/>
        <w:right w:val="none" w:sz="0" w:space="0" w:color="auto"/>
      </w:divBdr>
    </w:div>
    <w:div w:id="191725467">
      <w:marLeft w:val="480"/>
      <w:marRight w:val="0"/>
      <w:marTop w:val="0"/>
      <w:marBottom w:val="0"/>
      <w:divBdr>
        <w:top w:val="none" w:sz="0" w:space="0" w:color="auto"/>
        <w:left w:val="none" w:sz="0" w:space="0" w:color="auto"/>
        <w:bottom w:val="none" w:sz="0" w:space="0" w:color="auto"/>
        <w:right w:val="none" w:sz="0" w:space="0" w:color="auto"/>
      </w:divBdr>
    </w:div>
    <w:div w:id="191773289">
      <w:marLeft w:val="480"/>
      <w:marRight w:val="0"/>
      <w:marTop w:val="0"/>
      <w:marBottom w:val="0"/>
      <w:divBdr>
        <w:top w:val="none" w:sz="0" w:space="0" w:color="auto"/>
        <w:left w:val="none" w:sz="0" w:space="0" w:color="auto"/>
        <w:bottom w:val="none" w:sz="0" w:space="0" w:color="auto"/>
        <w:right w:val="none" w:sz="0" w:space="0" w:color="auto"/>
      </w:divBdr>
    </w:div>
    <w:div w:id="191844541">
      <w:marLeft w:val="480"/>
      <w:marRight w:val="0"/>
      <w:marTop w:val="0"/>
      <w:marBottom w:val="0"/>
      <w:divBdr>
        <w:top w:val="none" w:sz="0" w:space="0" w:color="auto"/>
        <w:left w:val="none" w:sz="0" w:space="0" w:color="auto"/>
        <w:bottom w:val="none" w:sz="0" w:space="0" w:color="auto"/>
        <w:right w:val="none" w:sz="0" w:space="0" w:color="auto"/>
      </w:divBdr>
    </w:div>
    <w:div w:id="191890376">
      <w:marLeft w:val="480"/>
      <w:marRight w:val="0"/>
      <w:marTop w:val="0"/>
      <w:marBottom w:val="0"/>
      <w:divBdr>
        <w:top w:val="none" w:sz="0" w:space="0" w:color="auto"/>
        <w:left w:val="none" w:sz="0" w:space="0" w:color="auto"/>
        <w:bottom w:val="none" w:sz="0" w:space="0" w:color="auto"/>
        <w:right w:val="none" w:sz="0" w:space="0" w:color="auto"/>
      </w:divBdr>
    </w:div>
    <w:div w:id="192228687">
      <w:marLeft w:val="480"/>
      <w:marRight w:val="0"/>
      <w:marTop w:val="0"/>
      <w:marBottom w:val="0"/>
      <w:divBdr>
        <w:top w:val="none" w:sz="0" w:space="0" w:color="auto"/>
        <w:left w:val="none" w:sz="0" w:space="0" w:color="auto"/>
        <w:bottom w:val="none" w:sz="0" w:space="0" w:color="auto"/>
        <w:right w:val="none" w:sz="0" w:space="0" w:color="auto"/>
      </w:divBdr>
    </w:div>
    <w:div w:id="192571772">
      <w:marLeft w:val="640"/>
      <w:marRight w:val="0"/>
      <w:marTop w:val="0"/>
      <w:marBottom w:val="0"/>
      <w:divBdr>
        <w:top w:val="none" w:sz="0" w:space="0" w:color="auto"/>
        <w:left w:val="none" w:sz="0" w:space="0" w:color="auto"/>
        <w:bottom w:val="none" w:sz="0" w:space="0" w:color="auto"/>
        <w:right w:val="none" w:sz="0" w:space="0" w:color="auto"/>
      </w:divBdr>
    </w:div>
    <w:div w:id="192621917">
      <w:marLeft w:val="640"/>
      <w:marRight w:val="0"/>
      <w:marTop w:val="0"/>
      <w:marBottom w:val="0"/>
      <w:divBdr>
        <w:top w:val="none" w:sz="0" w:space="0" w:color="auto"/>
        <w:left w:val="none" w:sz="0" w:space="0" w:color="auto"/>
        <w:bottom w:val="none" w:sz="0" w:space="0" w:color="auto"/>
        <w:right w:val="none" w:sz="0" w:space="0" w:color="auto"/>
      </w:divBdr>
    </w:div>
    <w:div w:id="192692200">
      <w:marLeft w:val="640"/>
      <w:marRight w:val="0"/>
      <w:marTop w:val="0"/>
      <w:marBottom w:val="0"/>
      <w:divBdr>
        <w:top w:val="none" w:sz="0" w:space="0" w:color="auto"/>
        <w:left w:val="none" w:sz="0" w:space="0" w:color="auto"/>
        <w:bottom w:val="none" w:sz="0" w:space="0" w:color="auto"/>
        <w:right w:val="none" w:sz="0" w:space="0" w:color="auto"/>
      </w:divBdr>
    </w:div>
    <w:div w:id="193077332">
      <w:marLeft w:val="480"/>
      <w:marRight w:val="0"/>
      <w:marTop w:val="0"/>
      <w:marBottom w:val="0"/>
      <w:divBdr>
        <w:top w:val="none" w:sz="0" w:space="0" w:color="auto"/>
        <w:left w:val="none" w:sz="0" w:space="0" w:color="auto"/>
        <w:bottom w:val="none" w:sz="0" w:space="0" w:color="auto"/>
        <w:right w:val="none" w:sz="0" w:space="0" w:color="auto"/>
      </w:divBdr>
    </w:div>
    <w:div w:id="193927551">
      <w:marLeft w:val="640"/>
      <w:marRight w:val="0"/>
      <w:marTop w:val="0"/>
      <w:marBottom w:val="0"/>
      <w:divBdr>
        <w:top w:val="none" w:sz="0" w:space="0" w:color="auto"/>
        <w:left w:val="none" w:sz="0" w:space="0" w:color="auto"/>
        <w:bottom w:val="none" w:sz="0" w:space="0" w:color="auto"/>
        <w:right w:val="none" w:sz="0" w:space="0" w:color="auto"/>
      </w:divBdr>
    </w:div>
    <w:div w:id="194076392">
      <w:marLeft w:val="480"/>
      <w:marRight w:val="0"/>
      <w:marTop w:val="0"/>
      <w:marBottom w:val="0"/>
      <w:divBdr>
        <w:top w:val="none" w:sz="0" w:space="0" w:color="auto"/>
        <w:left w:val="none" w:sz="0" w:space="0" w:color="auto"/>
        <w:bottom w:val="none" w:sz="0" w:space="0" w:color="auto"/>
        <w:right w:val="none" w:sz="0" w:space="0" w:color="auto"/>
      </w:divBdr>
    </w:div>
    <w:div w:id="194275964">
      <w:marLeft w:val="640"/>
      <w:marRight w:val="0"/>
      <w:marTop w:val="0"/>
      <w:marBottom w:val="0"/>
      <w:divBdr>
        <w:top w:val="none" w:sz="0" w:space="0" w:color="auto"/>
        <w:left w:val="none" w:sz="0" w:space="0" w:color="auto"/>
        <w:bottom w:val="none" w:sz="0" w:space="0" w:color="auto"/>
        <w:right w:val="none" w:sz="0" w:space="0" w:color="auto"/>
      </w:divBdr>
    </w:div>
    <w:div w:id="194343925">
      <w:marLeft w:val="640"/>
      <w:marRight w:val="0"/>
      <w:marTop w:val="0"/>
      <w:marBottom w:val="0"/>
      <w:divBdr>
        <w:top w:val="none" w:sz="0" w:space="0" w:color="auto"/>
        <w:left w:val="none" w:sz="0" w:space="0" w:color="auto"/>
        <w:bottom w:val="none" w:sz="0" w:space="0" w:color="auto"/>
        <w:right w:val="none" w:sz="0" w:space="0" w:color="auto"/>
      </w:divBdr>
    </w:div>
    <w:div w:id="194345945">
      <w:marLeft w:val="640"/>
      <w:marRight w:val="0"/>
      <w:marTop w:val="0"/>
      <w:marBottom w:val="0"/>
      <w:divBdr>
        <w:top w:val="none" w:sz="0" w:space="0" w:color="auto"/>
        <w:left w:val="none" w:sz="0" w:space="0" w:color="auto"/>
        <w:bottom w:val="none" w:sz="0" w:space="0" w:color="auto"/>
        <w:right w:val="none" w:sz="0" w:space="0" w:color="auto"/>
      </w:divBdr>
    </w:div>
    <w:div w:id="194395495">
      <w:marLeft w:val="480"/>
      <w:marRight w:val="0"/>
      <w:marTop w:val="0"/>
      <w:marBottom w:val="0"/>
      <w:divBdr>
        <w:top w:val="none" w:sz="0" w:space="0" w:color="auto"/>
        <w:left w:val="none" w:sz="0" w:space="0" w:color="auto"/>
        <w:bottom w:val="none" w:sz="0" w:space="0" w:color="auto"/>
        <w:right w:val="none" w:sz="0" w:space="0" w:color="auto"/>
      </w:divBdr>
    </w:div>
    <w:div w:id="194470721">
      <w:marLeft w:val="480"/>
      <w:marRight w:val="0"/>
      <w:marTop w:val="0"/>
      <w:marBottom w:val="0"/>
      <w:divBdr>
        <w:top w:val="none" w:sz="0" w:space="0" w:color="auto"/>
        <w:left w:val="none" w:sz="0" w:space="0" w:color="auto"/>
        <w:bottom w:val="none" w:sz="0" w:space="0" w:color="auto"/>
        <w:right w:val="none" w:sz="0" w:space="0" w:color="auto"/>
      </w:divBdr>
    </w:div>
    <w:div w:id="194511257">
      <w:marLeft w:val="640"/>
      <w:marRight w:val="0"/>
      <w:marTop w:val="0"/>
      <w:marBottom w:val="0"/>
      <w:divBdr>
        <w:top w:val="none" w:sz="0" w:space="0" w:color="auto"/>
        <w:left w:val="none" w:sz="0" w:space="0" w:color="auto"/>
        <w:bottom w:val="none" w:sz="0" w:space="0" w:color="auto"/>
        <w:right w:val="none" w:sz="0" w:space="0" w:color="auto"/>
      </w:divBdr>
    </w:div>
    <w:div w:id="194541501">
      <w:marLeft w:val="640"/>
      <w:marRight w:val="0"/>
      <w:marTop w:val="0"/>
      <w:marBottom w:val="0"/>
      <w:divBdr>
        <w:top w:val="none" w:sz="0" w:space="0" w:color="auto"/>
        <w:left w:val="none" w:sz="0" w:space="0" w:color="auto"/>
        <w:bottom w:val="none" w:sz="0" w:space="0" w:color="auto"/>
        <w:right w:val="none" w:sz="0" w:space="0" w:color="auto"/>
      </w:divBdr>
    </w:div>
    <w:div w:id="194925414">
      <w:marLeft w:val="480"/>
      <w:marRight w:val="0"/>
      <w:marTop w:val="0"/>
      <w:marBottom w:val="0"/>
      <w:divBdr>
        <w:top w:val="none" w:sz="0" w:space="0" w:color="auto"/>
        <w:left w:val="none" w:sz="0" w:space="0" w:color="auto"/>
        <w:bottom w:val="none" w:sz="0" w:space="0" w:color="auto"/>
        <w:right w:val="none" w:sz="0" w:space="0" w:color="auto"/>
      </w:divBdr>
    </w:div>
    <w:div w:id="194930495">
      <w:marLeft w:val="480"/>
      <w:marRight w:val="0"/>
      <w:marTop w:val="0"/>
      <w:marBottom w:val="0"/>
      <w:divBdr>
        <w:top w:val="none" w:sz="0" w:space="0" w:color="auto"/>
        <w:left w:val="none" w:sz="0" w:space="0" w:color="auto"/>
        <w:bottom w:val="none" w:sz="0" w:space="0" w:color="auto"/>
        <w:right w:val="none" w:sz="0" w:space="0" w:color="auto"/>
      </w:divBdr>
    </w:div>
    <w:div w:id="195048957">
      <w:marLeft w:val="640"/>
      <w:marRight w:val="0"/>
      <w:marTop w:val="0"/>
      <w:marBottom w:val="0"/>
      <w:divBdr>
        <w:top w:val="none" w:sz="0" w:space="0" w:color="auto"/>
        <w:left w:val="none" w:sz="0" w:space="0" w:color="auto"/>
        <w:bottom w:val="none" w:sz="0" w:space="0" w:color="auto"/>
        <w:right w:val="none" w:sz="0" w:space="0" w:color="auto"/>
      </w:divBdr>
    </w:div>
    <w:div w:id="195235452">
      <w:marLeft w:val="480"/>
      <w:marRight w:val="0"/>
      <w:marTop w:val="0"/>
      <w:marBottom w:val="0"/>
      <w:divBdr>
        <w:top w:val="none" w:sz="0" w:space="0" w:color="auto"/>
        <w:left w:val="none" w:sz="0" w:space="0" w:color="auto"/>
        <w:bottom w:val="none" w:sz="0" w:space="0" w:color="auto"/>
        <w:right w:val="none" w:sz="0" w:space="0" w:color="auto"/>
      </w:divBdr>
    </w:div>
    <w:div w:id="195510798">
      <w:marLeft w:val="480"/>
      <w:marRight w:val="0"/>
      <w:marTop w:val="0"/>
      <w:marBottom w:val="0"/>
      <w:divBdr>
        <w:top w:val="none" w:sz="0" w:space="0" w:color="auto"/>
        <w:left w:val="none" w:sz="0" w:space="0" w:color="auto"/>
        <w:bottom w:val="none" w:sz="0" w:space="0" w:color="auto"/>
        <w:right w:val="none" w:sz="0" w:space="0" w:color="auto"/>
      </w:divBdr>
    </w:div>
    <w:div w:id="195779599">
      <w:marLeft w:val="480"/>
      <w:marRight w:val="0"/>
      <w:marTop w:val="0"/>
      <w:marBottom w:val="0"/>
      <w:divBdr>
        <w:top w:val="none" w:sz="0" w:space="0" w:color="auto"/>
        <w:left w:val="none" w:sz="0" w:space="0" w:color="auto"/>
        <w:bottom w:val="none" w:sz="0" w:space="0" w:color="auto"/>
        <w:right w:val="none" w:sz="0" w:space="0" w:color="auto"/>
      </w:divBdr>
    </w:div>
    <w:div w:id="195853584">
      <w:marLeft w:val="480"/>
      <w:marRight w:val="0"/>
      <w:marTop w:val="0"/>
      <w:marBottom w:val="0"/>
      <w:divBdr>
        <w:top w:val="none" w:sz="0" w:space="0" w:color="auto"/>
        <w:left w:val="none" w:sz="0" w:space="0" w:color="auto"/>
        <w:bottom w:val="none" w:sz="0" w:space="0" w:color="auto"/>
        <w:right w:val="none" w:sz="0" w:space="0" w:color="auto"/>
      </w:divBdr>
    </w:div>
    <w:div w:id="196167094">
      <w:marLeft w:val="480"/>
      <w:marRight w:val="0"/>
      <w:marTop w:val="0"/>
      <w:marBottom w:val="0"/>
      <w:divBdr>
        <w:top w:val="none" w:sz="0" w:space="0" w:color="auto"/>
        <w:left w:val="none" w:sz="0" w:space="0" w:color="auto"/>
        <w:bottom w:val="none" w:sz="0" w:space="0" w:color="auto"/>
        <w:right w:val="none" w:sz="0" w:space="0" w:color="auto"/>
      </w:divBdr>
    </w:div>
    <w:div w:id="196478694">
      <w:marLeft w:val="480"/>
      <w:marRight w:val="0"/>
      <w:marTop w:val="0"/>
      <w:marBottom w:val="0"/>
      <w:divBdr>
        <w:top w:val="none" w:sz="0" w:space="0" w:color="auto"/>
        <w:left w:val="none" w:sz="0" w:space="0" w:color="auto"/>
        <w:bottom w:val="none" w:sz="0" w:space="0" w:color="auto"/>
        <w:right w:val="none" w:sz="0" w:space="0" w:color="auto"/>
      </w:divBdr>
    </w:div>
    <w:div w:id="196814352">
      <w:marLeft w:val="640"/>
      <w:marRight w:val="0"/>
      <w:marTop w:val="0"/>
      <w:marBottom w:val="0"/>
      <w:divBdr>
        <w:top w:val="none" w:sz="0" w:space="0" w:color="auto"/>
        <w:left w:val="none" w:sz="0" w:space="0" w:color="auto"/>
        <w:bottom w:val="none" w:sz="0" w:space="0" w:color="auto"/>
        <w:right w:val="none" w:sz="0" w:space="0" w:color="auto"/>
      </w:divBdr>
    </w:div>
    <w:div w:id="197276168">
      <w:marLeft w:val="640"/>
      <w:marRight w:val="0"/>
      <w:marTop w:val="0"/>
      <w:marBottom w:val="0"/>
      <w:divBdr>
        <w:top w:val="none" w:sz="0" w:space="0" w:color="auto"/>
        <w:left w:val="none" w:sz="0" w:space="0" w:color="auto"/>
        <w:bottom w:val="none" w:sz="0" w:space="0" w:color="auto"/>
        <w:right w:val="none" w:sz="0" w:space="0" w:color="auto"/>
      </w:divBdr>
    </w:div>
    <w:div w:id="197400919">
      <w:marLeft w:val="640"/>
      <w:marRight w:val="0"/>
      <w:marTop w:val="0"/>
      <w:marBottom w:val="0"/>
      <w:divBdr>
        <w:top w:val="none" w:sz="0" w:space="0" w:color="auto"/>
        <w:left w:val="none" w:sz="0" w:space="0" w:color="auto"/>
        <w:bottom w:val="none" w:sz="0" w:space="0" w:color="auto"/>
        <w:right w:val="none" w:sz="0" w:space="0" w:color="auto"/>
      </w:divBdr>
    </w:div>
    <w:div w:id="197549748">
      <w:marLeft w:val="640"/>
      <w:marRight w:val="0"/>
      <w:marTop w:val="0"/>
      <w:marBottom w:val="0"/>
      <w:divBdr>
        <w:top w:val="none" w:sz="0" w:space="0" w:color="auto"/>
        <w:left w:val="none" w:sz="0" w:space="0" w:color="auto"/>
        <w:bottom w:val="none" w:sz="0" w:space="0" w:color="auto"/>
        <w:right w:val="none" w:sz="0" w:space="0" w:color="auto"/>
      </w:divBdr>
    </w:div>
    <w:div w:id="197817369">
      <w:marLeft w:val="480"/>
      <w:marRight w:val="0"/>
      <w:marTop w:val="0"/>
      <w:marBottom w:val="0"/>
      <w:divBdr>
        <w:top w:val="none" w:sz="0" w:space="0" w:color="auto"/>
        <w:left w:val="none" w:sz="0" w:space="0" w:color="auto"/>
        <w:bottom w:val="none" w:sz="0" w:space="0" w:color="auto"/>
        <w:right w:val="none" w:sz="0" w:space="0" w:color="auto"/>
      </w:divBdr>
    </w:div>
    <w:div w:id="198125473">
      <w:marLeft w:val="640"/>
      <w:marRight w:val="0"/>
      <w:marTop w:val="0"/>
      <w:marBottom w:val="0"/>
      <w:divBdr>
        <w:top w:val="none" w:sz="0" w:space="0" w:color="auto"/>
        <w:left w:val="none" w:sz="0" w:space="0" w:color="auto"/>
        <w:bottom w:val="none" w:sz="0" w:space="0" w:color="auto"/>
        <w:right w:val="none" w:sz="0" w:space="0" w:color="auto"/>
      </w:divBdr>
    </w:div>
    <w:div w:id="198400577">
      <w:marLeft w:val="480"/>
      <w:marRight w:val="0"/>
      <w:marTop w:val="0"/>
      <w:marBottom w:val="0"/>
      <w:divBdr>
        <w:top w:val="none" w:sz="0" w:space="0" w:color="auto"/>
        <w:left w:val="none" w:sz="0" w:space="0" w:color="auto"/>
        <w:bottom w:val="none" w:sz="0" w:space="0" w:color="auto"/>
        <w:right w:val="none" w:sz="0" w:space="0" w:color="auto"/>
      </w:divBdr>
    </w:div>
    <w:div w:id="198587606">
      <w:marLeft w:val="480"/>
      <w:marRight w:val="0"/>
      <w:marTop w:val="0"/>
      <w:marBottom w:val="0"/>
      <w:divBdr>
        <w:top w:val="none" w:sz="0" w:space="0" w:color="auto"/>
        <w:left w:val="none" w:sz="0" w:space="0" w:color="auto"/>
        <w:bottom w:val="none" w:sz="0" w:space="0" w:color="auto"/>
        <w:right w:val="none" w:sz="0" w:space="0" w:color="auto"/>
      </w:divBdr>
    </w:div>
    <w:div w:id="198669266">
      <w:marLeft w:val="640"/>
      <w:marRight w:val="0"/>
      <w:marTop w:val="0"/>
      <w:marBottom w:val="0"/>
      <w:divBdr>
        <w:top w:val="none" w:sz="0" w:space="0" w:color="auto"/>
        <w:left w:val="none" w:sz="0" w:space="0" w:color="auto"/>
        <w:bottom w:val="none" w:sz="0" w:space="0" w:color="auto"/>
        <w:right w:val="none" w:sz="0" w:space="0" w:color="auto"/>
      </w:divBdr>
    </w:div>
    <w:div w:id="198670153">
      <w:marLeft w:val="480"/>
      <w:marRight w:val="0"/>
      <w:marTop w:val="0"/>
      <w:marBottom w:val="0"/>
      <w:divBdr>
        <w:top w:val="none" w:sz="0" w:space="0" w:color="auto"/>
        <w:left w:val="none" w:sz="0" w:space="0" w:color="auto"/>
        <w:bottom w:val="none" w:sz="0" w:space="0" w:color="auto"/>
        <w:right w:val="none" w:sz="0" w:space="0" w:color="auto"/>
      </w:divBdr>
    </w:div>
    <w:div w:id="198710151">
      <w:marLeft w:val="640"/>
      <w:marRight w:val="0"/>
      <w:marTop w:val="0"/>
      <w:marBottom w:val="0"/>
      <w:divBdr>
        <w:top w:val="none" w:sz="0" w:space="0" w:color="auto"/>
        <w:left w:val="none" w:sz="0" w:space="0" w:color="auto"/>
        <w:bottom w:val="none" w:sz="0" w:space="0" w:color="auto"/>
        <w:right w:val="none" w:sz="0" w:space="0" w:color="auto"/>
      </w:divBdr>
    </w:div>
    <w:div w:id="198857466">
      <w:marLeft w:val="640"/>
      <w:marRight w:val="0"/>
      <w:marTop w:val="0"/>
      <w:marBottom w:val="0"/>
      <w:divBdr>
        <w:top w:val="none" w:sz="0" w:space="0" w:color="auto"/>
        <w:left w:val="none" w:sz="0" w:space="0" w:color="auto"/>
        <w:bottom w:val="none" w:sz="0" w:space="0" w:color="auto"/>
        <w:right w:val="none" w:sz="0" w:space="0" w:color="auto"/>
      </w:divBdr>
    </w:div>
    <w:div w:id="199248533">
      <w:marLeft w:val="480"/>
      <w:marRight w:val="0"/>
      <w:marTop w:val="0"/>
      <w:marBottom w:val="0"/>
      <w:divBdr>
        <w:top w:val="none" w:sz="0" w:space="0" w:color="auto"/>
        <w:left w:val="none" w:sz="0" w:space="0" w:color="auto"/>
        <w:bottom w:val="none" w:sz="0" w:space="0" w:color="auto"/>
        <w:right w:val="none" w:sz="0" w:space="0" w:color="auto"/>
      </w:divBdr>
    </w:div>
    <w:div w:id="199365261">
      <w:marLeft w:val="480"/>
      <w:marRight w:val="0"/>
      <w:marTop w:val="0"/>
      <w:marBottom w:val="0"/>
      <w:divBdr>
        <w:top w:val="none" w:sz="0" w:space="0" w:color="auto"/>
        <w:left w:val="none" w:sz="0" w:space="0" w:color="auto"/>
        <w:bottom w:val="none" w:sz="0" w:space="0" w:color="auto"/>
        <w:right w:val="none" w:sz="0" w:space="0" w:color="auto"/>
      </w:divBdr>
    </w:div>
    <w:div w:id="199438652">
      <w:marLeft w:val="480"/>
      <w:marRight w:val="0"/>
      <w:marTop w:val="0"/>
      <w:marBottom w:val="0"/>
      <w:divBdr>
        <w:top w:val="none" w:sz="0" w:space="0" w:color="auto"/>
        <w:left w:val="none" w:sz="0" w:space="0" w:color="auto"/>
        <w:bottom w:val="none" w:sz="0" w:space="0" w:color="auto"/>
        <w:right w:val="none" w:sz="0" w:space="0" w:color="auto"/>
      </w:divBdr>
    </w:div>
    <w:div w:id="199444475">
      <w:marLeft w:val="640"/>
      <w:marRight w:val="0"/>
      <w:marTop w:val="0"/>
      <w:marBottom w:val="0"/>
      <w:divBdr>
        <w:top w:val="none" w:sz="0" w:space="0" w:color="auto"/>
        <w:left w:val="none" w:sz="0" w:space="0" w:color="auto"/>
        <w:bottom w:val="none" w:sz="0" w:space="0" w:color="auto"/>
        <w:right w:val="none" w:sz="0" w:space="0" w:color="auto"/>
      </w:divBdr>
    </w:div>
    <w:div w:id="200213051">
      <w:marLeft w:val="480"/>
      <w:marRight w:val="0"/>
      <w:marTop w:val="0"/>
      <w:marBottom w:val="0"/>
      <w:divBdr>
        <w:top w:val="none" w:sz="0" w:space="0" w:color="auto"/>
        <w:left w:val="none" w:sz="0" w:space="0" w:color="auto"/>
        <w:bottom w:val="none" w:sz="0" w:space="0" w:color="auto"/>
        <w:right w:val="none" w:sz="0" w:space="0" w:color="auto"/>
      </w:divBdr>
    </w:div>
    <w:div w:id="200358821">
      <w:marLeft w:val="480"/>
      <w:marRight w:val="0"/>
      <w:marTop w:val="0"/>
      <w:marBottom w:val="0"/>
      <w:divBdr>
        <w:top w:val="none" w:sz="0" w:space="0" w:color="auto"/>
        <w:left w:val="none" w:sz="0" w:space="0" w:color="auto"/>
        <w:bottom w:val="none" w:sz="0" w:space="0" w:color="auto"/>
        <w:right w:val="none" w:sz="0" w:space="0" w:color="auto"/>
      </w:divBdr>
    </w:div>
    <w:div w:id="200436094">
      <w:marLeft w:val="480"/>
      <w:marRight w:val="0"/>
      <w:marTop w:val="0"/>
      <w:marBottom w:val="0"/>
      <w:divBdr>
        <w:top w:val="none" w:sz="0" w:space="0" w:color="auto"/>
        <w:left w:val="none" w:sz="0" w:space="0" w:color="auto"/>
        <w:bottom w:val="none" w:sz="0" w:space="0" w:color="auto"/>
        <w:right w:val="none" w:sz="0" w:space="0" w:color="auto"/>
      </w:divBdr>
    </w:div>
    <w:div w:id="200940312">
      <w:marLeft w:val="640"/>
      <w:marRight w:val="0"/>
      <w:marTop w:val="0"/>
      <w:marBottom w:val="0"/>
      <w:divBdr>
        <w:top w:val="none" w:sz="0" w:space="0" w:color="auto"/>
        <w:left w:val="none" w:sz="0" w:space="0" w:color="auto"/>
        <w:bottom w:val="none" w:sz="0" w:space="0" w:color="auto"/>
        <w:right w:val="none" w:sz="0" w:space="0" w:color="auto"/>
      </w:divBdr>
    </w:div>
    <w:div w:id="201133156">
      <w:marLeft w:val="480"/>
      <w:marRight w:val="0"/>
      <w:marTop w:val="0"/>
      <w:marBottom w:val="0"/>
      <w:divBdr>
        <w:top w:val="none" w:sz="0" w:space="0" w:color="auto"/>
        <w:left w:val="none" w:sz="0" w:space="0" w:color="auto"/>
        <w:bottom w:val="none" w:sz="0" w:space="0" w:color="auto"/>
        <w:right w:val="none" w:sz="0" w:space="0" w:color="auto"/>
      </w:divBdr>
    </w:div>
    <w:div w:id="201134239">
      <w:marLeft w:val="480"/>
      <w:marRight w:val="0"/>
      <w:marTop w:val="0"/>
      <w:marBottom w:val="0"/>
      <w:divBdr>
        <w:top w:val="none" w:sz="0" w:space="0" w:color="auto"/>
        <w:left w:val="none" w:sz="0" w:space="0" w:color="auto"/>
        <w:bottom w:val="none" w:sz="0" w:space="0" w:color="auto"/>
        <w:right w:val="none" w:sz="0" w:space="0" w:color="auto"/>
      </w:divBdr>
    </w:div>
    <w:div w:id="201602469">
      <w:marLeft w:val="640"/>
      <w:marRight w:val="0"/>
      <w:marTop w:val="0"/>
      <w:marBottom w:val="0"/>
      <w:divBdr>
        <w:top w:val="none" w:sz="0" w:space="0" w:color="auto"/>
        <w:left w:val="none" w:sz="0" w:space="0" w:color="auto"/>
        <w:bottom w:val="none" w:sz="0" w:space="0" w:color="auto"/>
        <w:right w:val="none" w:sz="0" w:space="0" w:color="auto"/>
      </w:divBdr>
    </w:div>
    <w:div w:id="201864387">
      <w:marLeft w:val="480"/>
      <w:marRight w:val="0"/>
      <w:marTop w:val="0"/>
      <w:marBottom w:val="0"/>
      <w:divBdr>
        <w:top w:val="none" w:sz="0" w:space="0" w:color="auto"/>
        <w:left w:val="none" w:sz="0" w:space="0" w:color="auto"/>
        <w:bottom w:val="none" w:sz="0" w:space="0" w:color="auto"/>
        <w:right w:val="none" w:sz="0" w:space="0" w:color="auto"/>
      </w:divBdr>
    </w:div>
    <w:div w:id="202057492">
      <w:marLeft w:val="480"/>
      <w:marRight w:val="0"/>
      <w:marTop w:val="0"/>
      <w:marBottom w:val="0"/>
      <w:divBdr>
        <w:top w:val="none" w:sz="0" w:space="0" w:color="auto"/>
        <w:left w:val="none" w:sz="0" w:space="0" w:color="auto"/>
        <w:bottom w:val="none" w:sz="0" w:space="0" w:color="auto"/>
        <w:right w:val="none" w:sz="0" w:space="0" w:color="auto"/>
      </w:divBdr>
    </w:div>
    <w:div w:id="202132625">
      <w:marLeft w:val="640"/>
      <w:marRight w:val="0"/>
      <w:marTop w:val="0"/>
      <w:marBottom w:val="0"/>
      <w:divBdr>
        <w:top w:val="none" w:sz="0" w:space="0" w:color="auto"/>
        <w:left w:val="none" w:sz="0" w:space="0" w:color="auto"/>
        <w:bottom w:val="none" w:sz="0" w:space="0" w:color="auto"/>
        <w:right w:val="none" w:sz="0" w:space="0" w:color="auto"/>
      </w:divBdr>
    </w:div>
    <w:div w:id="202139517">
      <w:marLeft w:val="480"/>
      <w:marRight w:val="0"/>
      <w:marTop w:val="0"/>
      <w:marBottom w:val="0"/>
      <w:divBdr>
        <w:top w:val="none" w:sz="0" w:space="0" w:color="auto"/>
        <w:left w:val="none" w:sz="0" w:space="0" w:color="auto"/>
        <w:bottom w:val="none" w:sz="0" w:space="0" w:color="auto"/>
        <w:right w:val="none" w:sz="0" w:space="0" w:color="auto"/>
      </w:divBdr>
    </w:div>
    <w:div w:id="202520572">
      <w:marLeft w:val="480"/>
      <w:marRight w:val="0"/>
      <w:marTop w:val="0"/>
      <w:marBottom w:val="0"/>
      <w:divBdr>
        <w:top w:val="none" w:sz="0" w:space="0" w:color="auto"/>
        <w:left w:val="none" w:sz="0" w:space="0" w:color="auto"/>
        <w:bottom w:val="none" w:sz="0" w:space="0" w:color="auto"/>
        <w:right w:val="none" w:sz="0" w:space="0" w:color="auto"/>
      </w:divBdr>
    </w:div>
    <w:div w:id="202525567">
      <w:marLeft w:val="480"/>
      <w:marRight w:val="0"/>
      <w:marTop w:val="0"/>
      <w:marBottom w:val="0"/>
      <w:divBdr>
        <w:top w:val="none" w:sz="0" w:space="0" w:color="auto"/>
        <w:left w:val="none" w:sz="0" w:space="0" w:color="auto"/>
        <w:bottom w:val="none" w:sz="0" w:space="0" w:color="auto"/>
        <w:right w:val="none" w:sz="0" w:space="0" w:color="auto"/>
      </w:divBdr>
    </w:div>
    <w:div w:id="202594844">
      <w:marLeft w:val="480"/>
      <w:marRight w:val="0"/>
      <w:marTop w:val="0"/>
      <w:marBottom w:val="0"/>
      <w:divBdr>
        <w:top w:val="none" w:sz="0" w:space="0" w:color="auto"/>
        <w:left w:val="none" w:sz="0" w:space="0" w:color="auto"/>
        <w:bottom w:val="none" w:sz="0" w:space="0" w:color="auto"/>
        <w:right w:val="none" w:sz="0" w:space="0" w:color="auto"/>
      </w:divBdr>
    </w:div>
    <w:div w:id="202984262">
      <w:marLeft w:val="480"/>
      <w:marRight w:val="0"/>
      <w:marTop w:val="0"/>
      <w:marBottom w:val="0"/>
      <w:divBdr>
        <w:top w:val="none" w:sz="0" w:space="0" w:color="auto"/>
        <w:left w:val="none" w:sz="0" w:space="0" w:color="auto"/>
        <w:bottom w:val="none" w:sz="0" w:space="0" w:color="auto"/>
        <w:right w:val="none" w:sz="0" w:space="0" w:color="auto"/>
      </w:divBdr>
    </w:div>
    <w:div w:id="203099391">
      <w:marLeft w:val="480"/>
      <w:marRight w:val="0"/>
      <w:marTop w:val="0"/>
      <w:marBottom w:val="0"/>
      <w:divBdr>
        <w:top w:val="none" w:sz="0" w:space="0" w:color="auto"/>
        <w:left w:val="none" w:sz="0" w:space="0" w:color="auto"/>
        <w:bottom w:val="none" w:sz="0" w:space="0" w:color="auto"/>
        <w:right w:val="none" w:sz="0" w:space="0" w:color="auto"/>
      </w:divBdr>
    </w:div>
    <w:div w:id="203255770">
      <w:marLeft w:val="480"/>
      <w:marRight w:val="0"/>
      <w:marTop w:val="0"/>
      <w:marBottom w:val="0"/>
      <w:divBdr>
        <w:top w:val="none" w:sz="0" w:space="0" w:color="auto"/>
        <w:left w:val="none" w:sz="0" w:space="0" w:color="auto"/>
        <w:bottom w:val="none" w:sz="0" w:space="0" w:color="auto"/>
        <w:right w:val="none" w:sz="0" w:space="0" w:color="auto"/>
      </w:divBdr>
    </w:div>
    <w:div w:id="203559725">
      <w:marLeft w:val="480"/>
      <w:marRight w:val="0"/>
      <w:marTop w:val="0"/>
      <w:marBottom w:val="0"/>
      <w:divBdr>
        <w:top w:val="none" w:sz="0" w:space="0" w:color="auto"/>
        <w:left w:val="none" w:sz="0" w:space="0" w:color="auto"/>
        <w:bottom w:val="none" w:sz="0" w:space="0" w:color="auto"/>
        <w:right w:val="none" w:sz="0" w:space="0" w:color="auto"/>
      </w:divBdr>
    </w:div>
    <w:div w:id="203755674">
      <w:marLeft w:val="480"/>
      <w:marRight w:val="0"/>
      <w:marTop w:val="0"/>
      <w:marBottom w:val="0"/>
      <w:divBdr>
        <w:top w:val="none" w:sz="0" w:space="0" w:color="auto"/>
        <w:left w:val="none" w:sz="0" w:space="0" w:color="auto"/>
        <w:bottom w:val="none" w:sz="0" w:space="0" w:color="auto"/>
        <w:right w:val="none" w:sz="0" w:space="0" w:color="auto"/>
      </w:divBdr>
    </w:div>
    <w:div w:id="203913272">
      <w:marLeft w:val="480"/>
      <w:marRight w:val="0"/>
      <w:marTop w:val="0"/>
      <w:marBottom w:val="0"/>
      <w:divBdr>
        <w:top w:val="none" w:sz="0" w:space="0" w:color="auto"/>
        <w:left w:val="none" w:sz="0" w:space="0" w:color="auto"/>
        <w:bottom w:val="none" w:sz="0" w:space="0" w:color="auto"/>
        <w:right w:val="none" w:sz="0" w:space="0" w:color="auto"/>
      </w:divBdr>
    </w:div>
    <w:div w:id="204218247">
      <w:marLeft w:val="640"/>
      <w:marRight w:val="0"/>
      <w:marTop w:val="0"/>
      <w:marBottom w:val="0"/>
      <w:divBdr>
        <w:top w:val="none" w:sz="0" w:space="0" w:color="auto"/>
        <w:left w:val="none" w:sz="0" w:space="0" w:color="auto"/>
        <w:bottom w:val="none" w:sz="0" w:space="0" w:color="auto"/>
        <w:right w:val="none" w:sz="0" w:space="0" w:color="auto"/>
      </w:divBdr>
    </w:div>
    <w:div w:id="204295854">
      <w:marLeft w:val="480"/>
      <w:marRight w:val="0"/>
      <w:marTop w:val="0"/>
      <w:marBottom w:val="0"/>
      <w:divBdr>
        <w:top w:val="none" w:sz="0" w:space="0" w:color="auto"/>
        <w:left w:val="none" w:sz="0" w:space="0" w:color="auto"/>
        <w:bottom w:val="none" w:sz="0" w:space="0" w:color="auto"/>
        <w:right w:val="none" w:sz="0" w:space="0" w:color="auto"/>
      </w:divBdr>
    </w:div>
    <w:div w:id="204297720">
      <w:marLeft w:val="640"/>
      <w:marRight w:val="0"/>
      <w:marTop w:val="0"/>
      <w:marBottom w:val="0"/>
      <w:divBdr>
        <w:top w:val="none" w:sz="0" w:space="0" w:color="auto"/>
        <w:left w:val="none" w:sz="0" w:space="0" w:color="auto"/>
        <w:bottom w:val="none" w:sz="0" w:space="0" w:color="auto"/>
        <w:right w:val="none" w:sz="0" w:space="0" w:color="auto"/>
      </w:divBdr>
    </w:div>
    <w:div w:id="204414545">
      <w:marLeft w:val="480"/>
      <w:marRight w:val="0"/>
      <w:marTop w:val="0"/>
      <w:marBottom w:val="0"/>
      <w:divBdr>
        <w:top w:val="none" w:sz="0" w:space="0" w:color="auto"/>
        <w:left w:val="none" w:sz="0" w:space="0" w:color="auto"/>
        <w:bottom w:val="none" w:sz="0" w:space="0" w:color="auto"/>
        <w:right w:val="none" w:sz="0" w:space="0" w:color="auto"/>
      </w:divBdr>
    </w:div>
    <w:div w:id="204800338">
      <w:marLeft w:val="480"/>
      <w:marRight w:val="0"/>
      <w:marTop w:val="0"/>
      <w:marBottom w:val="0"/>
      <w:divBdr>
        <w:top w:val="none" w:sz="0" w:space="0" w:color="auto"/>
        <w:left w:val="none" w:sz="0" w:space="0" w:color="auto"/>
        <w:bottom w:val="none" w:sz="0" w:space="0" w:color="auto"/>
        <w:right w:val="none" w:sz="0" w:space="0" w:color="auto"/>
      </w:divBdr>
    </w:div>
    <w:div w:id="204870546">
      <w:marLeft w:val="640"/>
      <w:marRight w:val="0"/>
      <w:marTop w:val="0"/>
      <w:marBottom w:val="0"/>
      <w:divBdr>
        <w:top w:val="none" w:sz="0" w:space="0" w:color="auto"/>
        <w:left w:val="none" w:sz="0" w:space="0" w:color="auto"/>
        <w:bottom w:val="none" w:sz="0" w:space="0" w:color="auto"/>
        <w:right w:val="none" w:sz="0" w:space="0" w:color="auto"/>
      </w:divBdr>
    </w:div>
    <w:div w:id="204874528">
      <w:marLeft w:val="480"/>
      <w:marRight w:val="0"/>
      <w:marTop w:val="0"/>
      <w:marBottom w:val="0"/>
      <w:divBdr>
        <w:top w:val="none" w:sz="0" w:space="0" w:color="auto"/>
        <w:left w:val="none" w:sz="0" w:space="0" w:color="auto"/>
        <w:bottom w:val="none" w:sz="0" w:space="0" w:color="auto"/>
        <w:right w:val="none" w:sz="0" w:space="0" w:color="auto"/>
      </w:divBdr>
    </w:div>
    <w:div w:id="205222671">
      <w:marLeft w:val="480"/>
      <w:marRight w:val="0"/>
      <w:marTop w:val="0"/>
      <w:marBottom w:val="0"/>
      <w:divBdr>
        <w:top w:val="none" w:sz="0" w:space="0" w:color="auto"/>
        <w:left w:val="none" w:sz="0" w:space="0" w:color="auto"/>
        <w:bottom w:val="none" w:sz="0" w:space="0" w:color="auto"/>
        <w:right w:val="none" w:sz="0" w:space="0" w:color="auto"/>
      </w:divBdr>
    </w:div>
    <w:div w:id="205455541">
      <w:marLeft w:val="480"/>
      <w:marRight w:val="0"/>
      <w:marTop w:val="0"/>
      <w:marBottom w:val="0"/>
      <w:divBdr>
        <w:top w:val="none" w:sz="0" w:space="0" w:color="auto"/>
        <w:left w:val="none" w:sz="0" w:space="0" w:color="auto"/>
        <w:bottom w:val="none" w:sz="0" w:space="0" w:color="auto"/>
        <w:right w:val="none" w:sz="0" w:space="0" w:color="auto"/>
      </w:divBdr>
    </w:div>
    <w:div w:id="205528357">
      <w:marLeft w:val="480"/>
      <w:marRight w:val="0"/>
      <w:marTop w:val="0"/>
      <w:marBottom w:val="0"/>
      <w:divBdr>
        <w:top w:val="none" w:sz="0" w:space="0" w:color="auto"/>
        <w:left w:val="none" w:sz="0" w:space="0" w:color="auto"/>
        <w:bottom w:val="none" w:sz="0" w:space="0" w:color="auto"/>
        <w:right w:val="none" w:sz="0" w:space="0" w:color="auto"/>
      </w:divBdr>
    </w:div>
    <w:div w:id="205652885">
      <w:marLeft w:val="640"/>
      <w:marRight w:val="0"/>
      <w:marTop w:val="0"/>
      <w:marBottom w:val="0"/>
      <w:divBdr>
        <w:top w:val="none" w:sz="0" w:space="0" w:color="auto"/>
        <w:left w:val="none" w:sz="0" w:space="0" w:color="auto"/>
        <w:bottom w:val="none" w:sz="0" w:space="0" w:color="auto"/>
        <w:right w:val="none" w:sz="0" w:space="0" w:color="auto"/>
      </w:divBdr>
    </w:div>
    <w:div w:id="205796917">
      <w:marLeft w:val="480"/>
      <w:marRight w:val="0"/>
      <w:marTop w:val="0"/>
      <w:marBottom w:val="0"/>
      <w:divBdr>
        <w:top w:val="none" w:sz="0" w:space="0" w:color="auto"/>
        <w:left w:val="none" w:sz="0" w:space="0" w:color="auto"/>
        <w:bottom w:val="none" w:sz="0" w:space="0" w:color="auto"/>
        <w:right w:val="none" w:sz="0" w:space="0" w:color="auto"/>
      </w:divBdr>
    </w:div>
    <w:div w:id="205995592">
      <w:marLeft w:val="480"/>
      <w:marRight w:val="0"/>
      <w:marTop w:val="0"/>
      <w:marBottom w:val="0"/>
      <w:divBdr>
        <w:top w:val="none" w:sz="0" w:space="0" w:color="auto"/>
        <w:left w:val="none" w:sz="0" w:space="0" w:color="auto"/>
        <w:bottom w:val="none" w:sz="0" w:space="0" w:color="auto"/>
        <w:right w:val="none" w:sz="0" w:space="0" w:color="auto"/>
      </w:divBdr>
    </w:div>
    <w:div w:id="206261986">
      <w:marLeft w:val="480"/>
      <w:marRight w:val="0"/>
      <w:marTop w:val="0"/>
      <w:marBottom w:val="0"/>
      <w:divBdr>
        <w:top w:val="none" w:sz="0" w:space="0" w:color="auto"/>
        <w:left w:val="none" w:sz="0" w:space="0" w:color="auto"/>
        <w:bottom w:val="none" w:sz="0" w:space="0" w:color="auto"/>
        <w:right w:val="none" w:sz="0" w:space="0" w:color="auto"/>
      </w:divBdr>
    </w:div>
    <w:div w:id="206912781">
      <w:marLeft w:val="480"/>
      <w:marRight w:val="0"/>
      <w:marTop w:val="0"/>
      <w:marBottom w:val="0"/>
      <w:divBdr>
        <w:top w:val="none" w:sz="0" w:space="0" w:color="auto"/>
        <w:left w:val="none" w:sz="0" w:space="0" w:color="auto"/>
        <w:bottom w:val="none" w:sz="0" w:space="0" w:color="auto"/>
        <w:right w:val="none" w:sz="0" w:space="0" w:color="auto"/>
      </w:divBdr>
    </w:div>
    <w:div w:id="207033500">
      <w:marLeft w:val="480"/>
      <w:marRight w:val="0"/>
      <w:marTop w:val="0"/>
      <w:marBottom w:val="0"/>
      <w:divBdr>
        <w:top w:val="none" w:sz="0" w:space="0" w:color="auto"/>
        <w:left w:val="none" w:sz="0" w:space="0" w:color="auto"/>
        <w:bottom w:val="none" w:sz="0" w:space="0" w:color="auto"/>
        <w:right w:val="none" w:sz="0" w:space="0" w:color="auto"/>
      </w:divBdr>
    </w:div>
    <w:div w:id="207425159">
      <w:marLeft w:val="480"/>
      <w:marRight w:val="0"/>
      <w:marTop w:val="0"/>
      <w:marBottom w:val="0"/>
      <w:divBdr>
        <w:top w:val="none" w:sz="0" w:space="0" w:color="auto"/>
        <w:left w:val="none" w:sz="0" w:space="0" w:color="auto"/>
        <w:bottom w:val="none" w:sz="0" w:space="0" w:color="auto"/>
        <w:right w:val="none" w:sz="0" w:space="0" w:color="auto"/>
      </w:divBdr>
    </w:div>
    <w:div w:id="207842774">
      <w:marLeft w:val="480"/>
      <w:marRight w:val="0"/>
      <w:marTop w:val="0"/>
      <w:marBottom w:val="0"/>
      <w:divBdr>
        <w:top w:val="none" w:sz="0" w:space="0" w:color="auto"/>
        <w:left w:val="none" w:sz="0" w:space="0" w:color="auto"/>
        <w:bottom w:val="none" w:sz="0" w:space="0" w:color="auto"/>
        <w:right w:val="none" w:sz="0" w:space="0" w:color="auto"/>
      </w:divBdr>
    </w:div>
    <w:div w:id="207883603">
      <w:marLeft w:val="480"/>
      <w:marRight w:val="0"/>
      <w:marTop w:val="0"/>
      <w:marBottom w:val="0"/>
      <w:divBdr>
        <w:top w:val="none" w:sz="0" w:space="0" w:color="auto"/>
        <w:left w:val="none" w:sz="0" w:space="0" w:color="auto"/>
        <w:bottom w:val="none" w:sz="0" w:space="0" w:color="auto"/>
        <w:right w:val="none" w:sz="0" w:space="0" w:color="auto"/>
      </w:divBdr>
    </w:div>
    <w:div w:id="208034103">
      <w:marLeft w:val="640"/>
      <w:marRight w:val="0"/>
      <w:marTop w:val="0"/>
      <w:marBottom w:val="0"/>
      <w:divBdr>
        <w:top w:val="none" w:sz="0" w:space="0" w:color="auto"/>
        <w:left w:val="none" w:sz="0" w:space="0" w:color="auto"/>
        <w:bottom w:val="none" w:sz="0" w:space="0" w:color="auto"/>
        <w:right w:val="none" w:sz="0" w:space="0" w:color="auto"/>
      </w:divBdr>
    </w:div>
    <w:div w:id="208300154">
      <w:marLeft w:val="480"/>
      <w:marRight w:val="0"/>
      <w:marTop w:val="0"/>
      <w:marBottom w:val="0"/>
      <w:divBdr>
        <w:top w:val="none" w:sz="0" w:space="0" w:color="auto"/>
        <w:left w:val="none" w:sz="0" w:space="0" w:color="auto"/>
        <w:bottom w:val="none" w:sz="0" w:space="0" w:color="auto"/>
        <w:right w:val="none" w:sz="0" w:space="0" w:color="auto"/>
      </w:divBdr>
    </w:div>
    <w:div w:id="208341564">
      <w:marLeft w:val="480"/>
      <w:marRight w:val="0"/>
      <w:marTop w:val="0"/>
      <w:marBottom w:val="0"/>
      <w:divBdr>
        <w:top w:val="none" w:sz="0" w:space="0" w:color="auto"/>
        <w:left w:val="none" w:sz="0" w:space="0" w:color="auto"/>
        <w:bottom w:val="none" w:sz="0" w:space="0" w:color="auto"/>
        <w:right w:val="none" w:sz="0" w:space="0" w:color="auto"/>
      </w:divBdr>
    </w:div>
    <w:div w:id="208347358">
      <w:marLeft w:val="480"/>
      <w:marRight w:val="0"/>
      <w:marTop w:val="0"/>
      <w:marBottom w:val="0"/>
      <w:divBdr>
        <w:top w:val="none" w:sz="0" w:space="0" w:color="auto"/>
        <w:left w:val="none" w:sz="0" w:space="0" w:color="auto"/>
        <w:bottom w:val="none" w:sz="0" w:space="0" w:color="auto"/>
        <w:right w:val="none" w:sz="0" w:space="0" w:color="auto"/>
      </w:divBdr>
    </w:div>
    <w:div w:id="208957332">
      <w:marLeft w:val="480"/>
      <w:marRight w:val="0"/>
      <w:marTop w:val="0"/>
      <w:marBottom w:val="0"/>
      <w:divBdr>
        <w:top w:val="none" w:sz="0" w:space="0" w:color="auto"/>
        <w:left w:val="none" w:sz="0" w:space="0" w:color="auto"/>
        <w:bottom w:val="none" w:sz="0" w:space="0" w:color="auto"/>
        <w:right w:val="none" w:sz="0" w:space="0" w:color="auto"/>
      </w:divBdr>
    </w:div>
    <w:div w:id="209269936">
      <w:marLeft w:val="480"/>
      <w:marRight w:val="0"/>
      <w:marTop w:val="0"/>
      <w:marBottom w:val="0"/>
      <w:divBdr>
        <w:top w:val="none" w:sz="0" w:space="0" w:color="auto"/>
        <w:left w:val="none" w:sz="0" w:space="0" w:color="auto"/>
        <w:bottom w:val="none" w:sz="0" w:space="0" w:color="auto"/>
        <w:right w:val="none" w:sz="0" w:space="0" w:color="auto"/>
      </w:divBdr>
    </w:div>
    <w:div w:id="209272348">
      <w:marLeft w:val="480"/>
      <w:marRight w:val="0"/>
      <w:marTop w:val="0"/>
      <w:marBottom w:val="0"/>
      <w:divBdr>
        <w:top w:val="none" w:sz="0" w:space="0" w:color="auto"/>
        <w:left w:val="none" w:sz="0" w:space="0" w:color="auto"/>
        <w:bottom w:val="none" w:sz="0" w:space="0" w:color="auto"/>
        <w:right w:val="none" w:sz="0" w:space="0" w:color="auto"/>
      </w:divBdr>
    </w:div>
    <w:div w:id="209457843">
      <w:marLeft w:val="480"/>
      <w:marRight w:val="0"/>
      <w:marTop w:val="0"/>
      <w:marBottom w:val="0"/>
      <w:divBdr>
        <w:top w:val="none" w:sz="0" w:space="0" w:color="auto"/>
        <w:left w:val="none" w:sz="0" w:space="0" w:color="auto"/>
        <w:bottom w:val="none" w:sz="0" w:space="0" w:color="auto"/>
        <w:right w:val="none" w:sz="0" w:space="0" w:color="auto"/>
      </w:divBdr>
    </w:div>
    <w:div w:id="209460724">
      <w:marLeft w:val="480"/>
      <w:marRight w:val="0"/>
      <w:marTop w:val="0"/>
      <w:marBottom w:val="0"/>
      <w:divBdr>
        <w:top w:val="none" w:sz="0" w:space="0" w:color="auto"/>
        <w:left w:val="none" w:sz="0" w:space="0" w:color="auto"/>
        <w:bottom w:val="none" w:sz="0" w:space="0" w:color="auto"/>
        <w:right w:val="none" w:sz="0" w:space="0" w:color="auto"/>
      </w:divBdr>
    </w:div>
    <w:div w:id="209537251">
      <w:marLeft w:val="640"/>
      <w:marRight w:val="0"/>
      <w:marTop w:val="0"/>
      <w:marBottom w:val="0"/>
      <w:divBdr>
        <w:top w:val="none" w:sz="0" w:space="0" w:color="auto"/>
        <w:left w:val="none" w:sz="0" w:space="0" w:color="auto"/>
        <w:bottom w:val="none" w:sz="0" w:space="0" w:color="auto"/>
        <w:right w:val="none" w:sz="0" w:space="0" w:color="auto"/>
      </w:divBdr>
    </w:div>
    <w:div w:id="210044573">
      <w:marLeft w:val="640"/>
      <w:marRight w:val="0"/>
      <w:marTop w:val="0"/>
      <w:marBottom w:val="0"/>
      <w:divBdr>
        <w:top w:val="none" w:sz="0" w:space="0" w:color="auto"/>
        <w:left w:val="none" w:sz="0" w:space="0" w:color="auto"/>
        <w:bottom w:val="none" w:sz="0" w:space="0" w:color="auto"/>
        <w:right w:val="none" w:sz="0" w:space="0" w:color="auto"/>
      </w:divBdr>
    </w:div>
    <w:div w:id="210121803">
      <w:marLeft w:val="480"/>
      <w:marRight w:val="0"/>
      <w:marTop w:val="0"/>
      <w:marBottom w:val="0"/>
      <w:divBdr>
        <w:top w:val="none" w:sz="0" w:space="0" w:color="auto"/>
        <w:left w:val="none" w:sz="0" w:space="0" w:color="auto"/>
        <w:bottom w:val="none" w:sz="0" w:space="0" w:color="auto"/>
        <w:right w:val="none" w:sz="0" w:space="0" w:color="auto"/>
      </w:divBdr>
    </w:div>
    <w:div w:id="210532352">
      <w:marLeft w:val="480"/>
      <w:marRight w:val="0"/>
      <w:marTop w:val="0"/>
      <w:marBottom w:val="0"/>
      <w:divBdr>
        <w:top w:val="none" w:sz="0" w:space="0" w:color="auto"/>
        <w:left w:val="none" w:sz="0" w:space="0" w:color="auto"/>
        <w:bottom w:val="none" w:sz="0" w:space="0" w:color="auto"/>
        <w:right w:val="none" w:sz="0" w:space="0" w:color="auto"/>
      </w:divBdr>
    </w:div>
    <w:div w:id="210653420">
      <w:marLeft w:val="480"/>
      <w:marRight w:val="0"/>
      <w:marTop w:val="0"/>
      <w:marBottom w:val="0"/>
      <w:divBdr>
        <w:top w:val="none" w:sz="0" w:space="0" w:color="auto"/>
        <w:left w:val="none" w:sz="0" w:space="0" w:color="auto"/>
        <w:bottom w:val="none" w:sz="0" w:space="0" w:color="auto"/>
        <w:right w:val="none" w:sz="0" w:space="0" w:color="auto"/>
      </w:divBdr>
    </w:div>
    <w:div w:id="210921868">
      <w:marLeft w:val="640"/>
      <w:marRight w:val="0"/>
      <w:marTop w:val="0"/>
      <w:marBottom w:val="0"/>
      <w:divBdr>
        <w:top w:val="none" w:sz="0" w:space="0" w:color="auto"/>
        <w:left w:val="none" w:sz="0" w:space="0" w:color="auto"/>
        <w:bottom w:val="none" w:sz="0" w:space="0" w:color="auto"/>
        <w:right w:val="none" w:sz="0" w:space="0" w:color="auto"/>
      </w:divBdr>
    </w:div>
    <w:div w:id="211160791">
      <w:marLeft w:val="480"/>
      <w:marRight w:val="0"/>
      <w:marTop w:val="0"/>
      <w:marBottom w:val="0"/>
      <w:divBdr>
        <w:top w:val="none" w:sz="0" w:space="0" w:color="auto"/>
        <w:left w:val="none" w:sz="0" w:space="0" w:color="auto"/>
        <w:bottom w:val="none" w:sz="0" w:space="0" w:color="auto"/>
        <w:right w:val="none" w:sz="0" w:space="0" w:color="auto"/>
      </w:divBdr>
    </w:div>
    <w:div w:id="211962692">
      <w:marLeft w:val="640"/>
      <w:marRight w:val="0"/>
      <w:marTop w:val="0"/>
      <w:marBottom w:val="0"/>
      <w:divBdr>
        <w:top w:val="none" w:sz="0" w:space="0" w:color="auto"/>
        <w:left w:val="none" w:sz="0" w:space="0" w:color="auto"/>
        <w:bottom w:val="none" w:sz="0" w:space="0" w:color="auto"/>
        <w:right w:val="none" w:sz="0" w:space="0" w:color="auto"/>
      </w:divBdr>
    </w:div>
    <w:div w:id="212472725">
      <w:marLeft w:val="640"/>
      <w:marRight w:val="0"/>
      <w:marTop w:val="0"/>
      <w:marBottom w:val="0"/>
      <w:divBdr>
        <w:top w:val="none" w:sz="0" w:space="0" w:color="auto"/>
        <w:left w:val="none" w:sz="0" w:space="0" w:color="auto"/>
        <w:bottom w:val="none" w:sz="0" w:space="0" w:color="auto"/>
        <w:right w:val="none" w:sz="0" w:space="0" w:color="auto"/>
      </w:divBdr>
    </w:div>
    <w:div w:id="212885315">
      <w:marLeft w:val="640"/>
      <w:marRight w:val="0"/>
      <w:marTop w:val="0"/>
      <w:marBottom w:val="0"/>
      <w:divBdr>
        <w:top w:val="none" w:sz="0" w:space="0" w:color="auto"/>
        <w:left w:val="none" w:sz="0" w:space="0" w:color="auto"/>
        <w:bottom w:val="none" w:sz="0" w:space="0" w:color="auto"/>
        <w:right w:val="none" w:sz="0" w:space="0" w:color="auto"/>
      </w:divBdr>
    </w:div>
    <w:div w:id="213129205">
      <w:marLeft w:val="480"/>
      <w:marRight w:val="0"/>
      <w:marTop w:val="0"/>
      <w:marBottom w:val="0"/>
      <w:divBdr>
        <w:top w:val="none" w:sz="0" w:space="0" w:color="auto"/>
        <w:left w:val="none" w:sz="0" w:space="0" w:color="auto"/>
        <w:bottom w:val="none" w:sz="0" w:space="0" w:color="auto"/>
        <w:right w:val="none" w:sz="0" w:space="0" w:color="auto"/>
      </w:divBdr>
    </w:div>
    <w:div w:id="213280296">
      <w:marLeft w:val="640"/>
      <w:marRight w:val="0"/>
      <w:marTop w:val="0"/>
      <w:marBottom w:val="0"/>
      <w:divBdr>
        <w:top w:val="none" w:sz="0" w:space="0" w:color="auto"/>
        <w:left w:val="none" w:sz="0" w:space="0" w:color="auto"/>
        <w:bottom w:val="none" w:sz="0" w:space="0" w:color="auto"/>
        <w:right w:val="none" w:sz="0" w:space="0" w:color="auto"/>
      </w:divBdr>
    </w:div>
    <w:div w:id="213466713">
      <w:marLeft w:val="480"/>
      <w:marRight w:val="0"/>
      <w:marTop w:val="0"/>
      <w:marBottom w:val="0"/>
      <w:divBdr>
        <w:top w:val="none" w:sz="0" w:space="0" w:color="auto"/>
        <w:left w:val="none" w:sz="0" w:space="0" w:color="auto"/>
        <w:bottom w:val="none" w:sz="0" w:space="0" w:color="auto"/>
        <w:right w:val="none" w:sz="0" w:space="0" w:color="auto"/>
      </w:divBdr>
    </w:div>
    <w:div w:id="214124519">
      <w:marLeft w:val="640"/>
      <w:marRight w:val="0"/>
      <w:marTop w:val="0"/>
      <w:marBottom w:val="0"/>
      <w:divBdr>
        <w:top w:val="none" w:sz="0" w:space="0" w:color="auto"/>
        <w:left w:val="none" w:sz="0" w:space="0" w:color="auto"/>
        <w:bottom w:val="none" w:sz="0" w:space="0" w:color="auto"/>
        <w:right w:val="none" w:sz="0" w:space="0" w:color="auto"/>
      </w:divBdr>
    </w:div>
    <w:div w:id="214127401">
      <w:marLeft w:val="640"/>
      <w:marRight w:val="0"/>
      <w:marTop w:val="0"/>
      <w:marBottom w:val="0"/>
      <w:divBdr>
        <w:top w:val="none" w:sz="0" w:space="0" w:color="auto"/>
        <w:left w:val="none" w:sz="0" w:space="0" w:color="auto"/>
        <w:bottom w:val="none" w:sz="0" w:space="0" w:color="auto"/>
        <w:right w:val="none" w:sz="0" w:space="0" w:color="auto"/>
      </w:divBdr>
    </w:div>
    <w:div w:id="214239158">
      <w:marLeft w:val="480"/>
      <w:marRight w:val="0"/>
      <w:marTop w:val="0"/>
      <w:marBottom w:val="0"/>
      <w:divBdr>
        <w:top w:val="none" w:sz="0" w:space="0" w:color="auto"/>
        <w:left w:val="none" w:sz="0" w:space="0" w:color="auto"/>
        <w:bottom w:val="none" w:sz="0" w:space="0" w:color="auto"/>
        <w:right w:val="none" w:sz="0" w:space="0" w:color="auto"/>
      </w:divBdr>
    </w:div>
    <w:div w:id="214240548">
      <w:marLeft w:val="640"/>
      <w:marRight w:val="0"/>
      <w:marTop w:val="0"/>
      <w:marBottom w:val="0"/>
      <w:divBdr>
        <w:top w:val="none" w:sz="0" w:space="0" w:color="auto"/>
        <w:left w:val="none" w:sz="0" w:space="0" w:color="auto"/>
        <w:bottom w:val="none" w:sz="0" w:space="0" w:color="auto"/>
        <w:right w:val="none" w:sz="0" w:space="0" w:color="auto"/>
      </w:divBdr>
    </w:div>
    <w:div w:id="214438497">
      <w:marLeft w:val="480"/>
      <w:marRight w:val="0"/>
      <w:marTop w:val="0"/>
      <w:marBottom w:val="0"/>
      <w:divBdr>
        <w:top w:val="none" w:sz="0" w:space="0" w:color="auto"/>
        <w:left w:val="none" w:sz="0" w:space="0" w:color="auto"/>
        <w:bottom w:val="none" w:sz="0" w:space="0" w:color="auto"/>
        <w:right w:val="none" w:sz="0" w:space="0" w:color="auto"/>
      </w:divBdr>
    </w:div>
    <w:div w:id="214464348">
      <w:marLeft w:val="480"/>
      <w:marRight w:val="0"/>
      <w:marTop w:val="0"/>
      <w:marBottom w:val="0"/>
      <w:divBdr>
        <w:top w:val="none" w:sz="0" w:space="0" w:color="auto"/>
        <w:left w:val="none" w:sz="0" w:space="0" w:color="auto"/>
        <w:bottom w:val="none" w:sz="0" w:space="0" w:color="auto"/>
        <w:right w:val="none" w:sz="0" w:space="0" w:color="auto"/>
      </w:divBdr>
    </w:div>
    <w:div w:id="214511742">
      <w:marLeft w:val="640"/>
      <w:marRight w:val="0"/>
      <w:marTop w:val="0"/>
      <w:marBottom w:val="0"/>
      <w:divBdr>
        <w:top w:val="none" w:sz="0" w:space="0" w:color="auto"/>
        <w:left w:val="none" w:sz="0" w:space="0" w:color="auto"/>
        <w:bottom w:val="none" w:sz="0" w:space="0" w:color="auto"/>
        <w:right w:val="none" w:sz="0" w:space="0" w:color="auto"/>
      </w:divBdr>
    </w:div>
    <w:div w:id="214590246">
      <w:marLeft w:val="480"/>
      <w:marRight w:val="0"/>
      <w:marTop w:val="0"/>
      <w:marBottom w:val="0"/>
      <w:divBdr>
        <w:top w:val="none" w:sz="0" w:space="0" w:color="auto"/>
        <w:left w:val="none" w:sz="0" w:space="0" w:color="auto"/>
        <w:bottom w:val="none" w:sz="0" w:space="0" w:color="auto"/>
        <w:right w:val="none" w:sz="0" w:space="0" w:color="auto"/>
      </w:divBdr>
    </w:div>
    <w:div w:id="214902322">
      <w:marLeft w:val="480"/>
      <w:marRight w:val="0"/>
      <w:marTop w:val="0"/>
      <w:marBottom w:val="0"/>
      <w:divBdr>
        <w:top w:val="none" w:sz="0" w:space="0" w:color="auto"/>
        <w:left w:val="none" w:sz="0" w:space="0" w:color="auto"/>
        <w:bottom w:val="none" w:sz="0" w:space="0" w:color="auto"/>
        <w:right w:val="none" w:sz="0" w:space="0" w:color="auto"/>
      </w:divBdr>
    </w:div>
    <w:div w:id="215043831">
      <w:marLeft w:val="480"/>
      <w:marRight w:val="0"/>
      <w:marTop w:val="0"/>
      <w:marBottom w:val="0"/>
      <w:divBdr>
        <w:top w:val="none" w:sz="0" w:space="0" w:color="auto"/>
        <w:left w:val="none" w:sz="0" w:space="0" w:color="auto"/>
        <w:bottom w:val="none" w:sz="0" w:space="0" w:color="auto"/>
        <w:right w:val="none" w:sz="0" w:space="0" w:color="auto"/>
      </w:divBdr>
    </w:div>
    <w:div w:id="215163368">
      <w:marLeft w:val="480"/>
      <w:marRight w:val="0"/>
      <w:marTop w:val="0"/>
      <w:marBottom w:val="0"/>
      <w:divBdr>
        <w:top w:val="none" w:sz="0" w:space="0" w:color="auto"/>
        <w:left w:val="none" w:sz="0" w:space="0" w:color="auto"/>
        <w:bottom w:val="none" w:sz="0" w:space="0" w:color="auto"/>
        <w:right w:val="none" w:sz="0" w:space="0" w:color="auto"/>
      </w:divBdr>
    </w:div>
    <w:div w:id="215244242">
      <w:marLeft w:val="480"/>
      <w:marRight w:val="0"/>
      <w:marTop w:val="0"/>
      <w:marBottom w:val="0"/>
      <w:divBdr>
        <w:top w:val="none" w:sz="0" w:space="0" w:color="auto"/>
        <w:left w:val="none" w:sz="0" w:space="0" w:color="auto"/>
        <w:bottom w:val="none" w:sz="0" w:space="0" w:color="auto"/>
        <w:right w:val="none" w:sz="0" w:space="0" w:color="auto"/>
      </w:divBdr>
    </w:div>
    <w:div w:id="215245759">
      <w:marLeft w:val="480"/>
      <w:marRight w:val="0"/>
      <w:marTop w:val="0"/>
      <w:marBottom w:val="0"/>
      <w:divBdr>
        <w:top w:val="none" w:sz="0" w:space="0" w:color="auto"/>
        <w:left w:val="none" w:sz="0" w:space="0" w:color="auto"/>
        <w:bottom w:val="none" w:sz="0" w:space="0" w:color="auto"/>
        <w:right w:val="none" w:sz="0" w:space="0" w:color="auto"/>
      </w:divBdr>
    </w:div>
    <w:div w:id="215287882">
      <w:marLeft w:val="640"/>
      <w:marRight w:val="0"/>
      <w:marTop w:val="0"/>
      <w:marBottom w:val="0"/>
      <w:divBdr>
        <w:top w:val="none" w:sz="0" w:space="0" w:color="auto"/>
        <w:left w:val="none" w:sz="0" w:space="0" w:color="auto"/>
        <w:bottom w:val="none" w:sz="0" w:space="0" w:color="auto"/>
        <w:right w:val="none" w:sz="0" w:space="0" w:color="auto"/>
      </w:divBdr>
    </w:div>
    <w:div w:id="215313615">
      <w:marLeft w:val="480"/>
      <w:marRight w:val="0"/>
      <w:marTop w:val="0"/>
      <w:marBottom w:val="0"/>
      <w:divBdr>
        <w:top w:val="none" w:sz="0" w:space="0" w:color="auto"/>
        <w:left w:val="none" w:sz="0" w:space="0" w:color="auto"/>
        <w:bottom w:val="none" w:sz="0" w:space="0" w:color="auto"/>
        <w:right w:val="none" w:sz="0" w:space="0" w:color="auto"/>
      </w:divBdr>
    </w:div>
    <w:div w:id="215315887">
      <w:marLeft w:val="480"/>
      <w:marRight w:val="0"/>
      <w:marTop w:val="0"/>
      <w:marBottom w:val="0"/>
      <w:divBdr>
        <w:top w:val="none" w:sz="0" w:space="0" w:color="auto"/>
        <w:left w:val="none" w:sz="0" w:space="0" w:color="auto"/>
        <w:bottom w:val="none" w:sz="0" w:space="0" w:color="auto"/>
        <w:right w:val="none" w:sz="0" w:space="0" w:color="auto"/>
      </w:divBdr>
    </w:div>
    <w:div w:id="215511555">
      <w:marLeft w:val="480"/>
      <w:marRight w:val="0"/>
      <w:marTop w:val="0"/>
      <w:marBottom w:val="0"/>
      <w:divBdr>
        <w:top w:val="none" w:sz="0" w:space="0" w:color="auto"/>
        <w:left w:val="none" w:sz="0" w:space="0" w:color="auto"/>
        <w:bottom w:val="none" w:sz="0" w:space="0" w:color="auto"/>
        <w:right w:val="none" w:sz="0" w:space="0" w:color="auto"/>
      </w:divBdr>
    </w:div>
    <w:div w:id="215550503">
      <w:marLeft w:val="640"/>
      <w:marRight w:val="0"/>
      <w:marTop w:val="0"/>
      <w:marBottom w:val="0"/>
      <w:divBdr>
        <w:top w:val="none" w:sz="0" w:space="0" w:color="auto"/>
        <w:left w:val="none" w:sz="0" w:space="0" w:color="auto"/>
        <w:bottom w:val="none" w:sz="0" w:space="0" w:color="auto"/>
        <w:right w:val="none" w:sz="0" w:space="0" w:color="auto"/>
      </w:divBdr>
    </w:div>
    <w:div w:id="215701751">
      <w:marLeft w:val="480"/>
      <w:marRight w:val="0"/>
      <w:marTop w:val="0"/>
      <w:marBottom w:val="0"/>
      <w:divBdr>
        <w:top w:val="none" w:sz="0" w:space="0" w:color="auto"/>
        <w:left w:val="none" w:sz="0" w:space="0" w:color="auto"/>
        <w:bottom w:val="none" w:sz="0" w:space="0" w:color="auto"/>
        <w:right w:val="none" w:sz="0" w:space="0" w:color="auto"/>
      </w:divBdr>
    </w:div>
    <w:div w:id="215943132">
      <w:marLeft w:val="480"/>
      <w:marRight w:val="0"/>
      <w:marTop w:val="0"/>
      <w:marBottom w:val="0"/>
      <w:divBdr>
        <w:top w:val="none" w:sz="0" w:space="0" w:color="auto"/>
        <w:left w:val="none" w:sz="0" w:space="0" w:color="auto"/>
        <w:bottom w:val="none" w:sz="0" w:space="0" w:color="auto"/>
        <w:right w:val="none" w:sz="0" w:space="0" w:color="auto"/>
      </w:divBdr>
    </w:div>
    <w:div w:id="216548118">
      <w:marLeft w:val="480"/>
      <w:marRight w:val="0"/>
      <w:marTop w:val="0"/>
      <w:marBottom w:val="0"/>
      <w:divBdr>
        <w:top w:val="none" w:sz="0" w:space="0" w:color="auto"/>
        <w:left w:val="none" w:sz="0" w:space="0" w:color="auto"/>
        <w:bottom w:val="none" w:sz="0" w:space="0" w:color="auto"/>
        <w:right w:val="none" w:sz="0" w:space="0" w:color="auto"/>
      </w:divBdr>
    </w:div>
    <w:div w:id="216596771">
      <w:marLeft w:val="480"/>
      <w:marRight w:val="0"/>
      <w:marTop w:val="0"/>
      <w:marBottom w:val="0"/>
      <w:divBdr>
        <w:top w:val="none" w:sz="0" w:space="0" w:color="auto"/>
        <w:left w:val="none" w:sz="0" w:space="0" w:color="auto"/>
        <w:bottom w:val="none" w:sz="0" w:space="0" w:color="auto"/>
        <w:right w:val="none" w:sz="0" w:space="0" w:color="auto"/>
      </w:divBdr>
    </w:div>
    <w:div w:id="216865187">
      <w:marLeft w:val="640"/>
      <w:marRight w:val="0"/>
      <w:marTop w:val="0"/>
      <w:marBottom w:val="0"/>
      <w:divBdr>
        <w:top w:val="none" w:sz="0" w:space="0" w:color="auto"/>
        <w:left w:val="none" w:sz="0" w:space="0" w:color="auto"/>
        <w:bottom w:val="none" w:sz="0" w:space="0" w:color="auto"/>
        <w:right w:val="none" w:sz="0" w:space="0" w:color="auto"/>
      </w:divBdr>
    </w:div>
    <w:div w:id="216935862">
      <w:marLeft w:val="480"/>
      <w:marRight w:val="0"/>
      <w:marTop w:val="0"/>
      <w:marBottom w:val="0"/>
      <w:divBdr>
        <w:top w:val="none" w:sz="0" w:space="0" w:color="auto"/>
        <w:left w:val="none" w:sz="0" w:space="0" w:color="auto"/>
        <w:bottom w:val="none" w:sz="0" w:space="0" w:color="auto"/>
        <w:right w:val="none" w:sz="0" w:space="0" w:color="auto"/>
      </w:divBdr>
    </w:div>
    <w:div w:id="217056612">
      <w:marLeft w:val="480"/>
      <w:marRight w:val="0"/>
      <w:marTop w:val="0"/>
      <w:marBottom w:val="0"/>
      <w:divBdr>
        <w:top w:val="none" w:sz="0" w:space="0" w:color="auto"/>
        <w:left w:val="none" w:sz="0" w:space="0" w:color="auto"/>
        <w:bottom w:val="none" w:sz="0" w:space="0" w:color="auto"/>
        <w:right w:val="none" w:sz="0" w:space="0" w:color="auto"/>
      </w:divBdr>
    </w:div>
    <w:div w:id="217060284">
      <w:marLeft w:val="640"/>
      <w:marRight w:val="0"/>
      <w:marTop w:val="0"/>
      <w:marBottom w:val="0"/>
      <w:divBdr>
        <w:top w:val="none" w:sz="0" w:space="0" w:color="auto"/>
        <w:left w:val="none" w:sz="0" w:space="0" w:color="auto"/>
        <w:bottom w:val="none" w:sz="0" w:space="0" w:color="auto"/>
        <w:right w:val="none" w:sz="0" w:space="0" w:color="auto"/>
      </w:divBdr>
    </w:div>
    <w:div w:id="217210481">
      <w:marLeft w:val="480"/>
      <w:marRight w:val="0"/>
      <w:marTop w:val="0"/>
      <w:marBottom w:val="0"/>
      <w:divBdr>
        <w:top w:val="none" w:sz="0" w:space="0" w:color="auto"/>
        <w:left w:val="none" w:sz="0" w:space="0" w:color="auto"/>
        <w:bottom w:val="none" w:sz="0" w:space="0" w:color="auto"/>
        <w:right w:val="none" w:sz="0" w:space="0" w:color="auto"/>
      </w:divBdr>
    </w:div>
    <w:div w:id="217740525">
      <w:marLeft w:val="480"/>
      <w:marRight w:val="0"/>
      <w:marTop w:val="0"/>
      <w:marBottom w:val="0"/>
      <w:divBdr>
        <w:top w:val="none" w:sz="0" w:space="0" w:color="auto"/>
        <w:left w:val="none" w:sz="0" w:space="0" w:color="auto"/>
        <w:bottom w:val="none" w:sz="0" w:space="0" w:color="auto"/>
        <w:right w:val="none" w:sz="0" w:space="0" w:color="auto"/>
      </w:divBdr>
    </w:div>
    <w:div w:id="217782874">
      <w:marLeft w:val="480"/>
      <w:marRight w:val="0"/>
      <w:marTop w:val="0"/>
      <w:marBottom w:val="0"/>
      <w:divBdr>
        <w:top w:val="none" w:sz="0" w:space="0" w:color="auto"/>
        <w:left w:val="none" w:sz="0" w:space="0" w:color="auto"/>
        <w:bottom w:val="none" w:sz="0" w:space="0" w:color="auto"/>
        <w:right w:val="none" w:sz="0" w:space="0" w:color="auto"/>
      </w:divBdr>
    </w:div>
    <w:div w:id="217908456">
      <w:marLeft w:val="480"/>
      <w:marRight w:val="0"/>
      <w:marTop w:val="0"/>
      <w:marBottom w:val="0"/>
      <w:divBdr>
        <w:top w:val="none" w:sz="0" w:space="0" w:color="auto"/>
        <w:left w:val="none" w:sz="0" w:space="0" w:color="auto"/>
        <w:bottom w:val="none" w:sz="0" w:space="0" w:color="auto"/>
        <w:right w:val="none" w:sz="0" w:space="0" w:color="auto"/>
      </w:divBdr>
    </w:div>
    <w:div w:id="218055796">
      <w:marLeft w:val="480"/>
      <w:marRight w:val="0"/>
      <w:marTop w:val="0"/>
      <w:marBottom w:val="0"/>
      <w:divBdr>
        <w:top w:val="none" w:sz="0" w:space="0" w:color="auto"/>
        <w:left w:val="none" w:sz="0" w:space="0" w:color="auto"/>
        <w:bottom w:val="none" w:sz="0" w:space="0" w:color="auto"/>
        <w:right w:val="none" w:sz="0" w:space="0" w:color="auto"/>
      </w:divBdr>
    </w:div>
    <w:div w:id="218134363">
      <w:marLeft w:val="640"/>
      <w:marRight w:val="0"/>
      <w:marTop w:val="0"/>
      <w:marBottom w:val="0"/>
      <w:divBdr>
        <w:top w:val="none" w:sz="0" w:space="0" w:color="auto"/>
        <w:left w:val="none" w:sz="0" w:space="0" w:color="auto"/>
        <w:bottom w:val="none" w:sz="0" w:space="0" w:color="auto"/>
        <w:right w:val="none" w:sz="0" w:space="0" w:color="auto"/>
      </w:divBdr>
    </w:div>
    <w:div w:id="218135788">
      <w:marLeft w:val="480"/>
      <w:marRight w:val="0"/>
      <w:marTop w:val="0"/>
      <w:marBottom w:val="0"/>
      <w:divBdr>
        <w:top w:val="none" w:sz="0" w:space="0" w:color="auto"/>
        <w:left w:val="none" w:sz="0" w:space="0" w:color="auto"/>
        <w:bottom w:val="none" w:sz="0" w:space="0" w:color="auto"/>
        <w:right w:val="none" w:sz="0" w:space="0" w:color="auto"/>
      </w:divBdr>
    </w:div>
    <w:div w:id="218253636">
      <w:marLeft w:val="640"/>
      <w:marRight w:val="0"/>
      <w:marTop w:val="0"/>
      <w:marBottom w:val="0"/>
      <w:divBdr>
        <w:top w:val="none" w:sz="0" w:space="0" w:color="auto"/>
        <w:left w:val="none" w:sz="0" w:space="0" w:color="auto"/>
        <w:bottom w:val="none" w:sz="0" w:space="0" w:color="auto"/>
        <w:right w:val="none" w:sz="0" w:space="0" w:color="auto"/>
      </w:divBdr>
    </w:div>
    <w:div w:id="218594295">
      <w:marLeft w:val="480"/>
      <w:marRight w:val="0"/>
      <w:marTop w:val="0"/>
      <w:marBottom w:val="0"/>
      <w:divBdr>
        <w:top w:val="none" w:sz="0" w:space="0" w:color="auto"/>
        <w:left w:val="none" w:sz="0" w:space="0" w:color="auto"/>
        <w:bottom w:val="none" w:sz="0" w:space="0" w:color="auto"/>
        <w:right w:val="none" w:sz="0" w:space="0" w:color="auto"/>
      </w:divBdr>
    </w:div>
    <w:div w:id="218977125">
      <w:marLeft w:val="480"/>
      <w:marRight w:val="0"/>
      <w:marTop w:val="0"/>
      <w:marBottom w:val="0"/>
      <w:divBdr>
        <w:top w:val="none" w:sz="0" w:space="0" w:color="auto"/>
        <w:left w:val="none" w:sz="0" w:space="0" w:color="auto"/>
        <w:bottom w:val="none" w:sz="0" w:space="0" w:color="auto"/>
        <w:right w:val="none" w:sz="0" w:space="0" w:color="auto"/>
      </w:divBdr>
    </w:div>
    <w:div w:id="220023625">
      <w:marLeft w:val="480"/>
      <w:marRight w:val="0"/>
      <w:marTop w:val="0"/>
      <w:marBottom w:val="0"/>
      <w:divBdr>
        <w:top w:val="none" w:sz="0" w:space="0" w:color="auto"/>
        <w:left w:val="none" w:sz="0" w:space="0" w:color="auto"/>
        <w:bottom w:val="none" w:sz="0" w:space="0" w:color="auto"/>
        <w:right w:val="none" w:sz="0" w:space="0" w:color="auto"/>
      </w:divBdr>
    </w:div>
    <w:div w:id="220026488">
      <w:marLeft w:val="640"/>
      <w:marRight w:val="0"/>
      <w:marTop w:val="0"/>
      <w:marBottom w:val="0"/>
      <w:divBdr>
        <w:top w:val="none" w:sz="0" w:space="0" w:color="auto"/>
        <w:left w:val="none" w:sz="0" w:space="0" w:color="auto"/>
        <w:bottom w:val="none" w:sz="0" w:space="0" w:color="auto"/>
        <w:right w:val="none" w:sz="0" w:space="0" w:color="auto"/>
      </w:divBdr>
    </w:div>
    <w:div w:id="220139832">
      <w:marLeft w:val="480"/>
      <w:marRight w:val="0"/>
      <w:marTop w:val="0"/>
      <w:marBottom w:val="0"/>
      <w:divBdr>
        <w:top w:val="none" w:sz="0" w:space="0" w:color="auto"/>
        <w:left w:val="none" w:sz="0" w:space="0" w:color="auto"/>
        <w:bottom w:val="none" w:sz="0" w:space="0" w:color="auto"/>
        <w:right w:val="none" w:sz="0" w:space="0" w:color="auto"/>
      </w:divBdr>
    </w:div>
    <w:div w:id="220143621">
      <w:marLeft w:val="480"/>
      <w:marRight w:val="0"/>
      <w:marTop w:val="0"/>
      <w:marBottom w:val="0"/>
      <w:divBdr>
        <w:top w:val="none" w:sz="0" w:space="0" w:color="auto"/>
        <w:left w:val="none" w:sz="0" w:space="0" w:color="auto"/>
        <w:bottom w:val="none" w:sz="0" w:space="0" w:color="auto"/>
        <w:right w:val="none" w:sz="0" w:space="0" w:color="auto"/>
      </w:divBdr>
    </w:div>
    <w:div w:id="220987482">
      <w:marLeft w:val="480"/>
      <w:marRight w:val="0"/>
      <w:marTop w:val="0"/>
      <w:marBottom w:val="0"/>
      <w:divBdr>
        <w:top w:val="none" w:sz="0" w:space="0" w:color="auto"/>
        <w:left w:val="none" w:sz="0" w:space="0" w:color="auto"/>
        <w:bottom w:val="none" w:sz="0" w:space="0" w:color="auto"/>
        <w:right w:val="none" w:sz="0" w:space="0" w:color="auto"/>
      </w:divBdr>
    </w:div>
    <w:div w:id="221142455">
      <w:marLeft w:val="640"/>
      <w:marRight w:val="0"/>
      <w:marTop w:val="0"/>
      <w:marBottom w:val="0"/>
      <w:divBdr>
        <w:top w:val="none" w:sz="0" w:space="0" w:color="auto"/>
        <w:left w:val="none" w:sz="0" w:space="0" w:color="auto"/>
        <w:bottom w:val="none" w:sz="0" w:space="0" w:color="auto"/>
        <w:right w:val="none" w:sz="0" w:space="0" w:color="auto"/>
      </w:divBdr>
    </w:div>
    <w:div w:id="221452417">
      <w:marLeft w:val="640"/>
      <w:marRight w:val="0"/>
      <w:marTop w:val="0"/>
      <w:marBottom w:val="0"/>
      <w:divBdr>
        <w:top w:val="none" w:sz="0" w:space="0" w:color="auto"/>
        <w:left w:val="none" w:sz="0" w:space="0" w:color="auto"/>
        <w:bottom w:val="none" w:sz="0" w:space="0" w:color="auto"/>
        <w:right w:val="none" w:sz="0" w:space="0" w:color="auto"/>
      </w:divBdr>
    </w:div>
    <w:div w:id="221529567">
      <w:marLeft w:val="640"/>
      <w:marRight w:val="0"/>
      <w:marTop w:val="0"/>
      <w:marBottom w:val="0"/>
      <w:divBdr>
        <w:top w:val="none" w:sz="0" w:space="0" w:color="auto"/>
        <w:left w:val="none" w:sz="0" w:space="0" w:color="auto"/>
        <w:bottom w:val="none" w:sz="0" w:space="0" w:color="auto"/>
        <w:right w:val="none" w:sz="0" w:space="0" w:color="auto"/>
      </w:divBdr>
    </w:div>
    <w:div w:id="221599069">
      <w:marLeft w:val="480"/>
      <w:marRight w:val="0"/>
      <w:marTop w:val="0"/>
      <w:marBottom w:val="0"/>
      <w:divBdr>
        <w:top w:val="none" w:sz="0" w:space="0" w:color="auto"/>
        <w:left w:val="none" w:sz="0" w:space="0" w:color="auto"/>
        <w:bottom w:val="none" w:sz="0" w:space="0" w:color="auto"/>
        <w:right w:val="none" w:sz="0" w:space="0" w:color="auto"/>
      </w:divBdr>
    </w:div>
    <w:div w:id="222255122">
      <w:marLeft w:val="640"/>
      <w:marRight w:val="0"/>
      <w:marTop w:val="0"/>
      <w:marBottom w:val="0"/>
      <w:divBdr>
        <w:top w:val="none" w:sz="0" w:space="0" w:color="auto"/>
        <w:left w:val="none" w:sz="0" w:space="0" w:color="auto"/>
        <w:bottom w:val="none" w:sz="0" w:space="0" w:color="auto"/>
        <w:right w:val="none" w:sz="0" w:space="0" w:color="auto"/>
      </w:divBdr>
    </w:div>
    <w:div w:id="222761657">
      <w:marLeft w:val="480"/>
      <w:marRight w:val="0"/>
      <w:marTop w:val="0"/>
      <w:marBottom w:val="0"/>
      <w:divBdr>
        <w:top w:val="none" w:sz="0" w:space="0" w:color="auto"/>
        <w:left w:val="none" w:sz="0" w:space="0" w:color="auto"/>
        <w:bottom w:val="none" w:sz="0" w:space="0" w:color="auto"/>
        <w:right w:val="none" w:sz="0" w:space="0" w:color="auto"/>
      </w:divBdr>
    </w:div>
    <w:div w:id="223025279">
      <w:marLeft w:val="480"/>
      <w:marRight w:val="0"/>
      <w:marTop w:val="0"/>
      <w:marBottom w:val="0"/>
      <w:divBdr>
        <w:top w:val="none" w:sz="0" w:space="0" w:color="auto"/>
        <w:left w:val="none" w:sz="0" w:space="0" w:color="auto"/>
        <w:bottom w:val="none" w:sz="0" w:space="0" w:color="auto"/>
        <w:right w:val="none" w:sz="0" w:space="0" w:color="auto"/>
      </w:divBdr>
    </w:div>
    <w:div w:id="223562296">
      <w:marLeft w:val="480"/>
      <w:marRight w:val="0"/>
      <w:marTop w:val="0"/>
      <w:marBottom w:val="0"/>
      <w:divBdr>
        <w:top w:val="none" w:sz="0" w:space="0" w:color="auto"/>
        <w:left w:val="none" w:sz="0" w:space="0" w:color="auto"/>
        <w:bottom w:val="none" w:sz="0" w:space="0" w:color="auto"/>
        <w:right w:val="none" w:sz="0" w:space="0" w:color="auto"/>
      </w:divBdr>
    </w:div>
    <w:div w:id="223757324">
      <w:marLeft w:val="480"/>
      <w:marRight w:val="0"/>
      <w:marTop w:val="0"/>
      <w:marBottom w:val="0"/>
      <w:divBdr>
        <w:top w:val="none" w:sz="0" w:space="0" w:color="auto"/>
        <w:left w:val="none" w:sz="0" w:space="0" w:color="auto"/>
        <w:bottom w:val="none" w:sz="0" w:space="0" w:color="auto"/>
        <w:right w:val="none" w:sz="0" w:space="0" w:color="auto"/>
      </w:divBdr>
    </w:div>
    <w:div w:id="223874500">
      <w:marLeft w:val="640"/>
      <w:marRight w:val="0"/>
      <w:marTop w:val="0"/>
      <w:marBottom w:val="0"/>
      <w:divBdr>
        <w:top w:val="none" w:sz="0" w:space="0" w:color="auto"/>
        <w:left w:val="none" w:sz="0" w:space="0" w:color="auto"/>
        <w:bottom w:val="none" w:sz="0" w:space="0" w:color="auto"/>
        <w:right w:val="none" w:sz="0" w:space="0" w:color="auto"/>
      </w:divBdr>
    </w:div>
    <w:div w:id="223875048">
      <w:marLeft w:val="640"/>
      <w:marRight w:val="0"/>
      <w:marTop w:val="0"/>
      <w:marBottom w:val="0"/>
      <w:divBdr>
        <w:top w:val="none" w:sz="0" w:space="0" w:color="auto"/>
        <w:left w:val="none" w:sz="0" w:space="0" w:color="auto"/>
        <w:bottom w:val="none" w:sz="0" w:space="0" w:color="auto"/>
        <w:right w:val="none" w:sz="0" w:space="0" w:color="auto"/>
      </w:divBdr>
    </w:div>
    <w:div w:id="224217460">
      <w:marLeft w:val="640"/>
      <w:marRight w:val="0"/>
      <w:marTop w:val="0"/>
      <w:marBottom w:val="0"/>
      <w:divBdr>
        <w:top w:val="none" w:sz="0" w:space="0" w:color="auto"/>
        <w:left w:val="none" w:sz="0" w:space="0" w:color="auto"/>
        <w:bottom w:val="none" w:sz="0" w:space="0" w:color="auto"/>
        <w:right w:val="none" w:sz="0" w:space="0" w:color="auto"/>
      </w:divBdr>
    </w:div>
    <w:div w:id="224336967">
      <w:marLeft w:val="480"/>
      <w:marRight w:val="0"/>
      <w:marTop w:val="0"/>
      <w:marBottom w:val="0"/>
      <w:divBdr>
        <w:top w:val="none" w:sz="0" w:space="0" w:color="auto"/>
        <w:left w:val="none" w:sz="0" w:space="0" w:color="auto"/>
        <w:bottom w:val="none" w:sz="0" w:space="0" w:color="auto"/>
        <w:right w:val="none" w:sz="0" w:space="0" w:color="auto"/>
      </w:divBdr>
    </w:div>
    <w:div w:id="224488402">
      <w:marLeft w:val="480"/>
      <w:marRight w:val="0"/>
      <w:marTop w:val="0"/>
      <w:marBottom w:val="0"/>
      <w:divBdr>
        <w:top w:val="none" w:sz="0" w:space="0" w:color="auto"/>
        <w:left w:val="none" w:sz="0" w:space="0" w:color="auto"/>
        <w:bottom w:val="none" w:sz="0" w:space="0" w:color="auto"/>
        <w:right w:val="none" w:sz="0" w:space="0" w:color="auto"/>
      </w:divBdr>
    </w:div>
    <w:div w:id="224681973">
      <w:marLeft w:val="480"/>
      <w:marRight w:val="0"/>
      <w:marTop w:val="0"/>
      <w:marBottom w:val="0"/>
      <w:divBdr>
        <w:top w:val="none" w:sz="0" w:space="0" w:color="auto"/>
        <w:left w:val="none" w:sz="0" w:space="0" w:color="auto"/>
        <w:bottom w:val="none" w:sz="0" w:space="0" w:color="auto"/>
        <w:right w:val="none" w:sz="0" w:space="0" w:color="auto"/>
      </w:divBdr>
    </w:div>
    <w:div w:id="224873220">
      <w:marLeft w:val="480"/>
      <w:marRight w:val="0"/>
      <w:marTop w:val="0"/>
      <w:marBottom w:val="0"/>
      <w:divBdr>
        <w:top w:val="none" w:sz="0" w:space="0" w:color="auto"/>
        <w:left w:val="none" w:sz="0" w:space="0" w:color="auto"/>
        <w:bottom w:val="none" w:sz="0" w:space="0" w:color="auto"/>
        <w:right w:val="none" w:sz="0" w:space="0" w:color="auto"/>
      </w:divBdr>
    </w:div>
    <w:div w:id="224882126">
      <w:marLeft w:val="480"/>
      <w:marRight w:val="0"/>
      <w:marTop w:val="0"/>
      <w:marBottom w:val="0"/>
      <w:divBdr>
        <w:top w:val="none" w:sz="0" w:space="0" w:color="auto"/>
        <w:left w:val="none" w:sz="0" w:space="0" w:color="auto"/>
        <w:bottom w:val="none" w:sz="0" w:space="0" w:color="auto"/>
        <w:right w:val="none" w:sz="0" w:space="0" w:color="auto"/>
      </w:divBdr>
    </w:div>
    <w:div w:id="225579103">
      <w:marLeft w:val="640"/>
      <w:marRight w:val="0"/>
      <w:marTop w:val="0"/>
      <w:marBottom w:val="0"/>
      <w:divBdr>
        <w:top w:val="none" w:sz="0" w:space="0" w:color="auto"/>
        <w:left w:val="none" w:sz="0" w:space="0" w:color="auto"/>
        <w:bottom w:val="none" w:sz="0" w:space="0" w:color="auto"/>
        <w:right w:val="none" w:sz="0" w:space="0" w:color="auto"/>
      </w:divBdr>
    </w:div>
    <w:div w:id="225603079">
      <w:marLeft w:val="640"/>
      <w:marRight w:val="0"/>
      <w:marTop w:val="0"/>
      <w:marBottom w:val="0"/>
      <w:divBdr>
        <w:top w:val="none" w:sz="0" w:space="0" w:color="auto"/>
        <w:left w:val="none" w:sz="0" w:space="0" w:color="auto"/>
        <w:bottom w:val="none" w:sz="0" w:space="0" w:color="auto"/>
        <w:right w:val="none" w:sz="0" w:space="0" w:color="auto"/>
      </w:divBdr>
    </w:div>
    <w:div w:id="226190391">
      <w:marLeft w:val="640"/>
      <w:marRight w:val="0"/>
      <w:marTop w:val="0"/>
      <w:marBottom w:val="0"/>
      <w:divBdr>
        <w:top w:val="none" w:sz="0" w:space="0" w:color="auto"/>
        <w:left w:val="none" w:sz="0" w:space="0" w:color="auto"/>
        <w:bottom w:val="none" w:sz="0" w:space="0" w:color="auto"/>
        <w:right w:val="none" w:sz="0" w:space="0" w:color="auto"/>
      </w:divBdr>
    </w:div>
    <w:div w:id="226191383">
      <w:marLeft w:val="640"/>
      <w:marRight w:val="0"/>
      <w:marTop w:val="0"/>
      <w:marBottom w:val="0"/>
      <w:divBdr>
        <w:top w:val="none" w:sz="0" w:space="0" w:color="auto"/>
        <w:left w:val="none" w:sz="0" w:space="0" w:color="auto"/>
        <w:bottom w:val="none" w:sz="0" w:space="0" w:color="auto"/>
        <w:right w:val="none" w:sz="0" w:space="0" w:color="auto"/>
      </w:divBdr>
    </w:div>
    <w:div w:id="226259789">
      <w:marLeft w:val="480"/>
      <w:marRight w:val="0"/>
      <w:marTop w:val="0"/>
      <w:marBottom w:val="0"/>
      <w:divBdr>
        <w:top w:val="none" w:sz="0" w:space="0" w:color="auto"/>
        <w:left w:val="none" w:sz="0" w:space="0" w:color="auto"/>
        <w:bottom w:val="none" w:sz="0" w:space="0" w:color="auto"/>
        <w:right w:val="none" w:sz="0" w:space="0" w:color="auto"/>
      </w:divBdr>
    </w:div>
    <w:div w:id="226305101">
      <w:marLeft w:val="480"/>
      <w:marRight w:val="0"/>
      <w:marTop w:val="0"/>
      <w:marBottom w:val="0"/>
      <w:divBdr>
        <w:top w:val="none" w:sz="0" w:space="0" w:color="auto"/>
        <w:left w:val="none" w:sz="0" w:space="0" w:color="auto"/>
        <w:bottom w:val="none" w:sz="0" w:space="0" w:color="auto"/>
        <w:right w:val="none" w:sz="0" w:space="0" w:color="auto"/>
      </w:divBdr>
    </w:div>
    <w:div w:id="226306165">
      <w:marLeft w:val="640"/>
      <w:marRight w:val="0"/>
      <w:marTop w:val="0"/>
      <w:marBottom w:val="0"/>
      <w:divBdr>
        <w:top w:val="none" w:sz="0" w:space="0" w:color="auto"/>
        <w:left w:val="none" w:sz="0" w:space="0" w:color="auto"/>
        <w:bottom w:val="none" w:sz="0" w:space="0" w:color="auto"/>
        <w:right w:val="none" w:sz="0" w:space="0" w:color="auto"/>
      </w:divBdr>
    </w:div>
    <w:div w:id="226498260">
      <w:marLeft w:val="480"/>
      <w:marRight w:val="0"/>
      <w:marTop w:val="0"/>
      <w:marBottom w:val="0"/>
      <w:divBdr>
        <w:top w:val="none" w:sz="0" w:space="0" w:color="auto"/>
        <w:left w:val="none" w:sz="0" w:space="0" w:color="auto"/>
        <w:bottom w:val="none" w:sz="0" w:space="0" w:color="auto"/>
        <w:right w:val="none" w:sz="0" w:space="0" w:color="auto"/>
      </w:divBdr>
    </w:div>
    <w:div w:id="226651550">
      <w:marLeft w:val="640"/>
      <w:marRight w:val="0"/>
      <w:marTop w:val="0"/>
      <w:marBottom w:val="0"/>
      <w:divBdr>
        <w:top w:val="none" w:sz="0" w:space="0" w:color="auto"/>
        <w:left w:val="none" w:sz="0" w:space="0" w:color="auto"/>
        <w:bottom w:val="none" w:sz="0" w:space="0" w:color="auto"/>
        <w:right w:val="none" w:sz="0" w:space="0" w:color="auto"/>
      </w:divBdr>
    </w:div>
    <w:div w:id="226653597">
      <w:marLeft w:val="640"/>
      <w:marRight w:val="0"/>
      <w:marTop w:val="0"/>
      <w:marBottom w:val="0"/>
      <w:divBdr>
        <w:top w:val="none" w:sz="0" w:space="0" w:color="auto"/>
        <w:left w:val="none" w:sz="0" w:space="0" w:color="auto"/>
        <w:bottom w:val="none" w:sz="0" w:space="0" w:color="auto"/>
        <w:right w:val="none" w:sz="0" w:space="0" w:color="auto"/>
      </w:divBdr>
    </w:div>
    <w:div w:id="226965408">
      <w:marLeft w:val="640"/>
      <w:marRight w:val="0"/>
      <w:marTop w:val="0"/>
      <w:marBottom w:val="0"/>
      <w:divBdr>
        <w:top w:val="none" w:sz="0" w:space="0" w:color="auto"/>
        <w:left w:val="none" w:sz="0" w:space="0" w:color="auto"/>
        <w:bottom w:val="none" w:sz="0" w:space="0" w:color="auto"/>
        <w:right w:val="none" w:sz="0" w:space="0" w:color="auto"/>
      </w:divBdr>
    </w:div>
    <w:div w:id="227108996">
      <w:marLeft w:val="640"/>
      <w:marRight w:val="0"/>
      <w:marTop w:val="0"/>
      <w:marBottom w:val="0"/>
      <w:divBdr>
        <w:top w:val="none" w:sz="0" w:space="0" w:color="auto"/>
        <w:left w:val="none" w:sz="0" w:space="0" w:color="auto"/>
        <w:bottom w:val="none" w:sz="0" w:space="0" w:color="auto"/>
        <w:right w:val="none" w:sz="0" w:space="0" w:color="auto"/>
      </w:divBdr>
    </w:div>
    <w:div w:id="227376139">
      <w:marLeft w:val="640"/>
      <w:marRight w:val="0"/>
      <w:marTop w:val="0"/>
      <w:marBottom w:val="0"/>
      <w:divBdr>
        <w:top w:val="none" w:sz="0" w:space="0" w:color="auto"/>
        <w:left w:val="none" w:sz="0" w:space="0" w:color="auto"/>
        <w:bottom w:val="none" w:sz="0" w:space="0" w:color="auto"/>
        <w:right w:val="none" w:sz="0" w:space="0" w:color="auto"/>
      </w:divBdr>
    </w:div>
    <w:div w:id="228197130">
      <w:marLeft w:val="640"/>
      <w:marRight w:val="0"/>
      <w:marTop w:val="0"/>
      <w:marBottom w:val="0"/>
      <w:divBdr>
        <w:top w:val="none" w:sz="0" w:space="0" w:color="auto"/>
        <w:left w:val="none" w:sz="0" w:space="0" w:color="auto"/>
        <w:bottom w:val="none" w:sz="0" w:space="0" w:color="auto"/>
        <w:right w:val="none" w:sz="0" w:space="0" w:color="auto"/>
      </w:divBdr>
    </w:div>
    <w:div w:id="228807442">
      <w:marLeft w:val="640"/>
      <w:marRight w:val="0"/>
      <w:marTop w:val="0"/>
      <w:marBottom w:val="0"/>
      <w:divBdr>
        <w:top w:val="none" w:sz="0" w:space="0" w:color="auto"/>
        <w:left w:val="none" w:sz="0" w:space="0" w:color="auto"/>
        <w:bottom w:val="none" w:sz="0" w:space="0" w:color="auto"/>
        <w:right w:val="none" w:sz="0" w:space="0" w:color="auto"/>
      </w:divBdr>
    </w:div>
    <w:div w:id="229004130">
      <w:marLeft w:val="480"/>
      <w:marRight w:val="0"/>
      <w:marTop w:val="0"/>
      <w:marBottom w:val="0"/>
      <w:divBdr>
        <w:top w:val="none" w:sz="0" w:space="0" w:color="auto"/>
        <w:left w:val="none" w:sz="0" w:space="0" w:color="auto"/>
        <w:bottom w:val="none" w:sz="0" w:space="0" w:color="auto"/>
        <w:right w:val="none" w:sz="0" w:space="0" w:color="auto"/>
      </w:divBdr>
    </w:div>
    <w:div w:id="229386579">
      <w:marLeft w:val="640"/>
      <w:marRight w:val="0"/>
      <w:marTop w:val="0"/>
      <w:marBottom w:val="0"/>
      <w:divBdr>
        <w:top w:val="none" w:sz="0" w:space="0" w:color="auto"/>
        <w:left w:val="none" w:sz="0" w:space="0" w:color="auto"/>
        <w:bottom w:val="none" w:sz="0" w:space="0" w:color="auto"/>
        <w:right w:val="none" w:sz="0" w:space="0" w:color="auto"/>
      </w:divBdr>
    </w:div>
    <w:div w:id="229730912">
      <w:marLeft w:val="640"/>
      <w:marRight w:val="0"/>
      <w:marTop w:val="0"/>
      <w:marBottom w:val="0"/>
      <w:divBdr>
        <w:top w:val="none" w:sz="0" w:space="0" w:color="auto"/>
        <w:left w:val="none" w:sz="0" w:space="0" w:color="auto"/>
        <w:bottom w:val="none" w:sz="0" w:space="0" w:color="auto"/>
        <w:right w:val="none" w:sz="0" w:space="0" w:color="auto"/>
      </w:divBdr>
    </w:div>
    <w:div w:id="229922239">
      <w:marLeft w:val="480"/>
      <w:marRight w:val="0"/>
      <w:marTop w:val="0"/>
      <w:marBottom w:val="0"/>
      <w:divBdr>
        <w:top w:val="none" w:sz="0" w:space="0" w:color="auto"/>
        <w:left w:val="none" w:sz="0" w:space="0" w:color="auto"/>
        <w:bottom w:val="none" w:sz="0" w:space="0" w:color="auto"/>
        <w:right w:val="none" w:sz="0" w:space="0" w:color="auto"/>
      </w:divBdr>
    </w:div>
    <w:div w:id="229929579">
      <w:marLeft w:val="480"/>
      <w:marRight w:val="0"/>
      <w:marTop w:val="0"/>
      <w:marBottom w:val="0"/>
      <w:divBdr>
        <w:top w:val="none" w:sz="0" w:space="0" w:color="auto"/>
        <w:left w:val="none" w:sz="0" w:space="0" w:color="auto"/>
        <w:bottom w:val="none" w:sz="0" w:space="0" w:color="auto"/>
        <w:right w:val="none" w:sz="0" w:space="0" w:color="auto"/>
      </w:divBdr>
    </w:div>
    <w:div w:id="230120919">
      <w:marLeft w:val="480"/>
      <w:marRight w:val="0"/>
      <w:marTop w:val="0"/>
      <w:marBottom w:val="0"/>
      <w:divBdr>
        <w:top w:val="none" w:sz="0" w:space="0" w:color="auto"/>
        <w:left w:val="none" w:sz="0" w:space="0" w:color="auto"/>
        <w:bottom w:val="none" w:sz="0" w:space="0" w:color="auto"/>
        <w:right w:val="none" w:sz="0" w:space="0" w:color="auto"/>
      </w:divBdr>
    </w:div>
    <w:div w:id="230431094">
      <w:marLeft w:val="640"/>
      <w:marRight w:val="0"/>
      <w:marTop w:val="0"/>
      <w:marBottom w:val="0"/>
      <w:divBdr>
        <w:top w:val="none" w:sz="0" w:space="0" w:color="auto"/>
        <w:left w:val="none" w:sz="0" w:space="0" w:color="auto"/>
        <w:bottom w:val="none" w:sz="0" w:space="0" w:color="auto"/>
        <w:right w:val="none" w:sz="0" w:space="0" w:color="auto"/>
      </w:divBdr>
    </w:div>
    <w:div w:id="230582887">
      <w:marLeft w:val="640"/>
      <w:marRight w:val="0"/>
      <w:marTop w:val="0"/>
      <w:marBottom w:val="0"/>
      <w:divBdr>
        <w:top w:val="none" w:sz="0" w:space="0" w:color="auto"/>
        <w:left w:val="none" w:sz="0" w:space="0" w:color="auto"/>
        <w:bottom w:val="none" w:sz="0" w:space="0" w:color="auto"/>
        <w:right w:val="none" w:sz="0" w:space="0" w:color="auto"/>
      </w:divBdr>
    </w:div>
    <w:div w:id="230652529">
      <w:marLeft w:val="640"/>
      <w:marRight w:val="0"/>
      <w:marTop w:val="0"/>
      <w:marBottom w:val="0"/>
      <w:divBdr>
        <w:top w:val="none" w:sz="0" w:space="0" w:color="auto"/>
        <w:left w:val="none" w:sz="0" w:space="0" w:color="auto"/>
        <w:bottom w:val="none" w:sz="0" w:space="0" w:color="auto"/>
        <w:right w:val="none" w:sz="0" w:space="0" w:color="auto"/>
      </w:divBdr>
    </w:div>
    <w:div w:id="230897016">
      <w:marLeft w:val="640"/>
      <w:marRight w:val="0"/>
      <w:marTop w:val="0"/>
      <w:marBottom w:val="0"/>
      <w:divBdr>
        <w:top w:val="none" w:sz="0" w:space="0" w:color="auto"/>
        <w:left w:val="none" w:sz="0" w:space="0" w:color="auto"/>
        <w:bottom w:val="none" w:sz="0" w:space="0" w:color="auto"/>
        <w:right w:val="none" w:sz="0" w:space="0" w:color="auto"/>
      </w:divBdr>
    </w:div>
    <w:div w:id="231240272">
      <w:marLeft w:val="480"/>
      <w:marRight w:val="0"/>
      <w:marTop w:val="0"/>
      <w:marBottom w:val="0"/>
      <w:divBdr>
        <w:top w:val="none" w:sz="0" w:space="0" w:color="auto"/>
        <w:left w:val="none" w:sz="0" w:space="0" w:color="auto"/>
        <w:bottom w:val="none" w:sz="0" w:space="0" w:color="auto"/>
        <w:right w:val="none" w:sz="0" w:space="0" w:color="auto"/>
      </w:divBdr>
    </w:div>
    <w:div w:id="231544248">
      <w:marLeft w:val="480"/>
      <w:marRight w:val="0"/>
      <w:marTop w:val="0"/>
      <w:marBottom w:val="0"/>
      <w:divBdr>
        <w:top w:val="none" w:sz="0" w:space="0" w:color="auto"/>
        <w:left w:val="none" w:sz="0" w:space="0" w:color="auto"/>
        <w:bottom w:val="none" w:sz="0" w:space="0" w:color="auto"/>
        <w:right w:val="none" w:sz="0" w:space="0" w:color="auto"/>
      </w:divBdr>
    </w:div>
    <w:div w:id="231739050">
      <w:marLeft w:val="640"/>
      <w:marRight w:val="0"/>
      <w:marTop w:val="0"/>
      <w:marBottom w:val="0"/>
      <w:divBdr>
        <w:top w:val="none" w:sz="0" w:space="0" w:color="auto"/>
        <w:left w:val="none" w:sz="0" w:space="0" w:color="auto"/>
        <w:bottom w:val="none" w:sz="0" w:space="0" w:color="auto"/>
        <w:right w:val="none" w:sz="0" w:space="0" w:color="auto"/>
      </w:divBdr>
    </w:div>
    <w:div w:id="232130642">
      <w:marLeft w:val="480"/>
      <w:marRight w:val="0"/>
      <w:marTop w:val="0"/>
      <w:marBottom w:val="0"/>
      <w:divBdr>
        <w:top w:val="none" w:sz="0" w:space="0" w:color="auto"/>
        <w:left w:val="none" w:sz="0" w:space="0" w:color="auto"/>
        <w:bottom w:val="none" w:sz="0" w:space="0" w:color="auto"/>
        <w:right w:val="none" w:sz="0" w:space="0" w:color="auto"/>
      </w:divBdr>
    </w:div>
    <w:div w:id="232274692">
      <w:marLeft w:val="480"/>
      <w:marRight w:val="0"/>
      <w:marTop w:val="0"/>
      <w:marBottom w:val="0"/>
      <w:divBdr>
        <w:top w:val="none" w:sz="0" w:space="0" w:color="auto"/>
        <w:left w:val="none" w:sz="0" w:space="0" w:color="auto"/>
        <w:bottom w:val="none" w:sz="0" w:space="0" w:color="auto"/>
        <w:right w:val="none" w:sz="0" w:space="0" w:color="auto"/>
      </w:divBdr>
    </w:div>
    <w:div w:id="232276143">
      <w:marLeft w:val="480"/>
      <w:marRight w:val="0"/>
      <w:marTop w:val="0"/>
      <w:marBottom w:val="0"/>
      <w:divBdr>
        <w:top w:val="none" w:sz="0" w:space="0" w:color="auto"/>
        <w:left w:val="none" w:sz="0" w:space="0" w:color="auto"/>
        <w:bottom w:val="none" w:sz="0" w:space="0" w:color="auto"/>
        <w:right w:val="none" w:sz="0" w:space="0" w:color="auto"/>
      </w:divBdr>
    </w:div>
    <w:div w:id="232669263">
      <w:marLeft w:val="640"/>
      <w:marRight w:val="0"/>
      <w:marTop w:val="0"/>
      <w:marBottom w:val="0"/>
      <w:divBdr>
        <w:top w:val="none" w:sz="0" w:space="0" w:color="auto"/>
        <w:left w:val="none" w:sz="0" w:space="0" w:color="auto"/>
        <w:bottom w:val="none" w:sz="0" w:space="0" w:color="auto"/>
        <w:right w:val="none" w:sz="0" w:space="0" w:color="auto"/>
      </w:divBdr>
    </w:div>
    <w:div w:id="232784824">
      <w:marLeft w:val="480"/>
      <w:marRight w:val="0"/>
      <w:marTop w:val="0"/>
      <w:marBottom w:val="0"/>
      <w:divBdr>
        <w:top w:val="none" w:sz="0" w:space="0" w:color="auto"/>
        <w:left w:val="none" w:sz="0" w:space="0" w:color="auto"/>
        <w:bottom w:val="none" w:sz="0" w:space="0" w:color="auto"/>
        <w:right w:val="none" w:sz="0" w:space="0" w:color="auto"/>
      </w:divBdr>
    </w:div>
    <w:div w:id="232861860">
      <w:marLeft w:val="480"/>
      <w:marRight w:val="0"/>
      <w:marTop w:val="0"/>
      <w:marBottom w:val="0"/>
      <w:divBdr>
        <w:top w:val="none" w:sz="0" w:space="0" w:color="auto"/>
        <w:left w:val="none" w:sz="0" w:space="0" w:color="auto"/>
        <w:bottom w:val="none" w:sz="0" w:space="0" w:color="auto"/>
        <w:right w:val="none" w:sz="0" w:space="0" w:color="auto"/>
      </w:divBdr>
    </w:div>
    <w:div w:id="233515364">
      <w:marLeft w:val="480"/>
      <w:marRight w:val="0"/>
      <w:marTop w:val="0"/>
      <w:marBottom w:val="0"/>
      <w:divBdr>
        <w:top w:val="none" w:sz="0" w:space="0" w:color="auto"/>
        <w:left w:val="none" w:sz="0" w:space="0" w:color="auto"/>
        <w:bottom w:val="none" w:sz="0" w:space="0" w:color="auto"/>
        <w:right w:val="none" w:sz="0" w:space="0" w:color="auto"/>
      </w:divBdr>
    </w:div>
    <w:div w:id="233518019">
      <w:marLeft w:val="640"/>
      <w:marRight w:val="0"/>
      <w:marTop w:val="0"/>
      <w:marBottom w:val="0"/>
      <w:divBdr>
        <w:top w:val="none" w:sz="0" w:space="0" w:color="auto"/>
        <w:left w:val="none" w:sz="0" w:space="0" w:color="auto"/>
        <w:bottom w:val="none" w:sz="0" w:space="0" w:color="auto"/>
        <w:right w:val="none" w:sz="0" w:space="0" w:color="auto"/>
      </w:divBdr>
    </w:div>
    <w:div w:id="233660560">
      <w:marLeft w:val="480"/>
      <w:marRight w:val="0"/>
      <w:marTop w:val="0"/>
      <w:marBottom w:val="0"/>
      <w:divBdr>
        <w:top w:val="none" w:sz="0" w:space="0" w:color="auto"/>
        <w:left w:val="none" w:sz="0" w:space="0" w:color="auto"/>
        <w:bottom w:val="none" w:sz="0" w:space="0" w:color="auto"/>
        <w:right w:val="none" w:sz="0" w:space="0" w:color="auto"/>
      </w:divBdr>
    </w:div>
    <w:div w:id="233666311">
      <w:marLeft w:val="640"/>
      <w:marRight w:val="0"/>
      <w:marTop w:val="0"/>
      <w:marBottom w:val="0"/>
      <w:divBdr>
        <w:top w:val="none" w:sz="0" w:space="0" w:color="auto"/>
        <w:left w:val="none" w:sz="0" w:space="0" w:color="auto"/>
        <w:bottom w:val="none" w:sz="0" w:space="0" w:color="auto"/>
        <w:right w:val="none" w:sz="0" w:space="0" w:color="auto"/>
      </w:divBdr>
    </w:div>
    <w:div w:id="233929589">
      <w:marLeft w:val="480"/>
      <w:marRight w:val="0"/>
      <w:marTop w:val="0"/>
      <w:marBottom w:val="0"/>
      <w:divBdr>
        <w:top w:val="none" w:sz="0" w:space="0" w:color="auto"/>
        <w:left w:val="none" w:sz="0" w:space="0" w:color="auto"/>
        <w:bottom w:val="none" w:sz="0" w:space="0" w:color="auto"/>
        <w:right w:val="none" w:sz="0" w:space="0" w:color="auto"/>
      </w:divBdr>
    </w:div>
    <w:div w:id="234246642">
      <w:marLeft w:val="640"/>
      <w:marRight w:val="0"/>
      <w:marTop w:val="0"/>
      <w:marBottom w:val="0"/>
      <w:divBdr>
        <w:top w:val="none" w:sz="0" w:space="0" w:color="auto"/>
        <w:left w:val="none" w:sz="0" w:space="0" w:color="auto"/>
        <w:bottom w:val="none" w:sz="0" w:space="0" w:color="auto"/>
        <w:right w:val="none" w:sz="0" w:space="0" w:color="auto"/>
      </w:divBdr>
    </w:div>
    <w:div w:id="234248014">
      <w:marLeft w:val="640"/>
      <w:marRight w:val="0"/>
      <w:marTop w:val="0"/>
      <w:marBottom w:val="0"/>
      <w:divBdr>
        <w:top w:val="none" w:sz="0" w:space="0" w:color="auto"/>
        <w:left w:val="none" w:sz="0" w:space="0" w:color="auto"/>
        <w:bottom w:val="none" w:sz="0" w:space="0" w:color="auto"/>
        <w:right w:val="none" w:sz="0" w:space="0" w:color="auto"/>
      </w:divBdr>
    </w:div>
    <w:div w:id="234560216">
      <w:marLeft w:val="480"/>
      <w:marRight w:val="0"/>
      <w:marTop w:val="0"/>
      <w:marBottom w:val="0"/>
      <w:divBdr>
        <w:top w:val="none" w:sz="0" w:space="0" w:color="auto"/>
        <w:left w:val="none" w:sz="0" w:space="0" w:color="auto"/>
        <w:bottom w:val="none" w:sz="0" w:space="0" w:color="auto"/>
        <w:right w:val="none" w:sz="0" w:space="0" w:color="auto"/>
      </w:divBdr>
    </w:div>
    <w:div w:id="234631085">
      <w:marLeft w:val="480"/>
      <w:marRight w:val="0"/>
      <w:marTop w:val="0"/>
      <w:marBottom w:val="0"/>
      <w:divBdr>
        <w:top w:val="none" w:sz="0" w:space="0" w:color="auto"/>
        <w:left w:val="none" w:sz="0" w:space="0" w:color="auto"/>
        <w:bottom w:val="none" w:sz="0" w:space="0" w:color="auto"/>
        <w:right w:val="none" w:sz="0" w:space="0" w:color="auto"/>
      </w:divBdr>
    </w:div>
    <w:div w:id="234899643">
      <w:marLeft w:val="480"/>
      <w:marRight w:val="0"/>
      <w:marTop w:val="0"/>
      <w:marBottom w:val="0"/>
      <w:divBdr>
        <w:top w:val="none" w:sz="0" w:space="0" w:color="auto"/>
        <w:left w:val="none" w:sz="0" w:space="0" w:color="auto"/>
        <w:bottom w:val="none" w:sz="0" w:space="0" w:color="auto"/>
        <w:right w:val="none" w:sz="0" w:space="0" w:color="auto"/>
      </w:divBdr>
    </w:div>
    <w:div w:id="234903257">
      <w:marLeft w:val="640"/>
      <w:marRight w:val="0"/>
      <w:marTop w:val="0"/>
      <w:marBottom w:val="0"/>
      <w:divBdr>
        <w:top w:val="none" w:sz="0" w:space="0" w:color="auto"/>
        <w:left w:val="none" w:sz="0" w:space="0" w:color="auto"/>
        <w:bottom w:val="none" w:sz="0" w:space="0" w:color="auto"/>
        <w:right w:val="none" w:sz="0" w:space="0" w:color="auto"/>
      </w:divBdr>
    </w:div>
    <w:div w:id="235022012">
      <w:marLeft w:val="480"/>
      <w:marRight w:val="0"/>
      <w:marTop w:val="0"/>
      <w:marBottom w:val="0"/>
      <w:divBdr>
        <w:top w:val="none" w:sz="0" w:space="0" w:color="auto"/>
        <w:left w:val="none" w:sz="0" w:space="0" w:color="auto"/>
        <w:bottom w:val="none" w:sz="0" w:space="0" w:color="auto"/>
        <w:right w:val="none" w:sz="0" w:space="0" w:color="auto"/>
      </w:divBdr>
    </w:div>
    <w:div w:id="235022340">
      <w:marLeft w:val="640"/>
      <w:marRight w:val="0"/>
      <w:marTop w:val="0"/>
      <w:marBottom w:val="0"/>
      <w:divBdr>
        <w:top w:val="none" w:sz="0" w:space="0" w:color="auto"/>
        <w:left w:val="none" w:sz="0" w:space="0" w:color="auto"/>
        <w:bottom w:val="none" w:sz="0" w:space="0" w:color="auto"/>
        <w:right w:val="none" w:sz="0" w:space="0" w:color="auto"/>
      </w:divBdr>
    </w:div>
    <w:div w:id="235551728">
      <w:marLeft w:val="480"/>
      <w:marRight w:val="0"/>
      <w:marTop w:val="0"/>
      <w:marBottom w:val="0"/>
      <w:divBdr>
        <w:top w:val="none" w:sz="0" w:space="0" w:color="auto"/>
        <w:left w:val="none" w:sz="0" w:space="0" w:color="auto"/>
        <w:bottom w:val="none" w:sz="0" w:space="0" w:color="auto"/>
        <w:right w:val="none" w:sz="0" w:space="0" w:color="auto"/>
      </w:divBdr>
    </w:div>
    <w:div w:id="236018542">
      <w:marLeft w:val="640"/>
      <w:marRight w:val="0"/>
      <w:marTop w:val="0"/>
      <w:marBottom w:val="0"/>
      <w:divBdr>
        <w:top w:val="none" w:sz="0" w:space="0" w:color="auto"/>
        <w:left w:val="none" w:sz="0" w:space="0" w:color="auto"/>
        <w:bottom w:val="none" w:sz="0" w:space="0" w:color="auto"/>
        <w:right w:val="none" w:sz="0" w:space="0" w:color="auto"/>
      </w:divBdr>
    </w:div>
    <w:div w:id="236399293">
      <w:marLeft w:val="480"/>
      <w:marRight w:val="0"/>
      <w:marTop w:val="0"/>
      <w:marBottom w:val="0"/>
      <w:divBdr>
        <w:top w:val="none" w:sz="0" w:space="0" w:color="auto"/>
        <w:left w:val="none" w:sz="0" w:space="0" w:color="auto"/>
        <w:bottom w:val="none" w:sz="0" w:space="0" w:color="auto"/>
        <w:right w:val="none" w:sz="0" w:space="0" w:color="auto"/>
      </w:divBdr>
    </w:div>
    <w:div w:id="236549750">
      <w:marLeft w:val="480"/>
      <w:marRight w:val="0"/>
      <w:marTop w:val="0"/>
      <w:marBottom w:val="0"/>
      <w:divBdr>
        <w:top w:val="none" w:sz="0" w:space="0" w:color="auto"/>
        <w:left w:val="none" w:sz="0" w:space="0" w:color="auto"/>
        <w:bottom w:val="none" w:sz="0" w:space="0" w:color="auto"/>
        <w:right w:val="none" w:sz="0" w:space="0" w:color="auto"/>
      </w:divBdr>
    </w:div>
    <w:div w:id="236671647">
      <w:marLeft w:val="480"/>
      <w:marRight w:val="0"/>
      <w:marTop w:val="0"/>
      <w:marBottom w:val="0"/>
      <w:divBdr>
        <w:top w:val="none" w:sz="0" w:space="0" w:color="auto"/>
        <w:left w:val="none" w:sz="0" w:space="0" w:color="auto"/>
        <w:bottom w:val="none" w:sz="0" w:space="0" w:color="auto"/>
        <w:right w:val="none" w:sz="0" w:space="0" w:color="auto"/>
      </w:divBdr>
    </w:div>
    <w:div w:id="236744072">
      <w:marLeft w:val="480"/>
      <w:marRight w:val="0"/>
      <w:marTop w:val="0"/>
      <w:marBottom w:val="0"/>
      <w:divBdr>
        <w:top w:val="none" w:sz="0" w:space="0" w:color="auto"/>
        <w:left w:val="none" w:sz="0" w:space="0" w:color="auto"/>
        <w:bottom w:val="none" w:sz="0" w:space="0" w:color="auto"/>
        <w:right w:val="none" w:sz="0" w:space="0" w:color="auto"/>
      </w:divBdr>
    </w:div>
    <w:div w:id="236785473">
      <w:marLeft w:val="640"/>
      <w:marRight w:val="0"/>
      <w:marTop w:val="0"/>
      <w:marBottom w:val="0"/>
      <w:divBdr>
        <w:top w:val="none" w:sz="0" w:space="0" w:color="auto"/>
        <w:left w:val="none" w:sz="0" w:space="0" w:color="auto"/>
        <w:bottom w:val="none" w:sz="0" w:space="0" w:color="auto"/>
        <w:right w:val="none" w:sz="0" w:space="0" w:color="auto"/>
      </w:divBdr>
    </w:div>
    <w:div w:id="236786285">
      <w:marLeft w:val="480"/>
      <w:marRight w:val="0"/>
      <w:marTop w:val="0"/>
      <w:marBottom w:val="0"/>
      <w:divBdr>
        <w:top w:val="none" w:sz="0" w:space="0" w:color="auto"/>
        <w:left w:val="none" w:sz="0" w:space="0" w:color="auto"/>
        <w:bottom w:val="none" w:sz="0" w:space="0" w:color="auto"/>
        <w:right w:val="none" w:sz="0" w:space="0" w:color="auto"/>
      </w:divBdr>
    </w:div>
    <w:div w:id="237331576">
      <w:marLeft w:val="480"/>
      <w:marRight w:val="0"/>
      <w:marTop w:val="0"/>
      <w:marBottom w:val="0"/>
      <w:divBdr>
        <w:top w:val="none" w:sz="0" w:space="0" w:color="auto"/>
        <w:left w:val="none" w:sz="0" w:space="0" w:color="auto"/>
        <w:bottom w:val="none" w:sz="0" w:space="0" w:color="auto"/>
        <w:right w:val="none" w:sz="0" w:space="0" w:color="auto"/>
      </w:divBdr>
    </w:div>
    <w:div w:id="237596362">
      <w:marLeft w:val="480"/>
      <w:marRight w:val="0"/>
      <w:marTop w:val="0"/>
      <w:marBottom w:val="0"/>
      <w:divBdr>
        <w:top w:val="none" w:sz="0" w:space="0" w:color="auto"/>
        <w:left w:val="none" w:sz="0" w:space="0" w:color="auto"/>
        <w:bottom w:val="none" w:sz="0" w:space="0" w:color="auto"/>
        <w:right w:val="none" w:sz="0" w:space="0" w:color="auto"/>
      </w:divBdr>
    </w:div>
    <w:div w:id="237633811">
      <w:marLeft w:val="480"/>
      <w:marRight w:val="0"/>
      <w:marTop w:val="0"/>
      <w:marBottom w:val="0"/>
      <w:divBdr>
        <w:top w:val="none" w:sz="0" w:space="0" w:color="auto"/>
        <w:left w:val="none" w:sz="0" w:space="0" w:color="auto"/>
        <w:bottom w:val="none" w:sz="0" w:space="0" w:color="auto"/>
        <w:right w:val="none" w:sz="0" w:space="0" w:color="auto"/>
      </w:divBdr>
    </w:div>
    <w:div w:id="237635847">
      <w:marLeft w:val="480"/>
      <w:marRight w:val="0"/>
      <w:marTop w:val="0"/>
      <w:marBottom w:val="0"/>
      <w:divBdr>
        <w:top w:val="none" w:sz="0" w:space="0" w:color="auto"/>
        <w:left w:val="none" w:sz="0" w:space="0" w:color="auto"/>
        <w:bottom w:val="none" w:sz="0" w:space="0" w:color="auto"/>
        <w:right w:val="none" w:sz="0" w:space="0" w:color="auto"/>
      </w:divBdr>
    </w:div>
    <w:div w:id="237640981">
      <w:marLeft w:val="480"/>
      <w:marRight w:val="0"/>
      <w:marTop w:val="0"/>
      <w:marBottom w:val="0"/>
      <w:divBdr>
        <w:top w:val="none" w:sz="0" w:space="0" w:color="auto"/>
        <w:left w:val="none" w:sz="0" w:space="0" w:color="auto"/>
        <w:bottom w:val="none" w:sz="0" w:space="0" w:color="auto"/>
        <w:right w:val="none" w:sz="0" w:space="0" w:color="auto"/>
      </w:divBdr>
    </w:div>
    <w:div w:id="237785529">
      <w:marLeft w:val="640"/>
      <w:marRight w:val="0"/>
      <w:marTop w:val="0"/>
      <w:marBottom w:val="0"/>
      <w:divBdr>
        <w:top w:val="none" w:sz="0" w:space="0" w:color="auto"/>
        <w:left w:val="none" w:sz="0" w:space="0" w:color="auto"/>
        <w:bottom w:val="none" w:sz="0" w:space="0" w:color="auto"/>
        <w:right w:val="none" w:sz="0" w:space="0" w:color="auto"/>
      </w:divBdr>
    </w:div>
    <w:div w:id="237788866">
      <w:marLeft w:val="640"/>
      <w:marRight w:val="0"/>
      <w:marTop w:val="0"/>
      <w:marBottom w:val="0"/>
      <w:divBdr>
        <w:top w:val="none" w:sz="0" w:space="0" w:color="auto"/>
        <w:left w:val="none" w:sz="0" w:space="0" w:color="auto"/>
        <w:bottom w:val="none" w:sz="0" w:space="0" w:color="auto"/>
        <w:right w:val="none" w:sz="0" w:space="0" w:color="auto"/>
      </w:divBdr>
    </w:div>
    <w:div w:id="237904830">
      <w:marLeft w:val="640"/>
      <w:marRight w:val="0"/>
      <w:marTop w:val="0"/>
      <w:marBottom w:val="0"/>
      <w:divBdr>
        <w:top w:val="none" w:sz="0" w:space="0" w:color="auto"/>
        <w:left w:val="none" w:sz="0" w:space="0" w:color="auto"/>
        <w:bottom w:val="none" w:sz="0" w:space="0" w:color="auto"/>
        <w:right w:val="none" w:sz="0" w:space="0" w:color="auto"/>
      </w:divBdr>
    </w:div>
    <w:div w:id="237987130">
      <w:marLeft w:val="480"/>
      <w:marRight w:val="0"/>
      <w:marTop w:val="0"/>
      <w:marBottom w:val="0"/>
      <w:divBdr>
        <w:top w:val="none" w:sz="0" w:space="0" w:color="auto"/>
        <w:left w:val="none" w:sz="0" w:space="0" w:color="auto"/>
        <w:bottom w:val="none" w:sz="0" w:space="0" w:color="auto"/>
        <w:right w:val="none" w:sz="0" w:space="0" w:color="auto"/>
      </w:divBdr>
    </w:div>
    <w:div w:id="238029976">
      <w:marLeft w:val="480"/>
      <w:marRight w:val="0"/>
      <w:marTop w:val="0"/>
      <w:marBottom w:val="0"/>
      <w:divBdr>
        <w:top w:val="none" w:sz="0" w:space="0" w:color="auto"/>
        <w:left w:val="none" w:sz="0" w:space="0" w:color="auto"/>
        <w:bottom w:val="none" w:sz="0" w:space="0" w:color="auto"/>
        <w:right w:val="none" w:sz="0" w:space="0" w:color="auto"/>
      </w:divBdr>
    </w:div>
    <w:div w:id="238100241">
      <w:marLeft w:val="480"/>
      <w:marRight w:val="0"/>
      <w:marTop w:val="0"/>
      <w:marBottom w:val="0"/>
      <w:divBdr>
        <w:top w:val="none" w:sz="0" w:space="0" w:color="auto"/>
        <w:left w:val="none" w:sz="0" w:space="0" w:color="auto"/>
        <w:bottom w:val="none" w:sz="0" w:space="0" w:color="auto"/>
        <w:right w:val="none" w:sz="0" w:space="0" w:color="auto"/>
      </w:divBdr>
    </w:div>
    <w:div w:id="238103215">
      <w:marLeft w:val="640"/>
      <w:marRight w:val="0"/>
      <w:marTop w:val="0"/>
      <w:marBottom w:val="0"/>
      <w:divBdr>
        <w:top w:val="none" w:sz="0" w:space="0" w:color="auto"/>
        <w:left w:val="none" w:sz="0" w:space="0" w:color="auto"/>
        <w:bottom w:val="none" w:sz="0" w:space="0" w:color="auto"/>
        <w:right w:val="none" w:sz="0" w:space="0" w:color="auto"/>
      </w:divBdr>
    </w:div>
    <w:div w:id="238517304">
      <w:marLeft w:val="480"/>
      <w:marRight w:val="0"/>
      <w:marTop w:val="0"/>
      <w:marBottom w:val="0"/>
      <w:divBdr>
        <w:top w:val="none" w:sz="0" w:space="0" w:color="auto"/>
        <w:left w:val="none" w:sz="0" w:space="0" w:color="auto"/>
        <w:bottom w:val="none" w:sz="0" w:space="0" w:color="auto"/>
        <w:right w:val="none" w:sz="0" w:space="0" w:color="auto"/>
      </w:divBdr>
    </w:div>
    <w:div w:id="238567206">
      <w:marLeft w:val="480"/>
      <w:marRight w:val="0"/>
      <w:marTop w:val="0"/>
      <w:marBottom w:val="0"/>
      <w:divBdr>
        <w:top w:val="none" w:sz="0" w:space="0" w:color="auto"/>
        <w:left w:val="none" w:sz="0" w:space="0" w:color="auto"/>
        <w:bottom w:val="none" w:sz="0" w:space="0" w:color="auto"/>
        <w:right w:val="none" w:sz="0" w:space="0" w:color="auto"/>
      </w:divBdr>
    </w:div>
    <w:div w:id="238640727">
      <w:marLeft w:val="480"/>
      <w:marRight w:val="0"/>
      <w:marTop w:val="0"/>
      <w:marBottom w:val="0"/>
      <w:divBdr>
        <w:top w:val="none" w:sz="0" w:space="0" w:color="auto"/>
        <w:left w:val="none" w:sz="0" w:space="0" w:color="auto"/>
        <w:bottom w:val="none" w:sz="0" w:space="0" w:color="auto"/>
        <w:right w:val="none" w:sz="0" w:space="0" w:color="auto"/>
      </w:divBdr>
    </w:div>
    <w:div w:id="238948881">
      <w:marLeft w:val="640"/>
      <w:marRight w:val="0"/>
      <w:marTop w:val="0"/>
      <w:marBottom w:val="0"/>
      <w:divBdr>
        <w:top w:val="none" w:sz="0" w:space="0" w:color="auto"/>
        <w:left w:val="none" w:sz="0" w:space="0" w:color="auto"/>
        <w:bottom w:val="none" w:sz="0" w:space="0" w:color="auto"/>
        <w:right w:val="none" w:sz="0" w:space="0" w:color="auto"/>
      </w:divBdr>
    </w:div>
    <w:div w:id="239364730">
      <w:marLeft w:val="480"/>
      <w:marRight w:val="0"/>
      <w:marTop w:val="0"/>
      <w:marBottom w:val="0"/>
      <w:divBdr>
        <w:top w:val="none" w:sz="0" w:space="0" w:color="auto"/>
        <w:left w:val="none" w:sz="0" w:space="0" w:color="auto"/>
        <w:bottom w:val="none" w:sz="0" w:space="0" w:color="auto"/>
        <w:right w:val="none" w:sz="0" w:space="0" w:color="auto"/>
      </w:divBdr>
    </w:div>
    <w:div w:id="239491187">
      <w:marLeft w:val="480"/>
      <w:marRight w:val="0"/>
      <w:marTop w:val="0"/>
      <w:marBottom w:val="0"/>
      <w:divBdr>
        <w:top w:val="none" w:sz="0" w:space="0" w:color="auto"/>
        <w:left w:val="none" w:sz="0" w:space="0" w:color="auto"/>
        <w:bottom w:val="none" w:sz="0" w:space="0" w:color="auto"/>
        <w:right w:val="none" w:sz="0" w:space="0" w:color="auto"/>
      </w:divBdr>
    </w:div>
    <w:div w:id="239608094">
      <w:marLeft w:val="480"/>
      <w:marRight w:val="0"/>
      <w:marTop w:val="0"/>
      <w:marBottom w:val="0"/>
      <w:divBdr>
        <w:top w:val="none" w:sz="0" w:space="0" w:color="auto"/>
        <w:left w:val="none" w:sz="0" w:space="0" w:color="auto"/>
        <w:bottom w:val="none" w:sz="0" w:space="0" w:color="auto"/>
        <w:right w:val="none" w:sz="0" w:space="0" w:color="auto"/>
      </w:divBdr>
    </w:div>
    <w:div w:id="239799138">
      <w:marLeft w:val="640"/>
      <w:marRight w:val="0"/>
      <w:marTop w:val="0"/>
      <w:marBottom w:val="0"/>
      <w:divBdr>
        <w:top w:val="none" w:sz="0" w:space="0" w:color="auto"/>
        <w:left w:val="none" w:sz="0" w:space="0" w:color="auto"/>
        <w:bottom w:val="none" w:sz="0" w:space="0" w:color="auto"/>
        <w:right w:val="none" w:sz="0" w:space="0" w:color="auto"/>
      </w:divBdr>
    </w:div>
    <w:div w:id="240140025">
      <w:marLeft w:val="480"/>
      <w:marRight w:val="0"/>
      <w:marTop w:val="0"/>
      <w:marBottom w:val="0"/>
      <w:divBdr>
        <w:top w:val="none" w:sz="0" w:space="0" w:color="auto"/>
        <w:left w:val="none" w:sz="0" w:space="0" w:color="auto"/>
        <w:bottom w:val="none" w:sz="0" w:space="0" w:color="auto"/>
        <w:right w:val="none" w:sz="0" w:space="0" w:color="auto"/>
      </w:divBdr>
    </w:div>
    <w:div w:id="240217428">
      <w:marLeft w:val="480"/>
      <w:marRight w:val="0"/>
      <w:marTop w:val="0"/>
      <w:marBottom w:val="0"/>
      <w:divBdr>
        <w:top w:val="none" w:sz="0" w:space="0" w:color="auto"/>
        <w:left w:val="none" w:sz="0" w:space="0" w:color="auto"/>
        <w:bottom w:val="none" w:sz="0" w:space="0" w:color="auto"/>
        <w:right w:val="none" w:sz="0" w:space="0" w:color="auto"/>
      </w:divBdr>
    </w:div>
    <w:div w:id="240409935">
      <w:marLeft w:val="480"/>
      <w:marRight w:val="0"/>
      <w:marTop w:val="0"/>
      <w:marBottom w:val="0"/>
      <w:divBdr>
        <w:top w:val="none" w:sz="0" w:space="0" w:color="auto"/>
        <w:left w:val="none" w:sz="0" w:space="0" w:color="auto"/>
        <w:bottom w:val="none" w:sz="0" w:space="0" w:color="auto"/>
        <w:right w:val="none" w:sz="0" w:space="0" w:color="auto"/>
      </w:divBdr>
    </w:div>
    <w:div w:id="240412035">
      <w:marLeft w:val="480"/>
      <w:marRight w:val="0"/>
      <w:marTop w:val="0"/>
      <w:marBottom w:val="0"/>
      <w:divBdr>
        <w:top w:val="none" w:sz="0" w:space="0" w:color="auto"/>
        <w:left w:val="none" w:sz="0" w:space="0" w:color="auto"/>
        <w:bottom w:val="none" w:sz="0" w:space="0" w:color="auto"/>
        <w:right w:val="none" w:sz="0" w:space="0" w:color="auto"/>
      </w:divBdr>
    </w:div>
    <w:div w:id="240525641">
      <w:marLeft w:val="480"/>
      <w:marRight w:val="0"/>
      <w:marTop w:val="0"/>
      <w:marBottom w:val="0"/>
      <w:divBdr>
        <w:top w:val="none" w:sz="0" w:space="0" w:color="auto"/>
        <w:left w:val="none" w:sz="0" w:space="0" w:color="auto"/>
        <w:bottom w:val="none" w:sz="0" w:space="0" w:color="auto"/>
        <w:right w:val="none" w:sz="0" w:space="0" w:color="auto"/>
      </w:divBdr>
    </w:div>
    <w:div w:id="240608349">
      <w:marLeft w:val="480"/>
      <w:marRight w:val="0"/>
      <w:marTop w:val="0"/>
      <w:marBottom w:val="0"/>
      <w:divBdr>
        <w:top w:val="none" w:sz="0" w:space="0" w:color="auto"/>
        <w:left w:val="none" w:sz="0" w:space="0" w:color="auto"/>
        <w:bottom w:val="none" w:sz="0" w:space="0" w:color="auto"/>
        <w:right w:val="none" w:sz="0" w:space="0" w:color="auto"/>
      </w:divBdr>
    </w:div>
    <w:div w:id="240723128">
      <w:marLeft w:val="480"/>
      <w:marRight w:val="0"/>
      <w:marTop w:val="0"/>
      <w:marBottom w:val="0"/>
      <w:divBdr>
        <w:top w:val="none" w:sz="0" w:space="0" w:color="auto"/>
        <w:left w:val="none" w:sz="0" w:space="0" w:color="auto"/>
        <w:bottom w:val="none" w:sz="0" w:space="0" w:color="auto"/>
        <w:right w:val="none" w:sz="0" w:space="0" w:color="auto"/>
      </w:divBdr>
    </w:div>
    <w:div w:id="240988171">
      <w:marLeft w:val="640"/>
      <w:marRight w:val="0"/>
      <w:marTop w:val="0"/>
      <w:marBottom w:val="0"/>
      <w:divBdr>
        <w:top w:val="none" w:sz="0" w:space="0" w:color="auto"/>
        <w:left w:val="none" w:sz="0" w:space="0" w:color="auto"/>
        <w:bottom w:val="none" w:sz="0" w:space="0" w:color="auto"/>
        <w:right w:val="none" w:sz="0" w:space="0" w:color="auto"/>
      </w:divBdr>
    </w:div>
    <w:div w:id="241139629">
      <w:marLeft w:val="480"/>
      <w:marRight w:val="0"/>
      <w:marTop w:val="0"/>
      <w:marBottom w:val="0"/>
      <w:divBdr>
        <w:top w:val="none" w:sz="0" w:space="0" w:color="auto"/>
        <w:left w:val="none" w:sz="0" w:space="0" w:color="auto"/>
        <w:bottom w:val="none" w:sz="0" w:space="0" w:color="auto"/>
        <w:right w:val="none" w:sz="0" w:space="0" w:color="auto"/>
      </w:divBdr>
    </w:div>
    <w:div w:id="241187291">
      <w:marLeft w:val="480"/>
      <w:marRight w:val="0"/>
      <w:marTop w:val="0"/>
      <w:marBottom w:val="0"/>
      <w:divBdr>
        <w:top w:val="none" w:sz="0" w:space="0" w:color="auto"/>
        <w:left w:val="none" w:sz="0" w:space="0" w:color="auto"/>
        <w:bottom w:val="none" w:sz="0" w:space="0" w:color="auto"/>
        <w:right w:val="none" w:sz="0" w:space="0" w:color="auto"/>
      </w:divBdr>
    </w:div>
    <w:div w:id="241331277">
      <w:marLeft w:val="480"/>
      <w:marRight w:val="0"/>
      <w:marTop w:val="0"/>
      <w:marBottom w:val="0"/>
      <w:divBdr>
        <w:top w:val="none" w:sz="0" w:space="0" w:color="auto"/>
        <w:left w:val="none" w:sz="0" w:space="0" w:color="auto"/>
        <w:bottom w:val="none" w:sz="0" w:space="0" w:color="auto"/>
        <w:right w:val="none" w:sz="0" w:space="0" w:color="auto"/>
      </w:divBdr>
    </w:div>
    <w:div w:id="241793126">
      <w:marLeft w:val="480"/>
      <w:marRight w:val="0"/>
      <w:marTop w:val="0"/>
      <w:marBottom w:val="0"/>
      <w:divBdr>
        <w:top w:val="none" w:sz="0" w:space="0" w:color="auto"/>
        <w:left w:val="none" w:sz="0" w:space="0" w:color="auto"/>
        <w:bottom w:val="none" w:sz="0" w:space="0" w:color="auto"/>
        <w:right w:val="none" w:sz="0" w:space="0" w:color="auto"/>
      </w:divBdr>
    </w:div>
    <w:div w:id="241915111">
      <w:marLeft w:val="480"/>
      <w:marRight w:val="0"/>
      <w:marTop w:val="0"/>
      <w:marBottom w:val="0"/>
      <w:divBdr>
        <w:top w:val="none" w:sz="0" w:space="0" w:color="auto"/>
        <w:left w:val="none" w:sz="0" w:space="0" w:color="auto"/>
        <w:bottom w:val="none" w:sz="0" w:space="0" w:color="auto"/>
        <w:right w:val="none" w:sz="0" w:space="0" w:color="auto"/>
      </w:divBdr>
    </w:div>
    <w:div w:id="242572453">
      <w:marLeft w:val="480"/>
      <w:marRight w:val="0"/>
      <w:marTop w:val="0"/>
      <w:marBottom w:val="0"/>
      <w:divBdr>
        <w:top w:val="none" w:sz="0" w:space="0" w:color="auto"/>
        <w:left w:val="none" w:sz="0" w:space="0" w:color="auto"/>
        <w:bottom w:val="none" w:sz="0" w:space="0" w:color="auto"/>
        <w:right w:val="none" w:sz="0" w:space="0" w:color="auto"/>
      </w:divBdr>
    </w:div>
    <w:div w:id="242761037">
      <w:marLeft w:val="640"/>
      <w:marRight w:val="0"/>
      <w:marTop w:val="0"/>
      <w:marBottom w:val="0"/>
      <w:divBdr>
        <w:top w:val="none" w:sz="0" w:space="0" w:color="auto"/>
        <w:left w:val="none" w:sz="0" w:space="0" w:color="auto"/>
        <w:bottom w:val="none" w:sz="0" w:space="0" w:color="auto"/>
        <w:right w:val="none" w:sz="0" w:space="0" w:color="auto"/>
      </w:divBdr>
    </w:div>
    <w:div w:id="242837046">
      <w:marLeft w:val="480"/>
      <w:marRight w:val="0"/>
      <w:marTop w:val="0"/>
      <w:marBottom w:val="0"/>
      <w:divBdr>
        <w:top w:val="none" w:sz="0" w:space="0" w:color="auto"/>
        <w:left w:val="none" w:sz="0" w:space="0" w:color="auto"/>
        <w:bottom w:val="none" w:sz="0" w:space="0" w:color="auto"/>
        <w:right w:val="none" w:sz="0" w:space="0" w:color="auto"/>
      </w:divBdr>
    </w:div>
    <w:div w:id="242837572">
      <w:marLeft w:val="640"/>
      <w:marRight w:val="0"/>
      <w:marTop w:val="0"/>
      <w:marBottom w:val="0"/>
      <w:divBdr>
        <w:top w:val="none" w:sz="0" w:space="0" w:color="auto"/>
        <w:left w:val="none" w:sz="0" w:space="0" w:color="auto"/>
        <w:bottom w:val="none" w:sz="0" w:space="0" w:color="auto"/>
        <w:right w:val="none" w:sz="0" w:space="0" w:color="auto"/>
      </w:divBdr>
    </w:div>
    <w:div w:id="242877770">
      <w:marLeft w:val="640"/>
      <w:marRight w:val="0"/>
      <w:marTop w:val="0"/>
      <w:marBottom w:val="0"/>
      <w:divBdr>
        <w:top w:val="none" w:sz="0" w:space="0" w:color="auto"/>
        <w:left w:val="none" w:sz="0" w:space="0" w:color="auto"/>
        <w:bottom w:val="none" w:sz="0" w:space="0" w:color="auto"/>
        <w:right w:val="none" w:sz="0" w:space="0" w:color="auto"/>
      </w:divBdr>
    </w:div>
    <w:div w:id="242878661">
      <w:marLeft w:val="640"/>
      <w:marRight w:val="0"/>
      <w:marTop w:val="0"/>
      <w:marBottom w:val="0"/>
      <w:divBdr>
        <w:top w:val="none" w:sz="0" w:space="0" w:color="auto"/>
        <w:left w:val="none" w:sz="0" w:space="0" w:color="auto"/>
        <w:bottom w:val="none" w:sz="0" w:space="0" w:color="auto"/>
        <w:right w:val="none" w:sz="0" w:space="0" w:color="auto"/>
      </w:divBdr>
    </w:div>
    <w:div w:id="242881616">
      <w:marLeft w:val="640"/>
      <w:marRight w:val="0"/>
      <w:marTop w:val="0"/>
      <w:marBottom w:val="0"/>
      <w:divBdr>
        <w:top w:val="none" w:sz="0" w:space="0" w:color="auto"/>
        <w:left w:val="none" w:sz="0" w:space="0" w:color="auto"/>
        <w:bottom w:val="none" w:sz="0" w:space="0" w:color="auto"/>
        <w:right w:val="none" w:sz="0" w:space="0" w:color="auto"/>
      </w:divBdr>
    </w:div>
    <w:div w:id="242952587">
      <w:marLeft w:val="480"/>
      <w:marRight w:val="0"/>
      <w:marTop w:val="0"/>
      <w:marBottom w:val="0"/>
      <w:divBdr>
        <w:top w:val="none" w:sz="0" w:space="0" w:color="auto"/>
        <w:left w:val="none" w:sz="0" w:space="0" w:color="auto"/>
        <w:bottom w:val="none" w:sz="0" w:space="0" w:color="auto"/>
        <w:right w:val="none" w:sz="0" w:space="0" w:color="auto"/>
      </w:divBdr>
    </w:div>
    <w:div w:id="242955527">
      <w:marLeft w:val="640"/>
      <w:marRight w:val="0"/>
      <w:marTop w:val="0"/>
      <w:marBottom w:val="0"/>
      <w:divBdr>
        <w:top w:val="none" w:sz="0" w:space="0" w:color="auto"/>
        <w:left w:val="none" w:sz="0" w:space="0" w:color="auto"/>
        <w:bottom w:val="none" w:sz="0" w:space="0" w:color="auto"/>
        <w:right w:val="none" w:sz="0" w:space="0" w:color="auto"/>
      </w:divBdr>
    </w:div>
    <w:div w:id="242956177">
      <w:marLeft w:val="480"/>
      <w:marRight w:val="0"/>
      <w:marTop w:val="0"/>
      <w:marBottom w:val="0"/>
      <w:divBdr>
        <w:top w:val="none" w:sz="0" w:space="0" w:color="auto"/>
        <w:left w:val="none" w:sz="0" w:space="0" w:color="auto"/>
        <w:bottom w:val="none" w:sz="0" w:space="0" w:color="auto"/>
        <w:right w:val="none" w:sz="0" w:space="0" w:color="auto"/>
      </w:divBdr>
    </w:div>
    <w:div w:id="243346129">
      <w:marLeft w:val="640"/>
      <w:marRight w:val="0"/>
      <w:marTop w:val="0"/>
      <w:marBottom w:val="0"/>
      <w:divBdr>
        <w:top w:val="none" w:sz="0" w:space="0" w:color="auto"/>
        <w:left w:val="none" w:sz="0" w:space="0" w:color="auto"/>
        <w:bottom w:val="none" w:sz="0" w:space="0" w:color="auto"/>
        <w:right w:val="none" w:sz="0" w:space="0" w:color="auto"/>
      </w:divBdr>
    </w:div>
    <w:div w:id="243346831">
      <w:marLeft w:val="480"/>
      <w:marRight w:val="0"/>
      <w:marTop w:val="0"/>
      <w:marBottom w:val="0"/>
      <w:divBdr>
        <w:top w:val="none" w:sz="0" w:space="0" w:color="auto"/>
        <w:left w:val="none" w:sz="0" w:space="0" w:color="auto"/>
        <w:bottom w:val="none" w:sz="0" w:space="0" w:color="auto"/>
        <w:right w:val="none" w:sz="0" w:space="0" w:color="auto"/>
      </w:divBdr>
    </w:div>
    <w:div w:id="243801955">
      <w:marLeft w:val="640"/>
      <w:marRight w:val="0"/>
      <w:marTop w:val="0"/>
      <w:marBottom w:val="0"/>
      <w:divBdr>
        <w:top w:val="none" w:sz="0" w:space="0" w:color="auto"/>
        <w:left w:val="none" w:sz="0" w:space="0" w:color="auto"/>
        <w:bottom w:val="none" w:sz="0" w:space="0" w:color="auto"/>
        <w:right w:val="none" w:sz="0" w:space="0" w:color="auto"/>
      </w:divBdr>
    </w:div>
    <w:div w:id="243804930">
      <w:marLeft w:val="640"/>
      <w:marRight w:val="0"/>
      <w:marTop w:val="0"/>
      <w:marBottom w:val="0"/>
      <w:divBdr>
        <w:top w:val="none" w:sz="0" w:space="0" w:color="auto"/>
        <w:left w:val="none" w:sz="0" w:space="0" w:color="auto"/>
        <w:bottom w:val="none" w:sz="0" w:space="0" w:color="auto"/>
        <w:right w:val="none" w:sz="0" w:space="0" w:color="auto"/>
      </w:divBdr>
    </w:div>
    <w:div w:id="243950520">
      <w:marLeft w:val="480"/>
      <w:marRight w:val="0"/>
      <w:marTop w:val="0"/>
      <w:marBottom w:val="0"/>
      <w:divBdr>
        <w:top w:val="none" w:sz="0" w:space="0" w:color="auto"/>
        <w:left w:val="none" w:sz="0" w:space="0" w:color="auto"/>
        <w:bottom w:val="none" w:sz="0" w:space="0" w:color="auto"/>
        <w:right w:val="none" w:sz="0" w:space="0" w:color="auto"/>
      </w:divBdr>
    </w:div>
    <w:div w:id="244192624">
      <w:marLeft w:val="640"/>
      <w:marRight w:val="0"/>
      <w:marTop w:val="0"/>
      <w:marBottom w:val="0"/>
      <w:divBdr>
        <w:top w:val="none" w:sz="0" w:space="0" w:color="auto"/>
        <w:left w:val="none" w:sz="0" w:space="0" w:color="auto"/>
        <w:bottom w:val="none" w:sz="0" w:space="0" w:color="auto"/>
        <w:right w:val="none" w:sz="0" w:space="0" w:color="auto"/>
      </w:divBdr>
    </w:div>
    <w:div w:id="244266866">
      <w:marLeft w:val="640"/>
      <w:marRight w:val="0"/>
      <w:marTop w:val="0"/>
      <w:marBottom w:val="0"/>
      <w:divBdr>
        <w:top w:val="none" w:sz="0" w:space="0" w:color="auto"/>
        <w:left w:val="none" w:sz="0" w:space="0" w:color="auto"/>
        <w:bottom w:val="none" w:sz="0" w:space="0" w:color="auto"/>
        <w:right w:val="none" w:sz="0" w:space="0" w:color="auto"/>
      </w:divBdr>
    </w:div>
    <w:div w:id="244535199">
      <w:marLeft w:val="480"/>
      <w:marRight w:val="0"/>
      <w:marTop w:val="0"/>
      <w:marBottom w:val="0"/>
      <w:divBdr>
        <w:top w:val="none" w:sz="0" w:space="0" w:color="auto"/>
        <w:left w:val="none" w:sz="0" w:space="0" w:color="auto"/>
        <w:bottom w:val="none" w:sz="0" w:space="0" w:color="auto"/>
        <w:right w:val="none" w:sz="0" w:space="0" w:color="auto"/>
      </w:divBdr>
    </w:div>
    <w:div w:id="244539233">
      <w:marLeft w:val="640"/>
      <w:marRight w:val="0"/>
      <w:marTop w:val="0"/>
      <w:marBottom w:val="0"/>
      <w:divBdr>
        <w:top w:val="none" w:sz="0" w:space="0" w:color="auto"/>
        <w:left w:val="none" w:sz="0" w:space="0" w:color="auto"/>
        <w:bottom w:val="none" w:sz="0" w:space="0" w:color="auto"/>
        <w:right w:val="none" w:sz="0" w:space="0" w:color="auto"/>
      </w:divBdr>
    </w:div>
    <w:div w:id="244654403">
      <w:marLeft w:val="640"/>
      <w:marRight w:val="0"/>
      <w:marTop w:val="0"/>
      <w:marBottom w:val="0"/>
      <w:divBdr>
        <w:top w:val="none" w:sz="0" w:space="0" w:color="auto"/>
        <w:left w:val="none" w:sz="0" w:space="0" w:color="auto"/>
        <w:bottom w:val="none" w:sz="0" w:space="0" w:color="auto"/>
        <w:right w:val="none" w:sz="0" w:space="0" w:color="auto"/>
      </w:divBdr>
    </w:div>
    <w:div w:id="244846992">
      <w:marLeft w:val="480"/>
      <w:marRight w:val="0"/>
      <w:marTop w:val="0"/>
      <w:marBottom w:val="0"/>
      <w:divBdr>
        <w:top w:val="none" w:sz="0" w:space="0" w:color="auto"/>
        <w:left w:val="none" w:sz="0" w:space="0" w:color="auto"/>
        <w:bottom w:val="none" w:sz="0" w:space="0" w:color="auto"/>
        <w:right w:val="none" w:sz="0" w:space="0" w:color="auto"/>
      </w:divBdr>
    </w:div>
    <w:div w:id="245040658">
      <w:marLeft w:val="640"/>
      <w:marRight w:val="0"/>
      <w:marTop w:val="0"/>
      <w:marBottom w:val="0"/>
      <w:divBdr>
        <w:top w:val="none" w:sz="0" w:space="0" w:color="auto"/>
        <w:left w:val="none" w:sz="0" w:space="0" w:color="auto"/>
        <w:bottom w:val="none" w:sz="0" w:space="0" w:color="auto"/>
        <w:right w:val="none" w:sz="0" w:space="0" w:color="auto"/>
      </w:divBdr>
    </w:div>
    <w:div w:id="245071519">
      <w:marLeft w:val="480"/>
      <w:marRight w:val="0"/>
      <w:marTop w:val="0"/>
      <w:marBottom w:val="0"/>
      <w:divBdr>
        <w:top w:val="none" w:sz="0" w:space="0" w:color="auto"/>
        <w:left w:val="none" w:sz="0" w:space="0" w:color="auto"/>
        <w:bottom w:val="none" w:sz="0" w:space="0" w:color="auto"/>
        <w:right w:val="none" w:sz="0" w:space="0" w:color="auto"/>
      </w:divBdr>
    </w:div>
    <w:div w:id="245265923">
      <w:marLeft w:val="480"/>
      <w:marRight w:val="0"/>
      <w:marTop w:val="0"/>
      <w:marBottom w:val="0"/>
      <w:divBdr>
        <w:top w:val="none" w:sz="0" w:space="0" w:color="auto"/>
        <w:left w:val="none" w:sz="0" w:space="0" w:color="auto"/>
        <w:bottom w:val="none" w:sz="0" w:space="0" w:color="auto"/>
        <w:right w:val="none" w:sz="0" w:space="0" w:color="auto"/>
      </w:divBdr>
    </w:div>
    <w:div w:id="245456192">
      <w:marLeft w:val="640"/>
      <w:marRight w:val="0"/>
      <w:marTop w:val="0"/>
      <w:marBottom w:val="0"/>
      <w:divBdr>
        <w:top w:val="none" w:sz="0" w:space="0" w:color="auto"/>
        <w:left w:val="none" w:sz="0" w:space="0" w:color="auto"/>
        <w:bottom w:val="none" w:sz="0" w:space="0" w:color="auto"/>
        <w:right w:val="none" w:sz="0" w:space="0" w:color="auto"/>
      </w:divBdr>
    </w:div>
    <w:div w:id="245502629">
      <w:marLeft w:val="480"/>
      <w:marRight w:val="0"/>
      <w:marTop w:val="0"/>
      <w:marBottom w:val="0"/>
      <w:divBdr>
        <w:top w:val="none" w:sz="0" w:space="0" w:color="auto"/>
        <w:left w:val="none" w:sz="0" w:space="0" w:color="auto"/>
        <w:bottom w:val="none" w:sz="0" w:space="0" w:color="auto"/>
        <w:right w:val="none" w:sz="0" w:space="0" w:color="auto"/>
      </w:divBdr>
    </w:div>
    <w:div w:id="245657235">
      <w:marLeft w:val="640"/>
      <w:marRight w:val="0"/>
      <w:marTop w:val="0"/>
      <w:marBottom w:val="0"/>
      <w:divBdr>
        <w:top w:val="none" w:sz="0" w:space="0" w:color="auto"/>
        <w:left w:val="none" w:sz="0" w:space="0" w:color="auto"/>
        <w:bottom w:val="none" w:sz="0" w:space="0" w:color="auto"/>
        <w:right w:val="none" w:sz="0" w:space="0" w:color="auto"/>
      </w:divBdr>
    </w:div>
    <w:div w:id="245771191">
      <w:marLeft w:val="480"/>
      <w:marRight w:val="0"/>
      <w:marTop w:val="0"/>
      <w:marBottom w:val="0"/>
      <w:divBdr>
        <w:top w:val="none" w:sz="0" w:space="0" w:color="auto"/>
        <w:left w:val="none" w:sz="0" w:space="0" w:color="auto"/>
        <w:bottom w:val="none" w:sz="0" w:space="0" w:color="auto"/>
        <w:right w:val="none" w:sz="0" w:space="0" w:color="auto"/>
      </w:divBdr>
    </w:div>
    <w:div w:id="245920565">
      <w:marLeft w:val="480"/>
      <w:marRight w:val="0"/>
      <w:marTop w:val="0"/>
      <w:marBottom w:val="0"/>
      <w:divBdr>
        <w:top w:val="none" w:sz="0" w:space="0" w:color="auto"/>
        <w:left w:val="none" w:sz="0" w:space="0" w:color="auto"/>
        <w:bottom w:val="none" w:sz="0" w:space="0" w:color="auto"/>
        <w:right w:val="none" w:sz="0" w:space="0" w:color="auto"/>
      </w:divBdr>
    </w:div>
    <w:div w:id="246041583">
      <w:marLeft w:val="480"/>
      <w:marRight w:val="0"/>
      <w:marTop w:val="0"/>
      <w:marBottom w:val="0"/>
      <w:divBdr>
        <w:top w:val="none" w:sz="0" w:space="0" w:color="auto"/>
        <w:left w:val="none" w:sz="0" w:space="0" w:color="auto"/>
        <w:bottom w:val="none" w:sz="0" w:space="0" w:color="auto"/>
        <w:right w:val="none" w:sz="0" w:space="0" w:color="auto"/>
      </w:divBdr>
    </w:div>
    <w:div w:id="246159271">
      <w:marLeft w:val="640"/>
      <w:marRight w:val="0"/>
      <w:marTop w:val="0"/>
      <w:marBottom w:val="0"/>
      <w:divBdr>
        <w:top w:val="none" w:sz="0" w:space="0" w:color="auto"/>
        <w:left w:val="none" w:sz="0" w:space="0" w:color="auto"/>
        <w:bottom w:val="none" w:sz="0" w:space="0" w:color="auto"/>
        <w:right w:val="none" w:sz="0" w:space="0" w:color="auto"/>
      </w:divBdr>
    </w:div>
    <w:div w:id="246230993">
      <w:marLeft w:val="640"/>
      <w:marRight w:val="0"/>
      <w:marTop w:val="0"/>
      <w:marBottom w:val="0"/>
      <w:divBdr>
        <w:top w:val="none" w:sz="0" w:space="0" w:color="auto"/>
        <w:left w:val="none" w:sz="0" w:space="0" w:color="auto"/>
        <w:bottom w:val="none" w:sz="0" w:space="0" w:color="auto"/>
        <w:right w:val="none" w:sz="0" w:space="0" w:color="auto"/>
      </w:divBdr>
    </w:div>
    <w:div w:id="246352839">
      <w:marLeft w:val="480"/>
      <w:marRight w:val="0"/>
      <w:marTop w:val="0"/>
      <w:marBottom w:val="0"/>
      <w:divBdr>
        <w:top w:val="none" w:sz="0" w:space="0" w:color="auto"/>
        <w:left w:val="none" w:sz="0" w:space="0" w:color="auto"/>
        <w:bottom w:val="none" w:sz="0" w:space="0" w:color="auto"/>
        <w:right w:val="none" w:sz="0" w:space="0" w:color="auto"/>
      </w:divBdr>
    </w:div>
    <w:div w:id="246503163">
      <w:marLeft w:val="640"/>
      <w:marRight w:val="0"/>
      <w:marTop w:val="0"/>
      <w:marBottom w:val="0"/>
      <w:divBdr>
        <w:top w:val="none" w:sz="0" w:space="0" w:color="auto"/>
        <w:left w:val="none" w:sz="0" w:space="0" w:color="auto"/>
        <w:bottom w:val="none" w:sz="0" w:space="0" w:color="auto"/>
        <w:right w:val="none" w:sz="0" w:space="0" w:color="auto"/>
      </w:divBdr>
    </w:div>
    <w:div w:id="246504056">
      <w:marLeft w:val="640"/>
      <w:marRight w:val="0"/>
      <w:marTop w:val="0"/>
      <w:marBottom w:val="0"/>
      <w:divBdr>
        <w:top w:val="none" w:sz="0" w:space="0" w:color="auto"/>
        <w:left w:val="none" w:sz="0" w:space="0" w:color="auto"/>
        <w:bottom w:val="none" w:sz="0" w:space="0" w:color="auto"/>
        <w:right w:val="none" w:sz="0" w:space="0" w:color="auto"/>
      </w:divBdr>
    </w:div>
    <w:div w:id="246505846">
      <w:marLeft w:val="480"/>
      <w:marRight w:val="0"/>
      <w:marTop w:val="0"/>
      <w:marBottom w:val="0"/>
      <w:divBdr>
        <w:top w:val="none" w:sz="0" w:space="0" w:color="auto"/>
        <w:left w:val="none" w:sz="0" w:space="0" w:color="auto"/>
        <w:bottom w:val="none" w:sz="0" w:space="0" w:color="auto"/>
        <w:right w:val="none" w:sz="0" w:space="0" w:color="auto"/>
      </w:divBdr>
    </w:div>
    <w:div w:id="246959497">
      <w:marLeft w:val="480"/>
      <w:marRight w:val="0"/>
      <w:marTop w:val="0"/>
      <w:marBottom w:val="0"/>
      <w:divBdr>
        <w:top w:val="none" w:sz="0" w:space="0" w:color="auto"/>
        <w:left w:val="none" w:sz="0" w:space="0" w:color="auto"/>
        <w:bottom w:val="none" w:sz="0" w:space="0" w:color="auto"/>
        <w:right w:val="none" w:sz="0" w:space="0" w:color="auto"/>
      </w:divBdr>
    </w:div>
    <w:div w:id="247346436">
      <w:marLeft w:val="480"/>
      <w:marRight w:val="0"/>
      <w:marTop w:val="0"/>
      <w:marBottom w:val="0"/>
      <w:divBdr>
        <w:top w:val="none" w:sz="0" w:space="0" w:color="auto"/>
        <w:left w:val="none" w:sz="0" w:space="0" w:color="auto"/>
        <w:bottom w:val="none" w:sz="0" w:space="0" w:color="auto"/>
        <w:right w:val="none" w:sz="0" w:space="0" w:color="auto"/>
      </w:divBdr>
    </w:div>
    <w:div w:id="247539170">
      <w:marLeft w:val="480"/>
      <w:marRight w:val="0"/>
      <w:marTop w:val="0"/>
      <w:marBottom w:val="0"/>
      <w:divBdr>
        <w:top w:val="none" w:sz="0" w:space="0" w:color="auto"/>
        <w:left w:val="none" w:sz="0" w:space="0" w:color="auto"/>
        <w:bottom w:val="none" w:sz="0" w:space="0" w:color="auto"/>
        <w:right w:val="none" w:sz="0" w:space="0" w:color="auto"/>
      </w:divBdr>
    </w:div>
    <w:div w:id="247614105">
      <w:marLeft w:val="640"/>
      <w:marRight w:val="0"/>
      <w:marTop w:val="0"/>
      <w:marBottom w:val="0"/>
      <w:divBdr>
        <w:top w:val="none" w:sz="0" w:space="0" w:color="auto"/>
        <w:left w:val="none" w:sz="0" w:space="0" w:color="auto"/>
        <w:bottom w:val="none" w:sz="0" w:space="0" w:color="auto"/>
        <w:right w:val="none" w:sz="0" w:space="0" w:color="auto"/>
      </w:divBdr>
    </w:div>
    <w:div w:id="247732964">
      <w:marLeft w:val="640"/>
      <w:marRight w:val="0"/>
      <w:marTop w:val="0"/>
      <w:marBottom w:val="0"/>
      <w:divBdr>
        <w:top w:val="none" w:sz="0" w:space="0" w:color="auto"/>
        <w:left w:val="none" w:sz="0" w:space="0" w:color="auto"/>
        <w:bottom w:val="none" w:sz="0" w:space="0" w:color="auto"/>
        <w:right w:val="none" w:sz="0" w:space="0" w:color="auto"/>
      </w:divBdr>
    </w:div>
    <w:div w:id="247738446">
      <w:marLeft w:val="640"/>
      <w:marRight w:val="0"/>
      <w:marTop w:val="0"/>
      <w:marBottom w:val="0"/>
      <w:divBdr>
        <w:top w:val="none" w:sz="0" w:space="0" w:color="auto"/>
        <w:left w:val="none" w:sz="0" w:space="0" w:color="auto"/>
        <w:bottom w:val="none" w:sz="0" w:space="0" w:color="auto"/>
        <w:right w:val="none" w:sz="0" w:space="0" w:color="auto"/>
      </w:divBdr>
    </w:div>
    <w:div w:id="248269383">
      <w:marLeft w:val="480"/>
      <w:marRight w:val="0"/>
      <w:marTop w:val="0"/>
      <w:marBottom w:val="0"/>
      <w:divBdr>
        <w:top w:val="none" w:sz="0" w:space="0" w:color="auto"/>
        <w:left w:val="none" w:sz="0" w:space="0" w:color="auto"/>
        <w:bottom w:val="none" w:sz="0" w:space="0" w:color="auto"/>
        <w:right w:val="none" w:sz="0" w:space="0" w:color="auto"/>
      </w:divBdr>
    </w:div>
    <w:div w:id="248274788">
      <w:marLeft w:val="480"/>
      <w:marRight w:val="0"/>
      <w:marTop w:val="0"/>
      <w:marBottom w:val="0"/>
      <w:divBdr>
        <w:top w:val="none" w:sz="0" w:space="0" w:color="auto"/>
        <w:left w:val="none" w:sz="0" w:space="0" w:color="auto"/>
        <w:bottom w:val="none" w:sz="0" w:space="0" w:color="auto"/>
        <w:right w:val="none" w:sz="0" w:space="0" w:color="auto"/>
      </w:divBdr>
    </w:div>
    <w:div w:id="248588636">
      <w:marLeft w:val="480"/>
      <w:marRight w:val="0"/>
      <w:marTop w:val="0"/>
      <w:marBottom w:val="0"/>
      <w:divBdr>
        <w:top w:val="none" w:sz="0" w:space="0" w:color="auto"/>
        <w:left w:val="none" w:sz="0" w:space="0" w:color="auto"/>
        <w:bottom w:val="none" w:sz="0" w:space="0" w:color="auto"/>
        <w:right w:val="none" w:sz="0" w:space="0" w:color="auto"/>
      </w:divBdr>
    </w:div>
    <w:div w:id="248664524">
      <w:marLeft w:val="480"/>
      <w:marRight w:val="0"/>
      <w:marTop w:val="0"/>
      <w:marBottom w:val="0"/>
      <w:divBdr>
        <w:top w:val="none" w:sz="0" w:space="0" w:color="auto"/>
        <w:left w:val="none" w:sz="0" w:space="0" w:color="auto"/>
        <w:bottom w:val="none" w:sz="0" w:space="0" w:color="auto"/>
        <w:right w:val="none" w:sz="0" w:space="0" w:color="auto"/>
      </w:divBdr>
    </w:div>
    <w:div w:id="248732054">
      <w:marLeft w:val="640"/>
      <w:marRight w:val="0"/>
      <w:marTop w:val="0"/>
      <w:marBottom w:val="0"/>
      <w:divBdr>
        <w:top w:val="none" w:sz="0" w:space="0" w:color="auto"/>
        <w:left w:val="none" w:sz="0" w:space="0" w:color="auto"/>
        <w:bottom w:val="none" w:sz="0" w:space="0" w:color="auto"/>
        <w:right w:val="none" w:sz="0" w:space="0" w:color="auto"/>
      </w:divBdr>
    </w:div>
    <w:div w:id="248931837">
      <w:marLeft w:val="480"/>
      <w:marRight w:val="0"/>
      <w:marTop w:val="0"/>
      <w:marBottom w:val="0"/>
      <w:divBdr>
        <w:top w:val="none" w:sz="0" w:space="0" w:color="auto"/>
        <w:left w:val="none" w:sz="0" w:space="0" w:color="auto"/>
        <w:bottom w:val="none" w:sz="0" w:space="0" w:color="auto"/>
        <w:right w:val="none" w:sz="0" w:space="0" w:color="auto"/>
      </w:divBdr>
    </w:div>
    <w:div w:id="249512953">
      <w:marLeft w:val="640"/>
      <w:marRight w:val="0"/>
      <w:marTop w:val="0"/>
      <w:marBottom w:val="0"/>
      <w:divBdr>
        <w:top w:val="none" w:sz="0" w:space="0" w:color="auto"/>
        <w:left w:val="none" w:sz="0" w:space="0" w:color="auto"/>
        <w:bottom w:val="none" w:sz="0" w:space="0" w:color="auto"/>
        <w:right w:val="none" w:sz="0" w:space="0" w:color="auto"/>
      </w:divBdr>
    </w:div>
    <w:div w:id="249626868">
      <w:marLeft w:val="480"/>
      <w:marRight w:val="0"/>
      <w:marTop w:val="0"/>
      <w:marBottom w:val="0"/>
      <w:divBdr>
        <w:top w:val="none" w:sz="0" w:space="0" w:color="auto"/>
        <w:left w:val="none" w:sz="0" w:space="0" w:color="auto"/>
        <w:bottom w:val="none" w:sz="0" w:space="0" w:color="auto"/>
        <w:right w:val="none" w:sz="0" w:space="0" w:color="auto"/>
      </w:divBdr>
    </w:div>
    <w:div w:id="249702417">
      <w:marLeft w:val="480"/>
      <w:marRight w:val="0"/>
      <w:marTop w:val="0"/>
      <w:marBottom w:val="0"/>
      <w:divBdr>
        <w:top w:val="none" w:sz="0" w:space="0" w:color="auto"/>
        <w:left w:val="none" w:sz="0" w:space="0" w:color="auto"/>
        <w:bottom w:val="none" w:sz="0" w:space="0" w:color="auto"/>
        <w:right w:val="none" w:sz="0" w:space="0" w:color="auto"/>
      </w:divBdr>
    </w:div>
    <w:div w:id="249895268">
      <w:marLeft w:val="640"/>
      <w:marRight w:val="0"/>
      <w:marTop w:val="0"/>
      <w:marBottom w:val="0"/>
      <w:divBdr>
        <w:top w:val="none" w:sz="0" w:space="0" w:color="auto"/>
        <w:left w:val="none" w:sz="0" w:space="0" w:color="auto"/>
        <w:bottom w:val="none" w:sz="0" w:space="0" w:color="auto"/>
        <w:right w:val="none" w:sz="0" w:space="0" w:color="auto"/>
      </w:divBdr>
    </w:div>
    <w:div w:id="250050409">
      <w:marLeft w:val="640"/>
      <w:marRight w:val="0"/>
      <w:marTop w:val="0"/>
      <w:marBottom w:val="0"/>
      <w:divBdr>
        <w:top w:val="none" w:sz="0" w:space="0" w:color="auto"/>
        <w:left w:val="none" w:sz="0" w:space="0" w:color="auto"/>
        <w:bottom w:val="none" w:sz="0" w:space="0" w:color="auto"/>
        <w:right w:val="none" w:sz="0" w:space="0" w:color="auto"/>
      </w:divBdr>
    </w:div>
    <w:div w:id="250091383">
      <w:marLeft w:val="480"/>
      <w:marRight w:val="0"/>
      <w:marTop w:val="0"/>
      <w:marBottom w:val="0"/>
      <w:divBdr>
        <w:top w:val="none" w:sz="0" w:space="0" w:color="auto"/>
        <w:left w:val="none" w:sz="0" w:space="0" w:color="auto"/>
        <w:bottom w:val="none" w:sz="0" w:space="0" w:color="auto"/>
        <w:right w:val="none" w:sz="0" w:space="0" w:color="auto"/>
      </w:divBdr>
    </w:div>
    <w:div w:id="250551437">
      <w:marLeft w:val="480"/>
      <w:marRight w:val="0"/>
      <w:marTop w:val="0"/>
      <w:marBottom w:val="0"/>
      <w:divBdr>
        <w:top w:val="none" w:sz="0" w:space="0" w:color="auto"/>
        <w:left w:val="none" w:sz="0" w:space="0" w:color="auto"/>
        <w:bottom w:val="none" w:sz="0" w:space="0" w:color="auto"/>
        <w:right w:val="none" w:sz="0" w:space="0" w:color="auto"/>
      </w:divBdr>
    </w:div>
    <w:div w:id="250743289">
      <w:marLeft w:val="640"/>
      <w:marRight w:val="0"/>
      <w:marTop w:val="0"/>
      <w:marBottom w:val="0"/>
      <w:divBdr>
        <w:top w:val="none" w:sz="0" w:space="0" w:color="auto"/>
        <w:left w:val="none" w:sz="0" w:space="0" w:color="auto"/>
        <w:bottom w:val="none" w:sz="0" w:space="0" w:color="auto"/>
        <w:right w:val="none" w:sz="0" w:space="0" w:color="auto"/>
      </w:divBdr>
    </w:div>
    <w:div w:id="250745460">
      <w:marLeft w:val="640"/>
      <w:marRight w:val="0"/>
      <w:marTop w:val="0"/>
      <w:marBottom w:val="0"/>
      <w:divBdr>
        <w:top w:val="none" w:sz="0" w:space="0" w:color="auto"/>
        <w:left w:val="none" w:sz="0" w:space="0" w:color="auto"/>
        <w:bottom w:val="none" w:sz="0" w:space="0" w:color="auto"/>
        <w:right w:val="none" w:sz="0" w:space="0" w:color="auto"/>
      </w:divBdr>
    </w:div>
    <w:div w:id="250816750">
      <w:marLeft w:val="640"/>
      <w:marRight w:val="0"/>
      <w:marTop w:val="0"/>
      <w:marBottom w:val="0"/>
      <w:divBdr>
        <w:top w:val="none" w:sz="0" w:space="0" w:color="auto"/>
        <w:left w:val="none" w:sz="0" w:space="0" w:color="auto"/>
        <w:bottom w:val="none" w:sz="0" w:space="0" w:color="auto"/>
        <w:right w:val="none" w:sz="0" w:space="0" w:color="auto"/>
      </w:divBdr>
    </w:div>
    <w:div w:id="250968395">
      <w:marLeft w:val="640"/>
      <w:marRight w:val="0"/>
      <w:marTop w:val="0"/>
      <w:marBottom w:val="0"/>
      <w:divBdr>
        <w:top w:val="none" w:sz="0" w:space="0" w:color="auto"/>
        <w:left w:val="none" w:sz="0" w:space="0" w:color="auto"/>
        <w:bottom w:val="none" w:sz="0" w:space="0" w:color="auto"/>
        <w:right w:val="none" w:sz="0" w:space="0" w:color="auto"/>
      </w:divBdr>
    </w:div>
    <w:div w:id="251089443">
      <w:marLeft w:val="480"/>
      <w:marRight w:val="0"/>
      <w:marTop w:val="0"/>
      <w:marBottom w:val="0"/>
      <w:divBdr>
        <w:top w:val="none" w:sz="0" w:space="0" w:color="auto"/>
        <w:left w:val="none" w:sz="0" w:space="0" w:color="auto"/>
        <w:bottom w:val="none" w:sz="0" w:space="0" w:color="auto"/>
        <w:right w:val="none" w:sz="0" w:space="0" w:color="auto"/>
      </w:divBdr>
    </w:div>
    <w:div w:id="251162257">
      <w:marLeft w:val="640"/>
      <w:marRight w:val="0"/>
      <w:marTop w:val="0"/>
      <w:marBottom w:val="0"/>
      <w:divBdr>
        <w:top w:val="none" w:sz="0" w:space="0" w:color="auto"/>
        <w:left w:val="none" w:sz="0" w:space="0" w:color="auto"/>
        <w:bottom w:val="none" w:sz="0" w:space="0" w:color="auto"/>
        <w:right w:val="none" w:sz="0" w:space="0" w:color="auto"/>
      </w:divBdr>
    </w:div>
    <w:div w:id="251427745">
      <w:marLeft w:val="640"/>
      <w:marRight w:val="0"/>
      <w:marTop w:val="0"/>
      <w:marBottom w:val="0"/>
      <w:divBdr>
        <w:top w:val="none" w:sz="0" w:space="0" w:color="auto"/>
        <w:left w:val="none" w:sz="0" w:space="0" w:color="auto"/>
        <w:bottom w:val="none" w:sz="0" w:space="0" w:color="auto"/>
        <w:right w:val="none" w:sz="0" w:space="0" w:color="auto"/>
      </w:divBdr>
    </w:div>
    <w:div w:id="251479493">
      <w:marLeft w:val="480"/>
      <w:marRight w:val="0"/>
      <w:marTop w:val="0"/>
      <w:marBottom w:val="0"/>
      <w:divBdr>
        <w:top w:val="none" w:sz="0" w:space="0" w:color="auto"/>
        <w:left w:val="none" w:sz="0" w:space="0" w:color="auto"/>
        <w:bottom w:val="none" w:sz="0" w:space="0" w:color="auto"/>
        <w:right w:val="none" w:sz="0" w:space="0" w:color="auto"/>
      </w:divBdr>
    </w:div>
    <w:div w:id="251672694">
      <w:marLeft w:val="640"/>
      <w:marRight w:val="0"/>
      <w:marTop w:val="0"/>
      <w:marBottom w:val="0"/>
      <w:divBdr>
        <w:top w:val="none" w:sz="0" w:space="0" w:color="auto"/>
        <w:left w:val="none" w:sz="0" w:space="0" w:color="auto"/>
        <w:bottom w:val="none" w:sz="0" w:space="0" w:color="auto"/>
        <w:right w:val="none" w:sz="0" w:space="0" w:color="auto"/>
      </w:divBdr>
    </w:div>
    <w:div w:id="251742111">
      <w:marLeft w:val="480"/>
      <w:marRight w:val="0"/>
      <w:marTop w:val="0"/>
      <w:marBottom w:val="0"/>
      <w:divBdr>
        <w:top w:val="none" w:sz="0" w:space="0" w:color="auto"/>
        <w:left w:val="none" w:sz="0" w:space="0" w:color="auto"/>
        <w:bottom w:val="none" w:sz="0" w:space="0" w:color="auto"/>
        <w:right w:val="none" w:sz="0" w:space="0" w:color="auto"/>
      </w:divBdr>
    </w:div>
    <w:div w:id="252007506">
      <w:marLeft w:val="480"/>
      <w:marRight w:val="0"/>
      <w:marTop w:val="0"/>
      <w:marBottom w:val="0"/>
      <w:divBdr>
        <w:top w:val="none" w:sz="0" w:space="0" w:color="auto"/>
        <w:left w:val="none" w:sz="0" w:space="0" w:color="auto"/>
        <w:bottom w:val="none" w:sz="0" w:space="0" w:color="auto"/>
        <w:right w:val="none" w:sz="0" w:space="0" w:color="auto"/>
      </w:divBdr>
    </w:div>
    <w:div w:id="252013234">
      <w:marLeft w:val="480"/>
      <w:marRight w:val="0"/>
      <w:marTop w:val="0"/>
      <w:marBottom w:val="0"/>
      <w:divBdr>
        <w:top w:val="none" w:sz="0" w:space="0" w:color="auto"/>
        <w:left w:val="none" w:sz="0" w:space="0" w:color="auto"/>
        <w:bottom w:val="none" w:sz="0" w:space="0" w:color="auto"/>
        <w:right w:val="none" w:sz="0" w:space="0" w:color="auto"/>
      </w:divBdr>
    </w:div>
    <w:div w:id="252052241">
      <w:marLeft w:val="480"/>
      <w:marRight w:val="0"/>
      <w:marTop w:val="0"/>
      <w:marBottom w:val="0"/>
      <w:divBdr>
        <w:top w:val="none" w:sz="0" w:space="0" w:color="auto"/>
        <w:left w:val="none" w:sz="0" w:space="0" w:color="auto"/>
        <w:bottom w:val="none" w:sz="0" w:space="0" w:color="auto"/>
        <w:right w:val="none" w:sz="0" w:space="0" w:color="auto"/>
      </w:divBdr>
    </w:div>
    <w:div w:id="252203660">
      <w:marLeft w:val="480"/>
      <w:marRight w:val="0"/>
      <w:marTop w:val="0"/>
      <w:marBottom w:val="0"/>
      <w:divBdr>
        <w:top w:val="none" w:sz="0" w:space="0" w:color="auto"/>
        <w:left w:val="none" w:sz="0" w:space="0" w:color="auto"/>
        <w:bottom w:val="none" w:sz="0" w:space="0" w:color="auto"/>
        <w:right w:val="none" w:sz="0" w:space="0" w:color="auto"/>
      </w:divBdr>
    </w:div>
    <w:div w:id="252476330">
      <w:marLeft w:val="640"/>
      <w:marRight w:val="0"/>
      <w:marTop w:val="0"/>
      <w:marBottom w:val="0"/>
      <w:divBdr>
        <w:top w:val="none" w:sz="0" w:space="0" w:color="auto"/>
        <w:left w:val="none" w:sz="0" w:space="0" w:color="auto"/>
        <w:bottom w:val="none" w:sz="0" w:space="0" w:color="auto"/>
        <w:right w:val="none" w:sz="0" w:space="0" w:color="auto"/>
      </w:divBdr>
    </w:div>
    <w:div w:id="252668775">
      <w:marLeft w:val="640"/>
      <w:marRight w:val="0"/>
      <w:marTop w:val="0"/>
      <w:marBottom w:val="0"/>
      <w:divBdr>
        <w:top w:val="none" w:sz="0" w:space="0" w:color="auto"/>
        <w:left w:val="none" w:sz="0" w:space="0" w:color="auto"/>
        <w:bottom w:val="none" w:sz="0" w:space="0" w:color="auto"/>
        <w:right w:val="none" w:sz="0" w:space="0" w:color="auto"/>
      </w:divBdr>
    </w:div>
    <w:div w:id="252669907">
      <w:marLeft w:val="480"/>
      <w:marRight w:val="0"/>
      <w:marTop w:val="0"/>
      <w:marBottom w:val="0"/>
      <w:divBdr>
        <w:top w:val="none" w:sz="0" w:space="0" w:color="auto"/>
        <w:left w:val="none" w:sz="0" w:space="0" w:color="auto"/>
        <w:bottom w:val="none" w:sz="0" w:space="0" w:color="auto"/>
        <w:right w:val="none" w:sz="0" w:space="0" w:color="auto"/>
      </w:divBdr>
    </w:div>
    <w:div w:id="252709565">
      <w:marLeft w:val="640"/>
      <w:marRight w:val="0"/>
      <w:marTop w:val="0"/>
      <w:marBottom w:val="0"/>
      <w:divBdr>
        <w:top w:val="none" w:sz="0" w:space="0" w:color="auto"/>
        <w:left w:val="none" w:sz="0" w:space="0" w:color="auto"/>
        <w:bottom w:val="none" w:sz="0" w:space="0" w:color="auto"/>
        <w:right w:val="none" w:sz="0" w:space="0" w:color="auto"/>
      </w:divBdr>
    </w:div>
    <w:div w:id="252907954">
      <w:marLeft w:val="640"/>
      <w:marRight w:val="0"/>
      <w:marTop w:val="0"/>
      <w:marBottom w:val="0"/>
      <w:divBdr>
        <w:top w:val="none" w:sz="0" w:space="0" w:color="auto"/>
        <w:left w:val="none" w:sz="0" w:space="0" w:color="auto"/>
        <w:bottom w:val="none" w:sz="0" w:space="0" w:color="auto"/>
        <w:right w:val="none" w:sz="0" w:space="0" w:color="auto"/>
      </w:divBdr>
    </w:div>
    <w:div w:id="252975912">
      <w:marLeft w:val="480"/>
      <w:marRight w:val="0"/>
      <w:marTop w:val="0"/>
      <w:marBottom w:val="0"/>
      <w:divBdr>
        <w:top w:val="none" w:sz="0" w:space="0" w:color="auto"/>
        <w:left w:val="none" w:sz="0" w:space="0" w:color="auto"/>
        <w:bottom w:val="none" w:sz="0" w:space="0" w:color="auto"/>
        <w:right w:val="none" w:sz="0" w:space="0" w:color="auto"/>
      </w:divBdr>
    </w:div>
    <w:div w:id="253323502">
      <w:marLeft w:val="480"/>
      <w:marRight w:val="0"/>
      <w:marTop w:val="0"/>
      <w:marBottom w:val="0"/>
      <w:divBdr>
        <w:top w:val="none" w:sz="0" w:space="0" w:color="auto"/>
        <w:left w:val="none" w:sz="0" w:space="0" w:color="auto"/>
        <w:bottom w:val="none" w:sz="0" w:space="0" w:color="auto"/>
        <w:right w:val="none" w:sz="0" w:space="0" w:color="auto"/>
      </w:divBdr>
    </w:div>
    <w:div w:id="253824662">
      <w:marLeft w:val="480"/>
      <w:marRight w:val="0"/>
      <w:marTop w:val="0"/>
      <w:marBottom w:val="0"/>
      <w:divBdr>
        <w:top w:val="none" w:sz="0" w:space="0" w:color="auto"/>
        <w:left w:val="none" w:sz="0" w:space="0" w:color="auto"/>
        <w:bottom w:val="none" w:sz="0" w:space="0" w:color="auto"/>
        <w:right w:val="none" w:sz="0" w:space="0" w:color="auto"/>
      </w:divBdr>
    </w:div>
    <w:div w:id="254095524">
      <w:marLeft w:val="480"/>
      <w:marRight w:val="0"/>
      <w:marTop w:val="0"/>
      <w:marBottom w:val="0"/>
      <w:divBdr>
        <w:top w:val="none" w:sz="0" w:space="0" w:color="auto"/>
        <w:left w:val="none" w:sz="0" w:space="0" w:color="auto"/>
        <w:bottom w:val="none" w:sz="0" w:space="0" w:color="auto"/>
        <w:right w:val="none" w:sz="0" w:space="0" w:color="auto"/>
      </w:divBdr>
    </w:div>
    <w:div w:id="254216898">
      <w:marLeft w:val="480"/>
      <w:marRight w:val="0"/>
      <w:marTop w:val="0"/>
      <w:marBottom w:val="0"/>
      <w:divBdr>
        <w:top w:val="none" w:sz="0" w:space="0" w:color="auto"/>
        <w:left w:val="none" w:sz="0" w:space="0" w:color="auto"/>
        <w:bottom w:val="none" w:sz="0" w:space="0" w:color="auto"/>
        <w:right w:val="none" w:sz="0" w:space="0" w:color="auto"/>
      </w:divBdr>
    </w:div>
    <w:div w:id="254286278">
      <w:marLeft w:val="480"/>
      <w:marRight w:val="0"/>
      <w:marTop w:val="0"/>
      <w:marBottom w:val="0"/>
      <w:divBdr>
        <w:top w:val="none" w:sz="0" w:space="0" w:color="auto"/>
        <w:left w:val="none" w:sz="0" w:space="0" w:color="auto"/>
        <w:bottom w:val="none" w:sz="0" w:space="0" w:color="auto"/>
        <w:right w:val="none" w:sz="0" w:space="0" w:color="auto"/>
      </w:divBdr>
    </w:div>
    <w:div w:id="254679306">
      <w:marLeft w:val="480"/>
      <w:marRight w:val="0"/>
      <w:marTop w:val="0"/>
      <w:marBottom w:val="0"/>
      <w:divBdr>
        <w:top w:val="none" w:sz="0" w:space="0" w:color="auto"/>
        <w:left w:val="none" w:sz="0" w:space="0" w:color="auto"/>
        <w:bottom w:val="none" w:sz="0" w:space="0" w:color="auto"/>
        <w:right w:val="none" w:sz="0" w:space="0" w:color="auto"/>
      </w:divBdr>
    </w:div>
    <w:div w:id="254901117">
      <w:marLeft w:val="480"/>
      <w:marRight w:val="0"/>
      <w:marTop w:val="0"/>
      <w:marBottom w:val="0"/>
      <w:divBdr>
        <w:top w:val="none" w:sz="0" w:space="0" w:color="auto"/>
        <w:left w:val="none" w:sz="0" w:space="0" w:color="auto"/>
        <w:bottom w:val="none" w:sz="0" w:space="0" w:color="auto"/>
        <w:right w:val="none" w:sz="0" w:space="0" w:color="auto"/>
      </w:divBdr>
    </w:div>
    <w:div w:id="255021384">
      <w:marLeft w:val="640"/>
      <w:marRight w:val="0"/>
      <w:marTop w:val="0"/>
      <w:marBottom w:val="0"/>
      <w:divBdr>
        <w:top w:val="none" w:sz="0" w:space="0" w:color="auto"/>
        <w:left w:val="none" w:sz="0" w:space="0" w:color="auto"/>
        <w:bottom w:val="none" w:sz="0" w:space="0" w:color="auto"/>
        <w:right w:val="none" w:sz="0" w:space="0" w:color="auto"/>
      </w:divBdr>
    </w:div>
    <w:div w:id="255097407">
      <w:marLeft w:val="480"/>
      <w:marRight w:val="0"/>
      <w:marTop w:val="0"/>
      <w:marBottom w:val="0"/>
      <w:divBdr>
        <w:top w:val="none" w:sz="0" w:space="0" w:color="auto"/>
        <w:left w:val="none" w:sz="0" w:space="0" w:color="auto"/>
        <w:bottom w:val="none" w:sz="0" w:space="0" w:color="auto"/>
        <w:right w:val="none" w:sz="0" w:space="0" w:color="auto"/>
      </w:divBdr>
    </w:div>
    <w:div w:id="255288523">
      <w:marLeft w:val="480"/>
      <w:marRight w:val="0"/>
      <w:marTop w:val="0"/>
      <w:marBottom w:val="0"/>
      <w:divBdr>
        <w:top w:val="none" w:sz="0" w:space="0" w:color="auto"/>
        <w:left w:val="none" w:sz="0" w:space="0" w:color="auto"/>
        <w:bottom w:val="none" w:sz="0" w:space="0" w:color="auto"/>
        <w:right w:val="none" w:sz="0" w:space="0" w:color="auto"/>
      </w:divBdr>
    </w:div>
    <w:div w:id="255292204">
      <w:marLeft w:val="480"/>
      <w:marRight w:val="0"/>
      <w:marTop w:val="0"/>
      <w:marBottom w:val="0"/>
      <w:divBdr>
        <w:top w:val="none" w:sz="0" w:space="0" w:color="auto"/>
        <w:left w:val="none" w:sz="0" w:space="0" w:color="auto"/>
        <w:bottom w:val="none" w:sz="0" w:space="0" w:color="auto"/>
        <w:right w:val="none" w:sz="0" w:space="0" w:color="auto"/>
      </w:divBdr>
    </w:div>
    <w:div w:id="255401756">
      <w:marLeft w:val="480"/>
      <w:marRight w:val="0"/>
      <w:marTop w:val="0"/>
      <w:marBottom w:val="0"/>
      <w:divBdr>
        <w:top w:val="none" w:sz="0" w:space="0" w:color="auto"/>
        <w:left w:val="none" w:sz="0" w:space="0" w:color="auto"/>
        <w:bottom w:val="none" w:sz="0" w:space="0" w:color="auto"/>
        <w:right w:val="none" w:sz="0" w:space="0" w:color="auto"/>
      </w:divBdr>
    </w:div>
    <w:div w:id="255409423">
      <w:marLeft w:val="640"/>
      <w:marRight w:val="0"/>
      <w:marTop w:val="0"/>
      <w:marBottom w:val="0"/>
      <w:divBdr>
        <w:top w:val="none" w:sz="0" w:space="0" w:color="auto"/>
        <w:left w:val="none" w:sz="0" w:space="0" w:color="auto"/>
        <w:bottom w:val="none" w:sz="0" w:space="0" w:color="auto"/>
        <w:right w:val="none" w:sz="0" w:space="0" w:color="auto"/>
      </w:divBdr>
    </w:div>
    <w:div w:id="255477952">
      <w:marLeft w:val="480"/>
      <w:marRight w:val="0"/>
      <w:marTop w:val="0"/>
      <w:marBottom w:val="0"/>
      <w:divBdr>
        <w:top w:val="none" w:sz="0" w:space="0" w:color="auto"/>
        <w:left w:val="none" w:sz="0" w:space="0" w:color="auto"/>
        <w:bottom w:val="none" w:sz="0" w:space="0" w:color="auto"/>
        <w:right w:val="none" w:sz="0" w:space="0" w:color="auto"/>
      </w:divBdr>
    </w:div>
    <w:div w:id="255557328">
      <w:marLeft w:val="480"/>
      <w:marRight w:val="0"/>
      <w:marTop w:val="0"/>
      <w:marBottom w:val="0"/>
      <w:divBdr>
        <w:top w:val="none" w:sz="0" w:space="0" w:color="auto"/>
        <w:left w:val="none" w:sz="0" w:space="0" w:color="auto"/>
        <w:bottom w:val="none" w:sz="0" w:space="0" w:color="auto"/>
        <w:right w:val="none" w:sz="0" w:space="0" w:color="auto"/>
      </w:divBdr>
    </w:div>
    <w:div w:id="255594659">
      <w:marLeft w:val="640"/>
      <w:marRight w:val="0"/>
      <w:marTop w:val="0"/>
      <w:marBottom w:val="0"/>
      <w:divBdr>
        <w:top w:val="none" w:sz="0" w:space="0" w:color="auto"/>
        <w:left w:val="none" w:sz="0" w:space="0" w:color="auto"/>
        <w:bottom w:val="none" w:sz="0" w:space="0" w:color="auto"/>
        <w:right w:val="none" w:sz="0" w:space="0" w:color="auto"/>
      </w:divBdr>
    </w:div>
    <w:div w:id="255672718">
      <w:marLeft w:val="480"/>
      <w:marRight w:val="0"/>
      <w:marTop w:val="0"/>
      <w:marBottom w:val="0"/>
      <w:divBdr>
        <w:top w:val="none" w:sz="0" w:space="0" w:color="auto"/>
        <w:left w:val="none" w:sz="0" w:space="0" w:color="auto"/>
        <w:bottom w:val="none" w:sz="0" w:space="0" w:color="auto"/>
        <w:right w:val="none" w:sz="0" w:space="0" w:color="auto"/>
      </w:divBdr>
    </w:div>
    <w:div w:id="255721829">
      <w:marLeft w:val="640"/>
      <w:marRight w:val="0"/>
      <w:marTop w:val="0"/>
      <w:marBottom w:val="0"/>
      <w:divBdr>
        <w:top w:val="none" w:sz="0" w:space="0" w:color="auto"/>
        <w:left w:val="none" w:sz="0" w:space="0" w:color="auto"/>
        <w:bottom w:val="none" w:sz="0" w:space="0" w:color="auto"/>
        <w:right w:val="none" w:sz="0" w:space="0" w:color="auto"/>
      </w:divBdr>
    </w:div>
    <w:div w:id="255792158">
      <w:marLeft w:val="640"/>
      <w:marRight w:val="0"/>
      <w:marTop w:val="0"/>
      <w:marBottom w:val="0"/>
      <w:divBdr>
        <w:top w:val="none" w:sz="0" w:space="0" w:color="auto"/>
        <w:left w:val="none" w:sz="0" w:space="0" w:color="auto"/>
        <w:bottom w:val="none" w:sz="0" w:space="0" w:color="auto"/>
        <w:right w:val="none" w:sz="0" w:space="0" w:color="auto"/>
      </w:divBdr>
    </w:div>
    <w:div w:id="255983795">
      <w:marLeft w:val="480"/>
      <w:marRight w:val="0"/>
      <w:marTop w:val="0"/>
      <w:marBottom w:val="0"/>
      <w:divBdr>
        <w:top w:val="none" w:sz="0" w:space="0" w:color="auto"/>
        <w:left w:val="none" w:sz="0" w:space="0" w:color="auto"/>
        <w:bottom w:val="none" w:sz="0" w:space="0" w:color="auto"/>
        <w:right w:val="none" w:sz="0" w:space="0" w:color="auto"/>
      </w:divBdr>
    </w:div>
    <w:div w:id="256452259">
      <w:marLeft w:val="480"/>
      <w:marRight w:val="0"/>
      <w:marTop w:val="0"/>
      <w:marBottom w:val="0"/>
      <w:divBdr>
        <w:top w:val="none" w:sz="0" w:space="0" w:color="auto"/>
        <w:left w:val="none" w:sz="0" w:space="0" w:color="auto"/>
        <w:bottom w:val="none" w:sz="0" w:space="0" w:color="auto"/>
        <w:right w:val="none" w:sz="0" w:space="0" w:color="auto"/>
      </w:divBdr>
    </w:div>
    <w:div w:id="256523939">
      <w:marLeft w:val="640"/>
      <w:marRight w:val="0"/>
      <w:marTop w:val="0"/>
      <w:marBottom w:val="0"/>
      <w:divBdr>
        <w:top w:val="none" w:sz="0" w:space="0" w:color="auto"/>
        <w:left w:val="none" w:sz="0" w:space="0" w:color="auto"/>
        <w:bottom w:val="none" w:sz="0" w:space="0" w:color="auto"/>
        <w:right w:val="none" w:sz="0" w:space="0" w:color="auto"/>
      </w:divBdr>
    </w:div>
    <w:div w:id="256643452">
      <w:marLeft w:val="640"/>
      <w:marRight w:val="0"/>
      <w:marTop w:val="0"/>
      <w:marBottom w:val="0"/>
      <w:divBdr>
        <w:top w:val="none" w:sz="0" w:space="0" w:color="auto"/>
        <w:left w:val="none" w:sz="0" w:space="0" w:color="auto"/>
        <w:bottom w:val="none" w:sz="0" w:space="0" w:color="auto"/>
        <w:right w:val="none" w:sz="0" w:space="0" w:color="auto"/>
      </w:divBdr>
    </w:div>
    <w:div w:id="256644907">
      <w:marLeft w:val="480"/>
      <w:marRight w:val="0"/>
      <w:marTop w:val="0"/>
      <w:marBottom w:val="0"/>
      <w:divBdr>
        <w:top w:val="none" w:sz="0" w:space="0" w:color="auto"/>
        <w:left w:val="none" w:sz="0" w:space="0" w:color="auto"/>
        <w:bottom w:val="none" w:sz="0" w:space="0" w:color="auto"/>
        <w:right w:val="none" w:sz="0" w:space="0" w:color="auto"/>
      </w:divBdr>
    </w:div>
    <w:div w:id="256712956">
      <w:marLeft w:val="480"/>
      <w:marRight w:val="0"/>
      <w:marTop w:val="0"/>
      <w:marBottom w:val="0"/>
      <w:divBdr>
        <w:top w:val="none" w:sz="0" w:space="0" w:color="auto"/>
        <w:left w:val="none" w:sz="0" w:space="0" w:color="auto"/>
        <w:bottom w:val="none" w:sz="0" w:space="0" w:color="auto"/>
        <w:right w:val="none" w:sz="0" w:space="0" w:color="auto"/>
      </w:divBdr>
    </w:div>
    <w:div w:id="257448687">
      <w:marLeft w:val="480"/>
      <w:marRight w:val="0"/>
      <w:marTop w:val="0"/>
      <w:marBottom w:val="0"/>
      <w:divBdr>
        <w:top w:val="none" w:sz="0" w:space="0" w:color="auto"/>
        <w:left w:val="none" w:sz="0" w:space="0" w:color="auto"/>
        <w:bottom w:val="none" w:sz="0" w:space="0" w:color="auto"/>
        <w:right w:val="none" w:sz="0" w:space="0" w:color="auto"/>
      </w:divBdr>
    </w:div>
    <w:div w:id="257522821">
      <w:marLeft w:val="480"/>
      <w:marRight w:val="0"/>
      <w:marTop w:val="0"/>
      <w:marBottom w:val="0"/>
      <w:divBdr>
        <w:top w:val="none" w:sz="0" w:space="0" w:color="auto"/>
        <w:left w:val="none" w:sz="0" w:space="0" w:color="auto"/>
        <w:bottom w:val="none" w:sz="0" w:space="0" w:color="auto"/>
        <w:right w:val="none" w:sz="0" w:space="0" w:color="auto"/>
      </w:divBdr>
    </w:div>
    <w:div w:id="257759250">
      <w:marLeft w:val="640"/>
      <w:marRight w:val="0"/>
      <w:marTop w:val="0"/>
      <w:marBottom w:val="0"/>
      <w:divBdr>
        <w:top w:val="none" w:sz="0" w:space="0" w:color="auto"/>
        <w:left w:val="none" w:sz="0" w:space="0" w:color="auto"/>
        <w:bottom w:val="none" w:sz="0" w:space="0" w:color="auto"/>
        <w:right w:val="none" w:sz="0" w:space="0" w:color="auto"/>
      </w:divBdr>
    </w:div>
    <w:div w:id="257906921">
      <w:marLeft w:val="640"/>
      <w:marRight w:val="0"/>
      <w:marTop w:val="0"/>
      <w:marBottom w:val="0"/>
      <w:divBdr>
        <w:top w:val="none" w:sz="0" w:space="0" w:color="auto"/>
        <w:left w:val="none" w:sz="0" w:space="0" w:color="auto"/>
        <w:bottom w:val="none" w:sz="0" w:space="0" w:color="auto"/>
        <w:right w:val="none" w:sz="0" w:space="0" w:color="auto"/>
      </w:divBdr>
    </w:div>
    <w:div w:id="258369911">
      <w:marLeft w:val="480"/>
      <w:marRight w:val="0"/>
      <w:marTop w:val="0"/>
      <w:marBottom w:val="0"/>
      <w:divBdr>
        <w:top w:val="none" w:sz="0" w:space="0" w:color="auto"/>
        <w:left w:val="none" w:sz="0" w:space="0" w:color="auto"/>
        <w:bottom w:val="none" w:sz="0" w:space="0" w:color="auto"/>
        <w:right w:val="none" w:sz="0" w:space="0" w:color="auto"/>
      </w:divBdr>
    </w:div>
    <w:div w:id="258491588">
      <w:marLeft w:val="640"/>
      <w:marRight w:val="0"/>
      <w:marTop w:val="0"/>
      <w:marBottom w:val="0"/>
      <w:divBdr>
        <w:top w:val="none" w:sz="0" w:space="0" w:color="auto"/>
        <w:left w:val="none" w:sz="0" w:space="0" w:color="auto"/>
        <w:bottom w:val="none" w:sz="0" w:space="0" w:color="auto"/>
        <w:right w:val="none" w:sz="0" w:space="0" w:color="auto"/>
      </w:divBdr>
    </w:div>
    <w:div w:id="258684251">
      <w:marLeft w:val="480"/>
      <w:marRight w:val="0"/>
      <w:marTop w:val="0"/>
      <w:marBottom w:val="0"/>
      <w:divBdr>
        <w:top w:val="none" w:sz="0" w:space="0" w:color="auto"/>
        <w:left w:val="none" w:sz="0" w:space="0" w:color="auto"/>
        <w:bottom w:val="none" w:sz="0" w:space="0" w:color="auto"/>
        <w:right w:val="none" w:sz="0" w:space="0" w:color="auto"/>
      </w:divBdr>
    </w:div>
    <w:div w:id="259459315">
      <w:marLeft w:val="480"/>
      <w:marRight w:val="0"/>
      <w:marTop w:val="0"/>
      <w:marBottom w:val="0"/>
      <w:divBdr>
        <w:top w:val="none" w:sz="0" w:space="0" w:color="auto"/>
        <w:left w:val="none" w:sz="0" w:space="0" w:color="auto"/>
        <w:bottom w:val="none" w:sz="0" w:space="0" w:color="auto"/>
        <w:right w:val="none" w:sz="0" w:space="0" w:color="auto"/>
      </w:divBdr>
    </w:div>
    <w:div w:id="259489280">
      <w:marLeft w:val="480"/>
      <w:marRight w:val="0"/>
      <w:marTop w:val="0"/>
      <w:marBottom w:val="0"/>
      <w:divBdr>
        <w:top w:val="none" w:sz="0" w:space="0" w:color="auto"/>
        <w:left w:val="none" w:sz="0" w:space="0" w:color="auto"/>
        <w:bottom w:val="none" w:sz="0" w:space="0" w:color="auto"/>
        <w:right w:val="none" w:sz="0" w:space="0" w:color="auto"/>
      </w:divBdr>
    </w:div>
    <w:div w:id="259533323">
      <w:marLeft w:val="480"/>
      <w:marRight w:val="0"/>
      <w:marTop w:val="0"/>
      <w:marBottom w:val="0"/>
      <w:divBdr>
        <w:top w:val="none" w:sz="0" w:space="0" w:color="auto"/>
        <w:left w:val="none" w:sz="0" w:space="0" w:color="auto"/>
        <w:bottom w:val="none" w:sz="0" w:space="0" w:color="auto"/>
        <w:right w:val="none" w:sz="0" w:space="0" w:color="auto"/>
      </w:divBdr>
    </w:div>
    <w:div w:id="259606529">
      <w:marLeft w:val="640"/>
      <w:marRight w:val="0"/>
      <w:marTop w:val="0"/>
      <w:marBottom w:val="0"/>
      <w:divBdr>
        <w:top w:val="none" w:sz="0" w:space="0" w:color="auto"/>
        <w:left w:val="none" w:sz="0" w:space="0" w:color="auto"/>
        <w:bottom w:val="none" w:sz="0" w:space="0" w:color="auto"/>
        <w:right w:val="none" w:sz="0" w:space="0" w:color="auto"/>
      </w:divBdr>
    </w:div>
    <w:div w:id="259683088">
      <w:marLeft w:val="640"/>
      <w:marRight w:val="0"/>
      <w:marTop w:val="0"/>
      <w:marBottom w:val="0"/>
      <w:divBdr>
        <w:top w:val="none" w:sz="0" w:space="0" w:color="auto"/>
        <w:left w:val="none" w:sz="0" w:space="0" w:color="auto"/>
        <w:bottom w:val="none" w:sz="0" w:space="0" w:color="auto"/>
        <w:right w:val="none" w:sz="0" w:space="0" w:color="auto"/>
      </w:divBdr>
    </w:div>
    <w:div w:id="260190356">
      <w:marLeft w:val="480"/>
      <w:marRight w:val="0"/>
      <w:marTop w:val="0"/>
      <w:marBottom w:val="0"/>
      <w:divBdr>
        <w:top w:val="none" w:sz="0" w:space="0" w:color="auto"/>
        <w:left w:val="none" w:sz="0" w:space="0" w:color="auto"/>
        <w:bottom w:val="none" w:sz="0" w:space="0" w:color="auto"/>
        <w:right w:val="none" w:sz="0" w:space="0" w:color="auto"/>
      </w:divBdr>
    </w:div>
    <w:div w:id="260262183">
      <w:marLeft w:val="480"/>
      <w:marRight w:val="0"/>
      <w:marTop w:val="0"/>
      <w:marBottom w:val="0"/>
      <w:divBdr>
        <w:top w:val="none" w:sz="0" w:space="0" w:color="auto"/>
        <w:left w:val="none" w:sz="0" w:space="0" w:color="auto"/>
        <w:bottom w:val="none" w:sz="0" w:space="0" w:color="auto"/>
        <w:right w:val="none" w:sz="0" w:space="0" w:color="auto"/>
      </w:divBdr>
    </w:div>
    <w:div w:id="260377893">
      <w:marLeft w:val="480"/>
      <w:marRight w:val="0"/>
      <w:marTop w:val="0"/>
      <w:marBottom w:val="0"/>
      <w:divBdr>
        <w:top w:val="none" w:sz="0" w:space="0" w:color="auto"/>
        <w:left w:val="none" w:sz="0" w:space="0" w:color="auto"/>
        <w:bottom w:val="none" w:sz="0" w:space="0" w:color="auto"/>
        <w:right w:val="none" w:sz="0" w:space="0" w:color="auto"/>
      </w:divBdr>
    </w:div>
    <w:div w:id="260574645">
      <w:marLeft w:val="480"/>
      <w:marRight w:val="0"/>
      <w:marTop w:val="0"/>
      <w:marBottom w:val="0"/>
      <w:divBdr>
        <w:top w:val="none" w:sz="0" w:space="0" w:color="auto"/>
        <w:left w:val="none" w:sz="0" w:space="0" w:color="auto"/>
        <w:bottom w:val="none" w:sz="0" w:space="0" w:color="auto"/>
        <w:right w:val="none" w:sz="0" w:space="0" w:color="auto"/>
      </w:divBdr>
    </w:div>
    <w:div w:id="260645181">
      <w:marLeft w:val="480"/>
      <w:marRight w:val="0"/>
      <w:marTop w:val="0"/>
      <w:marBottom w:val="0"/>
      <w:divBdr>
        <w:top w:val="none" w:sz="0" w:space="0" w:color="auto"/>
        <w:left w:val="none" w:sz="0" w:space="0" w:color="auto"/>
        <w:bottom w:val="none" w:sz="0" w:space="0" w:color="auto"/>
        <w:right w:val="none" w:sz="0" w:space="0" w:color="auto"/>
      </w:divBdr>
    </w:div>
    <w:div w:id="260649801">
      <w:marLeft w:val="480"/>
      <w:marRight w:val="0"/>
      <w:marTop w:val="0"/>
      <w:marBottom w:val="0"/>
      <w:divBdr>
        <w:top w:val="none" w:sz="0" w:space="0" w:color="auto"/>
        <w:left w:val="none" w:sz="0" w:space="0" w:color="auto"/>
        <w:bottom w:val="none" w:sz="0" w:space="0" w:color="auto"/>
        <w:right w:val="none" w:sz="0" w:space="0" w:color="auto"/>
      </w:divBdr>
    </w:div>
    <w:div w:id="260769360">
      <w:marLeft w:val="640"/>
      <w:marRight w:val="0"/>
      <w:marTop w:val="0"/>
      <w:marBottom w:val="0"/>
      <w:divBdr>
        <w:top w:val="none" w:sz="0" w:space="0" w:color="auto"/>
        <w:left w:val="none" w:sz="0" w:space="0" w:color="auto"/>
        <w:bottom w:val="none" w:sz="0" w:space="0" w:color="auto"/>
        <w:right w:val="none" w:sz="0" w:space="0" w:color="auto"/>
      </w:divBdr>
    </w:div>
    <w:div w:id="260921352">
      <w:marLeft w:val="480"/>
      <w:marRight w:val="0"/>
      <w:marTop w:val="0"/>
      <w:marBottom w:val="0"/>
      <w:divBdr>
        <w:top w:val="none" w:sz="0" w:space="0" w:color="auto"/>
        <w:left w:val="none" w:sz="0" w:space="0" w:color="auto"/>
        <w:bottom w:val="none" w:sz="0" w:space="0" w:color="auto"/>
        <w:right w:val="none" w:sz="0" w:space="0" w:color="auto"/>
      </w:divBdr>
    </w:div>
    <w:div w:id="261039120">
      <w:marLeft w:val="640"/>
      <w:marRight w:val="0"/>
      <w:marTop w:val="0"/>
      <w:marBottom w:val="0"/>
      <w:divBdr>
        <w:top w:val="none" w:sz="0" w:space="0" w:color="auto"/>
        <w:left w:val="none" w:sz="0" w:space="0" w:color="auto"/>
        <w:bottom w:val="none" w:sz="0" w:space="0" w:color="auto"/>
        <w:right w:val="none" w:sz="0" w:space="0" w:color="auto"/>
      </w:divBdr>
    </w:div>
    <w:div w:id="261379724">
      <w:marLeft w:val="480"/>
      <w:marRight w:val="0"/>
      <w:marTop w:val="0"/>
      <w:marBottom w:val="0"/>
      <w:divBdr>
        <w:top w:val="none" w:sz="0" w:space="0" w:color="auto"/>
        <w:left w:val="none" w:sz="0" w:space="0" w:color="auto"/>
        <w:bottom w:val="none" w:sz="0" w:space="0" w:color="auto"/>
        <w:right w:val="none" w:sz="0" w:space="0" w:color="auto"/>
      </w:divBdr>
    </w:div>
    <w:div w:id="261760907">
      <w:marLeft w:val="640"/>
      <w:marRight w:val="0"/>
      <w:marTop w:val="0"/>
      <w:marBottom w:val="0"/>
      <w:divBdr>
        <w:top w:val="none" w:sz="0" w:space="0" w:color="auto"/>
        <w:left w:val="none" w:sz="0" w:space="0" w:color="auto"/>
        <w:bottom w:val="none" w:sz="0" w:space="0" w:color="auto"/>
        <w:right w:val="none" w:sz="0" w:space="0" w:color="auto"/>
      </w:divBdr>
    </w:div>
    <w:div w:id="261912651">
      <w:marLeft w:val="640"/>
      <w:marRight w:val="0"/>
      <w:marTop w:val="0"/>
      <w:marBottom w:val="0"/>
      <w:divBdr>
        <w:top w:val="none" w:sz="0" w:space="0" w:color="auto"/>
        <w:left w:val="none" w:sz="0" w:space="0" w:color="auto"/>
        <w:bottom w:val="none" w:sz="0" w:space="0" w:color="auto"/>
        <w:right w:val="none" w:sz="0" w:space="0" w:color="auto"/>
      </w:divBdr>
    </w:div>
    <w:div w:id="261956398">
      <w:marLeft w:val="640"/>
      <w:marRight w:val="0"/>
      <w:marTop w:val="0"/>
      <w:marBottom w:val="0"/>
      <w:divBdr>
        <w:top w:val="none" w:sz="0" w:space="0" w:color="auto"/>
        <w:left w:val="none" w:sz="0" w:space="0" w:color="auto"/>
        <w:bottom w:val="none" w:sz="0" w:space="0" w:color="auto"/>
        <w:right w:val="none" w:sz="0" w:space="0" w:color="auto"/>
      </w:divBdr>
    </w:div>
    <w:div w:id="261957372">
      <w:marLeft w:val="640"/>
      <w:marRight w:val="0"/>
      <w:marTop w:val="0"/>
      <w:marBottom w:val="0"/>
      <w:divBdr>
        <w:top w:val="none" w:sz="0" w:space="0" w:color="auto"/>
        <w:left w:val="none" w:sz="0" w:space="0" w:color="auto"/>
        <w:bottom w:val="none" w:sz="0" w:space="0" w:color="auto"/>
        <w:right w:val="none" w:sz="0" w:space="0" w:color="auto"/>
      </w:divBdr>
    </w:div>
    <w:div w:id="261959114">
      <w:marLeft w:val="480"/>
      <w:marRight w:val="0"/>
      <w:marTop w:val="0"/>
      <w:marBottom w:val="0"/>
      <w:divBdr>
        <w:top w:val="none" w:sz="0" w:space="0" w:color="auto"/>
        <w:left w:val="none" w:sz="0" w:space="0" w:color="auto"/>
        <w:bottom w:val="none" w:sz="0" w:space="0" w:color="auto"/>
        <w:right w:val="none" w:sz="0" w:space="0" w:color="auto"/>
      </w:divBdr>
    </w:div>
    <w:div w:id="262030409">
      <w:marLeft w:val="480"/>
      <w:marRight w:val="0"/>
      <w:marTop w:val="0"/>
      <w:marBottom w:val="0"/>
      <w:divBdr>
        <w:top w:val="none" w:sz="0" w:space="0" w:color="auto"/>
        <w:left w:val="none" w:sz="0" w:space="0" w:color="auto"/>
        <w:bottom w:val="none" w:sz="0" w:space="0" w:color="auto"/>
        <w:right w:val="none" w:sz="0" w:space="0" w:color="auto"/>
      </w:divBdr>
    </w:div>
    <w:div w:id="262612297">
      <w:marLeft w:val="480"/>
      <w:marRight w:val="0"/>
      <w:marTop w:val="0"/>
      <w:marBottom w:val="0"/>
      <w:divBdr>
        <w:top w:val="none" w:sz="0" w:space="0" w:color="auto"/>
        <w:left w:val="none" w:sz="0" w:space="0" w:color="auto"/>
        <w:bottom w:val="none" w:sz="0" w:space="0" w:color="auto"/>
        <w:right w:val="none" w:sz="0" w:space="0" w:color="auto"/>
      </w:divBdr>
    </w:div>
    <w:div w:id="262688500">
      <w:marLeft w:val="480"/>
      <w:marRight w:val="0"/>
      <w:marTop w:val="0"/>
      <w:marBottom w:val="0"/>
      <w:divBdr>
        <w:top w:val="none" w:sz="0" w:space="0" w:color="auto"/>
        <w:left w:val="none" w:sz="0" w:space="0" w:color="auto"/>
        <w:bottom w:val="none" w:sz="0" w:space="0" w:color="auto"/>
        <w:right w:val="none" w:sz="0" w:space="0" w:color="auto"/>
      </w:divBdr>
    </w:div>
    <w:div w:id="262760788">
      <w:marLeft w:val="480"/>
      <w:marRight w:val="0"/>
      <w:marTop w:val="0"/>
      <w:marBottom w:val="0"/>
      <w:divBdr>
        <w:top w:val="none" w:sz="0" w:space="0" w:color="auto"/>
        <w:left w:val="none" w:sz="0" w:space="0" w:color="auto"/>
        <w:bottom w:val="none" w:sz="0" w:space="0" w:color="auto"/>
        <w:right w:val="none" w:sz="0" w:space="0" w:color="auto"/>
      </w:divBdr>
    </w:div>
    <w:div w:id="263466383">
      <w:marLeft w:val="480"/>
      <w:marRight w:val="0"/>
      <w:marTop w:val="0"/>
      <w:marBottom w:val="0"/>
      <w:divBdr>
        <w:top w:val="none" w:sz="0" w:space="0" w:color="auto"/>
        <w:left w:val="none" w:sz="0" w:space="0" w:color="auto"/>
        <w:bottom w:val="none" w:sz="0" w:space="0" w:color="auto"/>
        <w:right w:val="none" w:sz="0" w:space="0" w:color="auto"/>
      </w:divBdr>
    </w:div>
    <w:div w:id="263807870">
      <w:marLeft w:val="480"/>
      <w:marRight w:val="0"/>
      <w:marTop w:val="0"/>
      <w:marBottom w:val="0"/>
      <w:divBdr>
        <w:top w:val="none" w:sz="0" w:space="0" w:color="auto"/>
        <w:left w:val="none" w:sz="0" w:space="0" w:color="auto"/>
        <w:bottom w:val="none" w:sz="0" w:space="0" w:color="auto"/>
        <w:right w:val="none" w:sz="0" w:space="0" w:color="auto"/>
      </w:divBdr>
    </w:div>
    <w:div w:id="264046370">
      <w:marLeft w:val="480"/>
      <w:marRight w:val="0"/>
      <w:marTop w:val="0"/>
      <w:marBottom w:val="0"/>
      <w:divBdr>
        <w:top w:val="none" w:sz="0" w:space="0" w:color="auto"/>
        <w:left w:val="none" w:sz="0" w:space="0" w:color="auto"/>
        <w:bottom w:val="none" w:sz="0" w:space="0" w:color="auto"/>
        <w:right w:val="none" w:sz="0" w:space="0" w:color="auto"/>
      </w:divBdr>
    </w:div>
    <w:div w:id="264117053">
      <w:marLeft w:val="480"/>
      <w:marRight w:val="0"/>
      <w:marTop w:val="0"/>
      <w:marBottom w:val="0"/>
      <w:divBdr>
        <w:top w:val="none" w:sz="0" w:space="0" w:color="auto"/>
        <w:left w:val="none" w:sz="0" w:space="0" w:color="auto"/>
        <w:bottom w:val="none" w:sz="0" w:space="0" w:color="auto"/>
        <w:right w:val="none" w:sz="0" w:space="0" w:color="auto"/>
      </w:divBdr>
    </w:div>
    <w:div w:id="264266909">
      <w:marLeft w:val="640"/>
      <w:marRight w:val="0"/>
      <w:marTop w:val="0"/>
      <w:marBottom w:val="0"/>
      <w:divBdr>
        <w:top w:val="none" w:sz="0" w:space="0" w:color="auto"/>
        <w:left w:val="none" w:sz="0" w:space="0" w:color="auto"/>
        <w:bottom w:val="none" w:sz="0" w:space="0" w:color="auto"/>
        <w:right w:val="none" w:sz="0" w:space="0" w:color="auto"/>
      </w:divBdr>
    </w:div>
    <w:div w:id="264578383">
      <w:marLeft w:val="480"/>
      <w:marRight w:val="0"/>
      <w:marTop w:val="0"/>
      <w:marBottom w:val="0"/>
      <w:divBdr>
        <w:top w:val="none" w:sz="0" w:space="0" w:color="auto"/>
        <w:left w:val="none" w:sz="0" w:space="0" w:color="auto"/>
        <w:bottom w:val="none" w:sz="0" w:space="0" w:color="auto"/>
        <w:right w:val="none" w:sz="0" w:space="0" w:color="auto"/>
      </w:divBdr>
    </w:div>
    <w:div w:id="264773692">
      <w:marLeft w:val="480"/>
      <w:marRight w:val="0"/>
      <w:marTop w:val="0"/>
      <w:marBottom w:val="0"/>
      <w:divBdr>
        <w:top w:val="none" w:sz="0" w:space="0" w:color="auto"/>
        <w:left w:val="none" w:sz="0" w:space="0" w:color="auto"/>
        <w:bottom w:val="none" w:sz="0" w:space="0" w:color="auto"/>
        <w:right w:val="none" w:sz="0" w:space="0" w:color="auto"/>
      </w:divBdr>
    </w:div>
    <w:div w:id="264920875">
      <w:marLeft w:val="480"/>
      <w:marRight w:val="0"/>
      <w:marTop w:val="0"/>
      <w:marBottom w:val="0"/>
      <w:divBdr>
        <w:top w:val="none" w:sz="0" w:space="0" w:color="auto"/>
        <w:left w:val="none" w:sz="0" w:space="0" w:color="auto"/>
        <w:bottom w:val="none" w:sz="0" w:space="0" w:color="auto"/>
        <w:right w:val="none" w:sz="0" w:space="0" w:color="auto"/>
      </w:divBdr>
    </w:div>
    <w:div w:id="265118599">
      <w:marLeft w:val="640"/>
      <w:marRight w:val="0"/>
      <w:marTop w:val="0"/>
      <w:marBottom w:val="0"/>
      <w:divBdr>
        <w:top w:val="none" w:sz="0" w:space="0" w:color="auto"/>
        <w:left w:val="none" w:sz="0" w:space="0" w:color="auto"/>
        <w:bottom w:val="none" w:sz="0" w:space="0" w:color="auto"/>
        <w:right w:val="none" w:sz="0" w:space="0" w:color="auto"/>
      </w:divBdr>
    </w:div>
    <w:div w:id="265233485">
      <w:marLeft w:val="480"/>
      <w:marRight w:val="0"/>
      <w:marTop w:val="0"/>
      <w:marBottom w:val="0"/>
      <w:divBdr>
        <w:top w:val="none" w:sz="0" w:space="0" w:color="auto"/>
        <w:left w:val="none" w:sz="0" w:space="0" w:color="auto"/>
        <w:bottom w:val="none" w:sz="0" w:space="0" w:color="auto"/>
        <w:right w:val="none" w:sz="0" w:space="0" w:color="auto"/>
      </w:divBdr>
    </w:div>
    <w:div w:id="265238175">
      <w:marLeft w:val="480"/>
      <w:marRight w:val="0"/>
      <w:marTop w:val="0"/>
      <w:marBottom w:val="0"/>
      <w:divBdr>
        <w:top w:val="none" w:sz="0" w:space="0" w:color="auto"/>
        <w:left w:val="none" w:sz="0" w:space="0" w:color="auto"/>
        <w:bottom w:val="none" w:sz="0" w:space="0" w:color="auto"/>
        <w:right w:val="none" w:sz="0" w:space="0" w:color="auto"/>
      </w:divBdr>
    </w:div>
    <w:div w:id="265309130">
      <w:marLeft w:val="640"/>
      <w:marRight w:val="0"/>
      <w:marTop w:val="0"/>
      <w:marBottom w:val="0"/>
      <w:divBdr>
        <w:top w:val="none" w:sz="0" w:space="0" w:color="auto"/>
        <w:left w:val="none" w:sz="0" w:space="0" w:color="auto"/>
        <w:bottom w:val="none" w:sz="0" w:space="0" w:color="auto"/>
        <w:right w:val="none" w:sz="0" w:space="0" w:color="auto"/>
      </w:divBdr>
    </w:div>
    <w:div w:id="265429906">
      <w:marLeft w:val="640"/>
      <w:marRight w:val="0"/>
      <w:marTop w:val="0"/>
      <w:marBottom w:val="0"/>
      <w:divBdr>
        <w:top w:val="none" w:sz="0" w:space="0" w:color="auto"/>
        <w:left w:val="none" w:sz="0" w:space="0" w:color="auto"/>
        <w:bottom w:val="none" w:sz="0" w:space="0" w:color="auto"/>
        <w:right w:val="none" w:sz="0" w:space="0" w:color="auto"/>
      </w:divBdr>
    </w:div>
    <w:div w:id="265694435">
      <w:marLeft w:val="640"/>
      <w:marRight w:val="0"/>
      <w:marTop w:val="0"/>
      <w:marBottom w:val="0"/>
      <w:divBdr>
        <w:top w:val="none" w:sz="0" w:space="0" w:color="auto"/>
        <w:left w:val="none" w:sz="0" w:space="0" w:color="auto"/>
        <w:bottom w:val="none" w:sz="0" w:space="0" w:color="auto"/>
        <w:right w:val="none" w:sz="0" w:space="0" w:color="auto"/>
      </w:divBdr>
    </w:div>
    <w:div w:id="265962594">
      <w:marLeft w:val="640"/>
      <w:marRight w:val="0"/>
      <w:marTop w:val="0"/>
      <w:marBottom w:val="0"/>
      <w:divBdr>
        <w:top w:val="none" w:sz="0" w:space="0" w:color="auto"/>
        <w:left w:val="none" w:sz="0" w:space="0" w:color="auto"/>
        <w:bottom w:val="none" w:sz="0" w:space="0" w:color="auto"/>
        <w:right w:val="none" w:sz="0" w:space="0" w:color="auto"/>
      </w:divBdr>
    </w:div>
    <w:div w:id="266036595">
      <w:marLeft w:val="480"/>
      <w:marRight w:val="0"/>
      <w:marTop w:val="0"/>
      <w:marBottom w:val="0"/>
      <w:divBdr>
        <w:top w:val="none" w:sz="0" w:space="0" w:color="auto"/>
        <w:left w:val="none" w:sz="0" w:space="0" w:color="auto"/>
        <w:bottom w:val="none" w:sz="0" w:space="0" w:color="auto"/>
        <w:right w:val="none" w:sz="0" w:space="0" w:color="auto"/>
      </w:divBdr>
    </w:div>
    <w:div w:id="266239205">
      <w:marLeft w:val="480"/>
      <w:marRight w:val="0"/>
      <w:marTop w:val="0"/>
      <w:marBottom w:val="0"/>
      <w:divBdr>
        <w:top w:val="none" w:sz="0" w:space="0" w:color="auto"/>
        <w:left w:val="none" w:sz="0" w:space="0" w:color="auto"/>
        <w:bottom w:val="none" w:sz="0" w:space="0" w:color="auto"/>
        <w:right w:val="none" w:sz="0" w:space="0" w:color="auto"/>
      </w:divBdr>
    </w:div>
    <w:div w:id="266354886">
      <w:marLeft w:val="480"/>
      <w:marRight w:val="0"/>
      <w:marTop w:val="0"/>
      <w:marBottom w:val="0"/>
      <w:divBdr>
        <w:top w:val="none" w:sz="0" w:space="0" w:color="auto"/>
        <w:left w:val="none" w:sz="0" w:space="0" w:color="auto"/>
        <w:bottom w:val="none" w:sz="0" w:space="0" w:color="auto"/>
        <w:right w:val="none" w:sz="0" w:space="0" w:color="auto"/>
      </w:divBdr>
    </w:div>
    <w:div w:id="266469861">
      <w:marLeft w:val="640"/>
      <w:marRight w:val="0"/>
      <w:marTop w:val="0"/>
      <w:marBottom w:val="0"/>
      <w:divBdr>
        <w:top w:val="none" w:sz="0" w:space="0" w:color="auto"/>
        <w:left w:val="none" w:sz="0" w:space="0" w:color="auto"/>
        <w:bottom w:val="none" w:sz="0" w:space="0" w:color="auto"/>
        <w:right w:val="none" w:sz="0" w:space="0" w:color="auto"/>
      </w:divBdr>
    </w:div>
    <w:div w:id="266473848">
      <w:marLeft w:val="640"/>
      <w:marRight w:val="0"/>
      <w:marTop w:val="0"/>
      <w:marBottom w:val="0"/>
      <w:divBdr>
        <w:top w:val="none" w:sz="0" w:space="0" w:color="auto"/>
        <w:left w:val="none" w:sz="0" w:space="0" w:color="auto"/>
        <w:bottom w:val="none" w:sz="0" w:space="0" w:color="auto"/>
        <w:right w:val="none" w:sz="0" w:space="0" w:color="auto"/>
      </w:divBdr>
    </w:div>
    <w:div w:id="266541486">
      <w:marLeft w:val="480"/>
      <w:marRight w:val="0"/>
      <w:marTop w:val="0"/>
      <w:marBottom w:val="0"/>
      <w:divBdr>
        <w:top w:val="none" w:sz="0" w:space="0" w:color="auto"/>
        <w:left w:val="none" w:sz="0" w:space="0" w:color="auto"/>
        <w:bottom w:val="none" w:sz="0" w:space="0" w:color="auto"/>
        <w:right w:val="none" w:sz="0" w:space="0" w:color="auto"/>
      </w:divBdr>
    </w:div>
    <w:div w:id="266894654">
      <w:marLeft w:val="480"/>
      <w:marRight w:val="0"/>
      <w:marTop w:val="0"/>
      <w:marBottom w:val="0"/>
      <w:divBdr>
        <w:top w:val="none" w:sz="0" w:space="0" w:color="auto"/>
        <w:left w:val="none" w:sz="0" w:space="0" w:color="auto"/>
        <w:bottom w:val="none" w:sz="0" w:space="0" w:color="auto"/>
        <w:right w:val="none" w:sz="0" w:space="0" w:color="auto"/>
      </w:divBdr>
    </w:div>
    <w:div w:id="267276309">
      <w:marLeft w:val="480"/>
      <w:marRight w:val="0"/>
      <w:marTop w:val="0"/>
      <w:marBottom w:val="0"/>
      <w:divBdr>
        <w:top w:val="none" w:sz="0" w:space="0" w:color="auto"/>
        <w:left w:val="none" w:sz="0" w:space="0" w:color="auto"/>
        <w:bottom w:val="none" w:sz="0" w:space="0" w:color="auto"/>
        <w:right w:val="none" w:sz="0" w:space="0" w:color="auto"/>
      </w:divBdr>
    </w:div>
    <w:div w:id="267662501">
      <w:marLeft w:val="480"/>
      <w:marRight w:val="0"/>
      <w:marTop w:val="0"/>
      <w:marBottom w:val="0"/>
      <w:divBdr>
        <w:top w:val="none" w:sz="0" w:space="0" w:color="auto"/>
        <w:left w:val="none" w:sz="0" w:space="0" w:color="auto"/>
        <w:bottom w:val="none" w:sz="0" w:space="0" w:color="auto"/>
        <w:right w:val="none" w:sz="0" w:space="0" w:color="auto"/>
      </w:divBdr>
    </w:div>
    <w:div w:id="268202137">
      <w:marLeft w:val="480"/>
      <w:marRight w:val="0"/>
      <w:marTop w:val="0"/>
      <w:marBottom w:val="0"/>
      <w:divBdr>
        <w:top w:val="none" w:sz="0" w:space="0" w:color="auto"/>
        <w:left w:val="none" w:sz="0" w:space="0" w:color="auto"/>
        <w:bottom w:val="none" w:sz="0" w:space="0" w:color="auto"/>
        <w:right w:val="none" w:sz="0" w:space="0" w:color="auto"/>
      </w:divBdr>
    </w:div>
    <w:div w:id="268319932">
      <w:marLeft w:val="480"/>
      <w:marRight w:val="0"/>
      <w:marTop w:val="0"/>
      <w:marBottom w:val="0"/>
      <w:divBdr>
        <w:top w:val="none" w:sz="0" w:space="0" w:color="auto"/>
        <w:left w:val="none" w:sz="0" w:space="0" w:color="auto"/>
        <w:bottom w:val="none" w:sz="0" w:space="0" w:color="auto"/>
        <w:right w:val="none" w:sz="0" w:space="0" w:color="auto"/>
      </w:divBdr>
    </w:div>
    <w:div w:id="268973665">
      <w:marLeft w:val="480"/>
      <w:marRight w:val="0"/>
      <w:marTop w:val="0"/>
      <w:marBottom w:val="0"/>
      <w:divBdr>
        <w:top w:val="none" w:sz="0" w:space="0" w:color="auto"/>
        <w:left w:val="none" w:sz="0" w:space="0" w:color="auto"/>
        <w:bottom w:val="none" w:sz="0" w:space="0" w:color="auto"/>
        <w:right w:val="none" w:sz="0" w:space="0" w:color="auto"/>
      </w:divBdr>
    </w:div>
    <w:div w:id="269049839">
      <w:marLeft w:val="480"/>
      <w:marRight w:val="0"/>
      <w:marTop w:val="0"/>
      <w:marBottom w:val="0"/>
      <w:divBdr>
        <w:top w:val="none" w:sz="0" w:space="0" w:color="auto"/>
        <w:left w:val="none" w:sz="0" w:space="0" w:color="auto"/>
        <w:bottom w:val="none" w:sz="0" w:space="0" w:color="auto"/>
        <w:right w:val="none" w:sz="0" w:space="0" w:color="auto"/>
      </w:divBdr>
    </w:div>
    <w:div w:id="269240566">
      <w:marLeft w:val="480"/>
      <w:marRight w:val="0"/>
      <w:marTop w:val="0"/>
      <w:marBottom w:val="0"/>
      <w:divBdr>
        <w:top w:val="none" w:sz="0" w:space="0" w:color="auto"/>
        <w:left w:val="none" w:sz="0" w:space="0" w:color="auto"/>
        <w:bottom w:val="none" w:sz="0" w:space="0" w:color="auto"/>
        <w:right w:val="none" w:sz="0" w:space="0" w:color="auto"/>
      </w:divBdr>
    </w:div>
    <w:div w:id="269242255">
      <w:marLeft w:val="640"/>
      <w:marRight w:val="0"/>
      <w:marTop w:val="0"/>
      <w:marBottom w:val="0"/>
      <w:divBdr>
        <w:top w:val="none" w:sz="0" w:space="0" w:color="auto"/>
        <w:left w:val="none" w:sz="0" w:space="0" w:color="auto"/>
        <w:bottom w:val="none" w:sz="0" w:space="0" w:color="auto"/>
        <w:right w:val="none" w:sz="0" w:space="0" w:color="auto"/>
      </w:divBdr>
    </w:div>
    <w:div w:id="269706208">
      <w:marLeft w:val="640"/>
      <w:marRight w:val="0"/>
      <w:marTop w:val="0"/>
      <w:marBottom w:val="0"/>
      <w:divBdr>
        <w:top w:val="none" w:sz="0" w:space="0" w:color="auto"/>
        <w:left w:val="none" w:sz="0" w:space="0" w:color="auto"/>
        <w:bottom w:val="none" w:sz="0" w:space="0" w:color="auto"/>
        <w:right w:val="none" w:sz="0" w:space="0" w:color="auto"/>
      </w:divBdr>
    </w:div>
    <w:div w:id="269706290">
      <w:marLeft w:val="640"/>
      <w:marRight w:val="0"/>
      <w:marTop w:val="0"/>
      <w:marBottom w:val="0"/>
      <w:divBdr>
        <w:top w:val="none" w:sz="0" w:space="0" w:color="auto"/>
        <w:left w:val="none" w:sz="0" w:space="0" w:color="auto"/>
        <w:bottom w:val="none" w:sz="0" w:space="0" w:color="auto"/>
        <w:right w:val="none" w:sz="0" w:space="0" w:color="auto"/>
      </w:divBdr>
    </w:div>
    <w:div w:id="269748498">
      <w:marLeft w:val="640"/>
      <w:marRight w:val="0"/>
      <w:marTop w:val="0"/>
      <w:marBottom w:val="0"/>
      <w:divBdr>
        <w:top w:val="none" w:sz="0" w:space="0" w:color="auto"/>
        <w:left w:val="none" w:sz="0" w:space="0" w:color="auto"/>
        <w:bottom w:val="none" w:sz="0" w:space="0" w:color="auto"/>
        <w:right w:val="none" w:sz="0" w:space="0" w:color="auto"/>
      </w:divBdr>
    </w:div>
    <w:div w:id="269969149">
      <w:marLeft w:val="640"/>
      <w:marRight w:val="0"/>
      <w:marTop w:val="0"/>
      <w:marBottom w:val="0"/>
      <w:divBdr>
        <w:top w:val="none" w:sz="0" w:space="0" w:color="auto"/>
        <w:left w:val="none" w:sz="0" w:space="0" w:color="auto"/>
        <w:bottom w:val="none" w:sz="0" w:space="0" w:color="auto"/>
        <w:right w:val="none" w:sz="0" w:space="0" w:color="auto"/>
      </w:divBdr>
    </w:div>
    <w:div w:id="270164837">
      <w:marLeft w:val="480"/>
      <w:marRight w:val="0"/>
      <w:marTop w:val="0"/>
      <w:marBottom w:val="0"/>
      <w:divBdr>
        <w:top w:val="none" w:sz="0" w:space="0" w:color="auto"/>
        <w:left w:val="none" w:sz="0" w:space="0" w:color="auto"/>
        <w:bottom w:val="none" w:sz="0" w:space="0" w:color="auto"/>
        <w:right w:val="none" w:sz="0" w:space="0" w:color="auto"/>
      </w:divBdr>
    </w:div>
    <w:div w:id="270360219">
      <w:marLeft w:val="480"/>
      <w:marRight w:val="0"/>
      <w:marTop w:val="0"/>
      <w:marBottom w:val="0"/>
      <w:divBdr>
        <w:top w:val="none" w:sz="0" w:space="0" w:color="auto"/>
        <w:left w:val="none" w:sz="0" w:space="0" w:color="auto"/>
        <w:bottom w:val="none" w:sz="0" w:space="0" w:color="auto"/>
        <w:right w:val="none" w:sz="0" w:space="0" w:color="auto"/>
      </w:divBdr>
    </w:div>
    <w:div w:id="271326233">
      <w:marLeft w:val="480"/>
      <w:marRight w:val="0"/>
      <w:marTop w:val="0"/>
      <w:marBottom w:val="0"/>
      <w:divBdr>
        <w:top w:val="none" w:sz="0" w:space="0" w:color="auto"/>
        <w:left w:val="none" w:sz="0" w:space="0" w:color="auto"/>
        <w:bottom w:val="none" w:sz="0" w:space="0" w:color="auto"/>
        <w:right w:val="none" w:sz="0" w:space="0" w:color="auto"/>
      </w:divBdr>
    </w:div>
    <w:div w:id="271517490">
      <w:marLeft w:val="640"/>
      <w:marRight w:val="0"/>
      <w:marTop w:val="0"/>
      <w:marBottom w:val="0"/>
      <w:divBdr>
        <w:top w:val="none" w:sz="0" w:space="0" w:color="auto"/>
        <w:left w:val="none" w:sz="0" w:space="0" w:color="auto"/>
        <w:bottom w:val="none" w:sz="0" w:space="0" w:color="auto"/>
        <w:right w:val="none" w:sz="0" w:space="0" w:color="auto"/>
      </w:divBdr>
    </w:div>
    <w:div w:id="271785790">
      <w:marLeft w:val="480"/>
      <w:marRight w:val="0"/>
      <w:marTop w:val="0"/>
      <w:marBottom w:val="0"/>
      <w:divBdr>
        <w:top w:val="none" w:sz="0" w:space="0" w:color="auto"/>
        <w:left w:val="none" w:sz="0" w:space="0" w:color="auto"/>
        <w:bottom w:val="none" w:sz="0" w:space="0" w:color="auto"/>
        <w:right w:val="none" w:sz="0" w:space="0" w:color="auto"/>
      </w:divBdr>
    </w:div>
    <w:div w:id="271860871">
      <w:marLeft w:val="640"/>
      <w:marRight w:val="0"/>
      <w:marTop w:val="0"/>
      <w:marBottom w:val="0"/>
      <w:divBdr>
        <w:top w:val="none" w:sz="0" w:space="0" w:color="auto"/>
        <w:left w:val="none" w:sz="0" w:space="0" w:color="auto"/>
        <w:bottom w:val="none" w:sz="0" w:space="0" w:color="auto"/>
        <w:right w:val="none" w:sz="0" w:space="0" w:color="auto"/>
      </w:divBdr>
    </w:div>
    <w:div w:id="272057623">
      <w:marLeft w:val="480"/>
      <w:marRight w:val="0"/>
      <w:marTop w:val="0"/>
      <w:marBottom w:val="0"/>
      <w:divBdr>
        <w:top w:val="none" w:sz="0" w:space="0" w:color="auto"/>
        <w:left w:val="none" w:sz="0" w:space="0" w:color="auto"/>
        <w:bottom w:val="none" w:sz="0" w:space="0" w:color="auto"/>
        <w:right w:val="none" w:sz="0" w:space="0" w:color="auto"/>
      </w:divBdr>
    </w:div>
    <w:div w:id="272059393">
      <w:marLeft w:val="480"/>
      <w:marRight w:val="0"/>
      <w:marTop w:val="0"/>
      <w:marBottom w:val="0"/>
      <w:divBdr>
        <w:top w:val="none" w:sz="0" w:space="0" w:color="auto"/>
        <w:left w:val="none" w:sz="0" w:space="0" w:color="auto"/>
        <w:bottom w:val="none" w:sz="0" w:space="0" w:color="auto"/>
        <w:right w:val="none" w:sz="0" w:space="0" w:color="auto"/>
      </w:divBdr>
    </w:div>
    <w:div w:id="272322148">
      <w:marLeft w:val="480"/>
      <w:marRight w:val="0"/>
      <w:marTop w:val="0"/>
      <w:marBottom w:val="0"/>
      <w:divBdr>
        <w:top w:val="none" w:sz="0" w:space="0" w:color="auto"/>
        <w:left w:val="none" w:sz="0" w:space="0" w:color="auto"/>
        <w:bottom w:val="none" w:sz="0" w:space="0" w:color="auto"/>
        <w:right w:val="none" w:sz="0" w:space="0" w:color="auto"/>
      </w:divBdr>
    </w:div>
    <w:div w:id="272716237">
      <w:marLeft w:val="640"/>
      <w:marRight w:val="0"/>
      <w:marTop w:val="0"/>
      <w:marBottom w:val="0"/>
      <w:divBdr>
        <w:top w:val="none" w:sz="0" w:space="0" w:color="auto"/>
        <w:left w:val="none" w:sz="0" w:space="0" w:color="auto"/>
        <w:bottom w:val="none" w:sz="0" w:space="0" w:color="auto"/>
        <w:right w:val="none" w:sz="0" w:space="0" w:color="auto"/>
      </w:divBdr>
    </w:div>
    <w:div w:id="272906037">
      <w:marLeft w:val="480"/>
      <w:marRight w:val="0"/>
      <w:marTop w:val="0"/>
      <w:marBottom w:val="0"/>
      <w:divBdr>
        <w:top w:val="none" w:sz="0" w:space="0" w:color="auto"/>
        <w:left w:val="none" w:sz="0" w:space="0" w:color="auto"/>
        <w:bottom w:val="none" w:sz="0" w:space="0" w:color="auto"/>
        <w:right w:val="none" w:sz="0" w:space="0" w:color="auto"/>
      </w:divBdr>
    </w:div>
    <w:div w:id="273103199">
      <w:marLeft w:val="640"/>
      <w:marRight w:val="0"/>
      <w:marTop w:val="0"/>
      <w:marBottom w:val="0"/>
      <w:divBdr>
        <w:top w:val="none" w:sz="0" w:space="0" w:color="auto"/>
        <w:left w:val="none" w:sz="0" w:space="0" w:color="auto"/>
        <w:bottom w:val="none" w:sz="0" w:space="0" w:color="auto"/>
        <w:right w:val="none" w:sz="0" w:space="0" w:color="auto"/>
      </w:divBdr>
    </w:div>
    <w:div w:id="273437894">
      <w:marLeft w:val="480"/>
      <w:marRight w:val="0"/>
      <w:marTop w:val="0"/>
      <w:marBottom w:val="0"/>
      <w:divBdr>
        <w:top w:val="none" w:sz="0" w:space="0" w:color="auto"/>
        <w:left w:val="none" w:sz="0" w:space="0" w:color="auto"/>
        <w:bottom w:val="none" w:sz="0" w:space="0" w:color="auto"/>
        <w:right w:val="none" w:sz="0" w:space="0" w:color="auto"/>
      </w:divBdr>
    </w:div>
    <w:div w:id="273445071">
      <w:marLeft w:val="640"/>
      <w:marRight w:val="0"/>
      <w:marTop w:val="0"/>
      <w:marBottom w:val="0"/>
      <w:divBdr>
        <w:top w:val="none" w:sz="0" w:space="0" w:color="auto"/>
        <w:left w:val="none" w:sz="0" w:space="0" w:color="auto"/>
        <w:bottom w:val="none" w:sz="0" w:space="0" w:color="auto"/>
        <w:right w:val="none" w:sz="0" w:space="0" w:color="auto"/>
      </w:divBdr>
    </w:div>
    <w:div w:id="273560115">
      <w:marLeft w:val="640"/>
      <w:marRight w:val="0"/>
      <w:marTop w:val="0"/>
      <w:marBottom w:val="0"/>
      <w:divBdr>
        <w:top w:val="none" w:sz="0" w:space="0" w:color="auto"/>
        <w:left w:val="none" w:sz="0" w:space="0" w:color="auto"/>
        <w:bottom w:val="none" w:sz="0" w:space="0" w:color="auto"/>
        <w:right w:val="none" w:sz="0" w:space="0" w:color="auto"/>
      </w:divBdr>
    </w:div>
    <w:div w:id="273828385">
      <w:marLeft w:val="640"/>
      <w:marRight w:val="0"/>
      <w:marTop w:val="0"/>
      <w:marBottom w:val="0"/>
      <w:divBdr>
        <w:top w:val="none" w:sz="0" w:space="0" w:color="auto"/>
        <w:left w:val="none" w:sz="0" w:space="0" w:color="auto"/>
        <w:bottom w:val="none" w:sz="0" w:space="0" w:color="auto"/>
        <w:right w:val="none" w:sz="0" w:space="0" w:color="auto"/>
      </w:divBdr>
    </w:div>
    <w:div w:id="274481215">
      <w:marLeft w:val="480"/>
      <w:marRight w:val="0"/>
      <w:marTop w:val="0"/>
      <w:marBottom w:val="0"/>
      <w:divBdr>
        <w:top w:val="none" w:sz="0" w:space="0" w:color="auto"/>
        <w:left w:val="none" w:sz="0" w:space="0" w:color="auto"/>
        <w:bottom w:val="none" w:sz="0" w:space="0" w:color="auto"/>
        <w:right w:val="none" w:sz="0" w:space="0" w:color="auto"/>
      </w:divBdr>
    </w:div>
    <w:div w:id="274606541">
      <w:marLeft w:val="480"/>
      <w:marRight w:val="0"/>
      <w:marTop w:val="0"/>
      <w:marBottom w:val="0"/>
      <w:divBdr>
        <w:top w:val="none" w:sz="0" w:space="0" w:color="auto"/>
        <w:left w:val="none" w:sz="0" w:space="0" w:color="auto"/>
        <w:bottom w:val="none" w:sz="0" w:space="0" w:color="auto"/>
        <w:right w:val="none" w:sz="0" w:space="0" w:color="auto"/>
      </w:divBdr>
    </w:div>
    <w:div w:id="275019245">
      <w:marLeft w:val="640"/>
      <w:marRight w:val="0"/>
      <w:marTop w:val="0"/>
      <w:marBottom w:val="0"/>
      <w:divBdr>
        <w:top w:val="none" w:sz="0" w:space="0" w:color="auto"/>
        <w:left w:val="none" w:sz="0" w:space="0" w:color="auto"/>
        <w:bottom w:val="none" w:sz="0" w:space="0" w:color="auto"/>
        <w:right w:val="none" w:sz="0" w:space="0" w:color="auto"/>
      </w:divBdr>
    </w:div>
    <w:div w:id="275064566">
      <w:marLeft w:val="480"/>
      <w:marRight w:val="0"/>
      <w:marTop w:val="0"/>
      <w:marBottom w:val="0"/>
      <w:divBdr>
        <w:top w:val="none" w:sz="0" w:space="0" w:color="auto"/>
        <w:left w:val="none" w:sz="0" w:space="0" w:color="auto"/>
        <w:bottom w:val="none" w:sz="0" w:space="0" w:color="auto"/>
        <w:right w:val="none" w:sz="0" w:space="0" w:color="auto"/>
      </w:divBdr>
    </w:div>
    <w:div w:id="275139159">
      <w:marLeft w:val="480"/>
      <w:marRight w:val="0"/>
      <w:marTop w:val="0"/>
      <w:marBottom w:val="0"/>
      <w:divBdr>
        <w:top w:val="none" w:sz="0" w:space="0" w:color="auto"/>
        <w:left w:val="none" w:sz="0" w:space="0" w:color="auto"/>
        <w:bottom w:val="none" w:sz="0" w:space="0" w:color="auto"/>
        <w:right w:val="none" w:sz="0" w:space="0" w:color="auto"/>
      </w:divBdr>
    </w:div>
    <w:div w:id="275257673">
      <w:marLeft w:val="480"/>
      <w:marRight w:val="0"/>
      <w:marTop w:val="0"/>
      <w:marBottom w:val="0"/>
      <w:divBdr>
        <w:top w:val="none" w:sz="0" w:space="0" w:color="auto"/>
        <w:left w:val="none" w:sz="0" w:space="0" w:color="auto"/>
        <w:bottom w:val="none" w:sz="0" w:space="0" w:color="auto"/>
        <w:right w:val="none" w:sz="0" w:space="0" w:color="auto"/>
      </w:divBdr>
    </w:div>
    <w:div w:id="275449016">
      <w:marLeft w:val="480"/>
      <w:marRight w:val="0"/>
      <w:marTop w:val="0"/>
      <w:marBottom w:val="0"/>
      <w:divBdr>
        <w:top w:val="none" w:sz="0" w:space="0" w:color="auto"/>
        <w:left w:val="none" w:sz="0" w:space="0" w:color="auto"/>
        <w:bottom w:val="none" w:sz="0" w:space="0" w:color="auto"/>
        <w:right w:val="none" w:sz="0" w:space="0" w:color="auto"/>
      </w:divBdr>
    </w:div>
    <w:div w:id="275791502">
      <w:marLeft w:val="480"/>
      <w:marRight w:val="0"/>
      <w:marTop w:val="0"/>
      <w:marBottom w:val="0"/>
      <w:divBdr>
        <w:top w:val="none" w:sz="0" w:space="0" w:color="auto"/>
        <w:left w:val="none" w:sz="0" w:space="0" w:color="auto"/>
        <w:bottom w:val="none" w:sz="0" w:space="0" w:color="auto"/>
        <w:right w:val="none" w:sz="0" w:space="0" w:color="auto"/>
      </w:divBdr>
    </w:div>
    <w:div w:id="275912439">
      <w:marLeft w:val="480"/>
      <w:marRight w:val="0"/>
      <w:marTop w:val="0"/>
      <w:marBottom w:val="0"/>
      <w:divBdr>
        <w:top w:val="none" w:sz="0" w:space="0" w:color="auto"/>
        <w:left w:val="none" w:sz="0" w:space="0" w:color="auto"/>
        <w:bottom w:val="none" w:sz="0" w:space="0" w:color="auto"/>
        <w:right w:val="none" w:sz="0" w:space="0" w:color="auto"/>
      </w:divBdr>
    </w:div>
    <w:div w:id="275915120">
      <w:marLeft w:val="480"/>
      <w:marRight w:val="0"/>
      <w:marTop w:val="0"/>
      <w:marBottom w:val="0"/>
      <w:divBdr>
        <w:top w:val="none" w:sz="0" w:space="0" w:color="auto"/>
        <w:left w:val="none" w:sz="0" w:space="0" w:color="auto"/>
        <w:bottom w:val="none" w:sz="0" w:space="0" w:color="auto"/>
        <w:right w:val="none" w:sz="0" w:space="0" w:color="auto"/>
      </w:divBdr>
    </w:div>
    <w:div w:id="276058739">
      <w:marLeft w:val="640"/>
      <w:marRight w:val="0"/>
      <w:marTop w:val="0"/>
      <w:marBottom w:val="0"/>
      <w:divBdr>
        <w:top w:val="none" w:sz="0" w:space="0" w:color="auto"/>
        <w:left w:val="none" w:sz="0" w:space="0" w:color="auto"/>
        <w:bottom w:val="none" w:sz="0" w:space="0" w:color="auto"/>
        <w:right w:val="none" w:sz="0" w:space="0" w:color="auto"/>
      </w:divBdr>
    </w:div>
    <w:div w:id="276109527">
      <w:marLeft w:val="640"/>
      <w:marRight w:val="0"/>
      <w:marTop w:val="0"/>
      <w:marBottom w:val="0"/>
      <w:divBdr>
        <w:top w:val="none" w:sz="0" w:space="0" w:color="auto"/>
        <w:left w:val="none" w:sz="0" w:space="0" w:color="auto"/>
        <w:bottom w:val="none" w:sz="0" w:space="0" w:color="auto"/>
        <w:right w:val="none" w:sz="0" w:space="0" w:color="auto"/>
      </w:divBdr>
    </w:div>
    <w:div w:id="276182082">
      <w:marLeft w:val="640"/>
      <w:marRight w:val="0"/>
      <w:marTop w:val="0"/>
      <w:marBottom w:val="0"/>
      <w:divBdr>
        <w:top w:val="none" w:sz="0" w:space="0" w:color="auto"/>
        <w:left w:val="none" w:sz="0" w:space="0" w:color="auto"/>
        <w:bottom w:val="none" w:sz="0" w:space="0" w:color="auto"/>
        <w:right w:val="none" w:sz="0" w:space="0" w:color="auto"/>
      </w:divBdr>
    </w:div>
    <w:div w:id="276304238">
      <w:marLeft w:val="480"/>
      <w:marRight w:val="0"/>
      <w:marTop w:val="0"/>
      <w:marBottom w:val="0"/>
      <w:divBdr>
        <w:top w:val="none" w:sz="0" w:space="0" w:color="auto"/>
        <w:left w:val="none" w:sz="0" w:space="0" w:color="auto"/>
        <w:bottom w:val="none" w:sz="0" w:space="0" w:color="auto"/>
        <w:right w:val="none" w:sz="0" w:space="0" w:color="auto"/>
      </w:divBdr>
    </w:div>
    <w:div w:id="276566757">
      <w:marLeft w:val="480"/>
      <w:marRight w:val="0"/>
      <w:marTop w:val="0"/>
      <w:marBottom w:val="0"/>
      <w:divBdr>
        <w:top w:val="none" w:sz="0" w:space="0" w:color="auto"/>
        <w:left w:val="none" w:sz="0" w:space="0" w:color="auto"/>
        <w:bottom w:val="none" w:sz="0" w:space="0" w:color="auto"/>
        <w:right w:val="none" w:sz="0" w:space="0" w:color="auto"/>
      </w:divBdr>
    </w:div>
    <w:div w:id="276569478">
      <w:marLeft w:val="480"/>
      <w:marRight w:val="0"/>
      <w:marTop w:val="0"/>
      <w:marBottom w:val="0"/>
      <w:divBdr>
        <w:top w:val="none" w:sz="0" w:space="0" w:color="auto"/>
        <w:left w:val="none" w:sz="0" w:space="0" w:color="auto"/>
        <w:bottom w:val="none" w:sz="0" w:space="0" w:color="auto"/>
        <w:right w:val="none" w:sz="0" w:space="0" w:color="auto"/>
      </w:divBdr>
    </w:div>
    <w:div w:id="276718758">
      <w:marLeft w:val="480"/>
      <w:marRight w:val="0"/>
      <w:marTop w:val="0"/>
      <w:marBottom w:val="0"/>
      <w:divBdr>
        <w:top w:val="none" w:sz="0" w:space="0" w:color="auto"/>
        <w:left w:val="none" w:sz="0" w:space="0" w:color="auto"/>
        <w:bottom w:val="none" w:sz="0" w:space="0" w:color="auto"/>
        <w:right w:val="none" w:sz="0" w:space="0" w:color="auto"/>
      </w:divBdr>
    </w:div>
    <w:div w:id="276723629">
      <w:marLeft w:val="640"/>
      <w:marRight w:val="0"/>
      <w:marTop w:val="0"/>
      <w:marBottom w:val="0"/>
      <w:divBdr>
        <w:top w:val="none" w:sz="0" w:space="0" w:color="auto"/>
        <w:left w:val="none" w:sz="0" w:space="0" w:color="auto"/>
        <w:bottom w:val="none" w:sz="0" w:space="0" w:color="auto"/>
        <w:right w:val="none" w:sz="0" w:space="0" w:color="auto"/>
      </w:divBdr>
    </w:div>
    <w:div w:id="276910353">
      <w:marLeft w:val="480"/>
      <w:marRight w:val="0"/>
      <w:marTop w:val="0"/>
      <w:marBottom w:val="0"/>
      <w:divBdr>
        <w:top w:val="none" w:sz="0" w:space="0" w:color="auto"/>
        <w:left w:val="none" w:sz="0" w:space="0" w:color="auto"/>
        <w:bottom w:val="none" w:sz="0" w:space="0" w:color="auto"/>
        <w:right w:val="none" w:sz="0" w:space="0" w:color="auto"/>
      </w:divBdr>
    </w:div>
    <w:div w:id="277295765">
      <w:marLeft w:val="480"/>
      <w:marRight w:val="0"/>
      <w:marTop w:val="0"/>
      <w:marBottom w:val="0"/>
      <w:divBdr>
        <w:top w:val="none" w:sz="0" w:space="0" w:color="auto"/>
        <w:left w:val="none" w:sz="0" w:space="0" w:color="auto"/>
        <w:bottom w:val="none" w:sz="0" w:space="0" w:color="auto"/>
        <w:right w:val="none" w:sz="0" w:space="0" w:color="auto"/>
      </w:divBdr>
    </w:div>
    <w:div w:id="277490779">
      <w:marLeft w:val="640"/>
      <w:marRight w:val="0"/>
      <w:marTop w:val="0"/>
      <w:marBottom w:val="0"/>
      <w:divBdr>
        <w:top w:val="none" w:sz="0" w:space="0" w:color="auto"/>
        <w:left w:val="none" w:sz="0" w:space="0" w:color="auto"/>
        <w:bottom w:val="none" w:sz="0" w:space="0" w:color="auto"/>
        <w:right w:val="none" w:sz="0" w:space="0" w:color="auto"/>
      </w:divBdr>
    </w:div>
    <w:div w:id="277491203">
      <w:marLeft w:val="480"/>
      <w:marRight w:val="0"/>
      <w:marTop w:val="0"/>
      <w:marBottom w:val="0"/>
      <w:divBdr>
        <w:top w:val="none" w:sz="0" w:space="0" w:color="auto"/>
        <w:left w:val="none" w:sz="0" w:space="0" w:color="auto"/>
        <w:bottom w:val="none" w:sz="0" w:space="0" w:color="auto"/>
        <w:right w:val="none" w:sz="0" w:space="0" w:color="auto"/>
      </w:divBdr>
    </w:div>
    <w:div w:id="277566817">
      <w:marLeft w:val="640"/>
      <w:marRight w:val="0"/>
      <w:marTop w:val="0"/>
      <w:marBottom w:val="0"/>
      <w:divBdr>
        <w:top w:val="none" w:sz="0" w:space="0" w:color="auto"/>
        <w:left w:val="none" w:sz="0" w:space="0" w:color="auto"/>
        <w:bottom w:val="none" w:sz="0" w:space="0" w:color="auto"/>
        <w:right w:val="none" w:sz="0" w:space="0" w:color="auto"/>
      </w:divBdr>
    </w:div>
    <w:div w:id="277954561">
      <w:marLeft w:val="640"/>
      <w:marRight w:val="0"/>
      <w:marTop w:val="0"/>
      <w:marBottom w:val="0"/>
      <w:divBdr>
        <w:top w:val="none" w:sz="0" w:space="0" w:color="auto"/>
        <w:left w:val="none" w:sz="0" w:space="0" w:color="auto"/>
        <w:bottom w:val="none" w:sz="0" w:space="0" w:color="auto"/>
        <w:right w:val="none" w:sz="0" w:space="0" w:color="auto"/>
      </w:divBdr>
    </w:div>
    <w:div w:id="278344338">
      <w:marLeft w:val="480"/>
      <w:marRight w:val="0"/>
      <w:marTop w:val="0"/>
      <w:marBottom w:val="0"/>
      <w:divBdr>
        <w:top w:val="none" w:sz="0" w:space="0" w:color="auto"/>
        <w:left w:val="none" w:sz="0" w:space="0" w:color="auto"/>
        <w:bottom w:val="none" w:sz="0" w:space="0" w:color="auto"/>
        <w:right w:val="none" w:sz="0" w:space="0" w:color="auto"/>
      </w:divBdr>
    </w:div>
    <w:div w:id="278413199">
      <w:marLeft w:val="480"/>
      <w:marRight w:val="0"/>
      <w:marTop w:val="0"/>
      <w:marBottom w:val="0"/>
      <w:divBdr>
        <w:top w:val="none" w:sz="0" w:space="0" w:color="auto"/>
        <w:left w:val="none" w:sz="0" w:space="0" w:color="auto"/>
        <w:bottom w:val="none" w:sz="0" w:space="0" w:color="auto"/>
        <w:right w:val="none" w:sz="0" w:space="0" w:color="auto"/>
      </w:divBdr>
    </w:div>
    <w:div w:id="278688853">
      <w:marLeft w:val="640"/>
      <w:marRight w:val="0"/>
      <w:marTop w:val="0"/>
      <w:marBottom w:val="0"/>
      <w:divBdr>
        <w:top w:val="none" w:sz="0" w:space="0" w:color="auto"/>
        <w:left w:val="none" w:sz="0" w:space="0" w:color="auto"/>
        <w:bottom w:val="none" w:sz="0" w:space="0" w:color="auto"/>
        <w:right w:val="none" w:sz="0" w:space="0" w:color="auto"/>
      </w:divBdr>
    </w:div>
    <w:div w:id="278878332">
      <w:marLeft w:val="640"/>
      <w:marRight w:val="0"/>
      <w:marTop w:val="0"/>
      <w:marBottom w:val="0"/>
      <w:divBdr>
        <w:top w:val="none" w:sz="0" w:space="0" w:color="auto"/>
        <w:left w:val="none" w:sz="0" w:space="0" w:color="auto"/>
        <w:bottom w:val="none" w:sz="0" w:space="0" w:color="auto"/>
        <w:right w:val="none" w:sz="0" w:space="0" w:color="auto"/>
      </w:divBdr>
    </w:div>
    <w:div w:id="279190199">
      <w:marLeft w:val="640"/>
      <w:marRight w:val="0"/>
      <w:marTop w:val="0"/>
      <w:marBottom w:val="0"/>
      <w:divBdr>
        <w:top w:val="none" w:sz="0" w:space="0" w:color="auto"/>
        <w:left w:val="none" w:sz="0" w:space="0" w:color="auto"/>
        <w:bottom w:val="none" w:sz="0" w:space="0" w:color="auto"/>
        <w:right w:val="none" w:sz="0" w:space="0" w:color="auto"/>
      </w:divBdr>
    </w:div>
    <w:div w:id="279454034">
      <w:marLeft w:val="480"/>
      <w:marRight w:val="0"/>
      <w:marTop w:val="0"/>
      <w:marBottom w:val="0"/>
      <w:divBdr>
        <w:top w:val="none" w:sz="0" w:space="0" w:color="auto"/>
        <w:left w:val="none" w:sz="0" w:space="0" w:color="auto"/>
        <w:bottom w:val="none" w:sz="0" w:space="0" w:color="auto"/>
        <w:right w:val="none" w:sz="0" w:space="0" w:color="auto"/>
      </w:divBdr>
    </w:div>
    <w:div w:id="279801122">
      <w:marLeft w:val="480"/>
      <w:marRight w:val="0"/>
      <w:marTop w:val="0"/>
      <w:marBottom w:val="0"/>
      <w:divBdr>
        <w:top w:val="none" w:sz="0" w:space="0" w:color="auto"/>
        <w:left w:val="none" w:sz="0" w:space="0" w:color="auto"/>
        <w:bottom w:val="none" w:sz="0" w:space="0" w:color="auto"/>
        <w:right w:val="none" w:sz="0" w:space="0" w:color="auto"/>
      </w:divBdr>
    </w:div>
    <w:div w:id="279999126">
      <w:marLeft w:val="640"/>
      <w:marRight w:val="0"/>
      <w:marTop w:val="0"/>
      <w:marBottom w:val="0"/>
      <w:divBdr>
        <w:top w:val="none" w:sz="0" w:space="0" w:color="auto"/>
        <w:left w:val="none" w:sz="0" w:space="0" w:color="auto"/>
        <w:bottom w:val="none" w:sz="0" w:space="0" w:color="auto"/>
        <w:right w:val="none" w:sz="0" w:space="0" w:color="auto"/>
      </w:divBdr>
    </w:div>
    <w:div w:id="280263961">
      <w:marLeft w:val="640"/>
      <w:marRight w:val="0"/>
      <w:marTop w:val="0"/>
      <w:marBottom w:val="0"/>
      <w:divBdr>
        <w:top w:val="none" w:sz="0" w:space="0" w:color="auto"/>
        <w:left w:val="none" w:sz="0" w:space="0" w:color="auto"/>
        <w:bottom w:val="none" w:sz="0" w:space="0" w:color="auto"/>
        <w:right w:val="none" w:sz="0" w:space="0" w:color="auto"/>
      </w:divBdr>
    </w:div>
    <w:div w:id="280503241">
      <w:marLeft w:val="480"/>
      <w:marRight w:val="0"/>
      <w:marTop w:val="0"/>
      <w:marBottom w:val="0"/>
      <w:divBdr>
        <w:top w:val="none" w:sz="0" w:space="0" w:color="auto"/>
        <w:left w:val="none" w:sz="0" w:space="0" w:color="auto"/>
        <w:bottom w:val="none" w:sz="0" w:space="0" w:color="auto"/>
        <w:right w:val="none" w:sz="0" w:space="0" w:color="auto"/>
      </w:divBdr>
    </w:div>
    <w:div w:id="280696826">
      <w:marLeft w:val="480"/>
      <w:marRight w:val="0"/>
      <w:marTop w:val="0"/>
      <w:marBottom w:val="0"/>
      <w:divBdr>
        <w:top w:val="none" w:sz="0" w:space="0" w:color="auto"/>
        <w:left w:val="none" w:sz="0" w:space="0" w:color="auto"/>
        <w:bottom w:val="none" w:sz="0" w:space="0" w:color="auto"/>
        <w:right w:val="none" w:sz="0" w:space="0" w:color="auto"/>
      </w:divBdr>
    </w:div>
    <w:div w:id="280771517">
      <w:marLeft w:val="480"/>
      <w:marRight w:val="0"/>
      <w:marTop w:val="0"/>
      <w:marBottom w:val="0"/>
      <w:divBdr>
        <w:top w:val="none" w:sz="0" w:space="0" w:color="auto"/>
        <w:left w:val="none" w:sz="0" w:space="0" w:color="auto"/>
        <w:bottom w:val="none" w:sz="0" w:space="0" w:color="auto"/>
        <w:right w:val="none" w:sz="0" w:space="0" w:color="auto"/>
      </w:divBdr>
    </w:div>
    <w:div w:id="280840566">
      <w:marLeft w:val="480"/>
      <w:marRight w:val="0"/>
      <w:marTop w:val="0"/>
      <w:marBottom w:val="0"/>
      <w:divBdr>
        <w:top w:val="none" w:sz="0" w:space="0" w:color="auto"/>
        <w:left w:val="none" w:sz="0" w:space="0" w:color="auto"/>
        <w:bottom w:val="none" w:sz="0" w:space="0" w:color="auto"/>
        <w:right w:val="none" w:sz="0" w:space="0" w:color="auto"/>
      </w:divBdr>
    </w:div>
    <w:div w:id="281033507">
      <w:marLeft w:val="640"/>
      <w:marRight w:val="0"/>
      <w:marTop w:val="0"/>
      <w:marBottom w:val="0"/>
      <w:divBdr>
        <w:top w:val="none" w:sz="0" w:space="0" w:color="auto"/>
        <w:left w:val="none" w:sz="0" w:space="0" w:color="auto"/>
        <w:bottom w:val="none" w:sz="0" w:space="0" w:color="auto"/>
        <w:right w:val="none" w:sz="0" w:space="0" w:color="auto"/>
      </w:divBdr>
    </w:div>
    <w:div w:id="281107744">
      <w:marLeft w:val="480"/>
      <w:marRight w:val="0"/>
      <w:marTop w:val="0"/>
      <w:marBottom w:val="0"/>
      <w:divBdr>
        <w:top w:val="none" w:sz="0" w:space="0" w:color="auto"/>
        <w:left w:val="none" w:sz="0" w:space="0" w:color="auto"/>
        <w:bottom w:val="none" w:sz="0" w:space="0" w:color="auto"/>
        <w:right w:val="none" w:sz="0" w:space="0" w:color="auto"/>
      </w:divBdr>
    </w:div>
    <w:div w:id="281229242">
      <w:marLeft w:val="640"/>
      <w:marRight w:val="0"/>
      <w:marTop w:val="0"/>
      <w:marBottom w:val="0"/>
      <w:divBdr>
        <w:top w:val="none" w:sz="0" w:space="0" w:color="auto"/>
        <w:left w:val="none" w:sz="0" w:space="0" w:color="auto"/>
        <w:bottom w:val="none" w:sz="0" w:space="0" w:color="auto"/>
        <w:right w:val="none" w:sz="0" w:space="0" w:color="auto"/>
      </w:divBdr>
    </w:div>
    <w:div w:id="281695212">
      <w:marLeft w:val="480"/>
      <w:marRight w:val="0"/>
      <w:marTop w:val="0"/>
      <w:marBottom w:val="0"/>
      <w:divBdr>
        <w:top w:val="none" w:sz="0" w:space="0" w:color="auto"/>
        <w:left w:val="none" w:sz="0" w:space="0" w:color="auto"/>
        <w:bottom w:val="none" w:sz="0" w:space="0" w:color="auto"/>
        <w:right w:val="none" w:sz="0" w:space="0" w:color="auto"/>
      </w:divBdr>
    </w:div>
    <w:div w:id="281762957">
      <w:marLeft w:val="480"/>
      <w:marRight w:val="0"/>
      <w:marTop w:val="0"/>
      <w:marBottom w:val="0"/>
      <w:divBdr>
        <w:top w:val="none" w:sz="0" w:space="0" w:color="auto"/>
        <w:left w:val="none" w:sz="0" w:space="0" w:color="auto"/>
        <w:bottom w:val="none" w:sz="0" w:space="0" w:color="auto"/>
        <w:right w:val="none" w:sz="0" w:space="0" w:color="auto"/>
      </w:divBdr>
    </w:div>
    <w:div w:id="281890157">
      <w:marLeft w:val="640"/>
      <w:marRight w:val="0"/>
      <w:marTop w:val="0"/>
      <w:marBottom w:val="0"/>
      <w:divBdr>
        <w:top w:val="none" w:sz="0" w:space="0" w:color="auto"/>
        <w:left w:val="none" w:sz="0" w:space="0" w:color="auto"/>
        <w:bottom w:val="none" w:sz="0" w:space="0" w:color="auto"/>
        <w:right w:val="none" w:sz="0" w:space="0" w:color="auto"/>
      </w:divBdr>
    </w:div>
    <w:div w:id="282033230">
      <w:marLeft w:val="480"/>
      <w:marRight w:val="0"/>
      <w:marTop w:val="0"/>
      <w:marBottom w:val="0"/>
      <w:divBdr>
        <w:top w:val="none" w:sz="0" w:space="0" w:color="auto"/>
        <w:left w:val="none" w:sz="0" w:space="0" w:color="auto"/>
        <w:bottom w:val="none" w:sz="0" w:space="0" w:color="auto"/>
        <w:right w:val="none" w:sz="0" w:space="0" w:color="auto"/>
      </w:divBdr>
    </w:div>
    <w:div w:id="282077157">
      <w:marLeft w:val="640"/>
      <w:marRight w:val="0"/>
      <w:marTop w:val="0"/>
      <w:marBottom w:val="0"/>
      <w:divBdr>
        <w:top w:val="none" w:sz="0" w:space="0" w:color="auto"/>
        <w:left w:val="none" w:sz="0" w:space="0" w:color="auto"/>
        <w:bottom w:val="none" w:sz="0" w:space="0" w:color="auto"/>
        <w:right w:val="none" w:sz="0" w:space="0" w:color="auto"/>
      </w:divBdr>
    </w:div>
    <w:div w:id="282159112">
      <w:marLeft w:val="480"/>
      <w:marRight w:val="0"/>
      <w:marTop w:val="0"/>
      <w:marBottom w:val="0"/>
      <w:divBdr>
        <w:top w:val="none" w:sz="0" w:space="0" w:color="auto"/>
        <w:left w:val="none" w:sz="0" w:space="0" w:color="auto"/>
        <w:bottom w:val="none" w:sz="0" w:space="0" w:color="auto"/>
        <w:right w:val="none" w:sz="0" w:space="0" w:color="auto"/>
      </w:divBdr>
    </w:div>
    <w:div w:id="282229906">
      <w:marLeft w:val="640"/>
      <w:marRight w:val="0"/>
      <w:marTop w:val="0"/>
      <w:marBottom w:val="0"/>
      <w:divBdr>
        <w:top w:val="none" w:sz="0" w:space="0" w:color="auto"/>
        <w:left w:val="none" w:sz="0" w:space="0" w:color="auto"/>
        <w:bottom w:val="none" w:sz="0" w:space="0" w:color="auto"/>
        <w:right w:val="none" w:sz="0" w:space="0" w:color="auto"/>
      </w:divBdr>
    </w:div>
    <w:div w:id="282617715">
      <w:marLeft w:val="480"/>
      <w:marRight w:val="0"/>
      <w:marTop w:val="0"/>
      <w:marBottom w:val="0"/>
      <w:divBdr>
        <w:top w:val="none" w:sz="0" w:space="0" w:color="auto"/>
        <w:left w:val="none" w:sz="0" w:space="0" w:color="auto"/>
        <w:bottom w:val="none" w:sz="0" w:space="0" w:color="auto"/>
        <w:right w:val="none" w:sz="0" w:space="0" w:color="auto"/>
      </w:divBdr>
    </w:div>
    <w:div w:id="282689321">
      <w:marLeft w:val="640"/>
      <w:marRight w:val="0"/>
      <w:marTop w:val="0"/>
      <w:marBottom w:val="0"/>
      <w:divBdr>
        <w:top w:val="none" w:sz="0" w:space="0" w:color="auto"/>
        <w:left w:val="none" w:sz="0" w:space="0" w:color="auto"/>
        <w:bottom w:val="none" w:sz="0" w:space="0" w:color="auto"/>
        <w:right w:val="none" w:sz="0" w:space="0" w:color="auto"/>
      </w:divBdr>
    </w:div>
    <w:div w:id="282853810">
      <w:marLeft w:val="480"/>
      <w:marRight w:val="0"/>
      <w:marTop w:val="0"/>
      <w:marBottom w:val="0"/>
      <w:divBdr>
        <w:top w:val="none" w:sz="0" w:space="0" w:color="auto"/>
        <w:left w:val="none" w:sz="0" w:space="0" w:color="auto"/>
        <w:bottom w:val="none" w:sz="0" w:space="0" w:color="auto"/>
        <w:right w:val="none" w:sz="0" w:space="0" w:color="auto"/>
      </w:divBdr>
    </w:div>
    <w:div w:id="283078749">
      <w:marLeft w:val="480"/>
      <w:marRight w:val="0"/>
      <w:marTop w:val="0"/>
      <w:marBottom w:val="0"/>
      <w:divBdr>
        <w:top w:val="none" w:sz="0" w:space="0" w:color="auto"/>
        <w:left w:val="none" w:sz="0" w:space="0" w:color="auto"/>
        <w:bottom w:val="none" w:sz="0" w:space="0" w:color="auto"/>
        <w:right w:val="none" w:sz="0" w:space="0" w:color="auto"/>
      </w:divBdr>
    </w:div>
    <w:div w:id="283191619">
      <w:marLeft w:val="480"/>
      <w:marRight w:val="0"/>
      <w:marTop w:val="0"/>
      <w:marBottom w:val="0"/>
      <w:divBdr>
        <w:top w:val="none" w:sz="0" w:space="0" w:color="auto"/>
        <w:left w:val="none" w:sz="0" w:space="0" w:color="auto"/>
        <w:bottom w:val="none" w:sz="0" w:space="0" w:color="auto"/>
        <w:right w:val="none" w:sz="0" w:space="0" w:color="auto"/>
      </w:divBdr>
    </w:div>
    <w:div w:id="283270202">
      <w:marLeft w:val="480"/>
      <w:marRight w:val="0"/>
      <w:marTop w:val="0"/>
      <w:marBottom w:val="0"/>
      <w:divBdr>
        <w:top w:val="none" w:sz="0" w:space="0" w:color="auto"/>
        <w:left w:val="none" w:sz="0" w:space="0" w:color="auto"/>
        <w:bottom w:val="none" w:sz="0" w:space="0" w:color="auto"/>
        <w:right w:val="none" w:sz="0" w:space="0" w:color="auto"/>
      </w:divBdr>
    </w:div>
    <w:div w:id="283273917">
      <w:marLeft w:val="480"/>
      <w:marRight w:val="0"/>
      <w:marTop w:val="0"/>
      <w:marBottom w:val="0"/>
      <w:divBdr>
        <w:top w:val="none" w:sz="0" w:space="0" w:color="auto"/>
        <w:left w:val="none" w:sz="0" w:space="0" w:color="auto"/>
        <w:bottom w:val="none" w:sz="0" w:space="0" w:color="auto"/>
        <w:right w:val="none" w:sz="0" w:space="0" w:color="auto"/>
      </w:divBdr>
    </w:div>
    <w:div w:id="283509679">
      <w:marLeft w:val="480"/>
      <w:marRight w:val="0"/>
      <w:marTop w:val="0"/>
      <w:marBottom w:val="0"/>
      <w:divBdr>
        <w:top w:val="none" w:sz="0" w:space="0" w:color="auto"/>
        <w:left w:val="none" w:sz="0" w:space="0" w:color="auto"/>
        <w:bottom w:val="none" w:sz="0" w:space="0" w:color="auto"/>
        <w:right w:val="none" w:sz="0" w:space="0" w:color="auto"/>
      </w:divBdr>
    </w:div>
    <w:div w:id="283776369">
      <w:marLeft w:val="480"/>
      <w:marRight w:val="0"/>
      <w:marTop w:val="0"/>
      <w:marBottom w:val="0"/>
      <w:divBdr>
        <w:top w:val="none" w:sz="0" w:space="0" w:color="auto"/>
        <w:left w:val="none" w:sz="0" w:space="0" w:color="auto"/>
        <w:bottom w:val="none" w:sz="0" w:space="0" w:color="auto"/>
        <w:right w:val="none" w:sz="0" w:space="0" w:color="auto"/>
      </w:divBdr>
    </w:div>
    <w:div w:id="283929443">
      <w:marLeft w:val="640"/>
      <w:marRight w:val="0"/>
      <w:marTop w:val="0"/>
      <w:marBottom w:val="0"/>
      <w:divBdr>
        <w:top w:val="none" w:sz="0" w:space="0" w:color="auto"/>
        <w:left w:val="none" w:sz="0" w:space="0" w:color="auto"/>
        <w:bottom w:val="none" w:sz="0" w:space="0" w:color="auto"/>
        <w:right w:val="none" w:sz="0" w:space="0" w:color="auto"/>
      </w:divBdr>
    </w:div>
    <w:div w:id="283997881">
      <w:marLeft w:val="640"/>
      <w:marRight w:val="0"/>
      <w:marTop w:val="0"/>
      <w:marBottom w:val="0"/>
      <w:divBdr>
        <w:top w:val="none" w:sz="0" w:space="0" w:color="auto"/>
        <w:left w:val="none" w:sz="0" w:space="0" w:color="auto"/>
        <w:bottom w:val="none" w:sz="0" w:space="0" w:color="auto"/>
        <w:right w:val="none" w:sz="0" w:space="0" w:color="auto"/>
      </w:divBdr>
    </w:div>
    <w:div w:id="284043401">
      <w:marLeft w:val="480"/>
      <w:marRight w:val="0"/>
      <w:marTop w:val="0"/>
      <w:marBottom w:val="0"/>
      <w:divBdr>
        <w:top w:val="none" w:sz="0" w:space="0" w:color="auto"/>
        <w:left w:val="none" w:sz="0" w:space="0" w:color="auto"/>
        <w:bottom w:val="none" w:sz="0" w:space="0" w:color="auto"/>
        <w:right w:val="none" w:sz="0" w:space="0" w:color="auto"/>
      </w:divBdr>
    </w:div>
    <w:div w:id="284044355">
      <w:marLeft w:val="480"/>
      <w:marRight w:val="0"/>
      <w:marTop w:val="0"/>
      <w:marBottom w:val="0"/>
      <w:divBdr>
        <w:top w:val="none" w:sz="0" w:space="0" w:color="auto"/>
        <w:left w:val="none" w:sz="0" w:space="0" w:color="auto"/>
        <w:bottom w:val="none" w:sz="0" w:space="0" w:color="auto"/>
        <w:right w:val="none" w:sz="0" w:space="0" w:color="auto"/>
      </w:divBdr>
    </w:div>
    <w:div w:id="284233682">
      <w:marLeft w:val="480"/>
      <w:marRight w:val="0"/>
      <w:marTop w:val="0"/>
      <w:marBottom w:val="0"/>
      <w:divBdr>
        <w:top w:val="none" w:sz="0" w:space="0" w:color="auto"/>
        <w:left w:val="none" w:sz="0" w:space="0" w:color="auto"/>
        <w:bottom w:val="none" w:sz="0" w:space="0" w:color="auto"/>
        <w:right w:val="none" w:sz="0" w:space="0" w:color="auto"/>
      </w:divBdr>
    </w:div>
    <w:div w:id="284390942">
      <w:marLeft w:val="640"/>
      <w:marRight w:val="0"/>
      <w:marTop w:val="0"/>
      <w:marBottom w:val="0"/>
      <w:divBdr>
        <w:top w:val="none" w:sz="0" w:space="0" w:color="auto"/>
        <w:left w:val="none" w:sz="0" w:space="0" w:color="auto"/>
        <w:bottom w:val="none" w:sz="0" w:space="0" w:color="auto"/>
        <w:right w:val="none" w:sz="0" w:space="0" w:color="auto"/>
      </w:divBdr>
    </w:div>
    <w:div w:id="284430323">
      <w:marLeft w:val="480"/>
      <w:marRight w:val="0"/>
      <w:marTop w:val="0"/>
      <w:marBottom w:val="0"/>
      <w:divBdr>
        <w:top w:val="none" w:sz="0" w:space="0" w:color="auto"/>
        <w:left w:val="none" w:sz="0" w:space="0" w:color="auto"/>
        <w:bottom w:val="none" w:sz="0" w:space="0" w:color="auto"/>
        <w:right w:val="none" w:sz="0" w:space="0" w:color="auto"/>
      </w:divBdr>
    </w:div>
    <w:div w:id="284432028">
      <w:marLeft w:val="480"/>
      <w:marRight w:val="0"/>
      <w:marTop w:val="0"/>
      <w:marBottom w:val="0"/>
      <w:divBdr>
        <w:top w:val="none" w:sz="0" w:space="0" w:color="auto"/>
        <w:left w:val="none" w:sz="0" w:space="0" w:color="auto"/>
        <w:bottom w:val="none" w:sz="0" w:space="0" w:color="auto"/>
        <w:right w:val="none" w:sz="0" w:space="0" w:color="auto"/>
      </w:divBdr>
    </w:div>
    <w:div w:id="284774523">
      <w:marLeft w:val="640"/>
      <w:marRight w:val="0"/>
      <w:marTop w:val="0"/>
      <w:marBottom w:val="0"/>
      <w:divBdr>
        <w:top w:val="none" w:sz="0" w:space="0" w:color="auto"/>
        <w:left w:val="none" w:sz="0" w:space="0" w:color="auto"/>
        <w:bottom w:val="none" w:sz="0" w:space="0" w:color="auto"/>
        <w:right w:val="none" w:sz="0" w:space="0" w:color="auto"/>
      </w:divBdr>
    </w:div>
    <w:div w:id="284779962">
      <w:marLeft w:val="480"/>
      <w:marRight w:val="0"/>
      <w:marTop w:val="0"/>
      <w:marBottom w:val="0"/>
      <w:divBdr>
        <w:top w:val="none" w:sz="0" w:space="0" w:color="auto"/>
        <w:left w:val="none" w:sz="0" w:space="0" w:color="auto"/>
        <w:bottom w:val="none" w:sz="0" w:space="0" w:color="auto"/>
        <w:right w:val="none" w:sz="0" w:space="0" w:color="auto"/>
      </w:divBdr>
    </w:div>
    <w:div w:id="284891119">
      <w:marLeft w:val="480"/>
      <w:marRight w:val="0"/>
      <w:marTop w:val="0"/>
      <w:marBottom w:val="0"/>
      <w:divBdr>
        <w:top w:val="none" w:sz="0" w:space="0" w:color="auto"/>
        <w:left w:val="none" w:sz="0" w:space="0" w:color="auto"/>
        <w:bottom w:val="none" w:sz="0" w:space="0" w:color="auto"/>
        <w:right w:val="none" w:sz="0" w:space="0" w:color="auto"/>
      </w:divBdr>
    </w:div>
    <w:div w:id="284966876">
      <w:marLeft w:val="640"/>
      <w:marRight w:val="0"/>
      <w:marTop w:val="0"/>
      <w:marBottom w:val="0"/>
      <w:divBdr>
        <w:top w:val="none" w:sz="0" w:space="0" w:color="auto"/>
        <w:left w:val="none" w:sz="0" w:space="0" w:color="auto"/>
        <w:bottom w:val="none" w:sz="0" w:space="0" w:color="auto"/>
        <w:right w:val="none" w:sz="0" w:space="0" w:color="auto"/>
      </w:divBdr>
    </w:div>
    <w:div w:id="285284291">
      <w:marLeft w:val="480"/>
      <w:marRight w:val="0"/>
      <w:marTop w:val="0"/>
      <w:marBottom w:val="0"/>
      <w:divBdr>
        <w:top w:val="none" w:sz="0" w:space="0" w:color="auto"/>
        <w:left w:val="none" w:sz="0" w:space="0" w:color="auto"/>
        <w:bottom w:val="none" w:sz="0" w:space="0" w:color="auto"/>
        <w:right w:val="none" w:sz="0" w:space="0" w:color="auto"/>
      </w:divBdr>
    </w:div>
    <w:div w:id="285434527">
      <w:marLeft w:val="480"/>
      <w:marRight w:val="0"/>
      <w:marTop w:val="0"/>
      <w:marBottom w:val="0"/>
      <w:divBdr>
        <w:top w:val="none" w:sz="0" w:space="0" w:color="auto"/>
        <w:left w:val="none" w:sz="0" w:space="0" w:color="auto"/>
        <w:bottom w:val="none" w:sz="0" w:space="0" w:color="auto"/>
        <w:right w:val="none" w:sz="0" w:space="0" w:color="auto"/>
      </w:divBdr>
    </w:div>
    <w:div w:id="285623293">
      <w:marLeft w:val="640"/>
      <w:marRight w:val="0"/>
      <w:marTop w:val="0"/>
      <w:marBottom w:val="0"/>
      <w:divBdr>
        <w:top w:val="none" w:sz="0" w:space="0" w:color="auto"/>
        <w:left w:val="none" w:sz="0" w:space="0" w:color="auto"/>
        <w:bottom w:val="none" w:sz="0" w:space="0" w:color="auto"/>
        <w:right w:val="none" w:sz="0" w:space="0" w:color="auto"/>
      </w:divBdr>
    </w:div>
    <w:div w:id="286206218">
      <w:marLeft w:val="480"/>
      <w:marRight w:val="0"/>
      <w:marTop w:val="0"/>
      <w:marBottom w:val="0"/>
      <w:divBdr>
        <w:top w:val="none" w:sz="0" w:space="0" w:color="auto"/>
        <w:left w:val="none" w:sz="0" w:space="0" w:color="auto"/>
        <w:bottom w:val="none" w:sz="0" w:space="0" w:color="auto"/>
        <w:right w:val="none" w:sz="0" w:space="0" w:color="auto"/>
      </w:divBdr>
    </w:div>
    <w:div w:id="286356768">
      <w:marLeft w:val="480"/>
      <w:marRight w:val="0"/>
      <w:marTop w:val="0"/>
      <w:marBottom w:val="0"/>
      <w:divBdr>
        <w:top w:val="none" w:sz="0" w:space="0" w:color="auto"/>
        <w:left w:val="none" w:sz="0" w:space="0" w:color="auto"/>
        <w:bottom w:val="none" w:sz="0" w:space="0" w:color="auto"/>
        <w:right w:val="none" w:sz="0" w:space="0" w:color="auto"/>
      </w:divBdr>
    </w:div>
    <w:div w:id="286474973">
      <w:marLeft w:val="480"/>
      <w:marRight w:val="0"/>
      <w:marTop w:val="0"/>
      <w:marBottom w:val="0"/>
      <w:divBdr>
        <w:top w:val="none" w:sz="0" w:space="0" w:color="auto"/>
        <w:left w:val="none" w:sz="0" w:space="0" w:color="auto"/>
        <w:bottom w:val="none" w:sz="0" w:space="0" w:color="auto"/>
        <w:right w:val="none" w:sz="0" w:space="0" w:color="auto"/>
      </w:divBdr>
    </w:div>
    <w:div w:id="286668070">
      <w:marLeft w:val="480"/>
      <w:marRight w:val="0"/>
      <w:marTop w:val="0"/>
      <w:marBottom w:val="0"/>
      <w:divBdr>
        <w:top w:val="none" w:sz="0" w:space="0" w:color="auto"/>
        <w:left w:val="none" w:sz="0" w:space="0" w:color="auto"/>
        <w:bottom w:val="none" w:sz="0" w:space="0" w:color="auto"/>
        <w:right w:val="none" w:sz="0" w:space="0" w:color="auto"/>
      </w:divBdr>
    </w:div>
    <w:div w:id="286739354">
      <w:marLeft w:val="480"/>
      <w:marRight w:val="0"/>
      <w:marTop w:val="0"/>
      <w:marBottom w:val="0"/>
      <w:divBdr>
        <w:top w:val="none" w:sz="0" w:space="0" w:color="auto"/>
        <w:left w:val="none" w:sz="0" w:space="0" w:color="auto"/>
        <w:bottom w:val="none" w:sz="0" w:space="0" w:color="auto"/>
        <w:right w:val="none" w:sz="0" w:space="0" w:color="auto"/>
      </w:divBdr>
    </w:div>
    <w:div w:id="286855851">
      <w:marLeft w:val="640"/>
      <w:marRight w:val="0"/>
      <w:marTop w:val="0"/>
      <w:marBottom w:val="0"/>
      <w:divBdr>
        <w:top w:val="none" w:sz="0" w:space="0" w:color="auto"/>
        <w:left w:val="none" w:sz="0" w:space="0" w:color="auto"/>
        <w:bottom w:val="none" w:sz="0" w:space="0" w:color="auto"/>
        <w:right w:val="none" w:sz="0" w:space="0" w:color="auto"/>
      </w:divBdr>
    </w:div>
    <w:div w:id="287005155">
      <w:marLeft w:val="480"/>
      <w:marRight w:val="0"/>
      <w:marTop w:val="0"/>
      <w:marBottom w:val="0"/>
      <w:divBdr>
        <w:top w:val="none" w:sz="0" w:space="0" w:color="auto"/>
        <w:left w:val="none" w:sz="0" w:space="0" w:color="auto"/>
        <w:bottom w:val="none" w:sz="0" w:space="0" w:color="auto"/>
        <w:right w:val="none" w:sz="0" w:space="0" w:color="auto"/>
      </w:divBdr>
    </w:div>
    <w:div w:id="287013569">
      <w:marLeft w:val="480"/>
      <w:marRight w:val="0"/>
      <w:marTop w:val="0"/>
      <w:marBottom w:val="0"/>
      <w:divBdr>
        <w:top w:val="none" w:sz="0" w:space="0" w:color="auto"/>
        <w:left w:val="none" w:sz="0" w:space="0" w:color="auto"/>
        <w:bottom w:val="none" w:sz="0" w:space="0" w:color="auto"/>
        <w:right w:val="none" w:sz="0" w:space="0" w:color="auto"/>
      </w:divBdr>
    </w:div>
    <w:div w:id="287931774">
      <w:marLeft w:val="640"/>
      <w:marRight w:val="0"/>
      <w:marTop w:val="0"/>
      <w:marBottom w:val="0"/>
      <w:divBdr>
        <w:top w:val="none" w:sz="0" w:space="0" w:color="auto"/>
        <w:left w:val="none" w:sz="0" w:space="0" w:color="auto"/>
        <w:bottom w:val="none" w:sz="0" w:space="0" w:color="auto"/>
        <w:right w:val="none" w:sz="0" w:space="0" w:color="auto"/>
      </w:divBdr>
    </w:div>
    <w:div w:id="288324681">
      <w:marLeft w:val="480"/>
      <w:marRight w:val="0"/>
      <w:marTop w:val="0"/>
      <w:marBottom w:val="0"/>
      <w:divBdr>
        <w:top w:val="none" w:sz="0" w:space="0" w:color="auto"/>
        <w:left w:val="none" w:sz="0" w:space="0" w:color="auto"/>
        <w:bottom w:val="none" w:sz="0" w:space="0" w:color="auto"/>
        <w:right w:val="none" w:sz="0" w:space="0" w:color="auto"/>
      </w:divBdr>
    </w:div>
    <w:div w:id="288631838">
      <w:marLeft w:val="480"/>
      <w:marRight w:val="0"/>
      <w:marTop w:val="0"/>
      <w:marBottom w:val="0"/>
      <w:divBdr>
        <w:top w:val="none" w:sz="0" w:space="0" w:color="auto"/>
        <w:left w:val="none" w:sz="0" w:space="0" w:color="auto"/>
        <w:bottom w:val="none" w:sz="0" w:space="0" w:color="auto"/>
        <w:right w:val="none" w:sz="0" w:space="0" w:color="auto"/>
      </w:divBdr>
    </w:div>
    <w:div w:id="289019950">
      <w:marLeft w:val="480"/>
      <w:marRight w:val="0"/>
      <w:marTop w:val="0"/>
      <w:marBottom w:val="0"/>
      <w:divBdr>
        <w:top w:val="none" w:sz="0" w:space="0" w:color="auto"/>
        <w:left w:val="none" w:sz="0" w:space="0" w:color="auto"/>
        <w:bottom w:val="none" w:sz="0" w:space="0" w:color="auto"/>
        <w:right w:val="none" w:sz="0" w:space="0" w:color="auto"/>
      </w:divBdr>
    </w:div>
    <w:div w:id="289210746">
      <w:marLeft w:val="480"/>
      <w:marRight w:val="0"/>
      <w:marTop w:val="0"/>
      <w:marBottom w:val="0"/>
      <w:divBdr>
        <w:top w:val="none" w:sz="0" w:space="0" w:color="auto"/>
        <w:left w:val="none" w:sz="0" w:space="0" w:color="auto"/>
        <w:bottom w:val="none" w:sz="0" w:space="0" w:color="auto"/>
        <w:right w:val="none" w:sz="0" w:space="0" w:color="auto"/>
      </w:divBdr>
    </w:div>
    <w:div w:id="289363503">
      <w:marLeft w:val="480"/>
      <w:marRight w:val="0"/>
      <w:marTop w:val="0"/>
      <w:marBottom w:val="0"/>
      <w:divBdr>
        <w:top w:val="none" w:sz="0" w:space="0" w:color="auto"/>
        <w:left w:val="none" w:sz="0" w:space="0" w:color="auto"/>
        <w:bottom w:val="none" w:sz="0" w:space="0" w:color="auto"/>
        <w:right w:val="none" w:sz="0" w:space="0" w:color="auto"/>
      </w:divBdr>
    </w:div>
    <w:div w:id="289478819">
      <w:marLeft w:val="480"/>
      <w:marRight w:val="0"/>
      <w:marTop w:val="0"/>
      <w:marBottom w:val="0"/>
      <w:divBdr>
        <w:top w:val="none" w:sz="0" w:space="0" w:color="auto"/>
        <w:left w:val="none" w:sz="0" w:space="0" w:color="auto"/>
        <w:bottom w:val="none" w:sz="0" w:space="0" w:color="auto"/>
        <w:right w:val="none" w:sz="0" w:space="0" w:color="auto"/>
      </w:divBdr>
    </w:div>
    <w:div w:id="289480336">
      <w:marLeft w:val="480"/>
      <w:marRight w:val="0"/>
      <w:marTop w:val="0"/>
      <w:marBottom w:val="0"/>
      <w:divBdr>
        <w:top w:val="none" w:sz="0" w:space="0" w:color="auto"/>
        <w:left w:val="none" w:sz="0" w:space="0" w:color="auto"/>
        <w:bottom w:val="none" w:sz="0" w:space="0" w:color="auto"/>
        <w:right w:val="none" w:sz="0" w:space="0" w:color="auto"/>
      </w:divBdr>
    </w:div>
    <w:div w:id="289558283">
      <w:marLeft w:val="640"/>
      <w:marRight w:val="0"/>
      <w:marTop w:val="0"/>
      <w:marBottom w:val="0"/>
      <w:divBdr>
        <w:top w:val="none" w:sz="0" w:space="0" w:color="auto"/>
        <w:left w:val="none" w:sz="0" w:space="0" w:color="auto"/>
        <w:bottom w:val="none" w:sz="0" w:space="0" w:color="auto"/>
        <w:right w:val="none" w:sz="0" w:space="0" w:color="auto"/>
      </w:divBdr>
    </w:div>
    <w:div w:id="290021548">
      <w:marLeft w:val="640"/>
      <w:marRight w:val="0"/>
      <w:marTop w:val="0"/>
      <w:marBottom w:val="0"/>
      <w:divBdr>
        <w:top w:val="none" w:sz="0" w:space="0" w:color="auto"/>
        <w:left w:val="none" w:sz="0" w:space="0" w:color="auto"/>
        <w:bottom w:val="none" w:sz="0" w:space="0" w:color="auto"/>
        <w:right w:val="none" w:sz="0" w:space="0" w:color="auto"/>
      </w:divBdr>
    </w:div>
    <w:div w:id="290332625">
      <w:marLeft w:val="480"/>
      <w:marRight w:val="0"/>
      <w:marTop w:val="0"/>
      <w:marBottom w:val="0"/>
      <w:divBdr>
        <w:top w:val="none" w:sz="0" w:space="0" w:color="auto"/>
        <w:left w:val="none" w:sz="0" w:space="0" w:color="auto"/>
        <w:bottom w:val="none" w:sz="0" w:space="0" w:color="auto"/>
        <w:right w:val="none" w:sz="0" w:space="0" w:color="auto"/>
      </w:divBdr>
    </w:div>
    <w:div w:id="290793127">
      <w:marLeft w:val="480"/>
      <w:marRight w:val="0"/>
      <w:marTop w:val="0"/>
      <w:marBottom w:val="0"/>
      <w:divBdr>
        <w:top w:val="none" w:sz="0" w:space="0" w:color="auto"/>
        <w:left w:val="none" w:sz="0" w:space="0" w:color="auto"/>
        <w:bottom w:val="none" w:sz="0" w:space="0" w:color="auto"/>
        <w:right w:val="none" w:sz="0" w:space="0" w:color="auto"/>
      </w:divBdr>
    </w:div>
    <w:div w:id="291137350">
      <w:marLeft w:val="480"/>
      <w:marRight w:val="0"/>
      <w:marTop w:val="0"/>
      <w:marBottom w:val="0"/>
      <w:divBdr>
        <w:top w:val="none" w:sz="0" w:space="0" w:color="auto"/>
        <w:left w:val="none" w:sz="0" w:space="0" w:color="auto"/>
        <w:bottom w:val="none" w:sz="0" w:space="0" w:color="auto"/>
        <w:right w:val="none" w:sz="0" w:space="0" w:color="auto"/>
      </w:divBdr>
    </w:div>
    <w:div w:id="291834289">
      <w:marLeft w:val="480"/>
      <w:marRight w:val="0"/>
      <w:marTop w:val="0"/>
      <w:marBottom w:val="0"/>
      <w:divBdr>
        <w:top w:val="none" w:sz="0" w:space="0" w:color="auto"/>
        <w:left w:val="none" w:sz="0" w:space="0" w:color="auto"/>
        <w:bottom w:val="none" w:sz="0" w:space="0" w:color="auto"/>
        <w:right w:val="none" w:sz="0" w:space="0" w:color="auto"/>
      </w:divBdr>
    </w:div>
    <w:div w:id="291981916">
      <w:marLeft w:val="480"/>
      <w:marRight w:val="0"/>
      <w:marTop w:val="0"/>
      <w:marBottom w:val="0"/>
      <w:divBdr>
        <w:top w:val="none" w:sz="0" w:space="0" w:color="auto"/>
        <w:left w:val="none" w:sz="0" w:space="0" w:color="auto"/>
        <w:bottom w:val="none" w:sz="0" w:space="0" w:color="auto"/>
        <w:right w:val="none" w:sz="0" w:space="0" w:color="auto"/>
      </w:divBdr>
    </w:div>
    <w:div w:id="292101904">
      <w:marLeft w:val="480"/>
      <w:marRight w:val="0"/>
      <w:marTop w:val="0"/>
      <w:marBottom w:val="0"/>
      <w:divBdr>
        <w:top w:val="none" w:sz="0" w:space="0" w:color="auto"/>
        <w:left w:val="none" w:sz="0" w:space="0" w:color="auto"/>
        <w:bottom w:val="none" w:sz="0" w:space="0" w:color="auto"/>
        <w:right w:val="none" w:sz="0" w:space="0" w:color="auto"/>
      </w:divBdr>
    </w:div>
    <w:div w:id="292250469">
      <w:marLeft w:val="640"/>
      <w:marRight w:val="0"/>
      <w:marTop w:val="0"/>
      <w:marBottom w:val="0"/>
      <w:divBdr>
        <w:top w:val="none" w:sz="0" w:space="0" w:color="auto"/>
        <w:left w:val="none" w:sz="0" w:space="0" w:color="auto"/>
        <w:bottom w:val="none" w:sz="0" w:space="0" w:color="auto"/>
        <w:right w:val="none" w:sz="0" w:space="0" w:color="auto"/>
      </w:divBdr>
    </w:div>
    <w:div w:id="292447607">
      <w:marLeft w:val="640"/>
      <w:marRight w:val="0"/>
      <w:marTop w:val="0"/>
      <w:marBottom w:val="0"/>
      <w:divBdr>
        <w:top w:val="none" w:sz="0" w:space="0" w:color="auto"/>
        <w:left w:val="none" w:sz="0" w:space="0" w:color="auto"/>
        <w:bottom w:val="none" w:sz="0" w:space="0" w:color="auto"/>
        <w:right w:val="none" w:sz="0" w:space="0" w:color="auto"/>
      </w:divBdr>
    </w:div>
    <w:div w:id="292564538">
      <w:marLeft w:val="640"/>
      <w:marRight w:val="0"/>
      <w:marTop w:val="0"/>
      <w:marBottom w:val="0"/>
      <w:divBdr>
        <w:top w:val="none" w:sz="0" w:space="0" w:color="auto"/>
        <w:left w:val="none" w:sz="0" w:space="0" w:color="auto"/>
        <w:bottom w:val="none" w:sz="0" w:space="0" w:color="auto"/>
        <w:right w:val="none" w:sz="0" w:space="0" w:color="auto"/>
      </w:divBdr>
    </w:div>
    <w:div w:id="292634222">
      <w:marLeft w:val="480"/>
      <w:marRight w:val="0"/>
      <w:marTop w:val="0"/>
      <w:marBottom w:val="0"/>
      <w:divBdr>
        <w:top w:val="none" w:sz="0" w:space="0" w:color="auto"/>
        <w:left w:val="none" w:sz="0" w:space="0" w:color="auto"/>
        <w:bottom w:val="none" w:sz="0" w:space="0" w:color="auto"/>
        <w:right w:val="none" w:sz="0" w:space="0" w:color="auto"/>
      </w:divBdr>
    </w:div>
    <w:div w:id="292716404">
      <w:marLeft w:val="640"/>
      <w:marRight w:val="0"/>
      <w:marTop w:val="0"/>
      <w:marBottom w:val="0"/>
      <w:divBdr>
        <w:top w:val="none" w:sz="0" w:space="0" w:color="auto"/>
        <w:left w:val="none" w:sz="0" w:space="0" w:color="auto"/>
        <w:bottom w:val="none" w:sz="0" w:space="0" w:color="auto"/>
        <w:right w:val="none" w:sz="0" w:space="0" w:color="auto"/>
      </w:divBdr>
    </w:div>
    <w:div w:id="293025766">
      <w:marLeft w:val="640"/>
      <w:marRight w:val="0"/>
      <w:marTop w:val="0"/>
      <w:marBottom w:val="0"/>
      <w:divBdr>
        <w:top w:val="none" w:sz="0" w:space="0" w:color="auto"/>
        <w:left w:val="none" w:sz="0" w:space="0" w:color="auto"/>
        <w:bottom w:val="none" w:sz="0" w:space="0" w:color="auto"/>
        <w:right w:val="none" w:sz="0" w:space="0" w:color="auto"/>
      </w:divBdr>
    </w:div>
    <w:div w:id="293409183">
      <w:marLeft w:val="480"/>
      <w:marRight w:val="0"/>
      <w:marTop w:val="0"/>
      <w:marBottom w:val="0"/>
      <w:divBdr>
        <w:top w:val="none" w:sz="0" w:space="0" w:color="auto"/>
        <w:left w:val="none" w:sz="0" w:space="0" w:color="auto"/>
        <w:bottom w:val="none" w:sz="0" w:space="0" w:color="auto"/>
        <w:right w:val="none" w:sz="0" w:space="0" w:color="auto"/>
      </w:divBdr>
    </w:div>
    <w:div w:id="293680380">
      <w:marLeft w:val="480"/>
      <w:marRight w:val="0"/>
      <w:marTop w:val="0"/>
      <w:marBottom w:val="0"/>
      <w:divBdr>
        <w:top w:val="none" w:sz="0" w:space="0" w:color="auto"/>
        <w:left w:val="none" w:sz="0" w:space="0" w:color="auto"/>
        <w:bottom w:val="none" w:sz="0" w:space="0" w:color="auto"/>
        <w:right w:val="none" w:sz="0" w:space="0" w:color="auto"/>
      </w:divBdr>
    </w:div>
    <w:div w:id="293799853">
      <w:marLeft w:val="480"/>
      <w:marRight w:val="0"/>
      <w:marTop w:val="0"/>
      <w:marBottom w:val="0"/>
      <w:divBdr>
        <w:top w:val="none" w:sz="0" w:space="0" w:color="auto"/>
        <w:left w:val="none" w:sz="0" w:space="0" w:color="auto"/>
        <w:bottom w:val="none" w:sz="0" w:space="0" w:color="auto"/>
        <w:right w:val="none" w:sz="0" w:space="0" w:color="auto"/>
      </w:divBdr>
    </w:div>
    <w:div w:id="293828406">
      <w:marLeft w:val="480"/>
      <w:marRight w:val="0"/>
      <w:marTop w:val="0"/>
      <w:marBottom w:val="0"/>
      <w:divBdr>
        <w:top w:val="none" w:sz="0" w:space="0" w:color="auto"/>
        <w:left w:val="none" w:sz="0" w:space="0" w:color="auto"/>
        <w:bottom w:val="none" w:sz="0" w:space="0" w:color="auto"/>
        <w:right w:val="none" w:sz="0" w:space="0" w:color="auto"/>
      </w:divBdr>
    </w:div>
    <w:div w:id="293872133">
      <w:marLeft w:val="640"/>
      <w:marRight w:val="0"/>
      <w:marTop w:val="0"/>
      <w:marBottom w:val="0"/>
      <w:divBdr>
        <w:top w:val="none" w:sz="0" w:space="0" w:color="auto"/>
        <w:left w:val="none" w:sz="0" w:space="0" w:color="auto"/>
        <w:bottom w:val="none" w:sz="0" w:space="0" w:color="auto"/>
        <w:right w:val="none" w:sz="0" w:space="0" w:color="auto"/>
      </w:divBdr>
    </w:div>
    <w:div w:id="293951113">
      <w:marLeft w:val="480"/>
      <w:marRight w:val="0"/>
      <w:marTop w:val="0"/>
      <w:marBottom w:val="0"/>
      <w:divBdr>
        <w:top w:val="none" w:sz="0" w:space="0" w:color="auto"/>
        <w:left w:val="none" w:sz="0" w:space="0" w:color="auto"/>
        <w:bottom w:val="none" w:sz="0" w:space="0" w:color="auto"/>
        <w:right w:val="none" w:sz="0" w:space="0" w:color="auto"/>
      </w:divBdr>
    </w:div>
    <w:div w:id="294140834">
      <w:marLeft w:val="480"/>
      <w:marRight w:val="0"/>
      <w:marTop w:val="0"/>
      <w:marBottom w:val="0"/>
      <w:divBdr>
        <w:top w:val="none" w:sz="0" w:space="0" w:color="auto"/>
        <w:left w:val="none" w:sz="0" w:space="0" w:color="auto"/>
        <w:bottom w:val="none" w:sz="0" w:space="0" w:color="auto"/>
        <w:right w:val="none" w:sz="0" w:space="0" w:color="auto"/>
      </w:divBdr>
    </w:div>
    <w:div w:id="294875855">
      <w:marLeft w:val="480"/>
      <w:marRight w:val="0"/>
      <w:marTop w:val="0"/>
      <w:marBottom w:val="0"/>
      <w:divBdr>
        <w:top w:val="none" w:sz="0" w:space="0" w:color="auto"/>
        <w:left w:val="none" w:sz="0" w:space="0" w:color="auto"/>
        <w:bottom w:val="none" w:sz="0" w:space="0" w:color="auto"/>
        <w:right w:val="none" w:sz="0" w:space="0" w:color="auto"/>
      </w:divBdr>
    </w:div>
    <w:div w:id="295064833">
      <w:marLeft w:val="480"/>
      <w:marRight w:val="0"/>
      <w:marTop w:val="0"/>
      <w:marBottom w:val="0"/>
      <w:divBdr>
        <w:top w:val="none" w:sz="0" w:space="0" w:color="auto"/>
        <w:left w:val="none" w:sz="0" w:space="0" w:color="auto"/>
        <w:bottom w:val="none" w:sz="0" w:space="0" w:color="auto"/>
        <w:right w:val="none" w:sz="0" w:space="0" w:color="auto"/>
      </w:divBdr>
    </w:div>
    <w:div w:id="295332323">
      <w:marLeft w:val="640"/>
      <w:marRight w:val="0"/>
      <w:marTop w:val="0"/>
      <w:marBottom w:val="0"/>
      <w:divBdr>
        <w:top w:val="none" w:sz="0" w:space="0" w:color="auto"/>
        <w:left w:val="none" w:sz="0" w:space="0" w:color="auto"/>
        <w:bottom w:val="none" w:sz="0" w:space="0" w:color="auto"/>
        <w:right w:val="none" w:sz="0" w:space="0" w:color="auto"/>
      </w:divBdr>
    </w:div>
    <w:div w:id="295374534">
      <w:marLeft w:val="640"/>
      <w:marRight w:val="0"/>
      <w:marTop w:val="0"/>
      <w:marBottom w:val="0"/>
      <w:divBdr>
        <w:top w:val="none" w:sz="0" w:space="0" w:color="auto"/>
        <w:left w:val="none" w:sz="0" w:space="0" w:color="auto"/>
        <w:bottom w:val="none" w:sz="0" w:space="0" w:color="auto"/>
        <w:right w:val="none" w:sz="0" w:space="0" w:color="auto"/>
      </w:divBdr>
    </w:div>
    <w:div w:id="296032421">
      <w:marLeft w:val="640"/>
      <w:marRight w:val="0"/>
      <w:marTop w:val="0"/>
      <w:marBottom w:val="0"/>
      <w:divBdr>
        <w:top w:val="none" w:sz="0" w:space="0" w:color="auto"/>
        <w:left w:val="none" w:sz="0" w:space="0" w:color="auto"/>
        <w:bottom w:val="none" w:sz="0" w:space="0" w:color="auto"/>
        <w:right w:val="none" w:sz="0" w:space="0" w:color="auto"/>
      </w:divBdr>
    </w:div>
    <w:div w:id="296493359">
      <w:marLeft w:val="480"/>
      <w:marRight w:val="0"/>
      <w:marTop w:val="0"/>
      <w:marBottom w:val="0"/>
      <w:divBdr>
        <w:top w:val="none" w:sz="0" w:space="0" w:color="auto"/>
        <w:left w:val="none" w:sz="0" w:space="0" w:color="auto"/>
        <w:bottom w:val="none" w:sz="0" w:space="0" w:color="auto"/>
        <w:right w:val="none" w:sz="0" w:space="0" w:color="auto"/>
      </w:divBdr>
    </w:div>
    <w:div w:id="296646940">
      <w:marLeft w:val="480"/>
      <w:marRight w:val="0"/>
      <w:marTop w:val="0"/>
      <w:marBottom w:val="0"/>
      <w:divBdr>
        <w:top w:val="none" w:sz="0" w:space="0" w:color="auto"/>
        <w:left w:val="none" w:sz="0" w:space="0" w:color="auto"/>
        <w:bottom w:val="none" w:sz="0" w:space="0" w:color="auto"/>
        <w:right w:val="none" w:sz="0" w:space="0" w:color="auto"/>
      </w:divBdr>
    </w:div>
    <w:div w:id="296691691">
      <w:marLeft w:val="480"/>
      <w:marRight w:val="0"/>
      <w:marTop w:val="0"/>
      <w:marBottom w:val="0"/>
      <w:divBdr>
        <w:top w:val="none" w:sz="0" w:space="0" w:color="auto"/>
        <w:left w:val="none" w:sz="0" w:space="0" w:color="auto"/>
        <w:bottom w:val="none" w:sz="0" w:space="0" w:color="auto"/>
        <w:right w:val="none" w:sz="0" w:space="0" w:color="auto"/>
      </w:divBdr>
    </w:div>
    <w:div w:id="296953189">
      <w:marLeft w:val="480"/>
      <w:marRight w:val="0"/>
      <w:marTop w:val="0"/>
      <w:marBottom w:val="0"/>
      <w:divBdr>
        <w:top w:val="none" w:sz="0" w:space="0" w:color="auto"/>
        <w:left w:val="none" w:sz="0" w:space="0" w:color="auto"/>
        <w:bottom w:val="none" w:sz="0" w:space="0" w:color="auto"/>
        <w:right w:val="none" w:sz="0" w:space="0" w:color="auto"/>
      </w:divBdr>
    </w:div>
    <w:div w:id="297027676">
      <w:marLeft w:val="640"/>
      <w:marRight w:val="0"/>
      <w:marTop w:val="0"/>
      <w:marBottom w:val="0"/>
      <w:divBdr>
        <w:top w:val="none" w:sz="0" w:space="0" w:color="auto"/>
        <w:left w:val="none" w:sz="0" w:space="0" w:color="auto"/>
        <w:bottom w:val="none" w:sz="0" w:space="0" w:color="auto"/>
        <w:right w:val="none" w:sz="0" w:space="0" w:color="auto"/>
      </w:divBdr>
    </w:div>
    <w:div w:id="297105906">
      <w:marLeft w:val="640"/>
      <w:marRight w:val="0"/>
      <w:marTop w:val="0"/>
      <w:marBottom w:val="0"/>
      <w:divBdr>
        <w:top w:val="none" w:sz="0" w:space="0" w:color="auto"/>
        <w:left w:val="none" w:sz="0" w:space="0" w:color="auto"/>
        <w:bottom w:val="none" w:sz="0" w:space="0" w:color="auto"/>
        <w:right w:val="none" w:sz="0" w:space="0" w:color="auto"/>
      </w:divBdr>
    </w:div>
    <w:div w:id="297616754">
      <w:marLeft w:val="480"/>
      <w:marRight w:val="0"/>
      <w:marTop w:val="0"/>
      <w:marBottom w:val="0"/>
      <w:divBdr>
        <w:top w:val="none" w:sz="0" w:space="0" w:color="auto"/>
        <w:left w:val="none" w:sz="0" w:space="0" w:color="auto"/>
        <w:bottom w:val="none" w:sz="0" w:space="0" w:color="auto"/>
        <w:right w:val="none" w:sz="0" w:space="0" w:color="auto"/>
      </w:divBdr>
    </w:div>
    <w:div w:id="298072354">
      <w:marLeft w:val="480"/>
      <w:marRight w:val="0"/>
      <w:marTop w:val="0"/>
      <w:marBottom w:val="0"/>
      <w:divBdr>
        <w:top w:val="none" w:sz="0" w:space="0" w:color="auto"/>
        <w:left w:val="none" w:sz="0" w:space="0" w:color="auto"/>
        <w:bottom w:val="none" w:sz="0" w:space="0" w:color="auto"/>
        <w:right w:val="none" w:sz="0" w:space="0" w:color="auto"/>
      </w:divBdr>
    </w:div>
    <w:div w:id="298151983">
      <w:marLeft w:val="640"/>
      <w:marRight w:val="0"/>
      <w:marTop w:val="0"/>
      <w:marBottom w:val="0"/>
      <w:divBdr>
        <w:top w:val="none" w:sz="0" w:space="0" w:color="auto"/>
        <w:left w:val="none" w:sz="0" w:space="0" w:color="auto"/>
        <w:bottom w:val="none" w:sz="0" w:space="0" w:color="auto"/>
        <w:right w:val="none" w:sz="0" w:space="0" w:color="auto"/>
      </w:divBdr>
    </w:div>
    <w:div w:id="298220578">
      <w:marLeft w:val="480"/>
      <w:marRight w:val="0"/>
      <w:marTop w:val="0"/>
      <w:marBottom w:val="0"/>
      <w:divBdr>
        <w:top w:val="none" w:sz="0" w:space="0" w:color="auto"/>
        <w:left w:val="none" w:sz="0" w:space="0" w:color="auto"/>
        <w:bottom w:val="none" w:sz="0" w:space="0" w:color="auto"/>
        <w:right w:val="none" w:sz="0" w:space="0" w:color="auto"/>
      </w:divBdr>
    </w:div>
    <w:div w:id="298271277">
      <w:marLeft w:val="640"/>
      <w:marRight w:val="0"/>
      <w:marTop w:val="0"/>
      <w:marBottom w:val="0"/>
      <w:divBdr>
        <w:top w:val="none" w:sz="0" w:space="0" w:color="auto"/>
        <w:left w:val="none" w:sz="0" w:space="0" w:color="auto"/>
        <w:bottom w:val="none" w:sz="0" w:space="0" w:color="auto"/>
        <w:right w:val="none" w:sz="0" w:space="0" w:color="auto"/>
      </w:divBdr>
    </w:div>
    <w:div w:id="298464997">
      <w:marLeft w:val="480"/>
      <w:marRight w:val="0"/>
      <w:marTop w:val="0"/>
      <w:marBottom w:val="0"/>
      <w:divBdr>
        <w:top w:val="none" w:sz="0" w:space="0" w:color="auto"/>
        <w:left w:val="none" w:sz="0" w:space="0" w:color="auto"/>
        <w:bottom w:val="none" w:sz="0" w:space="0" w:color="auto"/>
        <w:right w:val="none" w:sz="0" w:space="0" w:color="auto"/>
      </w:divBdr>
    </w:div>
    <w:div w:id="298534751">
      <w:marLeft w:val="480"/>
      <w:marRight w:val="0"/>
      <w:marTop w:val="0"/>
      <w:marBottom w:val="0"/>
      <w:divBdr>
        <w:top w:val="none" w:sz="0" w:space="0" w:color="auto"/>
        <w:left w:val="none" w:sz="0" w:space="0" w:color="auto"/>
        <w:bottom w:val="none" w:sz="0" w:space="0" w:color="auto"/>
        <w:right w:val="none" w:sz="0" w:space="0" w:color="auto"/>
      </w:divBdr>
    </w:div>
    <w:div w:id="298727411">
      <w:marLeft w:val="480"/>
      <w:marRight w:val="0"/>
      <w:marTop w:val="0"/>
      <w:marBottom w:val="0"/>
      <w:divBdr>
        <w:top w:val="none" w:sz="0" w:space="0" w:color="auto"/>
        <w:left w:val="none" w:sz="0" w:space="0" w:color="auto"/>
        <w:bottom w:val="none" w:sz="0" w:space="0" w:color="auto"/>
        <w:right w:val="none" w:sz="0" w:space="0" w:color="auto"/>
      </w:divBdr>
    </w:div>
    <w:div w:id="298732795">
      <w:marLeft w:val="480"/>
      <w:marRight w:val="0"/>
      <w:marTop w:val="0"/>
      <w:marBottom w:val="0"/>
      <w:divBdr>
        <w:top w:val="none" w:sz="0" w:space="0" w:color="auto"/>
        <w:left w:val="none" w:sz="0" w:space="0" w:color="auto"/>
        <w:bottom w:val="none" w:sz="0" w:space="0" w:color="auto"/>
        <w:right w:val="none" w:sz="0" w:space="0" w:color="auto"/>
      </w:divBdr>
    </w:div>
    <w:div w:id="298805960">
      <w:marLeft w:val="480"/>
      <w:marRight w:val="0"/>
      <w:marTop w:val="0"/>
      <w:marBottom w:val="0"/>
      <w:divBdr>
        <w:top w:val="none" w:sz="0" w:space="0" w:color="auto"/>
        <w:left w:val="none" w:sz="0" w:space="0" w:color="auto"/>
        <w:bottom w:val="none" w:sz="0" w:space="0" w:color="auto"/>
        <w:right w:val="none" w:sz="0" w:space="0" w:color="auto"/>
      </w:divBdr>
    </w:div>
    <w:div w:id="299387209">
      <w:marLeft w:val="640"/>
      <w:marRight w:val="0"/>
      <w:marTop w:val="0"/>
      <w:marBottom w:val="0"/>
      <w:divBdr>
        <w:top w:val="none" w:sz="0" w:space="0" w:color="auto"/>
        <w:left w:val="none" w:sz="0" w:space="0" w:color="auto"/>
        <w:bottom w:val="none" w:sz="0" w:space="0" w:color="auto"/>
        <w:right w:val="none" w:sz="0" w:space="0" w:color="auto"/>
      </w:divBdr>
    </w:div>
    <w:div w:id="299724989">
      <w:marLeft w:val="640"/>
      <w:marRight w:val="0"/>
      <w:marTop w:val="0"/>
      <w:marBottom w:val="0"/>
      <w:divBdr>
        <w:top w:val="none" w:sz="0" w:space="0" w:color="auto"/>
        <w:left w:val="none" w:sz="0" w:space="0" w:color="auto"/>
        <w:bottom w:val="none" w:sz="0" w:space="0" w:color="auto"/>
        <w:right w:val="none" w:sz="0" w:space="0" w:color="auto"/>
      </w:divBdr>
    </w:div>
    <w:div w:id="300308804">
      <w:marLeft w:val="640"/>
      <w:marRight w:val="0"/>
      <w:marTop w:val="0"/>
      <w:marBottom w:val="0"/>
      <w:divBdr>
        <w:top w:val="none" w:sz="0" w:space="0" w:color="auto"/>
        <w:left w:val="none" w:sz="0" w:space="0" w:color="auto"/>
        <w:bottom w:val="none" w:sz="0" w:space="0" w:color="auto"/>
        <w:right w:val="none" w:sz="0" w:space="0" w:color="auto"/>
      </w:divBdr>
    </w:div>
    <w:div w:id="300549073">
      <w:marLeft w:val="640"/>
      <w:marRight w:val="0"/>
      <w:marTop w:val="0"/>
      <w:marBottom w:val="0"/>
      <w:divBdr>
        <w:top w:val="none" w:sz="0" w:space="0" w:color="auto"/>
        <w:left w:val="none" w:sz="0" w:space="0" w:color="auto"/>
        <w:bottom w:val="none" w:sz="0" w:space="0" w:color="auto"/>
        <w:right w:val="none" w:sz="0" w:space="0" w:color="auto"/>
      </w:divBdr>
    </w:div>
    <w:div w:id="300576021">
      <w:marLeft w:val="640"/>
      <w:marRight w:val="0"/>
      <w:marTop w:val="0"/>
      <w:marBottom w:val="0"/>
      <w:divBdr>
        <w:top w:val="none" w:sz="0" w:space="0" w:color="auto"/>
        <w:left w:val="none" w:sz="0" w:space="0" w:color="auto"/>
        <w:bottom w:val="none" w:sz="0" w:space="0" w:color="auto"/>
        <w:right w:val="none" w:sz="0" w:space="0" w:color="auto"/>
      </w:divBdr>
    </w:div>
    <w:div w:id="300580319">
      <w:marLeft w:val="640"/>
      <w:marRight w:val="0"/>
      <w:marTop w:val="0"/>
      <w:marBottom w:val="0"/>
      <w:divBdr>
        <w:top w:val="none" w:sz="0" w:space="0" w:color="auto"/>
        <w:left w:val="none" w:sz="0" w:space="0" w:color="auto"/>
        <w:bottom w:val="none" w:sz="0" w:space="0" w:color="auto"/>
        <w:right w:val="none" w:sz="0" w:space="0" w:color="auto"/>
      </w:divBdr>
    </w:div>
    <w:div w:id="300622102">
      <w:marLeft w:val="640"/>
      <w:marRight w:val="0"/>
      <w:marTop w:val="0"/>
      <w:marBottom w:val="0"/>
      <w:divBdr>
        <w:top w:val="none" w:sz="0" w:space="0" w:color="auto"/>
        <w:left w:val="none" w:sz="0" w:space="0" w:color="auto"/>
        <w:bottom w:val="none" w:sz="0" w:space="0" w:color="auto"/>
        <w:right w:val="none" w:sz="0" w:space="0" w:color="auto"/>
      </w:divBdr>
    </w:div>
    <w:div w:id="300815445">
      <w:marLeft w:val="480"/>
      <w:marRight w:val="0"/>
      <w:marTop w:val="0"/>
      <w:marBottom w:val="0"/>
      <w:divBdr>
        <w:top w:val="none" w:sz="0" w:space="0" w:color="auto"/>
        <w:left w:val="none" w:sz="0" w:space="0" w:color="auto"/>
        <w:bottom w:val="none" w:sz="0" w:space="0" w:color="auto"/>
        <w:right w:val="none" w:sz="0" w:space="0" w:color="auto"/>
      </w:divBdr>
    </w:div>
    <w:div w:id="300889468">
      <w:marLeft w:val="480"/>
      <w:marRight w:val="0"/>
      <w:marTop w:val="0"/>
      <w:marBottom w:val="0"/>
      <w:divBdr>
        <w:top w:val="none" w:sz="0" w:space="0" w:color="auto"/>
        <w:left w:val="none" w:sz="0" w:space="0" w:color="auto"/>
        <w:bottom w:val="none" w:sz="0" w:space="0" w:color="auto"/>
        <w:right w:val="none" w:sz="0" w:space="0" w:color="auto"/>
      </w:divBdr>
    </w:div>
    <w:div w:id="301080415">
      <w:marLeft w:val="480"/>
      <w:marRight w:val="0"/>
      <w:marTop w:val="0"/>
      <w:marBottom w:val="0"/>
      <w:divBdr>
        <w:top w:val="none" w:sz="0" w:space="0" w:color="auto"/>
        <w:left w:val="none" w:sz="0" w:space="0" w:color="auto"/>
        <w:bottom w:val="none" w:sz="0" w:space="0" w:color="auto"/>
        <w:right w:val="none" w:sz="0" w:space="0" w:color="auto"/>
      </w:divBdr>
    </w:div>
    <w:div w:id="301160348">
      <w:marLeft w:val="640"/>
      <w:marRight w:val="0"/>
      <w:marTop w:val="0"/>
      <w:marBottom w:val="0"/>
      <w:divBdr>
        <w:top w:val="none" w:sz="0" w:space="0" w:color="auto"/>
        <w:left w:val="none" w:sz="0" w:space="0" w:color="auto"/>
        <w:bottom w:val="none" w:sz="0" w:space="0" w:color="auto"/>
        <w:right w:val="none" w:sz="0" w:space="0" w:color="auto"/>
      </w:divBdr>
    </w:div>
    <w:div w:id="301232903">
      <w:marLeft w:val="640"/>
      <w:marRight w:val="0"/>
      <w:marTop w:val="0"/>
      <w:marBottom w:val="0"/>
      <w:divBdr>
        <w:top w:val="none" w:sz="0" w:space="0" w:color="auto"/>
        <w:left w:val="none" w:sz="0" w:space="0" w:color="auto"/>
        <w:bottom w:val="none" w:sz="0" w:space="0" w:color="auto"/>
        <w:right w:val="none" w:sz="0" w:space="0" w:color="auto"/>
      </w:divBdr>
    </w:div>
    <w:div w:id="301271009">
      <w:marLeft w:val="480"/>
      <w:marRight w:val="0"/>
      <w:marTop w:val="0"/>
      <w:marBottom w:val="0"/>
      <w:divBdr>
        <w:top w:val="none" w:sz="0" w:space="0" w:color="auto"/>
        <w:left w:val="none" w:sz="0" w:space="0" w:color="auto"/>
        <w:bottom w:val="none" w:sz="0" w:space="0" w:color="auto"/>
        <w:right w:val="none" w:sz="0" w:space="0" w:color="auto"/>
      </w:divBdr>
    </w:div>
    <w:div w:id="301276544">
      <w:marLeft w:val="640"/>
      <w:marRight w:val="0"/>
      <w:marTop w:val="0"/>
      <w:marBottom w:val="0"/>
      <w:divBdr>
        <w:top w:val="none" w:sz="0" w:space="0" w:color="auto"/>
        <w:left w:val="none" w:sz="0" w:space="0" w:color="auto"/>
        <w:bottom w:val="none" w:sz="0" w:space="0" w:color="auto"/>
        <w:right w:val="none" w:sz="0" w:space="0" w:color="auto"/>
      </w:divBdr>
    </w:div>
    <w:div w:id="301428076">
      <w:marLeft w:val="480"/>
      <w:marRight w:val="0"/>
      <w:marTop w:val="0"/>
      <w:marBottom w:val="0"/>
      <w:divBdr>
        <w:top w:val="none" w:sz="0" w:space="0" w:color="auto"/>
        <w:left w:val="none" w:sz="0" w:space="0" w:color="auto"/>
        <w:bottom w:val="none" w:sz="0" w:space="0" w:color="auto"/>
        <w:right w:val="none" w:sz="0" w:space="0" w:color="auto"/>
      </w:divBdr>
    </w:div>
    <w:div w:id="301465608">
      <w:marLeft w:val="480"/>
      <w:marRight w:val="0"/>
      <w:marTop w:val="0"/>
      <w:marBottom w:val="0"/>
      <w:divBdr>
        <w:top w:val="none" w:sz="0" w:space="0" w:color="auto"/>
        <w:left w:val="none" w:sz="0" w:space="0" w:color="auto"/>
        <w:bottom w:val="none" w:sz="0" w:space="0" w:color="auto"/>
        <w:right w:val="none" w:sz="0" w:space="0" w:color="auto"/>
      </w:divBdr>
    </w:div>
    <w:div w:id="301540034">
      <w:marLeft w:val="480"/>
      <w:marRight w:val="0"/>
      <w:marTop w:val="0"/>
      <w:marBottom w:val="0"/>
      <w:divBdr>
        <w:top w:val="none" w:sz="0" w:space="0" w:color="auto"/>
        <w:left w:val="none" w:sz="0" w:space="0" w:color="auto"/>
        <w:bottom w:val="none" w:sz="0" w:space="0" w:color="auto"/>
        <w:right w:val="none" w:sz="0" w:space="0" w:color="auto"/>
      </w:divBdr>
    </w:div>
    <w:div w:id="301545202">
      <w:marLeft w:val="480"/>
      <w:marRight w:val="0"/>
      <w:marTop w:val="0"/>
      <w:marBottom w:val="0"/>
      <w:divBdr>
        <w:top w:val="none" w:sz="0" w:space="0" w:color="auto"/>
        <w:left w:val="none" w:sz="0" w:space="0" w:color="auto"/>
        <w:bottom w:val="none" w:sz="0" w:space="0" w:color="auto"/>
        <w:right w:val="none" w:sz="0" w:space="0" w:color="auto"/>
      </w:divBdr>
    </w:div>
    <w:div w:id="302007402">
      <w:marLeft w:val="480"/>
      <w:marRight w:val="0"/>
      <w:marTop w:val="0"/>
      <w:marBottom w:val="0"/>
      <w:divBdr>
        <w:top w:val="none" w:sz="0" w:space="0" w:color="auto"/>
        <w:left w:val="none" w:sz="0" w:space="0" w:color="auto"/>
        <w:bottom w:val="none" w:sz="0" w:space="0" w:color="auto"/>
        <w:right w:val="none" w:sz="0" w:space="0" w:color="auto"/>
      </w:divBdr>
    </w:div>
    <w:div w:id="302128129">
      <w:marLeft w:val="640"/>
      <w:marRight w:val="0"/>
      <w:marTop w:val="0"/>
      <w:marBottom w:val="0"/>
      <w:divBdr>
        <w:top w:val="none" w:sz="0" w:space="0" w:color="auto"/>
        <w:left w:val="none" w:sz="0" w:space="0" w:color="auto"/>
        <w:bottom w:val="none" w:sz="0" w:space="0" w:color="auto"/>
        <w:right w:val="none" w:sz="0" w:space="0" w:color="auto"/>
      </w:divBdr>
    </w:div>
    <w:div w:id="302202703">
      <w:marLeft w:val="480"/>
      <w:marRight w:val="0"/>
      <w:marTop w:val="0"/>
      <w:marBottom w:val="0"/>
      <w:divBdr>
        <w:top w:val="none" w:sz="0" w:space="0" w:color="auto"/>
        <w:left w:val="none" w:sz="0" w:space="0" w:color="auto"/>
        <w:bottom w:val="none" w:sz="0" w:space="0" w:color="auto"/>
        <w:right w:val="none" w:sz="0" w:space="0" w:color="auto"/>
      </w:divBdr>
    </w:div>
    <w:div w:id="302665107">
      <w:marLeft w:val="480"/>
      <w:marRight w:val="0"/>
      <w:marTop w:val="0"/>
      <w:marBottom w:val="0"/>
      <w:divBdr>
        <w:top w:val="none" w:sz="0" w:space="0" w:color="auto"/>
        <w:left w:val="none" w:sz="0" w:space="0" w:color="auto"/>
        <w:bottom w:val="none" w:sz="0" w:space="0" w:color="auto"/>
        <w:right w:val="none" w:sz="0" w:space="0" w:color="auto"/>
      </w:divBdr>
    </w:div>
    <w:div w:id="302737716">
      <w:marLeft w:val="480"/>
      <w:marRight w:val="0"/>
      <w:marTop w:val="0"/>
      <w:marBottom w:val="0"/>
      <w:divBdr>
        <w:top w:val="none" w:sz="0" w:space="0" w:color="auto"/>
        <w:left w:val="none" w:sz="0" w:space="0" w:color="auto"/>
        <w:bottom w:val="none" w:sz="0" w:space="0" w:color="auto"/>
        <w:right w:val="none" w:sz="0" w:space="0" w:color="auto"/>
      </w:divBdr>
    </w:div>
    <w:div w:id="302854484">
      <w:marLeft w:val="480"/>
      <w:marRight w:val="0"/>
      <w:marTop w:val="0"/>
      <w:marBottom w:val="0"/>
      <w:divBdr>
        <w:top w:val="none" w:sz="0" w:space="0" w:color="auto"/>
        <w:left w:val="none" w:sz="0" w:space="0" w:color="auto"/>
        <w:bottom w:val="none" w:sz="0" w:space="0" w:color="auto"/>
        <w:right w:val="none" w:sz="0" w:space="0" w:color="auto"/>
      </w:divBdr>
    </w:div>
    <w:div w:id="302929992">
      <w:marLeft w:val="480"/>
      <w:marRight w:val="0"/>
      <w:marTop w:val="0"/>
      <w:marBottom w:val="0"/>
      <w:divBdr>
        <w:top w:val="none" w:sz="0" w:space="0" w:color="auto"/>
        <w:left w:val="none" w:sz="0" w:space="0" w:color="auto"/>
        <w:bottom w:val="none" w:sz="0" w:space="0" w:color="auto"/>
        <w:right w:val="none" w:sz="0" w:space="0" w:color="auto"/>
      </w:divBdr>
    </w:div>
    <w:div w:id="303462635">
      <w:marLeft w:val="640"/>
      <w:marRight w:val="0"/>
      <w:marTop w:val="0"/>
      <w:marBottom w:val="0"/>
      <w:divBdr>
        <w:top w:val="none" w:sz="0" w:space="0" w:color="auto"/>
        <w:left w:val="none" w:sz="0" w:space="0" w:color="auto"/>
        <w:bottom w:val="none" w:sz="0" w:space="0" w:color="auto"/>
        <w:right w:val="none" w:sz="0" w:space="0" w:color="auto"/>
      </w:divBdr>
    </w:div>
    <w:div w:id="303588919">
      <w:marLeft w:val="480"/>
      <w:marRight w:val="0"/>
      <w:marTop w:val="0"/>
      <w:marBottom w:val="0"/>
      <w:divBdr>
        <w:top w:val="none" w:sz="0" w:space="0" w:color="auto"/>
        <w:left w:val="none" w:sz="0" w:space="0" w:color="auto"/>
        <w:bottom w:val="none" w:sz="0" w:space="0" w:color="auto"/>
        <w:right w:val="none" w:sz="0" w:space="0" w:color="auto"/>
      </w:divBdr>
    </w:div>
    <w:div w:id="304244251">
      <w:marLeft w:val="480"/>
      <w:marRight w:val="0"/>
      <w:marTop w:val="0"/>
      <w:marBottom w:val="0"/>
      <w:divBdr>
        <w:top w:val="none" w:sz="0" w:space="0" w:color="auto"/>
        <w:left w:val="none" w:sz="0" w:space="0" w:color="auto"/>
        <w:bottom w:val="none" w:sz="0" w:space="0" w:color="auto"/>
        <w:right w:val="none" w:sz="0" w:space="0" w:color="auto"/>
      </w:divBdr>
    </w:div>
    <w:div w:id="304244457">
      <w:marLeft w:val="640"/>
      <w:marRight w:val="0"/>
      <w:marTop w:val="0"/>
      <w:marBottom w:val="0"/>
      <w:divBdr>
        <w:top w:val="none" w:sz="0" w:space="0" w:color="auto"/>
        <w:left w:val="none" w:sz="0" w:space="0" w:color="auto"/>
        <w:bottom w:val="none" w:sz="0" w:space="0" w:color="auto"/>
        <w:right w:val="none" w:sz="0" w:space="0" w:color="auto"/>
      </w:divBdr>
    </w:div>
    <w:div w:id="304359743">
      <w:marLeft w:val="480"/>
      <w:marRight w:val="0"/>
      <w:marTop w:val="0"/>
      <w:marBottom w:val="0"/>
      <w:divBdr>
        <w:top w:val="none" w:sz="0" w:space="0" w:color="auto"/>
        <w:left w:val="none" w:sz="0" w:space="0" w:color="auto"/>
        <w:bottom w:val="none" w:sz="0" w:space="0" w:color="auto"/>
        <w:right w:val="none" w:sz="0" w:space="0" w:color="auto"/>
      </w:divBdr>
    </w:div>
    <w:div w:id="304436362">
      <w:marLeft w:val="640"/>
      <w:marRight w:val="0"/>
      <w:marTop w:val="0"/>
      <w:marBottom w:val="0"/>
      <w:divBdr>
        <w:top w:val="none" w:sz="0" w:space="0" w:color="auto"/>
        <w:left w:val="none" w:sz="0" w:space="0" w:color="auto"/>
        <w:bottom w:val="none" w:sz="0" w:space="0" w:color="auto"/>
        <w:right w:val="none" w:sz="0" w:space="0" w:color="auto"/>
      </w:divBdr>
    </w:div>
    <w:div w:id="304511828">
      <w:marLeft w:val="640"/>
      <w:marRight w:val="0"/>
      <w:marTop w:val="0"/>
      <w:marBottom w:val="0"/>
      <w:divBdr>
        <w:top w:val="none" w:sz="0" w:space="0" w:color="auto"/>
        <w:left w:val="none" w:sz="0" w:space="0" w:color="auto"/>
        <w:bottom w:val="none" w:sz="0" w:space="0" w:color="auto"/>
        <w:right w:val="none" w:sz="0" w:space="0" w:color="auto"/>
      </w:divBdr>
    </w:div>
    <w:div w:id="304546946">
      <w:marLeft w:val="480"/>
      <w:marRight w:val="0"/>
      <w:marTop w:val="0"/>
      <w:marBottom w:val="0"/>
      <w:divBdr>
        <w:top w:val="none" w:sz="0" w:space="0" w:color="auto"/>
        <w:left w:val="none" w:sz="0" w:space="0" w:color="auto"/>
        <w:bottom w:val="none" w:sz="0" w:space="0" w:color="auto"/>
        <w:right w:val="none" w:sz="0" w:space="0" w:color="auto"/>
      </w:divBdr>
    </w:div>
    <w:div w:id="304625893">
      <w:marLeft w:val="480"/>
      <w:marRight w:val="0"/>
      <w:marTop w:val="0"/>
      <w:marBottom w:val="0"/>
      <w:divBdr>
        <w:top w:val="none" w:sz="0" w:space="0" w:color="auto"/>
        <w:left w:val="none" w:sz="0" w:space="0" w:color="auto"/>
        <w:bottom w:val="none" w:sz="0" w:space="0" w:color="auto"/>
        <w:right w:val="none" w:sz="0" w:space="0" w:color="auto"/>
      </w:divBdr>
    </w:div>
    <w:div w:id="304747798">
      <w:marLeft w:val="640"/>
      <w:marRight w:val="0"/>
      <w:marTop w:val="0"/>
      <w:marBottom w:val="0"/>
      <w:divBdr>
        <w:top w:val="none" w:sz="0" w:space="0" w:color="auto"/>
        <w:left w:val="none" w:sz="0" w:space="0" w:color="auto"/>
        <w:bottom w:val="none" w:sz="0" w:space="0" w:color="auto"/>
        <w:right w:val="none" w:sz="0" w:space="0" w:color="auto"/>
      </w:divBdr>
    </w:div>
    <w:div w:id="304893766">
      <w:marLeft w:val="640"/>
      <w:marRight w:val="0"/>
      <w:marTop w:val="0"/>
      <w:marBottom w:val="0"/>
      <w:divBdr>
        <w:top w:val="none" w:sz="0" w:space="0" w:color="auto"/>
        <w:left w:val="none" w:sz="0" w:space="0" w:color="auto"/>
        <w:bottom w:val="none" w:sz="0" w:space="0" w:color="auto"/>
        <w:right w:val="none" w:sz="0" w:space="0" w:color="auto"/>
      </w:divBdr>
    </w:div>
    <w:div w:id="304940091">
      <w:marLeft w:val="480"/>
      <w:marRight w:val="0"/>
      <w:marTop w:val="0"/>
      <w:marBottom w:val="0"/>
      <w:divBdr>
        <w:top w:val="none" w:sz="0" w:space="0" w:color="auto"/>
        <w:left w:val="none" w:sz="0" w:space="0" w:color="auto"/>
        <w:bottom w:val="none" w:sz="0" w:space="0" w:color="auto"/>
        <w:right w:val="none" w:sz="0" w:space="0" w:color="auto"/>
      </w:divBdr>
    </w:div>
    <w:div w:id="305093151">
      <w:marLeft w:val="480"/>
      <w:marRight w:val="0"/>
      <w:marTop w:val="0"/>
      <w:marBottom w:val="0"/>
      <w:divBdr>
        <w:top w:val="none" w:sz="0" w:space="0" w:color="auto"/>
        <w:left w:val="none" w:sz="0" w:space="0" w:color="auto"/>
        <w:bottom w:val="none" w:sz="0" w:space="0" w:color="auto"/>
        <w:right w:val="none" w:sz="0" w:space="0" w:color="auto"/>
      </w:divBdr>
    </w:div>
    <w:div w:id="305203492">
      <w:marLeft w:val="480"/>
      <w:marRight w:val="0"/>
      <w:marTop w:val="0"/>
      <w:marBottom w:val="0"/>
      <w:divBdr>
        <w:top w:val="none" w:sz="0" w:space="0" w:color="auto"/>
        <w:left w:val="none" w:sz="0" w:space="0" w:color="auto"/>
        <w:bottom w:val="none" w:sz="0" w:space="0" w:color="auto"/>
        <w:right w:val="none" w:sz="0" w:space="0" w:color="auto"/>
      </w:divBdr>
    </w:div>
    <w:div w:id="305277571">
      <w:marLeft w:val="640"/>
      <w:marRight w:val="0"/>
      <w:marTop w:val="0"/>
      <w:marBottom w:val="0"/>
      <w:divBdr>
        <w:top w:val="none" w:sz="0" w:space="0" w:color="auto"/>
        <w:left w:val="none" w:sz="0" w:space="0" w:color="auto"/>
        <w:bottom w:val="none" w:sz="0" w:space="0" w:color="auto"/>
        <w:right w:val="none" w:sz="0" w:space="0" w:color="auto"/>
      </w:divBdr>
    </w:div>
    <w:div w:id="306015357">
      <w:marLeft w:val="480"/>
      <w:marRight w:val="0"/>
      <w:marTop w:val="0"/>
      <w:marBottom w:val="0"/>
      <w:divBdr>
        <w:top w:val="none" w:sz="0" w:space="0" w:color="auto"/>
        <w:left w:val="none" w:sz="0" w:space="0" w:color="auto"/>
        <w:bottom w:val="none" w:sz="0" w:space="0" w:color="auto"/>
        <w:right w:val="none" w:sz="0" w:space="0" w:color="auto"/>
      </w:divBdr>
    </w:div>
    <w:div w:id="306130713">
      <w:marLeft w:val="640"/>
      <w:marRight w:val="0"/>
      <w:marTop w:val="0"/>
      <w:marBottom w:val="0"/>
      <w:divBdr>
        <w:top w:val="none" w:sz="0" w:space="0" w:color="auto"/>
        <w:left w:val="none" w:sz="0" w:space="0" w:color="auto"/>
        <w:bottom w:val="none" w:sz="0" w:space="0" w:color="auto"/>
        <w:right w:val="none" w:sz="0" w:space="0" w:color="auto"/>
      </w:divBdr>
    </w:div>
    <w:div w:id="306202012">
      <w:marLeft w:val="480"/>
      <w:marRight w:val="0"/>
      <w:marTop w:val="0"/>
      <w:marBottom w:val="0"/>
      <w:divBdr>
        <w:top w:val="none" w:sz="0" w:space="0" w:color="auto"/>
        <w:left w:val="none" w:sz="0" w:space="0" w:color="auto"/>
        <w:bottom w:val="none" w:sz="0" w:space="0" w:color="auto"/>
        <w:right w:val="none" w:sz="0" w:space="0" w:color="auto"/>
      </w:divBdr>
    </w:div>
    <w:div w:id="306252608">
      <w:marLeft w:val="480"/>
      <w:marRight w:val="0"/>
      <w:marTop w:val="0"/>
      <w:marBottom w:val="0"/>
      <w:divBdr>
        <w:top w:val="none" w:sz="0" w:space="0" w:color="auto"/>
        <w:left w:val="none" w:sz="0" w:space="0" w:color="auto"/>
        <w:bottom w:val="none" w:sz="0" w:space="0" w:color="auto"/>
        <w:right w:val="none" w:sz="0" w:space="0" w:color="auto"/>
      </w:divBdr>
    </w:div>
    <w:div w:id="306739908">
      <w:marLeft w:val="480"/>
      <w:marRight w:val="0"/>
      <w:marTop w:val="0"/>
      <w:marBottom w:val="0"/>
      <w:divBdr>
        <w:top w:val="none" w:sz="0" w:space="0" w:color="auto"/>
        <w:left w:val="none" w:sz="0" w:space="0" w:color="auto"/>
        <w:bottom w:val="none" w:sz="0" w:space="0" w:color="auto"/>
        <w:right w:val="none" w:sz="0" w:space="0" w:color="auto"/>
      </w:divBdr>
    </w:div>
    <w:div w:id="306858411">
      <w:marLeft w:val="640"/>
      <w:marRight w:val="0"/>
      <w:marTop w:val="0"/>
      <w:marBottom w:val="0"/>
      <w:divBdr>
        <w:top w:val="none" w:sz="0" w:space="0" w:color="auto"/>
        <w:left w:val="none" w:sz="0" w:space="0" w:color="auto"/>
        <w:bottom w:val="none" w:sz="0" w:space="0" w:color="auto"/>
        <w:right w:val="none" w:sz="0" w:space="0" w:color="auto"/>
      </w:divBdr>
    </w:div>
    <w:div w:id="306906088">
      <w:marLeft w:val="640"/>
      <w:marRight w:val="0"/>
      <w:marTop w:val="0"/>
      <w:marBottom w:val="0"/>
      <w:divBdr>
        <w:top w:val="none" w:sz="0" w:space="0" w:color="auto"/>
        <w:left w:val="none" w:sz="0" w:space="0" w:color="auto"/>
        <w:bottom w:val="none" w:sz="0" w:space="0" w:color="auto"/>
        <w:right w:val="none" w:sz="0" w:space="0" w:color="auto"/>
      </w:divBdr>
    </w:div>
    <w:div w:id="306935539">
      <w:marLeft w:val="480"/>
      <w:marRight w:val="0"/>
      <w:marTop w:val="0"/>
      <w:marBottom w:val="0"/>
      <w:divBdr>
        <w:top w:val="none" w:sz="0" w:space="0" w:color="auto"/>
        <w:left w:val="none" w:sz="0" w:space="0" w:color="auto"/>
        <w:bottom w:val="none" w:sz="0" w:space="0" w:color="auto"/>
        <w:right w:val="none" w:sz="0" w:space="0" w:color="auto"/>
      </w:divBdr>
    </w:div>
    <w:div w:id="307173213">
      <w:marLeft w:val="480"/>
      <w:marRight w:val="0"/>
      <w:marTop w:val="0"/>
      <w:marBottom w:val="0"/>
      <w:divBdr>
        <w:top w:val="none" w:sz="0" w:space="0" w:color="auto"/>
        <w:left w:val="none" w:sz="0" w:space="0" w:color="auto"/>
        <w:bottom w:val="none" w:sz="0" w:space="0" w:color="auto"/>
        <w:right w:val="none" w:sz="0" w:space="0" w:color="auto"/>
      </w:divBdr>
    </w:div>
    <w:div w:id="307251288">
      <w:marLeft w:val="640"/>
      <w:marRight w:val="0"/>
      <w:marTop w:val="0"/>
      <w:marBottom w:val="0"/>
      <w:divBdr>
        <w:top w:val="none" w:sz="0" w:space="0" w:color="auto"/>
        <w:left w:val="none" w:sz="0" w:space="0" w:color="auto"/>
        <w:bottom w:val="none" w:sz="0" w:space="0" w:color="auto"/>
        <w:right w:val="none" w:sz="0" w:space="0" w:color="auto"/>
      </w:divBdr>
    </w:div>
    <w:div w:id="307438998">
      <w:marLeft w:val="640"/>
      <w:marRight w:val="0"/>
      <w:marTop w:val="0"/>
      <w:marBottom w:val="0"/>
      <w:divBdr>
        <w:top w:val="none" w:sz="0" w:space="0" w:color="auto"/>
        <w:left w:val="none" w:sz="0" w:space="0" w:color="auto"/>
        <w:bottom w:val="none" w:sz="0" w:space="0" w:color="auto"/>
        <w:right w:val="none" w:sz="0" w:space="0" w:color="auto"/>
      </w:divBdr>
    </w:div>
    <w:div w:id="307441420">
      <w:marLeft w:val="480"/>
      <w:marRight w:val="0"/>
      <w:marTop w:val="0"/>
      <w:marBottom w:val="0"/>
      <w:divBdr>
        <w:top w:val="none" w:sz="0" w:space="0" w:color="auto"/>
        <w:left w:val="none" w:sz="0" w:space="0" w:color="auto"/>
        <w:bottom w:val="none" w:sz="0" w:space="0" w:color="auto"/>
        <w:right w:val="none" w:sz="0" w:space="0" w:color="auto"/>
      </w:divBdr>
    </w:div>
    <w:div w:id="307632054">
      <w:marLeft w:val="480"/>
      <w:marRight w:val="0"/>
      <w:marTop w:val="0"/>
      <w:marBottom w:val="0"/>
      <w:divBdr>
        <w:top w:val="none" w:sz="0" w:space="0" w:color="auto"/>
        <w:left w:val="none" w:sz="0" w:space="0" w:color="auto"/>
        <w:bottom w:val="none" w:sz="0" w:space="0" w:color="auto"/>
        <w:right w:val="none" w:sz="0" w:space="0" w:color="auto"/>
      </w:divBdr>
    </w:div>
    <w:div w:id="307706500">
      <w:marLeft w:val="480"/>
      <w:marRight w:val="0"/>
      <w:marTop w:val="0"/>
      <w:marBottom w:val="0"/>
      <w:divBdr>
        <w:top w:val="none" w:sz="0" w:space="0" w:color="auto"/>
        <w:left w:val="none" w:sz="0" w:space="0" w:color="auto"/>
        <w:bottom w:val="none" w:sz="0" w:space="0" w:color="auto"/>
        <w:right w:val="none" w:sz="0" w:space="0" w:color="auto"/>
      </w:divBdr>
    </w:div>
    <w:div w:id="307824063">
      <w:marLeft w:val="640"/>
      <w:marRight w:val="0"/>
      <w:marTop w:val="0"/>
      <w:marBottom w:val="0"/>
      <w:divBdr>
        <w:top w:val="none" w:sz="0" w:space="0" w:color="auto"/>
        <w:left w:val="none" w:sz="0" w:space="0" w:color="auto"/>
        <w:bottom w:val="none" w:sz="0" w:space="0" w:color="auto"/>
        <w:right w:val="none" w:sz="0" w:space="0" w:color="auto"/>
      </w:divBdr>
    </w:div>
    <w:div w:id="307829494">
      <w:marLeft w:val="480"/>
      <w:marRight w:val="0"/>
      <w:marTop w:val="0"/>
      <w:marBottom w:val="0"/>
      <w:divBdr>
        <w:top w:val="none" w:sz="0" w:space="0" w:color="auto"/>
        <w:left w:val="none" w:sz="0" w:space="0" w:color="auto"/>
        <w:bottom w:val="none" w:sz="0" w:space="0" w:color="auto"/>
        <w:right w:val="none" w:sz="0" w:space="0" w:color="auto"/>
      </w:divBdr>
    </w:div>
    <w:div w:id="307899872">
      <w:marLeft w:val="480"/>
      <w:marRight w:val="0"/>
      <w:marTop w:val="0"/>
      <w:marBottom w:val="0"/>
      <w:divBdr>
        <w:top w:val="none" w:sz="0" w:space="0" w:color="auto"/>
        <w:left w:val="none" w:sz="0" w:space="0" w:color="auto"/>
        <w:bottom w:val="none" w:sz="0" w:space="0" w:color="auto"/>
        <w:right w:val="none" w:sz="0" w:space="0" w:color="auto"/>
      </w:divBdr>
    </w:div>
    <w:div w:id="307975813">
      <w:marLeft w:val="640"/>
      <w:marRight w:val="0"/>
      <w:marTop w:val="0"/>
      <w:marBottom w:val="0"/>
      <w:divBdr>
        <w:top w:val="none" w:sz="0" w:space="0" w:color="auto"/>
        <w:left w:val="none" w:sz="0" w:space="0" w:color="auto"/>
        <w:bottom w:val="none" w:sz="0" w:space="0" w:color="auto"/>
        <w:right w:val="none" w:sz="0" w:space="0" w:color="auto"/>
      </w:divBdr>
    </w:div>
    <w:div w:id="307977019">
      <w:marLeft w:val="480"/>
      <w:marRight w:val="0"/>
      <w:marTop w:val="0"/>
      <w:marBottom w:val="0"/>
      <w:divBdr>
        <w:top w:val="none" w:sz="0" w:space="0" w:color="auto"/>
        <w:left w:val="none" w:sz="0" w:space="0" w:color="auto"/>
        <w:bottom w:val="none" w:sz="0" w:space="0" w:color="auto"/>
        <w:right w:val="none" w:sz="0" w:space="0" w:color="auto"/>
      </w:divBdr>
    </w:div>
    <w:div w:id="307978082">
      <w:marLeft w:val="480"/>
      <w:marRight w:val="0"/>
      <w:marTop w:val="0"/>
      <w:marBottom w:val="0"/>
      <w:divBdr>
        <w:top w:val="none" w:sz="0" w:space="0" w:color="auto"/>
        <w:left w:val="none" w:sz="0" w:space="0" w:color="auto"/>
        <w:bottom w:val="none" w:sz="0" w:space="0" w:color="auto"/>
        <w:right w:val="none" w:sz="0" w:space="0" w:color="auto"/>
      </w:divBdr>
    </w:div>
    <w:div w:id="308169767">
      <w:marLeft w:val="480"/>
      <w:marRight w:val="0"/>
      <w:marTop w:val="0"/>
      <w:marBottom w:val="0"/>
      <w:divBdr>
        <w:top w:val="none" w:sz="0" w:space="0" w:color="auto"/>
        <w:left w:val="none" w:sz="0" w:space="0" w:color="auto"/>
        <w:bottom w:val="none" w:sz="0" w:space="0" w:color="auto"/>
        <w:right w:val="none" w:sz="0" w:space="0" w:color="auto"/>
      </w:divBdr>
    </w:div>
    <w:div w:id="308285778">
      <w:marLeft w:val="480"/>
      <w:marRight w:val="0"/>
      <w:marTop w:val="0"/>
      <w:marBottom w:val="0"/>
      <w:divBdr>
        <w:top w:val="none" w:sz="0" w:space="0" w:color="auto"/>
        <w:left w:val="none" w:sz="0" w:space="0" w:color="auto"/>
        <w:bottom w:val="none" w:sz="0" w:space="0" w:color="auto"/>
        <w:right w:val="none" w:sz="0" w:space="0" w:color="auto"/>
      </w:divBdr>
    </w:div>
    <w:div w:id="308367245">
      <w:marLeft w:val="480"/>
      <w:marRight w:val="0"/>
      <w:marTop w:val="0"/>
      <w:marBottom w:val="0"/>
      <w:divBdr>
        <w:top w:val="none" w:sz="0" w:space="0" w:color="auto"/>
        <w:left w:val="none" w:sz="0" w:space="0" w:color="auto"/>
        <w:bottom w:val="none" w:sz="0" w:space="0" w:color="auto"/>
        <w:right w:val="none" w:sz="0" w:space="0" w:color="auto"/>
      </w:divBdr>
    </w:div>
    <w:div w:id="308482226">
      <w:marLeft w:val="640"/>
      <w:marRight w:val="0"/>
      <w:marTop w:val="0"/>
      <w:marBottom w:val="0"/>
      <w:divBdr>
        <w:top w:val="none" w:sz="0" w:space="0" w:color="auto"/>
        <w:left w:val="none" w:sz="0" w:space="0" w:color="auto"/>
        <w:bottom w:val="none" w:sz="0" w:space="0" w:color="auto"/>
        <w:right w:val="none" w:sz="0" w:space="0" w:color="auto"/>
      </w:divBdr>
    </w:div>
    <w:div w:id="308561480">
      <w:marLeft w:val="480"/>
      <w:marRight w:val="0"/>
      <w:marTop w:val="0"/>
      <w:marBottom w:val="0"/>
      <w:divBdr>
        <w:top w:val="none" w:sz="0" w:space="0" w:color="auto"/>
        <w:left w:val="none" w:sz="0" w:space="0" w:color="auto"/>
        <w:bottom w:val="none" w:sz="0" w:space="0" w:color="auto"/>
        <w:right w:val="none" w:sz="0" w:space="0" w:color="auto"/>
      </w:divBdr>
    </w:div>
    <w:div w:id="308635492">
      <w:marLeft w:val="480"/>
      <w:marRight w:val="0"/>
      <w:marTop w:val="0"/>
      <w:marBottom w:val="0"/>
      <w:divBdr>
        <w:top w:val="none" w:sz="0" w:space="0" w:color="auto"/>
        <w:left w:val="none" w:sz="0" w:space="0" w:color="auto"/>
        <w:bottom w:val="none" w:sz="0" w:space="0" w:color="auto"/>
        <w:right w:val="none" w:sz="0" w:space="0" w:color="auto"/>
      </w:divBdr>
    </w:div>
    <w:div w:id="308705887">
      <w:marLeft w:val="480"/>
      <w:marRight w:val="0"/>
      <w:marTop w:val="0"/>
      <w:marBottom w:val="0"/>
      <w:divBdr>
        <w:top w:val="none" w:sz="0" w:space="0" w:color="auto"/>
        <w:left w:val="none" w:sz="0" w:space="0" w:color="auto"/>
        <w:bottom w:val="none" w:sz="0" w:space="0" w:color="auto"/>
        <w:right w:val="none" w:sz="0" w:space="0" w:color="auto"/>
      </w:divBdr>
    </w:div>
    <w:div w:id="309017617">
      <w:marLeft w:val="480"/>
      <w:marRight w:val="0"/>
      <w:marTop w:val="0"/>
      <w:marBottom w:val="0"/>
      <w:divBdr>
        <w:top w:val="none" w:sz="0" w:space="0" w:color="auto"/>
        <w:left w:val="none" w:sz="0" w:space="0" w:color="auto"/>
        <w:bottom w:val="none" w:sz="0" w:space="0" w:color="auto"/>
        <w:right w:val="none" w:sz="0" w:space="0" w:color="auto"/>
      </w:divBdr>
    </w:div>
    <w:div w:id="309142801">
      <w:marLeft w:val="480"/>
      <w:marRight w:val="0"/>
      <w:marTop w:val="0"/>
      <w:marBottom w:val="0"/>
      <w:divBdr>
        <w:top w:val="none" w:sz="0" w:space="0" w:color="auto"/>
        <w:left w:val="none" w:sz="0" w:space="0" w:color="auto"/>
        <w:bottom w:val="none" w:sz="0" w:space="0" w:color="auto"/>
        <w:right w:val="none" w:sz="0" w:space="0" w:color="auto"/>
      </w:divBdr>
    </w:div>
    <w:div w:id="309362300">
      <w:marLeft w:val="480"/>
      <w:marRight w:val="0"/>
      <w:marTop w:val="0"/>
      <w:marBottom w:val="0"/>
      <w:divBdr>
        <w:top w:val="none" w:sz="0" w:space="0" w:color="auto"/>
        <w:left w:val="none" w:sz="0" w:space="0" w:color="auto"/>
        <w:bottom w:val="none" w:sz="0" w:space="0" w:color="auto"/>
        <w:right w:val="none" w:sz="0" w:space="0" w:color="auto"/>
      </w:divBdr>
    </w:div>
    <w:div w:id="309402774">
      <w:marLeft w:val="480"/>
      <w:marRight w:val="0"/>
      <w:marTop w:val="0"/>
      <w:marBottom w:val="0"/>
      <w:divBdr>
        <w:top w:val="none" w:sz="0" w:space="0" w:color="auto"/>
        <w:left w:val="none" w:sz="0" w:space="0" w:color="auto"/>
        <w:bottom w:val="none" w:sz="0" w:space="0" w:color="auto"/>
        <w:right w:val="none" w:sz="0" w:space="0" w:color="auto"/>
      </w:divBdr>
    </w:div>
    <w:div w:id="309486217">
      <w:marLeft w:val="480"/>
      <w:marRight w:val="0"/>
      <w:marTop w:val="0"/>
      <w:marBottom w:val="0"/>
      <w:divBdr>
        <w:top w:val="none" w:sz="0" w:space="0" w:color="auto"/>
        <w:left w:val="none" w:sz="0" w:space="0" w:color="auto"/>
        <w:bottom w:val="none" w:sz="0" w:space="0" w:color="auto"/>
        <w:right w:val="none" w:sz="0" w:space="0" w:color="auto"/>
      </w:divBdr>
    </w:div>
    <w:div w:id="309599816">
      <w:marLeft w:val="480"/>
      <w:marRight w:val="0"/>
      <w:marTop w:val="0"/>
      <w:marBottom w:val="0"/>
      <w:divBdr>
        <w:top w:val="none" w:sz="0" w:space="0" w:color="auto"/>
        <w:left w:val="none" w:sz="0" w:space="0" w:color="auto"/>
        <w:bottom w:val="none" w:sz="0" w:space="0" w:color="auto"/>
        <w:right w:val="none" w:sz="0" w:space="0" w:color="auto"/>
      </w:divBdr>
    </w:div>
    <w:div w:id="309947856">
      <w:marLeft w:val="480"/>
      <w:marRight w:val="0"/>
      <w:marTop w:val="0"/>
      <w:marBottom w:val="0"/>
      <w:divBdr>
        <w:top w:val="none" w:sz="0" w:space="0" w:color="auto"/>
        <w:left w:val="none" w:sz="0" w:space="0" w:color="auto"/>
        <w:bottom w:val="none" w:sz="0" w:space="0" w:color="auto"/>
        <w:right w:val="none" w:sz="0" w:space="0" w:color="auto"/>
      </w:divBdr>
    </w:div>
    <w:div w:id="310058617">
      <w:marLeft w:val="480"/>
      <w:marRight w:val="0"/>
      <w:marTop w:val="0"/>
      <w:marBottom w:val="0"/>
      <w:divBdr>
        <w:top w:val="none" w:sz="0" w:space="0" w:color="auto"/>
        <w:left w:val="none" w:sz="0" w:space="0" w:color="auto"/>
        <w:bottom w:val="none" w:sz="0" w:space="0" w:color="auto"/>
        <w:right w:val="none" w:sz="0" w:space="0" w:color="auto"/>
      </w:divBdr>
    </w:div>
    <w:div w:id="310214425">
      <w:marLeft w:val="640"/>
      <w:marRight w:val="0"/>
      <w:marTop w:val="0"/>
      <w:marBottom w:val="0"/>
      <w:divBdr>
        <w:top w:val="none" w:sz="0" w:space="0" w:color="auto"/>
        <w:left w:val="none" w:sz="0" w:space="0" w:color="auto"/>
        <w:bottom w:val="none" w:sz="0" w:space="0" w:color="auto"/>
        <w:right w:val="none" w:sz="0" w:space="0" w:color="auto"/>
      </w:divBdr>
    </w:div>
    <w:div w:id="310333563">
      <w:marLeft w:val="640"/>
      <w:marRight w:val="0"/>
      <w:marTop w:val="0"/>
      <w:marBottom w:val="0"/>
      <w:divBdr>
        <w:top w:val="none" w:sz="0" w:space="0" w:color="auto"/>
        <w:left w:val="none" w:sz="0" w:space="0" w:color="auto"/>
        <w:bottom w:val="none" w:sz="0" w:space="0" w:color="auto"/>
        <w:right w:val="none" w:sz="0" w:space="0" w:color="auto"/>
      </w:divBdr>
    </w:div>
    <w:div w:id="310401732">
      <w:marLeft w:val="480"/>
      <w:marRight w:val="0"/>
      <w:marTop w:val="0"/>
      <w:marBottom w:val="0"/>
      <w:divBdr>
        <w:top w:val="none" w:sz="0" w:space="0" w:color="auto"/>
        <w:left w:val="none" w:sz="0" w:space="0" w:color="auto"/>
        <w:bottom w:val="none" w:sz="0" w:space="0" w:color="auto"/>
        <w:right w:val="none" w:sz="0" w:space="0" w:color="auto"/>
      </w:divBdr>
    </w:div>
    <w:div w:id="310644294">
      <w:marLeft w:val="640"/>
      <w:marRight w:val="0"/>
      <w:marTop w:val="0"/>
      <w:marBottom w:val="0"/>
      <w:divBdr>
        <w:top w:val="none" w:sz="0" w:space="0" w:color="auto"/>
        <w:left w:val="none" w:sz="0" w:space="0" w:color="auto"/>
        <w:bottom w:val="none" w:sz="0" w:space="0" w:color="auto"/>
        <w:right w:val="none" w:sz="0" w:space="0" w:color="auto"/>
      </w:divBdr>
    </w:div>
    <w:div w:id="310797047">
      <w:marLeft w:val="480"/>
      <w:marRight w:val="0"/>
      <w:marTop w:val="0"/>
      <w:marBottom w:val="0"/>
      <w:divBdr>
        <w:top w:val="none" w:sz="0" w:space="0" w:color="auto"/>
        <w:left w:val="none" w:sz="0" w:space="0" w:color="auto"/>
        <w:bottom w:val="none" w:sz="0" w:space="0" w:color="auto"/>
        <w:right w:val="none" w:sz="0" w:space="0" w:color="auto"/>
      </w:divBdr>
    </w:div>
    <w:div w:id="310866615">
      <w:marLeft w:val="480"/>
      <w:marRight w:val="0"/>
      <w:marTop w:val="0"/>
      <w:marBottom w:val="0"/>
      <w:divBdr>
        <w:top w:val="none" w:sz="0" w:space="0" w:color="auto"/>
        <w:left w:val="none" w:sz="0" w:space="0" w:color="auto"/>
        <w:bottom w:val="none" w:sz="0" w:space="0" w:color="auto"/>
        <w:right w:val="none" w:sz="0" w:space="0" w:color="auto"/>
      </w:divBdr>
    </w:div>
    <w:div w:id="310909161">
      <w:marLeft w:val="480"/>
      <w:marRight w:val="0"/>
      <w:marTop w:val="0"/>
      <w:marBottom w:val="0"/>
      <w:divBdr>
        <w:top w:val="none" w:sz="0" w:space="0" w:color="auto"/>
        <w:left w:val="none" w:sz="0" w:space="0" w:color="auto"/>
        <w:bottom w:val="none" w:sz="0" w:space="0" w:color="auto"/>
        <w:right w:val="none" w:sz="0" w:space="0" w:color="auto"/>
      </w:divBdr>
    </w:div>
    <w:div w:id="310914830">
      <w:marLeft w:val="640"/>
      <w:marRight w:val="0"/>
      <w:marTop w:val="0"/>
      <w:marBottom w:val="0"/>
      <w:divBdr>
        <w:top w:val="none" w:sz="0" w:space="0" w:color="auto"/>
        <w:left w:val="none" w:sz="0" w:space="0" w:color="auto"/>
        <w:bottom w:val="none" w:sz="0" w:space="0" w:color="auto"/>
        <w:right w:val="none" w:sz="0" w:space="0" w:color="auto"/>
      </w:divBdr>
    </w:div>
    <w:div w:id="311103991">
      <w:marLeft w:val="480"/>
      <w:marRight w:val="0"/>
      <w:marTop w:val="0"/>
      <w:marBottom w:val="0"/>
      <w:divBdr>
        <w:top w:val="none" w:sz="0" w:space="0" w:color="auto"/>
        <w:left w:val="none" w:sz="0" w:space="0" w:color="auto"/>
        <w:bottom w:val="none" w:sz="0" w:space="0" w:color="auto"/>
        <w:right w:val="none" w:sz="0" w:space="0" w:color="auto"/>
      </w:divBdr>
    </w:div>
    <w:div w:id="312030262">
      <w:marLeft w:val="480"/>
      <w:marRight w:val="0"/>
      <w:marTop w:val="0"/>
      <w:marBottom w:val="0"/>
      <w:divBdr>
        <w:top w:val="none" w:sz="0" w:space="0" w:color="auto"/>
        <w:left w:val="none" w:sz="0" w:space="0" w:color="auto"/>
        <w:bottom w:val="none" w:sz="0" w:space="0" w:color="auto"/>
        <w:right w:val="none" w:sz="0" w:space="0" w:color="auto"/>
      </w:divBdr>
    </w:div>
    <w:div w:id="312101528">
      <w:marLeft w:val="480"/>
      <w:marRight w:val="0"/>
      <w:marTop w:val="0"/>
      <w:marBottom w:val="0"/>
      <w:divBdr>
        <w:top w:val="none" w:sz="0" w:space="0" w:color="auto"/>
        <w:left w:val="none" w:sz="0" w:space="0" w:color="auto"/>
        <w:bottom w:val="none" w:sz="0" w:space="0" w:color="auto"/>
        <w:right w:val="none" w:sz="0" w:space="0" w:color="auto"/>
      </w:divBdr>
    </w:div>
    <w:div w:id="312681189">
      <w:marLeft w:val="640"/>
      <w:marRight w:val="0"/>
      <w:marTop w:val="0"/>
      <w:marBottom w:val="0"/>
      <w:divBdr>
        <w:top w:val="none" w:sz="0" w:space="0" w:color="auto"/>
        <w:left w:val="none" w:sz="0" w:space="0" w:color="auto"/>
        <w:bottom w:val="none" w:sz="0" w:space="0" w:color="auto"/>
        <w:right w:val="none" w:sz="0" w:space="0" w:color="auto"/>
      </w:divBdr>
    </w:div>
    <w:div w:id="312759205">
      <w:marLeft w:val="640"/>
      <w:marRight w:val="0"/>
      <w:marTop w:val="0"/>
      <w:marBottom w:val="0"/>
      <w:divBdr>
        <w:top w:val="none" w:sz="0" w:space="0" w:color="auto"/>
        <w:left w:val="none" w:sz="0" w:space="0" w:color="auto"/>
        <w:bottom w:val="none" w:sz="0" w:space="0" w:color="auto"/>
        <w:right w:val="none" w:sz="0" w:space="0" w:color="auto"/>
      </w:divBdr>
    </w:div>
    <w:div w:id="313067729">
      <w:marLeft w:val="480"/>
      <w:marRight w:val="0"/>
      <w:marTop w:val="0"/>
      <w:marBottom w:val="0"/>
      <w:divBdr>
        <w:top w:val="none" w:sz="0" w:space="0" w:color="auto"/>
        <w:left w:val="none" w:sz="0" w:space="0" w:color="auto"/>
        <w:bottom w:val="none" w:sz="0" w:space="0" w:color="auto"/>
        <w:right w:val="none" w:sz="0" w:space="0" w:color="auto"/>
      </w:divBdr>
    </w:div>
    <w:div w:id="313340520">
      <w:marLeft w:val="640"/>
      <w:marRight w:val="0"/>
      <w:marTop w:val="0"/>
      <w:marBottom w:val="0"/>
      <w:divBdr>
        <w:top w:val="none" w:sz="0" w:space="0" w:color="auto"/>
        <w:left w:val="none" w:sz="0" w:space="0" w:color="auto"/>
        <w:bottom w:val="none" w:sz="0" w:space="0" w:color="auto"/>
        <w:right w:val="none" w:sz="0" w:space="0" w:color="auto"/>
      </w:divBdr>
    </w:div>
    <w:div w:id="313604798">
      <w:marLeft w:val="480"/>
      <w:marRight w:val="0"/>
      <w:marTop w:val="0"/>
      <w:marBottom w:val="0"/>
      <w:divBdr>
        <w:top w:val="none" w:sz="0" w:space="0" w:color="auto"/>
        <w:left w:val="none" w:sz="0" w:space="0" w:color="auto"/>
        <w:bottom w:val="none" w:sz="0" w:space="0" w:color="auto"/>
        <w:right w:val="none" w:sz="0" w:space="0" w:color="auto"/>
      </w:divBdr>
    </w:div>
    <w:div w:id="313686596">
      <w:marLeft w:val="640"/>
      <w:marRight w:val="0"/>
      <w:marTop w:val="0"/>
      <w:marBottom w:val="0"/>
      <w:divBdr>
        <w:top w:val="none" w:sz="0" w:space="0" w:color="auto"/>
        <w:left w:val="none" w:sz="0" w:space="0" w:color="auto"/>
        <w:bottom w:val="none" w:sz="0" w:space="0" w:color="auto"/>
        <w:right w:val="none" w:sz="0" w:space="0" w:color="auto"/>
      </w:divBdr>
    </w:div>
    <w:div w:id="313724998">
      <w:marLeft w:val="640"/>
      <w:marRight w:val="0"/>
      <w:marTop w:val="0"/>
      <w:marBottom w:val="0"/>
      <w:divBdr>
        <w:top w:val="none" w:sz="0" w:space="0" w:color="auto"/>
        <w:left w:val="none" w:sz="0" w:space="0" w:color="auto"/>
        <w:bottom w:val="none" w:sz="0" w:space="0" w:color="auto"/>
        <w:right w:val="none" w:sz="0" w:space="0" w:color="auto"/>
      </w:divBdr>
    </w:div>
    <w:div w:id="313800861">
      <w:marLeft w:val="640"/>
      <w:marRight w:val="0"/>
      <w:marTop w:val="0"/>
      <w:marBottom w:val="0"/>
      <w:divBdr>
        <w:top w:val="none" w:sz="0" w:space="0" w:color="auto"/>
        <w:left w:val="none" w:sz="0" w:space="0" w:color="auto"/>
        <w:bottom w:val="none" w:sz="0" w:space="0" w:color="auto"/>
        <w:right w:val="none" w:sz="0" w:space="0" w:color="auto"/>
      </w:divBdr>
    </w:div>
    <w:div w:id="313801742">
      <w:marLeft w:val="640"/>
      <w:marRight w:val="0"/>
      <w:marTop w:val="0"/>
      <w:marBottom w:val="0"/>
      <w:divBdr>
        <w:top w:val="none" w:sz="0" w:space="0" w:color="auto"/>
        <w:left w:val="none" w:sz="0" w:space="0" w:color="auto"/>
        <w:bottom w:val="none" w:sz="0" w:space="0" w:color="auto"/>
        <w:right w:val="none" w:sz="0" w:space="0" w:color="auto"/>
      </w:divBdr>
    </w:div>
    <w:div w:id="314799440">
      <w:marLeft w:val="640"/>
      <w:marRight w:val="0"/>
      <w:marTop w:val="0"/>
      <w:marBottom w:val="0"/>
      <w:divBdr>
        <w:top w:val="none" w:sz="0" w:space="0" w:color="auto"/>
        <w:left w:val="none" w:sz="0" w:space="0" w:color="auto"/>
        <w:bottom w:val="none" w:sz="0" w:space="0" w:color="auto"/>
        <w:right w:val="none" w:sz="0" w:space="0" w:color="auto"/>
      </w:divBdr>
    </w:div>
    <w:div w:id="315305219">
      <w:marLeft w:val="480"/>
      <w:marRight w:val="0"/>
      <w:marTop w:val="0"/>
      <w:marBottom w:val="0"/>
      <w:divBdr>
        <w:top w:val="none" w:sz="0" w:space="0" w:color="auto"/>
        <w:left w:val="none" w:sz="0" w:space="0" w:color="auto"/>
        <w:bottom w:val="none" w:sz="0" w:space="0" w:color="auto"/>
        <w:right w:val="none" w:sz="0" w:space="0" w:color="auto"/>
      </w:divBdr>
    </w:div>
    <w:div w:id="315308483">
      <w:marLeft w:val="640"/>
      <w:marRight w:val="0"/>
      <w:marTop w:val="0"/>
      <w:marBottom w:val="0"/>
      <w:divBdr>
        <w:top w:val="none" w:sz="0" w:space="0" w:color="auto"/>
        <w:left w:val="none" w:sz="0" w:space="0" w:color="auto"/>
        <w:bottom w:val="none" w:sz="0" w:space="0" w:color="auto"/>
        <w:right w:val="none" w:sz="0" w:space="0" w:color="auto"/>
      </w:divBdr>
    </w:div>
    <w:div w:id="315383050">
      <w:marLeft w:val="480"/>
      <w:marRight w:val="0"/>
      <w:marTop w:val="0"/>
      <w:marBottom w:val="0"/>
      <w:divBdr>
        <w:top w:val="none" w:sz="0" w:space="0" w:color="auto"/>
        <w:left w:val="none" w:sz="0" w:space="0" w:color="auto"/>
        <w:bottom w:val="none" w:sz="0" w:space="0" w:color="auto"/>
        <w:right w:val="none" w:sz="0" w:space="0" w:color="auto"/>
      </w:divBdr>
    </w:div>
    <w:div w:id="315690661">
      <w:marLeft w:val="640"/>
      <w:marRight w:val="0"/>
      <w:marTop w:val="0"/>
      <w:marBottom w:val="0"/>
      <w:divBdr>
        <w:top w:val="none" w:sz="0" w:space="0" w:color="auto"/>
        <w:left w:val="none" w:sz="0" w:space="0" w:color="auto"/>
        <w:bottom w:val="none" w:sz="0" w:space="0" w:color="auto"/>
        <w:right w:val="none" w:sz="0" w:space="0" w:color="auto"/>
      </w:divBdr>
    </w:div>
    <w:div w:id="315913217">
      <w:marLeft w:val="480"/>
      <w:marRight w:val="0"/>
      <w:marTop w:val="0"/>
      <w:marBottom w:val="0"/>
      <w:divBdr>
        <w:top w:val="none" w:sz="0" w:space="0" w:color="auto"/>
        <w:left w:val="none" w:sz="0" w:space="0" w:color="auto"/>
        <w:bottom w:val="none" w:sz="0" w:space="0" w:color="auto"/>
        <w:right w:val="none" w:sz="0" w:space="0" w:color="auto"/>
      </w:divBdr>
    </w:div>
    <w:div w:id="315963149">
      <w:marLeft w:val="640"/>
      <w:marRight w:val="0"/>
      <w:marTop w:val="0"/>
      <w:marBottom w:val="0"/>
      <w:divBdr>
        <w:top w:val="none" w:sz="0" w:space="0" w:color="auto"/>
        <w:left w:val="none" w:sz="0" w:space="0" w:color="auto"/>
        <w:bottom w:val="none" w:sz="0" w:space="0" w:color="auto"/>
        <w:right w:val="none" w:sz="0" w:space="0" w:color="auto"/>
      </w:divBdr>
    </w:div>
    <w:div w:id="315963822">
      <w:marLeft w:val="480"/>
      <w:marRight w:val="0"/>
      <w:marTop w:val="0"/>
      <w:marBottom w:val="0"/>
      <w:divBdr>
        <w:top w:val="none" w:sz="0" w:space="0" w:color="auto"/>
        <w:left w:val="none" w:sz="0" w:space="0" w:color="auto"/>
        <w:bottom w:val="none" w:sz="0" w:space="0" w:color="auto"/>
        <w:right w:val="none" w:sz="0" w:space="0" w:color="auto"/>
      </w:divBdr>
    </w:div>
    <w:div w:id="316344161">
      <w:marLeft w:val="640"/>
      <w:marRight w:val="0"/>
      <w:marTop w:val="0"/>
      <w:marBottom w:val="0"/>
      <w:divBdr>
        <w:top w:val="none" w:sz="0" w:space="0" w:color="auto"/>
        <w:left w:val="none" w:sz="0" w:space="0" w:color="auto"/>
        <w:bottom w:val="none" w:sz="0" w:space="0" w:color="auto"/>
        <w:right w:val="none" w:sz="0" w:space="0" w:color="auto"/>
      </w:divBdr>
    </w:div>
    <w:div w:id="316346275">
      <w:marLeft w:val="480"/>
      <w:marRight w:val="0"/>
      <w:marTop w:val="0"/>
      <w:marBottom w:val="0"/>
      <w:divBdr>
        <w:top w:val="none" w:sz="0" w:space="0" w:color="auto"/>
        <w:left w:val="none" w:sz="0" w:space="0" w:color="auto"/>
        <w:bottom w:val="none" w:sz="0" w:space="0" w:color="auto"/>
        <w:right w:val="none" w:sz="0" w:space="0" w:color="auto"/>
      </w:divBdr>
    </w:div>
    <w:div w:id="316347203">
      <w:marLeft w:val="640"/>
      <w:marRight w:val="0"/>
      <w:marTop w:val="0"/>
      <w:marBottom w:val="0"/>
      <w:divBdr>
        <w:top w:val="none" w:sz="0" w:space="0" w:color="auto"/>
        <w:left w:val="none" w:sz="0" w:space="0" w:color="auto"/>
        <w:bottom w:val="none" w:sz="0" w:space="0" w:color="auto"/>
        <w:right w:val="none" w:sz="0" w:space="0" w:color="auto"/>
      </w:divBdr>
    </w:div>
    <w:div w:id="316616017">
      <w:marLeft w:val="480"/>
      <w:marRight w:val="0"/>
      <w:marTop w:val="0"/>
      <w:marBottom w:val="0"/>
      <w:divBdr>
        <w:top w:val="none" w:sz="0" w:space="0" w:color="auto"/>
        <w:left w:val="none" w:sz="0" w:space="0" w:color="auto"/>
        <w:bottom w:val="none" w:sz="0" w:space="0" w:color="auto"/>
        <w:right w:val="none" w:sz="0" w:space="0" w:color="auto"/>
      </w:divBdr>
    </w:div>
    <w:div w:id="316691528">
      <w:marLeft w:val="640"/>
      <w:marRight w:val="0"/>
      <w:marTop w:val="0"/>
      <w:marBottom w:val="0"/>
      <w:divBdr>
        <w:top w:val="none" w:sz="0" w:space="0" w:color="auto"/>
        <w:left w:val="none" w:sz="0" w:space="0" w:color="auto"/>
        <w:bottom w:val="none" w:sz="0" w:space="0" w:color="auto"/>
        <w:right w:val="none" w:sz="0" w:space="0" w:color="auto"/>
      </w:divBdr>
    </w:div>
    <w:div w:id="316810632">
      <w:marLeft w:val="640"/>
      <w:marRight w:val="0"/>
      <w:marTop w:val="0"/>
      <w:marBottom w:val="0"/>
      <w:divBdr>
        <w:top w:val="none" w:sz="0" w:space="0" w:color="auto"/>
        <w:left w:val="none" w:sz="0" w:space="0" w:color="auto"/>
        <w:bottom w:val="none" w:sz="0" w:space="0" w:color="auto"/>
        <w:right w:val="none" w:sz="0" w:space="0" w:color="auto"/>
      </w:divBdr>
    </w:div>
    <w:div w:id="316957485">
      <w:marLeft w:val="640"/>
      <w:marRight w:val="0"/>
      <w:marTop w:val="0"/>
      <w:marBottom w:val="0"/>
      <w:divBdr>
        <w:top w:val="none" w:sz="0" w:space="0" w:color="auto"/>
        <w:left w:val="none" w:sz="0" w:space="0" w:color="auto"/>
        <w:bottom w:val="none" w:sz="0" w:space="0" w:color="auto"/>
        <w:right w:val="none" w:sz="0" w:space="0" w:color="auto"/>
      </w:divBdr>
    </w:div>
    <w:div w:id="316961576">
      <w:marLeft w:val="640"/>
      <w:marRight w:val="0"/>
      <w:marTop w:val="0"/>
      <w:marBottom w:val="0"/>
      <w:divBdr>
        <w:top w:val="none" w:sz="0" w:space="0" w:color="auto"/>
        <w:left w:val="none" w:sz="0" w:space="0" w:color="auto"/>
        <w:bottom w:val="none" w:sz="0" w:space="0" w:color="auto"/>
        <w:right w:val="none" w:sz="0" w:space="0" w:color="auto"/>
      </w:divBdr>
    </w:div>
    <w:div w:id="317072982">
      <w:marLeft w:val="480"/>
      <w:marRight w:val="0"/>
      <w:marTop w:val="0"/>
      <w:marBottom w:val="0"/>
      <w:divBdr>
        <w:top w:val="none" w:sz="0" w:space="0" w:color="auto"/>
        <w:left w:val="none" w:sz="0" w:space="0" w:color="auto"/>
        <w:bottom w:val="none" w:sz="0" w:space="0" w:color="auto"/>
        <w:right w:val="none" w:sz="0" w:space="0" w:color="auto"/>
      </w:divBdr>
    </w:div>
    <w:div w:id="317081260">
      <w:marLeft w:val="480"/>
      <w:marRight w:val="0"/>
      <w:marTop w:val="0"/>
      <w:marBottom w:val="0"/>
      <w:divBdr>
        <w:top w:val="none" w:sz="0" w:space="0" w:color="auto"/>
        <w:left w:val="none" w:sz="0" w:space="0" w:color="auto"/>
        <w:bottom w:val="none" w:sz="0" w:space="0" w:color="auto"/>
        <w:right w:val="none" w:sz="0" w:space="0" w:color="auto"/>
      </w:divBdr>
    </w:div>
    <w:div w:id="317148408">
      <w:marLeft w:val="640"/>
      <w:marRight w:val="0"/>
      <w:marTop w:val="0"/>
      <w:marBottom w:val="0"/>
      <w:divBdr>
        <w:top w:val="none" w:sz="0" w:space="0" w:color="auto"/>
        <w:left w:val="none" w:sz="0" w:space="0" w:color="auto"/>
        <w:bottom w:val="none" w:sz="0" w:space="0" w:color="auto"/>
        <w:right w:val="none" w:sz="0" w:space="0" w:color="auto"/>
      </w:divBdr>
    </w:div>
    <w:div w:id="317274046">
      <w:marLeft w:val="480"/>
      <w:marRight w:val="0"/>
      <w:marTop w:val="0"/>
      <w:marBottom w:val="0"/>
      <w:divBdr>
        <w:top w:val="none" w:sz="0" w:space="0" w:color="auto"/>
        <w:left w:val="none" w:sz="0" w:space="0" w:color="auto"/>
        <w:bottom w:val="none" w:sz="0" w:space="0" w:color="auto"/>
        <w:right w:val="none" w:sz="0" w:space="0" w:color="auto"/>
      </w:divBdr>
    </w:div>
    <w:div w:id="317539588">
      <w:marLeft w:val="480"/>
      <w:marRight w:val="0"/>
      <w:marTop w:val="0"/>
      <w:marBottom w:val="0"/>
      <w:divBdr>
        <w:top w:val="none" w:sz="0" w:space="0" w:color="auto"/>
        <w:left w:val="none" w:sz="0" w:space="0" w:color="auto"/>
        <w:bottom w:val="none" w:sz="0" w:space="0" w:color="auto"/>
        <w:right w:val="none" w:sz="0" w:space="0" w:color="auto"/>
      </w:divBdr>
    </w:div>
    <w:div w:id="317882264">
      <w:marLeft w:val="480"/>
      <w:marRight w:val="0"/>
      <w:marTop w:val="0"/>
      <w:marBottom w:val="0"/>
      <w:divBdr>
        <w:top w:val="none" w:sz="0" w:space="0" w:color="auto"/>
        <w:left w:val="none" w:sz="0" w:space="0" w:color="auto"/>
        <w:bottom w:val="none" w:sz="0" w:space="0" w:color="auto"/>
        <w:right w:val="none" w:sz="0" w:space="0" w:color="auto"/>
      </w:divBdr>
    </w:div>
    <w:div w:id="317925662">
      <w:marLeft w:val="640"/>
      <w:marRight w:val="0"/>
      <w:marTop w:val="0"/>
      <w:marBottom w:val="0"/>
      <w:divBdr>
        <w:top w:val="none" w:sz="0" w:space="0" w:color="auto"/>
        <w:left w:val="none" w:sz="0" w:space="0" w:color="auto"/>
        <w:bottom w:val="none" w:sz="0" w:space="0" w:color="auto"/>
        <w:right w:val="none" w:sz="0" w:space="0" w:color="auto"/>
      </w:divBdr>
    </w:div>
    <w:div w:id="317999079">
      <w:marLeft w:val="480"/>
      <w:marRight w:val="0"/>
      <w:marTop w:val="0"/>
      <w:marBottom w:val="0"/>
      <w:divBdr>
        <w:top w:val="none" w:sz="0" w:space="0" w:color="auto"/>
        <w:left w:val="none" w:sz="0" w:space="0" w:color="auto"/>
        <w:bottom w:val="none" w:sz="0" w:space="0" w:color="auto"/>
        <w:right w:val="none" w:sz="0" w:space="0" w:color="auto"/>
      </w:divBdr>
    </w:div>
    <w:div w:id="318001416">
      <w:marLeft w:val="480"/>
      <w:marRight w:val="0"/>
      <w:marTop w:val="0"/>
      <w:marBottom w:val="0"/>
      <w:divBdr>
        <w:top w:val="none" w:sz="0" w:space="0" w:color="auto"/>
        <w:left w:val="none" w:sz="0" w:space="0" w:color="auto"/>
        <w:bottom w:val="none" w:sz="0" w:space="0" w:color="auto"/>
        <w:right w:val="none" w:sz="0" w:space="0" w:color="auto"/>
      </w:divBdr>
    </w:div>
    <w:div w:id="318845169">
      <w:marLeft w:val="640"/>
      <w:marRight w:val="0"/>
      <w:marTop w:val="0"/>
      <w:marBottom w:val="0"/>
      <w:divBdr>
        <w:top w:val="none" w:sz="0" w:space="0" w:color="auto"/>
        <w:left w:val="none" w:sz="0" w:space="0" w:color="auto"/>
        <w:bottom w:val="none" w:sz="0" w:space="0" w:color="auto"/>
        <w:right w:val="none" w:sz="0" w:space="0" w:color="auto"/>
      </w:divBdr>
    </w:div>
    <w:div w:id="318851004">
      <w:marLeft w:val="480"/>
      <w:marRight w:val="0"/>
      <w:marTop w:val="0"/>
      <w:marBottom w:val="0"/>
      <w:divBdr>
        <w:top w:val="none" w:sz="0" w:space="0" w:color="auto"/>
        <w:left w:val="none" w:sz="0" w:space="0" w:color="auto"/>
        <w:bottom w:val="none" w:sz="0" w:space="0" w:color="auto"/>
        <w:right w:val="none" w:sz="0" w:space="0" w:color="auto"/>
      </w:divBdr>
    </w:div>
    <w:div w:id="318965984">
      <w:marLeft w:val="640"/>
      <w:marRight w:val="0"/>
      <w:marTop w:val="0"/>
      <w:marBottom w:val="0"/>
      <w:divBdr>
        <w:top w:val="none" w:sz="0" w:space="0" w:color="auto"/>
        <w:left w:val="none" w:sz="0" w:space="0" w:color="auto"/>
        <w:bottom w:val="none" w:sz="0" w:space="0" w:color="auto"/>
        <w:right w:val="none" w:sz="0" w:space="0" w:color="auto"/>
      </w:divBdr>
    </w:div>
    <w:div w:id="318970669">
      <w:marLeft w:val="480"/>
      <w:marRight w:val="0"/>
      <w:marTop w:val="0"/>
      <w:marBottom w:val="0"/>
      <w:divBdr>
        <w:top w:val="none" w:sz="0" w:space="0" w:color="auto"/>
        <w:left w:val="none" w:sz="0" w:space="0" w:color="auto"/>
        <w:bottom w:val="none" w:sz="0" w:space="0" w:color="auto"/>
        <w:right w:val="none" w:sz="0" w:space="0" w:color="auto"/>
      </w:divBdr>
    </w:div>
    <w:div w:id="319507360">
      <w:marLeft w:val="640"/>
      <w:marRight w:val="0"/>
      <w:marTop w:val="0"/>
      <w:marBottom w:val="0"/>
      <w:divBdr>
        <w:top w:val="none" w:sz="0" w:space="0" w:color="auto"/>
        <w:left w:val="none" w:sz="0" w:space="0" w:color="auto"/>
        <w:bottom w:val="none" w:sz="0" w:space="0" w:color="auto"/>
        <w:right w:val="none" w:sz="0" w:space="0" w:color="auto"/>
      </w:divBdr>
    </w:div>
    <w:div w:id="319582742">
      <w:marLeft w:val="480"/>
      <w:marRight w:val="0"/>
      <w:marTop w:val="0"/>
      <w:marBottom w:val="0"/>
      <w:divBdr>
        <w:top w:val="none" w:sz="0" w:space="0" w:color="auto"/>
        <w:left w:val="none" w:sz="0" w:space="0" w:color="auto"/>
        <w:bottom w:val="none" w:sz="0" w:space="0" w:color="auto"/>
        <w:right w:val="none" w:sz="0" w:space="0" w:color="auto"/>
      </w:divBdr>
    </w:div>
    <w:div w:id="320426218">
      <w:marLeft w:val="480"/>
      <w:marRight w:val="0"/>
      <w:marTop w:val="0"/>
      <w:marBottom w:val="0"/>
      <w:divBdr>
        <w:top w:val="none" w:sz="0" w:space="0" w:color="auto"/>
        <w:left w:val="none" w:sz="0" w:space="0" w:color="auto"/>
        <w:bottom w:val="none" w:sz="0" w:space="0" w:color="auto"/>
        <w:right w:val="none" w:sz="0" w:space="0" w:color="auto"/>
      </w:divBdr>
    </w:div>
    <w:div w:id="320429638">
      <w:marLeft w:val="480"/>
      <w:marRight w:val="0"/>
      <w:marTop w:val="0"/>
      <w:marBottom w:val="0"/>
      <w:divBdr>
        <w:top w:val="none" w:sz="0" w:space="0" w:color="auto"/>
        <w:left w:val="none" w:sz="0" w:space="0" w:color="auto"/>
        <w:bottom w:val="none" w:sz="0" w:space="0" w:color="auto"/>
        <w:right w:val="none" w:sz="0" w:space="0" w:color="auto"/>
      </w:divBdr>
    </w:div>
    <w:div w:id="320695611">
      <w:marLeft w:val="480"/>
      <w:marRight w:val="0"/>
      <w:marTop w:val="0"/>
      <w:marBottom w:val="0"/>
      <w:divBdr>
        <w:top w:val="none" w:sz="0" w:space="0" w:color="auto"/>
        <w:left w:val="none" w:sz="0" w:space="0" w:color="auto"/>
        <w:bottom w:val="none" w:sz="0" w:space="0" w:color="auto"/>
        <w:right w:val="none" w:sz="0" w:space="0" w:color="auto"/>
      </w:divBdr>
    </w:div>
    <w:div w:id="320735022">
      <w:marLeft w:val="480"/>
      <w:marRight w:val="0"/>
      <w:marTop w:val="0"/>
      <w:marBottom w:val="0"/>
      <w:divBdr>
        <w:top w:val="none" w:sz="0" w:space="0" w:color="auto"/>
        <w:left w:val="none" w:sz="0" w:space="0" w:color="auto"/>
        <w:bottom w:val="none" w:sz="0" w:space="0" w:color="auto"/>
        <w:right w:val="none" w:sz="0" w:space="0" w:color="auto"/>
      </w:divBdr>
    </w:div>
    <w:div w:id="321086279">
      <w:marLeft w:val="640"/>
      <w:marRight w:val="0"/>
      <w:marTop w:val="0"/>
      <w:marBottom w:val="0"/>
      <w:divBdr>
        <w:top w:val="none" w:sz="0" w:space="0" w:color="auto"/>
        <w:left w:val="none" w:sz="0" w:space="0" w:color="auto"/>
        <w:bottom w:val="none" w:sz="0" w:space="0" w:color="auto"/>
        <w:right w:val="none" w:sz="0" w:space="0" w:color="auto"/>
      </w:divBdr>
    </w:div>
    <w:div w:id="321585536">
      <w:marLeft w:val="640"/>
      <w:marRight w:val="0"/>
      <w:marTop w:val="0"/>
      <w:marBottom w:val="0"/>
      <w:divBdr>
        <w:top w:val="none" w:sz="0" w:space="0" w:color="auto"/>
        <w:left w:val="none" w:sz="0" w:space="0" w:color="auto"/>
        <w:bottom w:val="none" w:sz="0" w:space="0" w:color="auto"/>
        <w:right w:val="none" w:sz="0" w:space="0" w:color="auto"/>
      </w:divBdr>
    </w:div>
    <w:div w:id="321588767">
      <w:marLeft w:val="480"/>
      <w:marRight w:val="0"/>
      <w:marTop w:val="0"/>
      <w:marBottom w:val="0"/>
      <w:divBdr>
        <w:top w:val="none" w:sz="0" w:space="0" w:color="auto"/>
        <w:left w:val="none" w:sz="0" w:space="0" w:color="auto"/>
        <w:bottom w:val="none" w:sz="0" w:space="0" w:color="auto"/>
        <w:right w:val="none" w:sz="0" w:space="0" w:color="auto"/>
      </w:divBdr>
    </w:div>
    <w:div w:id="321853988">
      <w:marLeft w:val="480"/>
      <w:marRight w:val="0"/>
      <w:marTop w:val="0"/>
      <w:marBottom w:val="0"/>
      <w:divBdr>
        <w:top w:val="none" w:sz="0" w:space="0" w:color="auto"/>
        <w:left w:val="none" w:sz="0" w:space="0" w:color="auto"/>
        <w:bottom w:val="none" w:sz="0" w:space="0" w:color="auto"/>
        <w:right w:val="none" w:sz="0" w:space="0" w:color="auto"/>
      </w:divBdr>
    </w:div>
    <w:div w:id="321858303">
      <w:marLeft w:val="640"/>
      <w:marRight w:val="0"/>
      <w:marTop w:val="0"/>
      <w:marBottom w:val="0"/>
      <w:divBdr>
        <w:top w:val="none" w:sz="0" w:space="0" w:color="auto"/>
        <w:left w:val="none" w:sz="0" w:space="0" w:color="auto"/>
        <w:bottom w:val="none" w:sz="0" w:space="0" w:color="auto"/>
        <w:right w:val="none" w:sz="0" w:space="0" w:color="auto"/>
      </w:divBdr>
    </w:div>
    <w:div w:id="321931400">
      <w:marLeft w:val="640"/>
      <w:marRight w:val="0"/>
      <w:marTop w:val="0"/>
      <w:marBottom w:val="0"/>
      <w:divBdr>
        <w:top w:val="none" w:sz="0" w:space="0" w:color="auto"/>
        <w:left w:val="none" w:sz="0" w:space="0" w:color="auto"/>
        <w:bottom w:val="none" w:sz="0" w:space="0" w:color="auto"/>
        <w:right w:val="none" w:sz="0" w:space="0" w:color="auto"/>
      </w:divBdr>
    </w:div>
    <w:div w:id="321932170">
      <w:marLeft w:val="480"/>
      <w:marRight w:val="0"/>
      <w:marTop w:val="0"/>
      <w:marBottom w:val="0"/>
      <w:divBdr>
        <w:top w:val="none" w:sz="0" w:space="0" w:color="auto"/>
        <w:left w:val="none" w:sz="0" w:space="0" w:color="auto"/>
        <w:bottom w:val="none" w:sz="0" w:space="0" w:color="auto"/>
        <w:right w:val="none" w:sz="0" w:space="0" w:color="auto"/>
      </w:divBdr>
    </w:div>
    <w:div w:id="321978542">
      <w:marLeft w:val="640"/>
      <w:marRight w:val="0"/>
      <w:marTop w:val="0"/>
      <w:marBottom w:val="0"/>
      <w:divBdr>
        <w:top w:val="none" w:sz="0" w:space="0" w:color="auto"/>
        <w:left w:val="none" w:sz="0" w:space="0" w:color="auto"/>
        <w:bottom w:val="none" w:sz="0" w:space="0" w:color="auto"/>
        <w:right w:val="none" w:sz="0" w:space="0" w:color="auto"/>
      </w:divBdr>
    </w:div>
    <w:div w:id="322051048">
      <w:marLeft w:val="480"/>
      <w:marRight w:val="0"/>
      <w:marTop w:val="0"/>
      <w:marBottom w:val="0"/>
      <w:divBdr>
        <w:top w:val="none" w:sz="0" w:space="0" w:color="auto"/>
        <w:left w:val="none" w:sz="0" w:space="0" w:color="auto"/>
        <w:bottom w:val="none" w:sz="0" w:space="0" w:color="auto"/>
        <w:right w:val="none" w:sz="0" w:space="0" w:color="auto"/>
      </w:divBdr>
    </w:div>
    <w:div w:id="322129655">
      <w:marLeft w:val="480"/>
      <w:marRight w:val="0"/>
      <w:marTop w:val="0"/>
      <w:marBottom w:val="0"/>
      <w:divBdr>
        <w:top w:val="none" w:sz="0" w:space="0" w:color="auto"/>
        <w:left w:val="none" w:sz="0" w:space="0" w:color="auto"/>
        <w:bottom w:val="none" w:sz="0" w:space="0" w:color="auto"/>
        <w:right w:val="none" w:sz="0" w:space="0" w:color="auto"/>
      </w:divBdr>
    </w:div>
    <w:div w:id="322392894">
      <w:marLeft w:val="480"/>
      <w:marRight w:val="0"/>
      <w:marTop w:val="0"/>
      <w:marBottom w:val="0"/>
      <w:divBdr>
        <w:top w:val="none" w:sz="0" w:space="0" w:color="auto"/>
        <w:left w:val="none" w:sz="0" w:space="0" w:color="auto"/>
        <w:bottom w:val="none" w:sz="0" w:space="0" w:color="auto"/>
        <w:right w:val="none" w:sz="0" w:space="0" w:color="auto"/>
      </w:divBdr>
    </w:div>
    <w:div w:id="322659632">
      <w:marLeft w:val="640"/>
      <w:marRight w:val="0"/>
      <w:marTop w:val="0"/>
      <w:marBottom w:val="0"/>
      <w:divBdr>
        <w:top w:val="none" w:sz="0" w:space="0" w:color="auto"/>
        <w:left w:val="none" w:sz="0" w:space="0" w:color="auto"/>
        <w:bottom w:val="none" w:sz="0" w:space="0" w:color="auto"/>
        <w:right w:val="none" w:sz="0" w:space="0" w:color="auto"/>
      </w:divBdr>
    </w:div>
    <w:div w:id="322704626">
      <w:marLeft w:val="640"/>
      <w:marRight w:val="0"/>
      <w:marTop w:val="0"/>
      <w:marBottom w:val="0"/>
      <w:divBdr>
        <w:top w:val="none" w:sz="0" w:space="0" w:color="auto"/>
        <w:left w:val="none" w:sz="0" w:space="0" w:color="auto"/>
        <w:bottom w:val="none" w:sz="0" w:space="0" w:color="auto"/>
        <w:right w:val="none" w:sz="0" w:space="0" w:color="auto"/>
      </w:divBdr>
    </w:div>
    <w:div w:id="322860376">
      <w:marLeft w:val="640"/>
      <w:marRight w:val="0"/>
      <w:marTop w:val="0"/>
      <w:marBottom w:val="0"/>
      <w:divBdr>
        <w:top w:val="none" w:sz="0" w:space="0" w:color="auto"/>
        <w:left w:val="none" w:sz="0" w:space="0" w:color="auto"/>
        <w:bottom w:val="none" w:sz="0" w:space="0" w:color="auto"/>
        <w:right w:val="none" w:sz="0" w:space="0" w:color="auto"/>
      </w:divBdr>
    </w:div>
    <w:div w:id="323165295">
      <w:marLeft w:val="640"/>
      <w:marRight w:val="0"/>
      <w:marTop w:val="0"/>
      <w:marBottom w:val="0"/>
      <w:divBdr>
        <w:top w:val="none" w:sz="0" w:space="0" w:color="auto"/>
        <w:left w:val="none" w:sz="0" w:space="0" w:color="auto"/>
        <w:bottom w:val="none" w:sz="0" w:space="0" w:color="auto"/>
        <w:right w:val="none" w:sz="0" w:space="0" w:color="auto"/>
      </w:divBdr>
    </w:div>
    <w:div w:id="323441079">
      <w:marLeft w:val="480"/>
      <w:marRight w:val="0"/>
      <w:marTop w:val="0"/>
      <w:marBottom w:val="0"/>
      <w:divBdr>
        <w:top w:val="none" w:sz="0" w:space="0" w:color="auto"/>
        <w:left w:val="none" w:sz="0" w:space="0" w:color="auto"/>
        <w:bottom w:val="none" w:sz="0" w:space="0" w:color="auto"/>
        <w:right w:val="none" w:sz="0" w:space="0" w:color="auto"/>
      </w:divBdr>
    </w:div>
    <w:div w:id="323509582">
      <w:marLeft w:val="480"/>
      <w:marRight w:val="0"/>
      <w:marTop w:val="0"/>
      <w:marBottom w:val="0"/>
      <w:divBdr>
        <w:top w:val="none" w:sz="0" w:space="0" w:color="auto"/>
        <w:left w:val="none" w:sz="0" w:space="0" w:color="auto"/>
        <w:bottom w:val="none" w:sz="0" w:space="0" w:color="auto"/>
        <w:right w:val="none" w:sz="0" w:space="0" w:color="auto"/>
      </w:divBdr>
    </w:div>
    <w:div w:id="323515025">
      <w:marLeft w:val="480"/>
      <w:marRight w:val="0"/>
      <w:marTop w:val="0"/>
      <w:marBottom w:val="0"/>
      <w:divBdr>
        <w:top w:val="none" w:sz="0" w:space="0" w:color="auto"/>
        <w:left w:val="none" w:sz="0" w:space="0" w:color="auto"/>
        <w:bottom w:val="none" w:sz="0" w:space="0" w:color="auto"/>
        <w:right w:val="none" w:sz="0" w:space="0" w:color="auto"/>
      </w:divBdr>
    </w:div>
    <w:div w:id="324549845">
      <w:marLeft w:val="480"/>
      <w:marRight w:val="0"/>
      <w:marTop w:val="0"/>
      <w:marBottom w:val="0"/>
      <w:divBdr>
        <w:top w:val="none" w:sz="0" w:space="0" w:color="auto"/>
        <w:left w:val="none" w:sz="0" w:space="0" w:color="auto"/>
        <w:bottom w:val="none" w:sz="0" w:space="0" w:color="auto"/>
        <w:right w:val="none" w:sz="0" w:space="0" w:color="auto"/>
      </w:divBdr>
    </w:div>
    <w:div w:id="324675946">
      <w:marLeft w:val="480"/>
      <w:marRight w:val="0"/>
      <w:marTop w:val="0"/>
      <w:marBottom w:val="0"/>
      <w:divBdr>
        <w:top w:val="none" w:sz="0" w:space="0" w:color="auto"/>
        <w:left w:val="none" w:sz="0" w:space="0" w:color="auto"/>
        <w:bottom w:val="none" w:sz="0" w:space="0" w:color="auto"/>
        <w:right w:val="none" w:sz="0" w:space="0" w:color="auto"/>
      </w:divBdr>
    </w:div>
    <w:div w:id="324942946">
      <w:marLeft w:val="480"/>
      <w:marRight w:val="0"/>
      <w:marTop w:val="0"/>
      <w:marBottom w:val="0"/>
      <w:divBdr>
        <w:top w:val="none" w:sz="0" w:space="0" w:color="auto"/>
        <w:left w:val="none" w:sz="0" w:space="0" w:color="auto"/>
        <w:bottom w:val="none" w:sz="0" w:space="0" w:color="auto"/>
        <w:right w:val="none" w:sz="0" w:space="0" w:color="auto"/>
      </w:divBdr>
    </w:div>
    <w:div w:id="325474406">
      <w:marLeft w:val="480"/>
      <w:marRight w:val="0"/>
      <w:marTop w:val="0"/>
      <w:marBottom w:val="0"/>
      <w:divBdr>
        <w:top w:val="none" w:sz="0" w:space="0" w:color="auto"/>
        <w:left w:val="none" w:sz="0" w:space="0" w:color="auto"/>
        <w:bottom w:val="none" w:sz="0" w:space="0" w:color="auto"/>
        <w:right w:val="none" w:sz="0" w:space="0" w:color="auto"/>
      </w:divBdr>
    </w:div>
    <w:div w:id="325867732">
      <w:marLeft w:val="480"/>
      <w:marRight w:val="0"/>
      <w:marTop w:val="0"/>
      <w:marBottom w:val="0"/>
      <w:divBdr>
        <w:top w:val="none" w:sz="0" w:space="0" w:color="auto"/>
        <w:left w:val="none" w:sz="0" w:space="0" w:color="auto"/>
        <w:bottom w:val="none" w:sz="0" w:space="0" w:color="auto"/>
        <w:right w:val="none" w:sz="0" w:space="0" w:color="auto"/>
      </w:divBdr>
    </w:div>
    <w:div w:id="326901294">
      <w:marLeft w:val="480"/>
      <w:marRight w:val="0"/>
      <w:marTop w:val="0"/>
      <w:marBottom w:val="0"/>
      <w:divBdr>
        <w:top w:val="none" w:sz="0" w:space="0" w:color="auto"/>
        <w:left w:val="none" w:sz="0" w:space="0" w:color="auto"/>
        <w:bottom w:val="none" w:sz="0" w:space="0" w:color="auto"/>
        <w:right w:val="none" w:sz="0" w:space="0" w:color="auto"/>
      </w:divBdr>
    </w:div>
    <w:div w:id="327024664">
      <w:marLeft w:val="640"/>
      <w:marRight w:val="0"/>
      <w:marTop w:val="0"/>
      <w:marBottom w:val="0"/>
      <w:divBdr>
        <w:top w:val="none" w:sz="0" w:space="0" w:color="auto"/>
        <w:left w:val="none" w:sz="0" w:space="0" w:color="auto"/>
        <w:bottom w:val="none" w:sz="0" w:space="0" w:color="auto"/>
        <w:right w:val="none" w:sz="0" w:space="0" w:color="auto"/>
      </w:divBdr>
    </w:div>
    <w:div w:id="327026197">
      <w:marLeft w:val="480"/>
      <w:marRight w:val="0"/>
      <w:marTop w:val="0"/>
      <w:marBottom w:val="0"/>
      <w:divBdr>
        <w:top w:val="none" w:sz="0" w:space="0" w:color="auto"/>
        <w:left w:val="none" w:sz="0" w:space="0" w:color="auto"/>
        <w:bottom w:val="none" w:sz="0" w:space="0" w:color="auto"/>
        <w:right w:val="none" w:sz="0" w:space="0" w:color="auto"/>
      </w:divBdr>
    </w:div>
    <w:div w:id="327053315">
      <w:marLeft w:val="640"/>
      <w:marRight w:val="0"/>
      <w:marTop w:val="0"/>
      <w:marBottom w:val="0"/>
      <w:divBdr>
        <w:top w:val="none" w:sz="0" w:space="0" w:color="auto"/>
        <w:left w:val="none" w:sz="0" w:space="0" w:color="auto"/>
        <w:bottom w:val="none" w:sz="0" w:space="0" w:color="auto"/>
        <w:right w:val="none" w:sz="0" w:space="0" w:color="auto"/>
      </w:divBdr>
    </w:div>
    <w:div w:id="327362970">
      <w:marLeft w:val="480"/>
      <w:marRight w:val="0"/>
      <w:marTop w:val="0"/>
      <w:marBottom w:val="0"/>
      <w:divBdr>
        <w:top w:val="none" w:sz="0" w:space="0" w:color="auto"/>
        <w:left w:val="none" w:sz="0" w:space="0" w:color="auto"/>
        <w:bottom w:val="none" w:sz="0" w:space="0" w:color="auto"/>
        <w:right w:val="none" w:sz="0" w:space="0" w:color="auto"/>
      </w:divBdr>
    </w:div>
    <w:div w:id="327444998">
      <w:marLeft w:val="640"/>
      <w:marRight w:val="0"/>
      <w:marTop w:val="0"/>
      <w:marBottom w:val="0"/>
      <w:divBdr>
        <w:top w:val="none" w:sz="0" w:space="0" w:color="auto"/>
        <w:left w:val="none" w:sz="0" w:space="0" w:color="auto"/>
        <w:bottom w:val="none" w:sz="0" w:space="0" w:color="auto"/>
        <w:right w:val="none" w:sz="0" w:space="0" w:color="auto"/>
      </w:divBdr>
    </w:div>
    <w:div w:id="327559903">
      <w:marLeft w:val="640"/>
      <w:marRight w:val="0"/>
      <w:marTop w:val="0"/>
      <w:marBottom w:val="0"/>
      <w:divBdr>
        <w:top w:val="none" w:sz="0" w:space="0" w:color="auto"/>
        <w:left w:val="none" w:sz="0" w:space="0" w:color="auto"/>
        <w:bottom w:val="none" w:sz="0" w:space="0" w:color="auto"/>
        <w:right w:val="none" w:sz="0" w:space="0" w:color="auto"/>
      </w:divBdr>
    </w:div>
    <w:div w:id="327562511">
      <w:marLeft w:val="480"/>
      <w:marRight w:val="0"/>
      <w:marTop w:val="0"/>
      <w:marBottom w:val="0"/>
      <w:divBdr>
        <w:top w:val="none" w:sz="0" w:space="0" w:color="auto"/>
        <w:left w:val="none" w:sz="0" w:space="0" w:color="auto"/>
        <w:bottom w:val="none" w:sz="0" w:space="0" w:color="auto"/>
        <w:right w:val="none" w:sz="0" w:space="0" w:color="auto"/>
      </w:divBdr>
    </w:div>
    <w:div w:id="327635010">
      <w:marLeft w:val="640"/>
      <w:marRight w:val="0"/>
      <w:marTop w:val="0"/>
      <w:marBottom w:val="0"/>
      <w:divBdr>
        <w:top w:val="none" w:sz="0" w:space="0" w:color="auto"/>
        <w:left w:val="none" w:sz="0" w:space="0" w:color="auto"/>
        <w:bottom w:val="none" w:sz="0" w:space="0" w:color="auto"/>
        <w:right w:val="none" w:sz="0" w:space="0" w:color="auto"/>
      </w:divBdr>
    </w:div>
    <w:div w:id="327708936">
      <w:marLeft w:val="640"/>
      <w:marRight w:val="0"/>
      <w:marTop w:val="0"/>
      <w:marBottom w:val="0"/>
      <w:divBdr>
        <w:top w:val="none" w:sz="0" w:space="0" w:color="auto"/>
        <w:left w:val="none" w:sz="0" w:space="0" w:color="auto"/>
        <w:bottom w:val="none" w:sz="0" w:space="0" w:color="auto"/>
        <w:right w:val="none" w:sz="0" w:space="0" w:color="auto"/>
      </w:divBdr>
    </w:div>
    <w:div w:id="327827216">
      <w:marLeft w:val="480"/>
      <w:marRight w:val="0"/>
      <w:marTop w:val="0"/>
      <w:marBottom w:val="0"/>
      <w:divBdr>
        <w:top w:val="none" w:sz="0" w:space="0" w:color="auto"/>
        <w:left w:val="none" w:sz="0" w:space="0" w:color="auto"/>
        <w:bottom w:val="none" w:sz="0" w:space="0" w:color="auto"/>
        <w:right w:val="none" w:sz="0" w:space="0" w:color="auto"/>
      </w:divBdr>
    </w:div>
    <w:div w:id="327831427">
      <w:marLeft w:val="480"/>
      <w:marRight w:val="0"/>
      <w:marTop w:val="0"/>
      <w:marBottom w:val="0"/>
      <w:divBdr>
        <w:top w:val="none" w:sz="0" w:space="0" w:color="auto"/>
        <w:left w:val="none" w:sz="0" w:space="0" w:color="auto"/>
        <w:bottom w:val="none" w:sz="0" w:space="0" w:color="auto"/>
        <w:right w:val="none" w:sz="0" w:space="0" w:color="auto"/>
      </w:divBdr>
    </w:div>
    <w:div w:id="327947114">
      <w:marLeft w:val="480"/>
      <w:marRight w:val="0"/>
      <w:marTop w:val="0"/>
      <w:marBottom w:val="0"/>
      <w:divBdr>
        <w:top w:val="none" w:sz="0" w:space="0" w:color="auto"/>
        <w:left w:val="none" w:sz="0" w:space="0" w:color="auto"/>
        <w:bottom w:val="none" w:sz="0" w:space="0" w:color="auto"/>
        <w:right w:val="none" w:sz="0" w:space="0" w:color="auto"/>
      </w:divBdr>
    </w:div>
    <w:div w:id="328214964">
      <w:marLeft w:val="480"/>
      <w:marRight w:val="0"/>
      <w:marTop w:val="0"/>
      <w:marBottom w:val="0"/>
      <w:divBdr>
        <w:top w:val="none" w:sz="0" w:space="0" w:color="auto"/>
        <w:left w:val="none" w:sz="0" w:space="0" w:color="auto"/>
        <w:bottom w:val="none" w:sz="0" w:space="0" w:color="auto"/>
        <w:right w:val="none" w:sz="0" w:space="0" w:color="auto"/>
      </w:divBdr>
    </w:div>
    <w:div w:id="328335718">
      <w:marLeft w:val="480"/>
      <w:marRight w:val="0"/>
      <w:marTop w:val="0"/>
      <w:marBottom w:val="0"/>
      <w:divBdr>
        <w:top w:val="none" w:sz="0" w:space="0" w:color="auto"/>
        <w:left w:val="none" w:sz="0" w:space="0" w:color="auto"/>
        <w:bottom w:val="none" w:sz="0" w:space="0" w:color="auto"/>
        <w:right w:val="none" w:sz="0" w:space="0" w:color="auto"/>
      </w:divBdr>
    </w:div>
    <w:div w:id="328367529">
      <w:marLeft w:val="480"/>
      <w:marRight w:val="0"/>
      <w:marTop w:val="0"/>
      <w:marBottom w:val="0"/>
      <w:divBdr>
        <w:top w:val="none" w:sz="0" w:space="0" w:color="auto"/>
        <w:left w:val="none" w:sz="0" w:space="0" w:color="auto"/>
        <w:bottom w:val="none" w:sz="0" w:space="0" w:color="auto"/>
        <w:right w:val="none" w:sz="0" w:space="0" w:color="auto"/>
      </w:divBdr>
    </w:div>
    <w:div w:id="328943337">
      <w:marLeft w:val="480"/>
      <w:marRight w:val="0"/>
      <w:marTop w:val="0"/>
      <w:marBottom w:val="0"/>
      <w:divBdr>
        <w:top w:val="none" w:sz="0" w:space="0" w:color="auto"/>
        <w:left w:val="none" w:sz="0" w:space="0" w:color="auto"/>
        <w:bottom w:val="none" w:sz="0" w:space="0" w:color="auto"/>
        <w:right w:val="none" w:sz="0" w:space="0" w:color="auto"/>
      </w:divBdr>
    </w:div>
    <w:div w:id="329136473">
      <w:marLeft w:val="480"/>
      <w:marRight w:val="0"/>
      <w:marTop w:val="0"/>
      <w:marBottom w:val="0"/>
      <w:divBdr>
        <w:top w:val="none" w:sz="0" w:space="0" w:color="auto"/>
        <w:left w:val="none" w:sz="0" w:space="0" w:color="auto"/>
        <w:bottom w:val="none" w:sz="0" w:space="0" w:color="auto"/>
        <w:right w:val="none" w:sz="0" w:space="0" w:color="auto"/>
      </w:divBdr>
    </w:div>
    <w:div w:id="329137183">
      <w:marLeft w:val="640"/>
      <w:marRight w:val="0"/>
      <w:marTop w:val="0"/>
      <w:marBottom w:val="0"/>
      <w:divBdr>
        <w:top w:val="none" w:sz="0" w:space="0" w:color="auto"/>
        <w:left w:val="none" w:sz="0" w:space="0" w:color="auto"/>
        <w:bottom w:val="none" w:sz="0" w:space="0" w:color="auto"/>
        <w:right w:val="none" w:sz="0" w:space="0" w:color="auto"/>
      </w:divBdr>
    </w:div>
    <w:div w:id="329140676">
      <w:marLeft w:val="480"/>
      <w:marRight w:val="0"/>
      <w:marTop w:val="0"/>
      <w:marBottom w:val="0"/>
      <w:divBdr>
        <w:top w:val="none" w:sz="0" w:space="0" w:color="auto"/>
        <w:left w:val="none" w:sz="0" w:space="0" w:color="auto"/>
        <w:bottom w:val="none" w:sz="0" w:space="0" w:color="auto"/>
        <w:right w:val="none" w:sz="0" w:space="0" w:color="auto"/>
      </w:divBdr>
    </w:div>
    <w:div w:id="329216209">
      <w:marLeft w:val="480"/>
      <w:marRight w:val="0"/>
      <w:marTop w:val="0"/>
      <w:marBottom w:val="0"/>
      <w:divBdr>
        <w:top w:val="none" w:sz="0" w:space="0" w:color="auto"/>
        <w:left w:val="none" w:sz="0" w:space="0" w:color="auto"/>
        <w:bottom w:val="none" w:sz="0" w:space="0" w:color="auto"/>
        <w:right w:val="none" w:sz="0" w:space="0" w:color="auto"/>
      </w:divBdr>
    </w:div>
    <w:div w:id="329405180">
      <w:marLeft w:val="640"/>
      <w:marRight w:val="0"/>
      <w:marTop w:val="0"/>
      <w:marBottom w:val="0"/>
      <w:divBdr>
        <w:top w:val="none" w:sz="0" w:space="0" w:color="auto"/>
        <w:left w:val="none" w:sz="0" w:space="0" w:color="auto"/>
        <w:bottom w:val="none" w:sz="0" w:space="0" w:color="auto"/>
        <w:right w:val="none" w:sz="0" w:space="0" w:color="auto"/>
      </w:divBdr>
    </w:div>
    <w:div w:id="329411416">
      <w:marLeft w:val="640"/>
      <w:marRight w:val="0"/>
      <w:marTop w:val="0"/>
      <w:marBottom w:val="0"/>
      <w:divBdr>
        <w:top w:val="none" w:sz="0" w:space="0" w:color="auto"/>
        <w:left w:val="none" w:sz="0" w:space="0" w:color="auto"/>
        <w:bottom w:val="none" w:sz="0" w:space="0" w:color="auto"/>
        <w:right w:val="none" w:sz="0" w:space="0" w:color="auto"/>
      </w:divBdr>
    </w:div>
    <w:div w:id="329597831">
      <w:marLeft w:val="480"/>
      <w:marRight w:val="0"/>
      <w:marTop w:val="0"/>
      <w:marBottom w:val="0"/>
      <w:divBdr>
        <w:top w:val="none" w:sz="0" w:space="0" w:color="auto"/>
        <w:left w:val="none" w:sz="0" w:space="0" w:color="auto"/>
        <w:bottom w:val="none" w:sz="0" w:space="0" w:color="auto"/>
        <w:right w:val="none" w:sz="0" w:space="0" w:color="auto"/>
      </w:divBdr>
    </w:div>
    <w:div w:id="329648314">
      <w:marLeft w:val="480"/>
      <w:marRight w:val="0"/>
      <w:marTop w:val="0"/>
      <w:marBottom w:val="0"/>
      <w:divBdr>
        <w:top w:val="none" w:sz="0" w:space="0" w:color="auto"/>
        <w:left w:val="none" w:sz="0" w:space="0" w:color="auto"/>
        <w:bottom w:val="none" w:sz="0" w:space="0" w:color="auto"/>
        <w:right w:val="none" w:sz="0" w:space="0" w:color="auto"/>
      </w:divBdr>
    </w:div>
    <w:div w:id="329722985">
      <w:marLeft w:val="640"/>
      <w:marRight w:val="0"/>
      <w:marTop w:val="0"/>
      <w:marBottom w:val="0"/>
      <w:divBdr>
        <w:top w:val="none" w:sz="0" w:space="0" w:color="auto"/>
        <w:left w:val="none" w:sz="0" w:space="0" w:color="auto"/>
        <w:bottom w:val="none" w:sz="0" w:space="0" w:color="auto"/>
        <w:right w:val="none" w:sz="0" w:space="0" w:color="auto"/>
      </w:divBdr>
    </w:div>
    <w:div w:id="329793852">
      <w:marLeft w:val="480"/>
      <w:marRight w:val="0"/>
      <w:marTop w:val="0"/>
      <w:marBottom w:val="0"/>
      <w:divBdr>
        <w:top w:val="none" w:sz="0" w:space="0" w:color="auto"/>
        <w:left w:val="none" w:sz="0" w:space="0" w:color="auto"/>
        <w:bottom w:val="none" w:sz="0" w:space="0" w:color="auto"/>
        <w:right w:val="none" w:sz="0" w:space="0" w:color="auto"/>
      </w:divBdr>
    </w:div>
    <w:div w:id="329915948">
      <w:marLeft w:val="640"/>
      <w:marRight w:val="0"/>
      <w:marTop w:val="0"/>
      <w:marBottom w:val="0"/>
      <w:divBdr>
        <w:top w:val="none" w:sz="0" w:space="0" w:color="auto"/>
        <w:left w:val="none" w:sz="0" w:space="0" w:color="auto"/>
        <w:bottom w:val="none" w:sz="0" w:space="0" w:color="auto"/>
        <w:right w:val="none" w:sz="0" w:space="0" w:color="auto"/>
      </w:divBdr>
    </w:div>
    <w:div w:id="329917887">
      <w:marLeft w:val="480"/>
      <w:marRight w:val="0"/>
      <w:marTop w:val="0"/>
      <w:marBottom w:val="0"/>
      <w:divBdr>
        <w:top w:val="none" w:sz="0" w:space="0" w:color="auto"/>
        <w:left w:val="none" w:sz="0" w:space="0" w:color="auto"/>
        <w:bottom w:val="none" w:sz="0" w:space="0" w:color="auto"/>
        <w:right w:val="none" w:sz="0" w:space="0" w:color="auto"/>
      </w:divBdr>
    </w:div>
    <w:div w:id="329986005">
      <w:marLeft w:val="480"/>
      <w:marRight w:val="0"/>
      <w:marTop w:val="0"/>
      <w:marBottom w:val="0"/>
      <w:divBdr>
        <w:top w:val="none" w:sz="0" w:space="0" w:color="auto"/>
        <w:left w:val="none" w:sz="0" w:space="0" w:color="auto"/>
        <w:bottom w:val="none" w:sz="0" w:space="0" w:color="auto"/>
        <w:right w:val="none" w:sz="0" w:space="0" w:color="auto"/>
      </w:divBdr>
    </w:div>
    <w:div w:id="329993062">
      <w:marLeft w:val="480"/>
      <w:marRight w:val="0"/>
      <w:marTop w:val="0"/>
      <w:marBottom w:val="0"/>
      <w:divBdr>
        <w:top w:val="none" w:sz="0" w:space="0" w:color="auto"/>
        <w:left w:val="none" w:sz="0" w:space="0" w:color="auto"/>
        <w:bottom w:val="none" w:sz="0" w:space="0" w:color="auto"/>
        <w:right w:val="none" w:sz="0" w:space="0" w:color="auto"/>
      </w:divBdr>
    </w:div>
    <w:div w:id="330107869">
      <w:marLeft w:val="640"/>
      <w:marRight w:val="0"/>
      <w:marTop w:val="0"/>
      <w:marBottom w:val="0"/>
      <w:divBdr>
        <w:top w:val="none" w:sz="0" w:space="0" w:color="auto"/>
        <w:left w:val="none" w:sz="0" w:space="0" w:color="auto"/>
        <w:bottom w:val="none" w:sz="0" w:space="0" w:color="auto"/>
        <w:right w:val="none" w:sz="0" w:space="0" w:color="auto"/>
      </w:divBdr>
    </w:div>
    <w:div w:id="330186253">
      <w:marLeft w:val="480"/>
      <w:marRight w:val="0"/>
      <w:marTop w:val="0"/>
      <w:marBottom w:val="0"/>
      <w:divBdr>
        <w:top w:val="none" w:sz="0" w:space="0" w:color="auto"/>
        <w:left w:val="none" w:sz="0" w:space="0" w:color="auto"/>
        <w:bottom w:val="none" w:sz="0" w:space="0" w:color="auto"/>
        <w:right w:val="none" w:sz="0" w:space="0" w:color="auto"/>
      </w:divBdr>
    </w:div>
    <w:div w:id="330255538">
      <w:marLeft w:val="640"/>
      <w:marRight w:val="0"/>
      <w:marTop w:val="0"/>
      <w:marBottom w:val="0"/>
      <w:divBdr>
        <w:top w:val="none" w:sz="0" w:space="0" w:color="auto"/>
        <w:left w:val="none" w:sz="0" w:space="0" w:color="auto"/>
        <w:bottom w:val="none" w:sz="0" w:space="0" w:color="auto"/>
        <w:right w:val="none" w:sz="0" w:space="0" w:color="auto"/>
      </w:divBdr>
    </w:div>
    <w:div w:id="330259437">
      <w:marLeft w:val="640"/>
      <w:marRight w:val="0"/>
      <w:marTop w:val="0"/>
      <w:marBottom w:val="0"/>
      <w:divBdr>
        <w:top w:val="none" w:sz="0" w:space="0" w:color="auto"/>
        <w:left w:val="none" w:sz="0" w:space="0" w:color="auto"/>
        <w:bottom w:val="none" w:sz="0" w:space="0" w:color="auto"/>
        <w:right w:val="none" w:sz="0" w:space="0" w:color="auto"/>
      </w:divBdr>
    </w:div>
    <w:div w:id="330304538">
      <w:marLeft w:val="480"/>
      <w:marRight w:val="0"/>
      <w:marTop w:val="0"/>
      <w:marBottom w:val="0"/>
      <w:divBdr>
        <w:top w:val="none" w:sz="0" w:space="0" w:color="auto"/>
        <w:left w:val="none" w:sz="0" w:space="0" w:color="auto"/>
        <w:bottom w:val="none" w:sz="0" w:space="0" w:color="auto"/>
        <w:right w:val="none" w:sz="0" w:space="0" w:color="auto"/>
      </w:divBdr>
    </w:div>
    <w:div w:id="330378169">
      <w:marLeft w:val="640"/>
      <w:marRight w:val="0"/>
      <w:marTop w:val="0"/>
      <w:marBottom w:val="0"/>
      <w:divBdr>
        <w:top w:val="none" w:sz="0" w:space="0" w:color="auto"/>
        <w:left w:val="none" w:sz="0" w:space="0" w:color="auto"/>
        <w:bottom w:val="none" w:sz="0" w:space="0" w:color="auto"/>
        <w:right w:val="none" w:sz="0" w:space="0" w:color="auto"/>
      </w:divBdr>
    </w:div>
    <w:div w:id="330448157">
      <w:marLeft w:val="640"/>
      <w:marRight w:val="0"/>
      <w:marTop w:val="0"/>
      <w:marBottom w:val="0"/>
      <w:divBdr>
        <w:top w:val="none" w:sz="0" w:space="0" w:color="auto"/>
        <w:left w:val="none" w:sz="0" w:space="0" w:color="auto"/>
        <w:bottom w:val="none" w:sz="0" w:space="0" w:color="auto"/>
        <w:right w:val="none" w:sz="0" w:space="0" w:color="auto"/>
      </w:divBdr>
    </w:div>
    <w:div w:id="330722747">
      <w:marLeft w:val="480"/>
      <w:marRight w:val="0"/>
      <w:marTop w:val="0"/>
      <w:marBottom w:val="0"/>
      <w:divBdr>
        <w:top w:val="none" w:sz="0" w:space="0" w:color="auto"/>
        <w:left w:val="none" w:sz="0" w:space="0" w:color="auto"/>
        <w:bottom w:val="none" w:sz="0" w:space="0" w:color="auto"/>
        <w:right w:val="none" w:sz="0" w:space="0" w:color="auto"/>
      </w:divBdr>
    </w:div>
    <w:div w:id="330913466">
      <w:marLeft w:val="640"/>
      <w:marRight w:val="0"/>
      <w:marTop w:val="0"/>
      <w:marBottom w:val="0"/>
      <w:divBdr>
        <w:top w:val="none" w:sz="0" w:space="0" w:color="auto"/>
        <w:left w:val="none" w:sz="0" w:space="0" w:color="auto"/>
        <w:bottom w:val="none" w:sz="0" w:space="0" w:color="auto"/>
        <w:right w:val="none" w:sz="0" w:space="0" w:color="auto"/>
      </w:divBdr>
    </w:div>
    <w:div w:id="331302268">
      <w:marLeft w:val="480"/>
      <w:marRight w:val="0"/>
      <w:marTop w:val="0"/>
      <w:marBottom w:val="0"/>
      <w:divBdr>
        <w:top w:val="none" w:sz="0" w:space="0" w:color="auto"/>
        <w:left w:val="none" w:sz="0" w:space="0" w:color="auto"/>
        <w:bottom w:val="none" w:sz="0" w:space="0" w:color="auto"/>
        <w:right w:val="none" w:sz="0" w:space="0" w:color="auto"/>
      </w:divBdr>
    </w:div>
    <w:div w:id="331377251">
      <w:marLeft w:val="640"/>
      <w:marRight w:val="0"/>
      <w:marTop w:val="0"/>
      <w:marBottom w:val="0"/>
      <w:divBdr>
        <w:top w:val="none" w:sz="0" w:space="0" w:color="auto"/>
        <w:left w:val="none" w:sz="0" w:space="0" w:color="auto"/>
        <w:bottom w:val="none" w:sz="0" w:space="0" w:color="auto"/>
        <w:right w:val="none" w:sz="0" w:space="0" w:color="auto"/>
      </w:divBdr>
    </w:div>
    <w:div w:id="331639018">
      <w:marLeft w:val="640"/>
      <w:marRight w:val="0"/>
      <w:marTop w:val="0"/>
      <w:marBottom w:val="0"/>
      <w:divBdr>
        <w:top w:val="none" w:sz="0" w:space="0" w:color="auto"/>
        <w:left w:val="none" w:sz="0" w:space="0" w:color="auto"/>
        <w:bottom w:val="none" w:sz="0" w:space="0" w:color="auto"/>
        <w:right w:val="none" w:sz="0" w:space="0" w:color="auto"/>
      </w:divBdr>
    </w:div>
    <w:div w:id="331882857">
      <w:marLeft w:val="480"/>
      <w:marRight w:val="0"/>
      <w:marTop w:val="0"/>
      <w:marBottom w:val="0"/>
      <w:divBdr>
        <w:top w:val="none" w:sz="0" w:space="0" w:color="auto"/>
        <w:left w:val="none" w:sz="0" w:space="0" w:color="auto"/>
        <w:bottom w:val="none" w:sz="0" w:space="0" w:color="auto"/>
        <w:right w:val="none" w:sz="0" w:space="0" w:color="auto"/>
      </w:divBdr>
    </w:div>
    <w:div w:id="331956541">
      <w:marLeft w:val="480"/>
      <w:marRight w:val="0"/>
      <w:marTop w:val="0"/>
      <w:marBottom w:val="0"/>
      <w:divBdr>
        <w:top w:val="none" w:sz="0" w:space="0" w:color="auto"/>
        <w:left w:val="none" w:sz="0" w:space="0" w:color="auto"/>
        <w:bottom w:val="none" w:sz="0" w:space="0" w:color="auto"/>
        <w:right w:val="none" w:sz="0" w:space="0" w:color="auto"/>
      </w:divBdr>
    </w:div>
    <w:div w:id="331957395">
      <w:marLeft w:val="480"/>
      <w:marRight w:val="0"/>
      <w:marTop w:val="0"/>
      <w:marBottom w:val="0"/>
      <w:divBdr>
        <w:top w:val="none" w:sz="0" w:space="0" w:color="auto"/>
        <w:left w:val="none" w:sz="0" w:space="0" w:color="auto"/>
        <w:bottom w:val="none" w:sz="0" w:space="0" w:color="auto"/>
        <w:right w:val="none" w:sz="0" w:space="0" w:color="auto"/>
      </w:divBdr>
    </w:div>
    <w:div w:id="332221765">
      <w:marLeft w:val="640"/>
      <w:marRight w:val="0"/>
      <w:marTop w:val="0"/>
      <w:marBottom w:val="0"/>
      <w:divBdr>
        <w:top w:val="none" w:sz="0" w:space="0" w:color="auto"/>
        <w:left w:val="none" w:sz="0" w:space="0" w:color="auto"/>
        <w:bottom w:val="none" w:sz="0" w:space="0" w:color="auto"/>
        <w:right w:val="none" w:sz="0" w:space="0" w:color="auto"/>
      </w:divBdr>
    </w:div>
    <w:div w:id="332225373">
      <w:marLeft w:val="640"/>
      <w:marRight w:val="0"/>
      <w:marTop w:val="0"/>
      <w:marBottom w:val="0"/>
      <w:divBdr>
        <w:top w:val="none" w:sz="0" w:space="0" w:color="auto"/>
        <w:left w:val="none" w:sz="0" w:space="0" w:color="auto"/>
        <w:bottom w:val="none" w:sz="0" w:space="0" w:color="auto"/>
        <w:right w:val="none" w:sz="0" w:space="0" w:color="auto"/>
      </w:divBdr>
    </w:div>
    <w:div w:id="333068236">
      <w:marLeft w:val="480"/>
      <w:marRight w:val="0"/>
      <w:marTop w:val="0"/>
      <w:marBottom w:val="0"/>
      <w:divBdr>
        <w:top w:val="none" w:sz="0" w:space="0" w:color="auto"/>
        <w:left w:val="none" w:sz="0" w:space="0" w:color="auto"/>
        <w:bottom w:val="none" w:sz="0" w:space="0" w:color="auto"/>
        <w:right w:val="none" w:sz="0" w:space="0" w:color="auto"/>
      </w:divBdr>
    </w:div>
    <w:div w:id="333263651">
      <w:marLeft w:val="480"/>
      <w:marRight w:val="0"/>
      <w:marTop w:val="0"/>
      <w:marBottom w:val="0"/>
      <w:divBdr>
        <w:top w:val="none" w:sz="0" w:space="0" w:color="auto"/>
        <w:left w:val="none" w:sz="0" w:space="0" w:color="auto"/>
        <w:bottom w:val="none" w:sz="0" w:space="0" w:color="auto"/>
        <w:right w:val="none" w:sz="0" w:space="0" w:color="auto"/>
      </w:divBdr>
    </w:div>
    <w:div w:id="333605136">
      <w:marLeft w:val="640"/>
      <w:marRight w:val="0"/>
      <w:marTop w:val="0"/>
      <w:marBottom w:val="0"/>
      <w:divBdr>
        <w:top w:val="none" w:sz="0" w:space="0" w:color="auto"/>
        <w:left w:val="none" w:sz="0" w:space="0" w:color="auto"/>
        <w:bottom w:val="none" w:sz="0" w:space="0" w:color="auto"/>
        <w:right w:val="none" w:sz="0" w:space="0" w:color="auto"/>
      </w:divBdr>
    </w:div>
    <w:div w:id="333653036">
      <w:marLeft w:val="480"/>
      <w:marRight w:val="0"/>
      <w:marTop w:val="0"/>
      <w:marBottom w:val="0"/>
      <w:divBdr>
        <w:top w:val="none" w:sz="0" w:space="0" w:color="auto"/>
        <w:left w:val="none" w:sz="0" w:space="0" w:color="auto"/>
        <w:bottom w:val="none" w:sz="0" w:space="0" w:color="auto"/>
        <w:right w:val="none" w:sz="0" w:space="0" w:color="auto"/>
      </w:divBdr>
    </w:div>
    <w:div w:id="333873083">
      <w:marLeft w:val="640"/>
      <w:marRight w:val="0"/>
      <w:marTop w:val="0"/>
      <w:marBottom w:val="0"/>
      <w:divBdr>
        <w:top w:val="none" w:sz="0" w:space="0" w:color="auto"/>
        <w:left w:val="none" w:sz="0" w:space="0" w:color="auto"/>
        <w:bottom w:val="none" w:sz="0" w:space="0" w:color="auto"/>
        <w:right w:val="none" w:sz="0" w:space="0" w:color="auto"/>
      </w:divBdr>
    </w:div>
    <w:div w:id="333996772">
      <w:marLeft w:val="640"/>
      <w:marRight w:val="0"/>
      <w:marTop w:val="0"/>
      <w:marBottom w:val="0"/>
      <w:divBdr>
        <w:top w:val="none" w:sz="0" w:space="0" w:color="auto"/>
        <w:left w:val="none" w:sz="0" w:space="0" w:color="auto"/>
        <w:bottom w:val="none" w:sz="0" w:space="0" w:color="auto"/>
        <w:right w:val="none" w:sz="0" w:space="0" w:color="auto"/>
      </w:divBdr>
    </w:div>
    <w:div w:id="334386146">
      <w:marLeft w:val="480"/>
      <w:marRight w:val="0"/>
      <w:marTop w:val="0"/>
      <w:marBottom w:val="0"/>
      <w:divBdr>
        <w:top w:val="none" w:sz="0" w:space="0" w:color="auto"/>
        <w:left w:val="none" w:sz="0" w:space="0" w:color="auto"/>
        <w:bottom w:val="none" w:sz="0" w:space="0" w:color="auto"/>
        <w:right w:val="none" w:sz="0" w:space="0" w:color="auto"/>
      </w:divBdr>
    </w:div>
    <w:div w:id="334961101">
      <w:marLeft w:val="480"/>
      <w:marRight w:val="0"/>
      <w:marTop w:val="0"/>
      <w:marBottom w:val="0"/>
      <w:divBdr>
        <w:top w:val="none" w:sz="0" w:space="0" w:color="auto"/>
        <w:left w:val="none" w:sz="0" w:space="0" w:color="auto"/>
        <w:bottom w:val="none" w:sz="0" w:space="0" w:color="auto"/>
        <w:right w:val="none" w:sz="0" w:space="0" w:color="auto"/>
      </w:divBdr>
    </w:div>
    <w:div w:id="335041613">
      <w:marLeft w:val="480"/>
      <w:marRight w:val="0"/>
      <w:marTop w:val="0"/>
      <w:marBottom w:val="0"/>
      <w:divBdr>
        <w:top w:val="none" w:sz="0" w:space="0" w:color="auto"/>
        <w:left w:val="none" w:sz="0" w:space="0" w:color="auto"/>
        <w:bottom w:val="none" w:sz="0" w:space="0" w:color="auto"/>
        <w:right w:val="none" w:sz="0" w:space="0" w:color="auto"/>
      </w:divBdr>
    </w:div>
    <w:div w:id="335307745">
      <w:marLeft w:val="640"/>
      <w:marRight w:val="0"/>
      <w:marTop w:val="0"/>
      <w:marBottom w:val="0"/>
      <w:divBdr>
        <w:top w:val="none" w:sz="0" w:space="0" w:color="auto"/>
        <w:left w:val="none" w:sz="0" w:space="0" w:color="auto"/>
        <w:bottom w:val="none" w:sz="0" w:space="0" w:color="auto"/>
        <w:right w:val="none" w:sz="0" w:space="0" w:color="auto"/>
      </w:divBdr>
    </w:div>
    <w:div w:id="335691591">
      <w:marLeft w:val="480"/>
      <w:marRight w:val="0"/>
      <w:marTop w:val="0"/>
      <w:marBottom w:val="0"/>
      <w:divBdr>
        <w:top w:val="none" w:sz="0" w:space="0" w:color="auto"/>
        <w:left w:val="none" w:sz="0" w:space="0" w:color="auto"/>
        <w:bottom w:val="none" w:sz="0" w:space="0" w:color="auto"/>
        <w:right w:val="none" w:sz="0" w:space="0" w:color="auto"/>
      </w:divBdr>
    </w:div>
    <w:div w:id="335693208">
      <w:marLeft w:val="480"/>
      <w:marRight w:val="0"/>
      <w:marTop w:val="0"/>
      <w:marBottom w:val="0"/>
      <w:divBdr>
        <w:top w:val="none" w:sz="0" w:space="0" w:color="auto"/>
        <w:left w:val="none" w:sz="0" w:space="0" w:color="auto"/>
        <w:bottom w:val="none" w:sz="0" w:space="0" w:color="auto"/>
        <w:right w:val="none" w:sz="0" w:space="0" w:color="auto"/>
      </w:divBdr>
    </w:div>
    <w:div w:id="335763605">
      <w:marLeft w:val="640"/>
      <w:marRight w:val="0"/>
      <w:marTop w:val="0"/>
      <w:marBottom w:val="0"/>
      <w:divBdr>
        <w:top w:val="none" w:sz="0" w:space="0" w:color="auto"/>
        <w:left w:val="none" w:sz="0" w:space="0" w:color="auto"/>
        <w:bottom w:val="none" w:sz="0" w:space="0" w:color="auto"/>
        <w:right w:val="none" w:sz="0" w:space="0" w:color="auto"/>
      </w:divBdr>
    </w:div>
    <w:div w:id="335810303">
      <w:marLeft w:val="640"/>
      <w:marRight w:val="0"/>
      <w:marTop w:val="0"/>
      <w:marBottom w:val="0"/>
      <w:divBdr>
        <w:top w:val="none" w:sz="0" w:space="0" w:color="auto"/>
        <w:left w:val="none" w:sz="0" w:space="0" w:color="auto"/>
        <w:bottom w:val="none" w:sz="0" w:space="0" w:color="auto"/>
        <w:right w:val="none" w:sz="0" w:space="0" w:color="auto"/>
      </w:divBdr>
    </w:div>
    <w:div w:id="335890202">
      <w:marLeft w:val="480"/>
      <w:marRight w:val="0"/>
      <w:marTop w:val="0"/>
      <w:marBottom w:val="0"/>
      <w:divBdr>
        <w:top w:val="none" w:sz="0" w:space="0" w:color="auto"/>
        <w:left w:val="none" w:sz="0" w:space="0" w:color="auto"/>
        <w:bottom w:val="none" w:sz="0" w:space="0" w:color="auto"/>
        <w:right w:val="none" w:sz="0" w:space="0" w:color="auto"/>
      </w:divBdr>
    </w:div>
    <w:div w:id="336079652">
      <w:marLeft w:val="480"/>
      <w:marRight w:val="0"/>
      <w:marTop w:val="0"/>
      <w:marBottom w:val="0"/>
      <w:divBdr>
        <w:top w:val="none" w:sz="0" w:space="0" w:color="auto"/>
        <w:left w:val="none" w:sz="0" w:space="0" w:color="auto"/>
        <w:bottom w:val="none" w:sz="0" w:space="0" w:color="auto"/>
        <w:right w:val="none" w:sz="0" w:space="0" w:color="auto"/>
      </w:divBdr>
    </w:div>
    <w:div w:id="336227102">
      <w:marLeft w:val="480"/>
      <w:marRight w:val="0"/>
      <w:marTop w:val="0"/>
      <w:marBottom w:val="0"/>
      <w:divBdr>
        <w:top w:val="none" w:sz="0" w:space="0" w:color="auto"/>
        <w:left w:val="none" w:sz="0" w:space="0" w:color="auto"/>
        <w:bottom w:val="none" w:sz="0" w:space="0" w:color="auto"/>
        <w:right w:val="none" w:sz="0" w:space="0" w:color="auto"/>
      </w:divBdr>
    </w:div>
    <w:div w:id="336619779">
      <w:marLeft w:val="480"/>
      <w:marRight w:val="0"/>
      <w:marTop w:val="0"/>
      <w:marBottom w:val="0"/>
      <w:divBdr>
        <w:top w:val="none" w:sz="0" w:space="0" w:color="auto"/>
        <w:left w:val="none" w:sz="0" w:space="0" w:color="auto"/>
        <w:bottom w:val="none" w:sz="0" w:space="0" w:color="auto"/>
        <w:right w:val="none" w:sz="0" w:space="0" w:color="auto"/>
      </w:divBdr>
    </w:div>
    <w:div w:id="336690245">
      <w:marLeft w:val="480"/>
      <w:marRight w:val="0"/>
      <w:marTop w:val="0"/>
      <w:marBottom w:val="0"/>
      <w:divBdr>
        <w:top w:val="none" w:sz="0" w:space="0" w:color="auto"/>
        <w:left w:val="none" w:sz="0" w:space="0" w:color="auto"/>
        <w:bottom w:val="none" w:sz="0" w:space="0" w:color="auto"/>
        <w:right w:val="none" w:sz="0" w:space="0" w:color="auto"/>
      </w:divBdr>
    </w:div>
    <w:div w:id="336924728">
      <w:marLeft w:val="480"/>
      <w:marRight w:val="0"/>
      <w:marTop w:val="0"/>
      <w:marBottom w:val="0"/>
      <w:divBdr>
        <w:top w:val="none" w:sz="0" w:space="0" w:color="auto"/>
        <w:left w:val="none" w:sz="0" w:space="0" w:color="auto"/>
        <w:bottom w:val="none" w:sz="0" w:space="0" w:color="auto"/>
        <w:right w:val="none" w:sz="0" w:space="0" w:color="auto"/>
      </w:divBdr>
    </w:div>
    <w:div w:id="337201483">
      <w:marLeft w:val="640"/>
      <w:marRight w:val="0"/>
      <w:marTop w:val="0"/>
      <w:marBottom w:val="0"/>
      <w:divBdr>
        <w:top w:val="none" w:sz="0" w:space="0" w:color="auto"/>
        <w:left w:val="none" w:sz="0" w:space="0" w:color="auto"/>
        <w:bottom w:val="none" w:sz="0" w:space="0" w:color="auto"/>
        <w:right w:val="none" w:sz="0" w:space="0" w:color="auto"/>
      </w:divBdr>
    </w:div>
    <w:div w:id="337267441">
      <w:marLeft w:val="480"/>
      <w:marRight w:val="0"/>
      <w:marTop w:val="0"/>
      <w:marBottom w:val="0"/>
      <w:divBdr>
        <w:top w:val="none" w:sz="0" w:space="0" w:color="auto"/>
        <w:left w:val="none" w:sz="0" w:space="0" w:color="auto"/>
        <w:bottom w:val="none" w:sz="0" w:space="0" w:color="auto"/>
        <w:right w:val="none" w:sz="0" w:space="0" w:color="auto"/>
      </w:divBdr>
    </w:div>
    <w:div w:id="337271566">
      <w:marLeft w:val="480"/>
      <w:marRight w:val="0"/>
      <w:marTop w:val="0"/>
      <w:marBottom w:val="0"/>
      <w:divBdr>
        <w:top w:val="none" w:sz="0" w:space="0" w:color="auto"/>
        <w:left w:val="none" w:sz="0" w:space="0" w:color="auto"/>
        <w:bottom w:val="none" w:sz="0" w:space="0" w:color="auto"/>
        <w:right w:val="none" w:sz="0" w:space="0" w:color="auto"/>
      </w:divBdr>
    </w:div>
    <w:div w:id="337274768">
      <w:marLeft w:val="480"/>
      <w:marRight w:val="0"/>
      <w:marTop w:val="0"/>
      <w:marBottom w:val="0"/>
      <w:divBdr>
        <w:top w:val="none" w:sz="0" w:space="0" w:color="auto"/>
        <w:left w:val="none" w:sz="0" w:space="0" w:color="auto"/>
        <w:bottom w:val="none" w:sz="0" w:space="0" w:color="auto"/>
        <w:right w:val="none" w:sz="0" w:space="0" w:color="auto"/>
      </w:divBdr>
    </w:div>
    <w:div w:id="337314382">
      <w:marLeft w:val="480"/>
      <w:marRight w:val="0"/>
      <w:marTop w:val="0"/>
      <w:marBottom w:val="0"/>
      <w:divBdr>
        <w:top w:val="none" w:sz="0" w:space="0" w:color="auto"/>
        <w:left w:val="none" w:sz="0" w:space="0" w:color="auto"/>
        <w:bottom w:val="none" w:sz="0" w:space="0" w:color="auto"/>
        <w:right w:val="none" w:sz="0" w:space="0" w:color="auto"/>
      </w:divBdr>
    </w:div>
    <w:div w:id="337847390">
      <w:marLeft w:val="640"/>
      <w:marRight w:val="0"/>
      <w:marTop w:val="0"/>
      <w:marBottom w:val="0"/>
      <w:divBdr>
        <w:top w:val="none" w:sz="0" w:space="0" w:color="auto"/>
        <w:left w:val="none" w:sz="0" w:space="0" w:color="auto"/>
        <w:bottom w:val="none" w:sz="0" w:space="0" w:color="auto"/>
        <w:right w:val="none" w:sz="0" w:space="0" w:color="auto"/>
      </w:divBdr>
    </w:div>
    <w:div w:id="337926233">
      <w:marLeft w:val="480"/>
      <w:marRight w:val="0"/>
      <w:marTop w:val="0"/>
      <w:marBottom w:val="0"/>
      <w:divBdr>
        <w:top w:val="none" w:sz="0" w:space="0" w:color="auto"/>
        <w:left w:val="none" w:sz="0" w:space="0" w:color="auto"/>
        <w:bottom w:val="none" w:sz="0" w:space="0" w:color="auto"/>
        <w:right w:val="none" w:sz="0" w:space="0" w:color="auto"/>
      </w:divBdr>
    </w:div>
    <w:div w:id="337969324">
      <w:marLeft w:val="640"/>
      <w:marRight w:val="0"/>
      <w:marTop w:val="0"/>
      <w:marBottom w:val="0"/>
      <w:divBdr>
        <w:top w:val="none" w:sz="0" w:space="0" w:color="auto"/>
        <w:left w:val="none" w:sz="0" w:space="0" w:color="auto"/>
        <w:bottom w:val="none" w:sz="0" w:space="0" w:color="auto"/>
        <w:right w:val="none" w:sz="0" w:space="0" w:color="auto"/>
      </w:divBdr>
    </w:div>
    <w:div w:id="337972335">
      <w:marLeft w:val="480"/>
      <w:marRight w:val="0"/>
      <w:marTop w:val="0"/>
      <w:marBottom w:val="0"/>
      <w:divBdr>
        <w:top w:val="none" w:sz="0" w:space="0" w:color="auto"/>
        <w:left w:val="none" w:sz="0" w:space="0" w:color="auto"/>
        <w:bottom w:val="none" w:sz="0" w:space="0" w:color="auto"/>
        <w:right w:val="none" w:sz="0" w:space="0" w:color="auto"/>
      </w:divBdr>
    </w:div>
    <w:div w:id="338780637">
      <w:marLeft w:val="640"/>
      <w:marRight w:val="0"/>
      <w:marTop w:val="0"/>
      <w:marBottom w:val="0"/>
      <w:divBdr>
        <w:top w:val="none" w:sz="0" w:space="0" w:color="auto"/>
        <w:left w:val="none" w:sz="0" w:space="0" w:color="auto"/>
        <w:bottom w:val="none" w:sz="0" w:space="0" w:color="auto"/>
        <w:right w:val="none" w:sz="0" w:space="0" w:color="auto"/>
      </w:divBdr>
    </w:div>
    <w:div w:id="338897632">
      <w:marLeft w:val="480"/>
      <w:marRight w:val="0"/>
      <w:marTop w:val="0"/>
      <w:marBottom w:val="0"/>
      <w:divBdr>
        <w:top w:val="none" w:sz="0" w:space="0" w:color="auto"/>
        <w:left w:val="none" w:sz="0" w:space="0" w:color="auto"/>
        <w:bottom w:val="none" w:sz="0" w:space="0" w:color="auto"/>
        <w:right w:val="none" w:sz="0" w:space="0" w:color="auto"/>
      </w:divBdr>
    </w:div>
    <w:div w:id="339048692">
      <w:marLeft w:val="480"/>
      <w:marRight w:val="0"/>
      <w:marTop w:val="0"/>
      <w:marBottom w:val="0"/>
      <w:divBdr>
        <w:top w:val="none" w:sz="0" w:space="0" w:color="auto"/>
        <w:left w:val="none" w:sz="0" w:space="0" w:color="auto"/>
        <w:bottom w:val="none" w:sz="0" w:space="0" w:color="auto"/>
        <w:right w:val="none" w:sz="0" w:space="0" w:color="auto"/>
      </w:divBdr>
    </w:div>
    <w:div w:id="339234760">
      <w:marLeft w:val="480"/>
      <w:marRight w:val="0"/>
      <w:marTop w:val="0"/>
      <w:marBottom w:val="0"/>
      <w:divBdr>
        <w:top w:val="none" w:sz="0" w:space="0" w:color="auto"/>
        <w:left w:val="none" w:sz="0" w:space="0" w:color="auto"/>
        <w:bottom w:val="none" w:sz="0" w:space="0" w:color="auto"/>
        <w:right w:val="none" w:sz="0" w:space="0" w:color="auto"/>
      </w:divBdr>
    </w:div>
    <w:div w:id="339237334">
      <w:marLeft w:val="480"/>
      <w:marRight w:val="0"/>
      <w:marTop w:val="0"/>
      <w:marBottom w:val="0"/>
      <w:divBdr>
        <w:top w:val="none" w:sz="0" w:space="0" w:color="auto"/>
        <w:left w:val="none" w:sz="0" w:space="0" w:color="auto"/>
        <w:bottom w:val="none" w:sz="0" w:space="0" w:color="auto"/>
        <w:right w:val="none" w:sz="0" w:space="0" w:color="auto"/>
      </w:divBdr>
    </w:div>
    <w:div w:id="339311053">
      <w:marLeft w:val="640"/>
      <w:marRight w:val="0"/>
      <w:marTop w:val="0"/>
      <w:marBottom w:val="0"/>
      <w:divBdr>
        <w:top w:val="none" w:sz="0" w:space="0" w:color="auto"/>
        <w:left w:val="none" w:sz="0" w:space="0" w:color="auto"/>
        <w:bottom w:val="none" w:sz="0" w:space="0" w:color="auto"/>
        <w:right w:val="none" w:sz="0" w:space="0" w:color="auto"/>
      </w:divBdr>
    </w:div>
    <w:div w:id="339352951">
      <w:marLeft w:val="480"/>
      <w:marRight w:val="0"/>
      <w:marTop w:val="0"/>
      <w:marBottom w:val="0"/>
      <w:divBdr>
        <w:top w:val="none" w:sz="0" w:space="0" w:color="auto"/>
        <w:left w:val="none" w:sz="0" w:space="0" w:color="auto"/>
        <w:bottom w:val="none" w:sz="0" w:space="0" w:color="auto"/>
        <w:right w:val="none" w:sz="0" w:space="0" w:color="auto"/>
      </w:divBdr>
    </w:div>
    <w:div w:id="339704264">
      <w:marLeft w:val="640"/>
      <w:marRight w:val="0"/>
      <w:marTop w:val="0"/>
      <w:marBottom w:val="0"/>
      <w:divBdr>
        <w:top w:val="none" w:sz="0" w:space="0" w:color="auto"/>
        <w:left w:val="none" w:sz="0" w:space="0" w:color="auto"/>
        <w:bottom w:val="none" w:sz="0" w:space="0" w:color="auto"/>
        <w:right w:val="none" w:sz="0" w:space="0" w:color="auto"/>
      </w:divBdr>
    </w:div>
    <w:div w:id="339704410">
      <w:marLeft w:val="480"/>
      <w:marRight w:val="0"/>
      <w:marTop w:val="0"/>
      <w:marBottom w:val="0"/>
      <w:divBdr>
        <w:top w:val="none" w:sz="0" w:space="0" w:color="auto"/>
        <w:left w:val="none" w:sz="0" w:space="0" w:color="auto"/>
        <w:bottom w:val="none" w:sz="0" w:space="0" w:color="auto"/>
        <w:right w:val="none" w:sz="0" w:space="0" w:color="auto"/>
      </w:divBdr>
    </w:div>
    <w:div w:id="339816992">
      <w:marLeft w:val="640"/>
      <w:marRight w:val="0"/>
      <w:marTop w:val="0"/>
      <w:marBottom w:val="0"/>
      <w:divBdr>
        <w:top w:val="none" w:sz="0" w:space="0" w:color="auto"/>
        <w:left w:val="none" w:sz="0" w:space="0" w:color="auto"/>
        <w:bottom w:val="none" w:sz="0" w:space="0" w:color="auto"/>
        <w:right w:val="none" w:sz="0" w:space="0" w:color="auto"/>
      </w:divBdr>
    </w:div>
    <w:div w:id="340090234">
      <w:marLeft w:val="480"/>
      <w:marRight w:val="0"/>
      <w:marTop w:val="0"/>
      <w:marBottom w:val="0"/>
      <w:divBdr>
        <w:top w:val="none" w:sz="0" w:space="0" w:color="auto"/>
        <w:left w:val="none" w:sz="0" w:space="0" w:color="auto"/>
        <w:bottom w:val="none" w:sz="0" w:space="0" w:color="auto"/>
        <w:right w:val="none" w:sz="0" w:space="0" w:color="auto"/>
      </w:divBdr>
    </w:div>
    <w:div w:id="340199787">
      <w:marLeft w:val="640"/>
      <w:marRight w:val="0"/>
      <w:marTop w:val="0"/>
      <w:marBottom w:val="0"/>
      <w:divBdr>
        <w:top w:val="none" w:sz="0" w:space="0" w:color="auto"/>
        <w:left w:val="none" w:sz="0" w:space="0" w:color="auto"/>
        <w:bottom w:val="none" w:sz="0" w:space="0" w:color="auto"/>
        <w:right w:val="none" w:sz="0" w:space="0" w:color="auto"/>
      </w:divBdr>
    </w:div>
    <w:div w:id="340205762">
      <w:marLeft w:val="480"/>
      <w:marRight w:val="0"/>
      <w:marTop w:val="0"/>
      <w:marBottom w:val="0"/>
      <w:divBdr>
        <w:top w:val="none" w:sz="0" w:space="0" w:color="auto"/>
        <w:left w:val="none" w:sz="0" w:space="0" w:color="auto"/>
        <w:bottom w:val="none" w:sz="0" w:space="0" w:color="auto"/>
        <w:right w:val="none" w:sz="0" w:space="0" w:color="auto"/>
      </w:divBdr>
    </w:div>
    <w:div w:id="340276156">
      <w:marLeft w:val="480"/>
      <w:marRight w:val="0"/>
      <w:marTop w:val="0"/>
      <w:marBottom w:val="0"/>
      <w:divBdr>
        <w:top w:val="none" w:sz="0" w:space="0" w:color="auto"/>
        <w:left w:val="none" w:sz="0" w:space="0" w:color="auto"/>
        <w:bottom w:val="none" w:sz="0" w:space="0" w:color="auto"/>
        <w:right w:val="none" w:sz="0" w:space="0" w:color="auto"/>
      </w:divBdr>
    </w:div>
    <w:div w:id="340397175">
      <w:marLeft w:val="640"/>
      <w:marRight w:val="0"/>
      <w:marTop w:val="0"/>
      <w:marBottom w:val="0"/>
      <w:divBdr>
        <w:top w:val="none" w:sz="0" w:space="0" w:color="auto"/>
        <w:left w:val="none" w:sz="0" w:space="0" w:color="auto"/>
        <w:bottom w:val="none" w:sz="0" w:space="0" w:color="auto"/>
        <w:right w:val="none" w:sz="0" w:space="0" w:color="auto"/>
      </w:divBdr>
    </w:div>
    <w:div w:id="340402674">
      <w:marLeft w:val="480"/>
      <w:marRight w:val="0"/>
      <w:marTop w:val="0"/>
      <w:marBottom w:val="0"/>
      <w:divBdr>
        <w:top w:val="none" w:sz="0" w:space="0" w:color="auto"/>
        <w:left w:val="none" w:sz="0" w:space="0" w:color="auto"/>
        <w:bottom w:val="none" w:sz="0" w:space="0" w:color="auto"/>
        <w:right w:val="none" w:sz="0" w:space="0" w:color="auto"/>
      </w:divBdr>
    </w:div>
    <w:div w:id="340668810">
      <w:marLeft w:val="640"/>
      <w:marRight w:val="0"/>
      <w:marTop w:val="0"/>
      <w:marBottom w:val="0"/>
      <w:divBdr>
        <w:top w:val="none" w:sz="0" w:space="0" w:color="auto"/>
        <w:left w:val="none" w:sz="0" w:space="0" w:color="auto"/>
        <w:bottom w:val="none" w:sz="0" w:space="0" w:color="auto"/>
        <w:right w:val="none" w:sz="0" w:space="0" w:color="auto"/>
      </w:divBdr>
    </w:div>
    <w:div w:id="340814262">
      <w:marLeft w:val="640"/>
      <w:marRight w:val="0"/>
      <w:marTop w:val="0"/>
      <w:marBottom w:val="0"/>
      <w:divBdr>
        <w:top w:val="none" w:sz="0" w:space="0" w:color="auto"/>
        <w:left w:val="none" w:sz="0" w:space="0" w:color="auto"/>
        <w:bottom w:val="none" w:sz="0" w:space="0" w:color="auto"/>
        <w:right w:val="none" w:sz="0" w:space="0" w:color="auto"/>
      </w:divBdr>
    </w:div>
    <w:div w:id="341203771">
      <w:marLeft w:val="480"/>
      <w:marRight w:val="0"/>
      <w:marTop w:val="0"/>
      <w:marBottom w:val="0"/>
      <w:divBdr>
        <w:top w:val="none" w:sz="0" w:space="0" w:color="auto"/>
        <w:left w:val="none" w:sz="0" w:space="0" w:color="auto"/>
        <w:bottom w:val="none" w:sz="0" w:space="0" w:color="auto"/>
        <w:right w:val="none" w:sz="0" w:space="0" w:color="auto"/>
      </w:divBdr>
    </w:div>
    <w:div w:id="341245959">
      <w:marLeft w:val="640"/>
      <w:marRight w:val="0"/>
      <w:marTop w:val="0"/>
      <w:marBottom w:val="0"/>
      <w:divBdr>
        <w:top w:val="none" w:sz="0" w:space="0" w:color="auto"/>
        <w:left w:val="none" w:sz="0" w:space="0" w:color="auto"/>
        <w:bottom w:val="none" w:sz="0" w:space="0" w:color="auto"/>
        <w:right w:val="none" w:sz="0" w:space="0" w:color="auto"/>
      </w:divBdr>
    </w:div>
    <w:div w:id="341394161">
      <w:marLeft w:val="480"/>
      <w:marRight w:val="0"/>
      <w:marTop w:val="0"/>
      <w:marBottom w:val="0"/>
      <w:divBdr>
        <w:top w:val="none" w:sz="0" w:space="0" w:color="auto"/>
        <w:left w:val="none" w:sz="0" w:space="0" w:color="auto"/>
        <w:bottom w:val="none" w:sz="0" w:space="0" w:color="auto"/>
        <w:right w:val="none" w:sz="0" w:space="0" w:color="auto"/>
      </w:divBdr>
    </w:div>
    <w:div w:id="341666665">
      <w:marLeft w:val="480"/>
      <w:marRight w:val="0"/>
      <w:marTop w:val="0"/>
      <w:marBottom w:val="0"/>
      <w:divBdr>
        <w:top w:val="none" w:sz="0" w:space="0" w:color="auto"/>
        <w:left w:val="none" w:sz="0" w:space="0" w:color="auto"/>
        <w:bottom w:val="none" w:sz="0" w:space="0" w:color="auto"/>
        <w:right w:val="none" w:sz="0" w:space="0" w:color="auto"/>
      </w:divBdr>
    </w:div>
    <w:div w:id="341668222">
      <w:marLeft w:val="480"/>
      <w:marRight w:val="0"/>
      <w:marTop w:val="0"/>
      <w:marBottom w:val="0"/>
      <w:divBdr>
        <w:top w:val="none" w:sz="0" w:space="0" w:color="auto"/>
        <w:left w:val="none" w:sz="0" w:space="0" w:color="auto"/>
        <w:bottom w:val="none" w:sz="0" w:space="0" w:color="auto"/>
        <w:right w:val="none" w:sz="0" w:space="0" w:color="auto"/>
      </w:divBdr>
    </w:div>
    <w:div w:id="341857166">
      <w:marLeft w:val="480"/>
      <w:marRight w:val="0"/>
      <w:marTop w:val="0"/>
      <w:marBottom w:val="0"/>
      <w:divBdr>
        <w:top w:val="none" w:sz="0" w:space="0" w:color="auto"/>
        <w:left w:val="none" w:sz="0" w:space="0" w:color="auto"/>
        <w:bottom w:val="none" w:sz="0" w:space="0" w:color="auto"/>
        <w:right w:val="none" w:sz="0" w:space="0" w:color="auto"/>
      </w:divBdr>
    </w:div>
    <w:div w:id="341933191">
      <w:marLeft w:val="640"/>
      <w:marRight w:val="0"/>
      <w:marTop w:val="0"/>
      <w:marBottom w:val="0"/>
      <w:divBdr>
        <w:top w:val="none" w:sz="0" w:space="0" w:color="auto"/>
        <w:left w:val="none" w:sz="0" w:space="0" w:color="auto"/>
        <w:bottom w:val="none" w:sz="0" w:space="0" w:color="auto"/>
        <w:right w:val="none" w:sz="0" w:space="0" w:color="auto"/>
      </w:divBdr>
    </w:div>
    <w:div w:id="341973193">
      <w:marLeft w:val="480"/>
      <w:marRight w:val="0"/>
      <w:marTop w:val="0"/>
      <w:marBottom w:val="0"/>
      <w:divBdr>
        <w:top w:val="none" w:sz="0" w:space="0" w:color="auto"/>
        <w:left w:val="none" w:sz="0" w:space="0" w:color="auto"/>
        <w:bottom w:val="none" w:sz="0" w:space="0" w:color="auto"/>
        <w:right w:val="none" w:sz="0" w:space="0" w:color="auto"/>
      </w:divBdr>
    </w:div>
    <w:div w:id="342168299">
      <w:marLeft w:val="480"/>
      <w:marRight w:val="0"/>
      <w:marTop w:val="0"/>
      <w:marBottom w:val="0"/>
      <w:divBdr>
        <w:top w:val="none" w:sz="0" w:space="0" w:color="auto"/>
        <w:left w:val="none" w:sz="0" w:space="0" w:color="auto"/>
        <w:bottom w:val="none" w:sz="0" w:space="0" w:color="auto"/>
        <w:right w:val="none" w:sz="0" w:space="0" w:color="auto"/>
      </w:divBdr>
    </w:div>
    <w:div w:id="342585203">
      <w:marLeft w:val="480"/>
      <w:marRight w:val="0"/>
      <w:marTop w:val="0"/>
      <w:marBottom w:val="0"/>
      <w:divBdr>
        <w:top w:val="none" w:sz="0" w:space="0" w:color="auto"/>
        <w:left w:val="none" w:sz="0" w:space="0" w:color="auto"/>
        <w:bottom w:val="none" w:sz="0" w:space="0" w:color="auto"/>
        <w:right w:val="none" w:sz="0" w:space="0" w:color="auto"/>
      </w:divBdr>
    </w:div>
    <w:div w:id="342784551">
      <w:marLeft w:val="480"/>
      <w:marRight w:val="0"/>
      <w:marTop w:val="0"/>
      <w:marBottom w:val="0"/>
      <w:divBdr>
        <w:top w:val="none" w:sz="0" w:space="0" w:color="auto"/>
        <w:left w:val="none" w:sz="0" w:space="0" w:color="auto"/>
        <w:bottom w:val="none" w:sz="0" w:space="0" w:color="auto"/>
        <w:right w:val="none" w:sz="0" w:space="0" w:color="auto"/>
      </w:divBdr>
    </w:div>
    <w:div w:id="342977986">
      <w:marLeft w:val="480"/>
      <w:marRight w:val="0"/>
      <w:marTop w:val="0"/>
      <w:marBottom w:val="0"/>
      <w:divBdr>
        <w:top w:val="none" w:sz="0" w:space="0" w:color="auto"/>
        <w:left w:val="none" w:sz="0" w:space="0" w:color="auto"/>
        <w:bottom w:val="none" w:sz="0" w:space="0" w:color="auto"/>
        <w:right w:val="none" w:sz="0" w:space="0" w:color="auto"/>
      </w:divBdr>
    </w:div>
    <w:div w:id="343018696">
      <w:marLeft w:val="480"/>
      <w:marRight w:val="0"/>
      <w:marTop w:val="0"/>
      <w:marBottom w:val="0"/>
      <w:divBdr>
        <w:top w:val="none" w:sz="0" w:space="0" w:color="auto"/>
        <w:left w:val="none" w:sz="0" w:space="0" w:color="auto"/>
        <w:bottom w:val="none" w:sz="0" w:space="0" w:color="auto"/>
        <w:right w:val="none" w:sz="0" w:space="0" w:color="auto"/>
      </w:divBdr>
    </w:div>
    <w:div w:id="343627808">
      <w:marLeft w:val="640"/>
      <w:marRight w:val="0"/>
      <w:marTop w:val="0"/>
      <w:marBottom w:val="0"/>
      <w:divBdr>
        <w:top w:val="none" w:sz="0" w:space="0" w:color="auto"/>
        <w:left w:val="none" w:sz="0" w:space="0" w:color="auto"/>
        <w:bottom w:val="none" w:sz="0" w:space="0" w:color="auto"/>
        <w:right w:val="none" w:sz="0" w:space="0" w:color="auto"/>
      </w:divBdr>
    </w:div>
    <w:div w:id="343899428">
      <w:marLeft w:val="480"/>
      <w:marRight w:val="0"/>
      <w:marTop w:val="0"/>
      <w:marBottom w:val="0"/>
      <w:divBdr>
        <w:top w:val="none" w:sz="0" w:space="0" w:color="auto"/>
        <w:left w:val="none" w:sz="0" w:space="0" w:color="auto"/>
        <w:bottom w:val="none" w:sz="0" w:space="0" w:color="auto"/>
        <w:right w:val="none" w:sz="0" w:space="0" w:color="auto"/>
      </w:divBdr>
    </w:div>
    <w:div w:id="344089221">
      <w:marLeft w:val="480"/>
      <w:marRight w:val="0"/>
      <w:marTop w:val="0"/>
      <w:marBottom w:val="0"/>
      <w:divBdr>
        <w:top w:val="none" w:sz="0" w:space="0" w:color="auto"/>
        <w:left w:val="none" w:sz="0" w:space="0" w:color="auto"/>
        <w:bottom w:val="none" w:sz="0" w:space="0" w:color="auto"/>
        <w:right w:val="none" w:sz="0" w:space="0" w:color="auto"/>
      </w:divBdr>
    </w:div>
    <w:div w:id="344523562">
      <w:marLeft w:val="480"/>
      <w:marRight w:val="0"/>
      <w:marTop w:val="0"/>
      <w:marBottom w:val="0"/>
      <w:divBdr>
        <w:top w:val="none" w:sz="0" w:space="0" w:color="auto"/>
        <w:left w:val="none" w:sz="0" w:space="0" w:color="auto"/>
        <w:bottom w:val="none" w:sz="0" w:space="0" w:color="auto"/>
        <w:right w:val="none" w:sz="0" w:space="0" w:color="auto"/>
      </w:divBdr>
    </w:div>
    <w:div w:id="344524148">
      <w:marLeft w:val="480"/>
      <w:marRight w:val="0"/>
      <w:marTop w:val="0"/>
      <w:marBottom w:val="0"/>
      <w:divBdr>
        <w:top w:val="none" w:sz="0" w:space="0" w:color="auto"/>
        <w:left w:val="none" w:sz="0" w:space="0" w:color="auto"/>
        <w:bottom w:val="none" w:sz="0" w:space="0" w:color="auto"/>
        <w:right w:val="none" w:sz="0" w:space="0" w:color="auto"/>
      </w:divBdr>
    </w:div>
    <w:div w:id="344745867">
      <w:marLeft w:val="640"/>
      <w:marRight w:val="0"/>
      <w:marTop w:val="0"/>
      <w:marBottom w:val="0"/>
      <w:divBdr>
        <w:top w:val="none" w:sz="0" w:space="0" w:color="auto"/>
        <w:left w:val="none" w:sz="0" w:space="0" w:color="auto"/>
        <w:bottom w:val="none" w:sz="0" w:space="0" w:color="auto"/>
        <w:right w:val="none" w:sz="0" w:space="0" w:color="auto"/>
      </w:divBdr>
    </w:div>
    <w:div w:id="344749356">
      <w:marLeft w:val="640"/>
      <w:marRight w:val="0"/>
      <w:marTop w:val="0"/>
      <w:marBottom w:val="0"/>
      <w:divBdr>
        <w:top w:val="none" w:sz="0" w:space="0" w:color="auto"/>
        <w:left w:val="none" w:sz="0" w:space="0" w:color="auto"/>
        <w:bottom w:val="none" w:sz="0" w:space="0" w:color="auto"/>
        <w:right w:val="none" w:sz="0" w:space="0" w:color="auto"/>
      </w:divBdr>
    </w:div>
    <w:div w:id="344986624">
      <w:marLeft w:val="480"/>
      <w:marRight w:val="0"/>
      <w:marTop w:val="0"/>
      <w:marBottom w:val="0"/>
      <w:divBdr>
        <w:top w:val="none" w:sz="0" w:space="0" w:color="auto"/>
        <w:left w:val="none" w:sz="0" w:space="0" w:color="auto"/>
        <w:bottom w:val="none" w:sz="0" w:space="0" w:color="auto"/>
        <w:right w:val="none" w:sz="0" w:space="0" w:color="auto"/>
      </w:divBdr>
    </w:div>
    <w:div w:id="344987678">
      <w:marLeft w:val="480"/>
      <w:marRight w:val="0"/>
      <w:marTop w:val="0"/>
      <w:marBottom w:val="0"/>
      <w:divBdr>
        <w:top w:val="none" w:sz="0" w:space="0" w:color="auto"/>
        <w:left w:val="none" w:sz="0" w:space="0" w:color="auto"/>
        <w:bottom w:val="none" w:sz="0" w:space="0" w:color="auto"/>
        <w:right w:val="none" w:sz="0" w:space="0" w:color="auto"/>
      </w:divBdr>
    </w:div>
    <w:div w:id="345131320">
      <w:marLeft w:val="640"/>
      <w:marRight w:val="0"/>
      <w:marTop w:val="0"/>
      <w:marBottom w:val="0"/>
      <w:divBdr>
        <w:top w:val="none" w:sz="0" w:space="0" w:color="auto"/>
        <w:left w:val="none" w:sz="0" w:space="0" w:color="auto"/>
        <w:bottom w:val="none" w:sz="0" w:space="0" w:color="auto"/>
        <w:right w:val="none" w:sz="0" w:space="0" w:color="auto"/>
      </w:divBdr>
    </w:div>
    <w:div w:id="345208649">
      <w:marLeft w:val="640"/>
      <w:marRight w:val="0"/>
      <w:marTop w:val="0"/>
      <w:marBottom w:val="0"/>
      <w:divBdr>
        <w:top w:val="none" w:sz="0" w:space="0" w:color="auto"/>
        <w:left w:val="none" w:sz="0" w:space="0" w:color="auto"/>
        <w:bottom w:val="none" w:sz="0" w:space="0" w:color="auto"/>
        <w:right w:val="none" w:sz="0" w:space="0" w:color="auto"/>
      </w:divBdr>
    </w:div>
    <w:div w:id="345526644">
      <w:marLeft w:val="480"/>
      <w:marRight w:val="0"/>
      <w:marTop w:val="0"/>
      <w:marBottom w:val="0"/>
      <w:divBdr>
        <w:top w:val="none" w:sz="0" w:space="0" w:color="auto"/>
        <w:left w:val="none" w:sz="0" w:space="0" w:color="auto"/>
        <w:bottom w:val="none" w:sz="0" w:space="0" w:color="auto"/>
        <w:right w:val="none" w:sz="0" w:space="0" w:color="auto"/>
      </w:divBdr>
    </w:div>
    <w:div w:id="345866213">
      <w:marLeft w:val="640"/>
      <w:marRight w:val="0"/>
      <w:marTop w:val="0"/>
      <w:marBottom w:val="0"/>
      <w:divBdr>
        <w:top w:val="none" w:sz="0" w:space="0" w:color="auto"/>
        <w:left w:val="none" w:sz="0" w:space="0" w:color="auto"/>
        <w:bottom w:val="none" w:sz="0" w:space="0" w:color="auto"/>
        <w:right w:val="none" w:sz="0" w:space="0" w:color="auto"/>
      </w:divBdr>
    </w:div>
    <w:div w:id="346252077">
      <w:marLeft w:val="480"/>
      <w:marRight w:val="0"/>
      <w:marTop w:val="0"/>
      <w:marBottom w:val="0"/>
      <w:divBdr>
        <w:top w:val="none" w:sz="0" w:space="0" w:color="auto"/>
        <w:left w:val="none" w:sz="0" w:space="0" w:color="auto"/>
        <w:bottom w:val="none" w:sz="0" w:space="0" w:color="auto"/>
        <w:right w:val="none" w:sz="0" w:space="0" w:color="auto"/>
      </w:divBdr>
    </w:div>
    <w:div w:id="346366071">
      <w:marLeft w:val="480"/>
      <w:marRight w:val="0"/>
      <w:marTop w:val="0"/>
      <w:marBottom w:val="0"/>
      <w:divBdr>
        <w:top w:val="none" w:sz="0" w:space="0" w:color="auto"/>
        <w:left w:val="none" w:sz="0" w:space="0" w:color="auto"/>
        <w:bottom w:val="none" w:sz="0" w:space="0" w:color="auto"/>
        <w:right w:val="none" w:sz="0" w:space="0" w:color="auto"/>
      </w:divBdr>
    </w:div>
    <w:div w:id="346449838">
      <w:marLeft w:val="480"/>
      <w:marRight w:val="0"/>
      <w:marTop w:val="0"/>
      <w:marBottom w:val="0"/>
      <w:divBdr>
        <w:top w:val="none" w:sz="0" w:space="0" w:color="auto"/>
        <w:left w:val="none" w:sz="0" w:space="0" w:color="auto"/>
        <w:bottom w:val="none" w:sz="0" w:space="0" w:color="auto"/>
        <w:right w:val="none" w:sz="0" w:space="0" w:color="auto"/>
      </w:divBdr>
    </w:div>
    <w:div w:id="346520728">
      <w:marLeft w:val="480"/>
      <w:marRight w:val="0"/>
      <w:marTop w:val="0"/>
      <w:marBottom w:val="0"/>
      <w:divBdr>
        <w:top w:val="none" w:sz="0" w:space="0" w:color="auto"/>
        <w:left w:val="none" w:sz="0" w:space="0" w:color="auto"/>
        <w:bottom w:val="none" w:sz="0" w:space="0" w:color="auto"/>
        <w:right w:val="none" w:sz="0" w:space="0" w:color="auto"/>
      </w:divBdr>
    </w:div>
    <w:div w:id="346643378">
      <w:marLeft w:val="480"/>
      <w:marRight w:val="0"/>
      <w:marTop w:val="0"/>
      <w:marBottom w:val="0"/>
      <w:divBdr>
        <w:top w:val="none" w:sz="0" w:space="0" w:color="auto"/>
        <w:left w:val="none" w:sz="0" w:space="0" w:color="auto"/>
        <w:bottom w:val="none" w:sz="0" w:space="0" w:color="auto"/>
        <w:right w:val="none" w:sz="0" w:space="0" w:color="auto"/>
      </w:divBdr>
    </w:div>
    <w:div w:id="346828379">
      <w:marLeft w:val="640"/>
      <w:marRight w:val="0"/>
      <w:marTop w:val="0"/>
      <w:marBottom w:val="0"/>
      <w:divBdr>
        <w:top w:val="none" w:sz="0" w:space="0" w:color="auto"/>
        <w:left w:val="none" w:sz="0" w:space="0" w:color="auto"/>
        <w:bottom w:val="none" w:sz="0" w:space="0" w:color="auto"/>
        <w:right w:val="none" w:sz="0" w:space="0" w:color="auto"/>
      </w:divBdr>
    </w:div>
    <w:div w:id="346831280">
      <w:marLeft w:val="640"/>
      <w:marRight w:val="0"/>
      <w:marTop w:val="0"/>
      <w:marBottom w:val="0"/>
      <w:divBdr>
        <w:top w:val="none" w:sz="0" w:space="0" w:color="auto"/>
        <w:left w:val="none" w:sz="0" w:space="0" w:color="auto"/>
        <w:bottom w:val="none" w:sz="0" w:space="0" w:color="auto"/>
        <w:right w:val="none" w:sz="0" w:space="0" w:color="auto"/>
      </w:divBdr>
    </w:div>
    <w:div w:id="347026686">
      <w:marLeft w:val="480"/>
      <w:marRight w:val="0"/>
      <w:marTop w:val="0"/>
      <w:marBottom w:val="0"/>
      <w:divBdr>
        <w:top w:val="none" w:sz="0" w:space="0" w:color="auto"/>
        <w:left w:val="none" w:sz="0" w:space="0" w:color="auto"/>
        <w:bottom w:val="none" w:sz="0" w:space="0" w:color="auto"/>
        <w:right w:val="none" w:sz="0" w:space="0" w:color="auto"/>
      </w:divBdr>
    </w:div>
    <w:div w:id="347097212">
      <w:marLeft w:val="640"/>
      <w:marRight w:val="0"/>
      <w:marTop w:val="0"/>
      <w:marBottom w:val="0"/>
      <w:divBdr>
        <w:top w:val="none" w:sz="0" w:space="0" w:color="auto"/>
        <w:left w:val="none" w:sz="0" w:space="0" w:color="auto"/>
        <w:bottom w:val="none" w:sz="0" w:space="0" w:color="auto"/>
        <w:right w:val="none" w:sz="0" w:space="0" w:color="auto"/>
      </w:divBdr>
    </w:div>
    <w:div w:id="347101868">
      <w:marLeft w:val="640"/>
      <w:marRight w:val="0"/>
      <w:marTop w:val="0"/>
      <w:marBottom w:val="0"/>
      <w:divBdr>
        <w:top w:val="none" w:sz="0" w:space="0" w:color="auto"/>
        <w:left w:val="none" w:sz="0" w:space="0" w:color="auto"/>
        <w:bottom w:val="none" w:sz="0" w:space="0" w:color="auto"/>
        <w:right w:val="none" w:sz="0" w:space="0" w:color="auto"/>
      </w:divBdr>
    </w:div>
    <w:div w:id="347146584">
      <w:marLeft w:val="480"/>
      <w:marRight w:val="0"/>
      <w:marTop w:val="0"/>
      <w:marBottom w:val="0"/>
      <w:divBdr>
        <w:top w:val="none" w:sz="0" w:space="0" w:color="auto"/>
        <w:left w:val="none" w:sz="0" w:space="0" w:color="auto"/>
        <w:bottom w:val="none" w:sz="0" w:space="0" w:color="auto"/>
        <w:right w:val="none" w:sz="0" w:space="0" w:color="auto"/>
      </w:divBdr>
    </w:div>
    <w:div w:id="347219226">
      <w:marLeft w:val="480"/>
      <w:marRight w:val="0"/>
      <w:marTop w:val="0"/>
      <w:marBottom w:val="0"/>
      <w:divBdr>
        <w:top w:val="none" w:sz="0" w:space="0" w:color="auto"/>
        <w:left w:val="none" w:sz="0" w:space="0" w:color="auto"/>
        <w:bottom w:val="none" w:sz="0" w:space="0" w:color="auto"/>
        <w:right w:val="none" w:sz="0" w:space="0" w:color="auto"/>
      </w:divBdr>
    </w:div>
    <w:div w:id="347220719">
      <w:marLeft w:val="640"/>
      <w:marRight w:val="0"/>
      <w:marTop w:val="0"/>
      <w:marBottom w:val="0"/>
      <w:divBdr>
        <w:top w:val="none" w:sz="0" w:space="0" w:color="auto"/>
        <w:left w:val="none" w:sz="0" w:space="0" w:color="auto"/>
        <w:bottom w:val="none" w:sz="0" w:space="0" w:color="auto"/>
        <w:right w:val="none" w:sz="0" w:space="0" w:color="auto"/>
      </w:divBdr>
    </w:div>
    <w:div w:id="347411551">
      <w:marLeft w:val="640"/>
      <w:marRight w:val="0"/>
      <w:marTop w:val="0"/>
      <w:marBottom w:val="0"/>
      <w:divBdr>
        <w:top w:val="none" w:sz="0" w:space="0" w:color="auto"/>
        <w:left w:val="none" w:sz="0" w:space="0" w:color="auto"/>
        <w:bottom w:val="none" w:sz="0" w:space="0" w:color="auto"/>
        <w:right w:val="none" w:sz="0" w:space="0" w:color="auto"/>
      </w:divBdr>
    </w:div>
    <w:div w:id="347680197">
      <w:marLeft w:val="480"/>
      <w:marRight w:val="0"/>
      <w:marTop w:val="0"/>
      <w:marBottom w:val="0"/>
      <w:divBdr>
        <w:top w:val="none" w:sz="0" w:space="0" w:color="auto"/>
        <w:left w:val="none" w:sz="0" w:space="0" w:color="auto"/>
        <w:bottom w:val="none" w:sz="0" w:space="0" w:color="auto"/>
        <w:right w:val="none" w:sz="0" w:space="0" w:color="auto"/>
      </w:divBdr>
    </w:div>
    <w:div w:id="347758205">
      <w:marLeft w:val="640"/>
      <w:marRight w:val="0"/>
      <w:marTop w:val="0"/>
      <w:marBottom w:val="0"/>
      <w:divBdr>
        <w:top w:val="none" w:sz="0" w:space="0" w:color="auto"/>
        <w:left w:val="none" w:sz="0" w:space="0" w:color="auto"/>
        <w:bottom w:val="none" w:sz="0" w:space="0" w:color="auto"/>
        <w:right w:val="none" w:sz="0" w:space="0" w:color="auto"/>
      </w:divBdr>
    </w:div>
    <w:div w:id="348263412">
      <w:marLeft w:val="480"/>
      <w:marRight w:val="0"/>
      <w:marTop w:val="0"/>
      <w:marBottom w:val="0"/>
      <w:divBdr>
        <w:top w:val="none" w:sz="0" w:space="0" w:color="auto"/>
        <w:left w:val="none" w:sz="0" w:space="0" w:color="auto"/>
        <w:bottom w:val="none" w:sz="0" w:space="0" w:color="auto"/>
        <w:right w:val="none" w:sz="0" w:space="0" w:color="auto"/>
      </w:divBdr>
    </w:div>
    <w:div w:id="348415635">
      <w:marLeft w:val="480"/>
      <w:marRight w:val="0"/>
      <w:marTop w:val="0"/>
      <w:marBottom w:val="0"/>
      <w:divBdr>
        <w:top w:val="none" w:sz="0" w:space="0" w:color="auto"/>
        <w:left w:val="none" w:sz="0" w:space="0" w:color="auto"/>
        <w:bottom w:val="none" w:sz="0" w:space="0" w:color="auto"/>
        <w:right w:val="none" w:sz="0" w:space="0" w:color="auto"/>
      </w:divBdr>
    </w:div>
    <w:div w:id="348416697">
      <w:marLeft w:val="640"/>
      <w:marRight w:val="0"/>
      <w:marTop w:val="0"/>
      <w:marBottom w:val="0"/>
      <w:divBdr>
        <w:top w:val="none" w:sz="0" w:space="0" w:color="auto"/>
        <w:left w:val="none" w:sz="0" w:space="0" w:color="auto"/>
        <w:bottom w:val="none" w:sz="0" w:space="0" w:color="auto"/>
        <w:right w:val="none" w:sz="0" w:space="0" w:color="auto"/>
      </w:divBdr>
    </w:div>
    <w:div w:id="348528381">
      <w:marLeft w:val="480"/>
      <w:marRight w:val="0"/>
      <w:marTop w:val="0"/>
      <w:marBottom w:val="0"/>
      <w:divBdr>
        <w:top w:val="none" w:sz="0" w:space="0" w:color="auto"/>
        <w:left w:val="none" w:sz="0" w:space="0" w:color="auto"/>
        <w:bottom w:val="none" w:sz="0" w:space="0" w:color="auto"/>
        <w:right w:val="none" w:sz="0" w:space="0" w:color="auto"/>
      </w:divBdr>
    </w:div>
    <w:div w:id="348608741">
      <w:marLeft w:val="640"/>
      <w:marRight w:val="0"/>
      <w:marTop w:val="0"/>
      <w:marBottom w:val="0"/>
      <w:divBdr>
        <w:top w:val="none" w:sz="0" w:space="0" w:color="auto"/>
        <w:left w:val="none" w:sz="0" w:space="0" w:color="auto"/>
        <w:bottom w:val="none" w:sz="0" w:space="0" w:color="auto"/>
        <w:right w:val="none" w:sz="0" w:space="0" w:color="auto"/>
      </w:divBdr>
    </w:div>
    <w:div w:id="348680672">
      <w:marLeft w:val="480"/>
      <w:marRight w:val="0"/>
      <w:marTop w:val="0"/>
      <w:marBottom w:val="0"/>
      <w:divBdr>
        <w:top w:val="none" w:sz="0" w:space="0" w:color="auto"/>
        <w:left w:val="none" w:sz="0" w:space="0" w:color="auto"/>
        <w:bottom w:val="none" w:sz="0" w:space="0" w:color="auto"/>
        <w:right w:val="none" w:sz="0" w:space="0" w:color="auto"/>
      </w:divBdr>
    </w:div>
    <w:div w:id="348989519">
      <w:marLeft w:val="480"/>
      <w:marRight w:val="0"/>
      <w:marTop w:val="0"/>
      <w:marBottom w:val="0"/>
      <w:divBdr>
        <w:top w:val="none" w:sz="0" w:space="0" w:color="auto"/>
        <w:left w:val="none" w:sz="0" w:space="0" w:color="auto"/>
        <w:bottom w:val="none" w:sz="0" w:space="0" w:color="auto"/>
        <w:right w:val="none" w:sz="0" w:space="0" w:color="auto"/>
      </w:divBdr>
    </w:div>
    <w:div w:id="349261895">
      <w:marLeft w:val="480"/>
      <w:marRight w:val="0"/>
      <w:marTop w:val="0"/>
      <w:marBottom w:val="0"/>
      <w:divBdr>
        <w:top w:val="none" w:sz="0" w:space="0" w:color="auto"/>
        <w:left w:val="none" w:sz="0" w:space="0" w:color="auto"/>
        <w:bottom w:val="none" w:sz="0" w:space="0" w:color="auto"/>
        <w:right w:val="none" w:sz="0" w:space="0" w:color="auto"/>
      </w:divBdr>
    </w:div>
    <w:div w:id="349962730">
      <w:marLeft w:val="640"/>
      <w:marRight w:val="0"/>
      <w:marTop w:val="0"/>
      <w:marBottom w:val="0"/>
      <w:divBdr>
        <w:top w:val="none" w:sz="0" w:space="0" w:color="auto"/>
        <w:left w:val="none" w:sz="0" w:space="0" w:color="auto"/>
        <w:bottom w:val="none" w:sz="0" w:space="0" w:color="auto"/>
        <w:right w:val="none" w:sz="0" w:space="0" w:color="auto"/>
      </w:divBdr>
    </w:div>
    <w:div w:id="350109895">
      <w:marLeft w:val="640"/>
      <w:marRight w:val="0"/>
      <w:marTop w:val="0"/>
      <w:marBottom w:val="0"/>
      <w:divBdr>
        <w:top w:val="none" w:sz="0" w:space="0" w:color="auto"/>
        <w:left w:val="none" w:sz="0" w:space="0" w:color="auto"/>
        <w:bottom w:val="none" w:sz="0" w:space="0" w:color="auto"/>
        <w:right w:val="none" w:sz="0" w:space="0" w:color="auto"/>
      </w:divBdr>
    </w:div>
    <w:div w:id="350302276">
      <w:marLeft w:val="640"/>
      <w:marRight w:val="0"/>
      <w:marTop w:val="0"/>
      <w:marBottom w:val="0"/>
      <w:divBdr>
        <w:top w:val="none" w:sz="0" w:space="0" w:color="auto"/>
        <w:left w:val="none" w:sz="0" w:space="0" w:color="auto"/>
        <w:bottom w:val="none" w:sz="0" w:space="0" w:color="auto"/>
        <w:right w:val="none" w:sz="0" w:space="0" w:color="auto"/>
      </w:divBdr>
    </w:div>
    <w:div w:id="350568281">
      <w:marLeft w:val="480"/>
      <w:marRight w:val="0"/>
      <w:marTop w:val="0"/>
      <w:marBottom w:val="0"/>
      <w:divBdr>
        <w:top w:val="none" w:sz="0" w:space="0" w:color="auto"/>
        <w:left w:val="none" w:sz="0" w:space="0" w:color="auto"/>
        <w:bottom w:val="none" w:sz="0" w:space="0" w:color="auto"/>
        <w:right w:val="none" w:sz="0" w:space="0" w:color="auto"/>
      </w:divBdr>
    </w:div>
    <w:div w:id="350692126">
      <w:marLeft w:val="480"/>
      <w:marRight w:val="0"/>
      <w:marTop w:val="0"/>
      <w:marBottom w:val="0"/>
      <w:divBdr>
        <w:top w:val="none" w:sz="0" w:space="0" w:color="auto"/>
        <w:left w:val="none" w:sz="0" w:space="0" w:color="auto"/>
        <w:bottom w:val="none" w:sz="0" w:space="0" w:color="auto"/>
        <w:right w:val="none" w:sz="0" w:space="0" w:color="auto"/>
      </w:divBdr>
    </w:div>
    <w:div w:id="351031071">
      <w:marLeft w:val="480"/>
      <w:marRight w:val="0"/>
      <w:marTop w:val="0"/>
      <w:marBottom w:val="0"/>
      <w:divBdr>
        <w:top w:val="none" w:sz="0" w:space="0" w:color="auto"/>
        <w:left w:val="none" w:sz="0" w:space="0" w:color="auto"/>
        <w:bottom w:val="none" w:sz="0" w:space="0" w:color="auto"/>
        <w:right w:val="none" w:sz="0" w:space="0" w:color="auto"/>
      </w:divBdr>
    </w:div>
    <w:div w:id="351153458">
      <w:marLeft w:val="480"/>
      <w:marRight w:val="0"/>
      <w:marTop w:val="0"/>
      <w:marBottom w:val="0"/>
      <w:divBdr>
        <w:top w:val="none" w:sz="0" w:space="0" w:color="auto"/>
        <w:left w:val="none" w:sz="0" w:space="0" w:color="auto"/>
        <w:bottom w:val="none" w:sz="0" w:space="0" w:color="auto"/>
        <w:right w:val="none" w:sz="0" w:space="0" w:color="auto"/>
      </w:divBdr>
    </w:div>
    <w:div w:id="351494550">
      <w:marLeft w:val="480"/>
      <w:marRight w:val="0"/>
      <w:marTop w:val="0"/>
      <w:marBottom w:val="0"/>
      <w:divBdr>
        <w:top w:val="none" w:sz="0" w:space="0" w:color="auto"/>
        <w:left w:val="none" w:sz="0" w:space="0" w:color="auto"/>
        <w:bottom w:val="none" w:sz="0" w:space="0" w:color="auto"/>
        <w:right w:val="none" w:sz="0" w:space="0" w:color="auto"/>
      </w:divBdr>
    </w:div>
    <w:div w:id="351542169">
      <w:marLeft w:val="480"/>
      <w:marRight w:val="0"/>
      <w:marTop w:val="0"/>
      <w:marBottom w:val="0"/>
      <w:divBdr>
        <w:top w:val="none" w:sz="0" w:space="0" w:color="auto"/>
        <w:left w:val="none" w:sz="0" w:space="0" w:color="auto"/>
        <w:bottom w:val="none" w:sz="0" w:space="0" w:color="auto"/>
        <w:right w:val="none" w:sz="0" w:space="0" w:color="auto"/>
      </w:divBdr>
    </w:div>
    <w:div w:id="351614458">
      <w:marLeft w:val="480"/>
      <w:marRight w:val="0"/>
      <w:marTop w:val="0"/>
      <w:marBottom w:val="0"/>
      <w:divBdr>
        <w:top w:val="none" w:sz="0" w:space="0" w:color="auto"/>
        <w:left w:val="none" w:sz="0" w:space="0" w:color="auto"/>
        <w:bottom w:val="none" w:sz="0" w:space="0" w:color="auto"/>
        <w:right w:val="none" w:sz="0" w:space="0" w:color="auto"/>
      </w:divBdr>
    </w:div>
    <w:div w:id="351876758">
      <w:marLeft w:val="640"/>
      <w:marRight w:val="0"/>
      <w:marTop w:val="0"/>
      <w:marBottom w:val="0"/>
      <w:divBdr>
        <w:top w:val="none" w:sz="0" w:space="0" w:color="auto"/>
        <w:left w:val="none" w:sz="0" w:space="0" w:color="auto"/>
        <w:bottom w:val="none" w:sz="0" w:space="0" w:color="auto"/>
        <w:right w:val="none" w:sz="0" w:space="0" w:color="auto"/>
      </w:divBdr>
    </w:div>
    <w:div w:id="351876854">
      <w:marLeft w:val="480"/>
      <w:marRight w:val="0"/>
      <w:marTop w:val="0"/>
      <w:marBottom w:val="0"/>
      <w:divBdr>
        <w:top w:val="none" w:sz="0" w:space="0" w:color="auto"/>
        <w:left w:val="none" w:sz="0" w:space="0" w:color="auto"/>
        <w:bottom w:val="none" w:sz="0" w:space="0" w:color="auto"/>
        <w:right w:val="none" w:sz="0" w:space="0" w:color="auto"/>
      </w:divBdr>
    </w:div>
    <w:div w:id="352072109">
      <w:marLeft w:val="640"/>
      <w:marRight w:val="0"/>
      <w:marTop w:val="0"/>
      <w:marBottom w:val="0"/>
      <w:divBdr>
        <w:top w:val="none" w:sz="0" w:space="0" w:color="auto"/>
        <w:left w:val="none" w:sz="0" w:space="0" w:color="auto"/>
        <w:bottom w:val="none" w:sz="0" w:space="0" w:color="auto"/>
        <w:right w:val="none" w:sz="0" w:space="0" w:color="auto"/>
      </w:divBdr>
    </w:div>
    <w:div w:id="352271170">
      <w:marLeft w:val="480"/>
      <w:marRight w:val="0"/>
      <w:marTop w:val="0"/>
      <w:marBottom w:val="0"/>
      <w:divBdr>
        <w:top w:val="none" w:sz="0" w:space="0" w:color="auto"/>
        <w:left w:val="none" w:sz="0" w:space="0" w:color="auto"/>
        <w:bottom w:val="none" w:sz="0" w:space="0" w:color="auto"/>
        <w:right w:val="none" w:sz="0" w:space="0" w:color="auto"/>
      </w:divBdr>
    </w:div>
    <w:div w:id="352456978">
      <w:marLeft w:val="480"/>
      <w:marRight w:val="0"/>
      <w:marTop w:val="0"/>
      <w:marBottom w:val="0"/>
      <w:divBdr>
        <w:top w:val="none" w:sz="0" w:space="0" w:color="auto"/>
        <w:left w:val="none" w:sz="0" w:space="0" w:color="auto"/>
        <w:bottom w:val="none" w:sz="0" w:space="0" w:color="auto"/>
        <w:right w:val="none" w:sz="0" w:space="0" w:color="auto"/>
      </w:divBdr>
    </w:div>
    <w:div w:id="352537093">
      <w:marLeft w:val="480"/>
      <w:marRight w:val="0"/>
      <w:marTop w:val="0"/>
      <w:marBottom w:val="0"/>
      <w:divBdr>
        <w:top w:val="none" w:sz="0" w:space="0" w:color="auto"/>
        <w:left w:val="none" w:sz="0" w:space="0" w:color="auto"/>
        <w:bottom w:val="none" w:sz="0" w:space="0" w:color="auto"/>
        <w:right w:val="none" w:sz="0" w:space="0" w:color="auto"/>
      </w:divBdr>
    </w:div>
    <w:div w:id="352537926">
      <w:marLeft w:val="480"/>
      <w:marRight w:val="0"/>
      <w:marTop w:val="0"/>
      <w:marBottom w:val="0"/>
      <w:divBdr>
        <w:top w:val="none" w:sz="0" w:space="0" w:color="auto"/>
        <w:left w:val="none" w:sz="0" w:space="0" w:color="auto"/>
        <w:bottom w:val="none" w:sz="0" w:space="0" w:color="auto"/>
        <w:right w:val="none" w:sz="0" w:space="0" w:color="auto"/>
      </w:divBdr>
    </w:div>
    <w:div w:id="352651007">
      <w:marLeft w:val="640"/>
      <w:marRight w:val="0"/>
      <w:marTop w:val="0"/>
      <w:marBottom w:val="0"/>
      <w:divBdr>
        <w:top w:val="none" w:sz="0" w:space="0" w:color="auto"/>
        <w:left w:val="none" w:sz="0" w:space="0" w:color="auto"/>
        <w:bottom w:val="none" w:sz="0" w:space="0" w:color="auto"/>
        <w:right w:val="none" w:sz="0" w:space="0" w:color="auto"/>
      </w:divBdr>
    </w:div>
    <w:div w:id="352654957">
      <w:marLeft w:val="480"/>
      <w:marRight w:val="0"/>
      <w:marTop w:val="0"/>
      <w:marBottom w:val="0"/>
      <w:divBdr>
        <w:top w:val="none" w:sz="0" w:space="0" w:color="auto"/>
        <w:left w:val="none" w:sz="0" w:space="0" w:color="auto"/>
        <w:bottom w:val="none" w:sz="0" w:space="0" w:color="auto"/>
        <w:right w:val="none" w:sz="0" w:space="0" w:color="auto"/>
      </w:divBdr>
    </w:div>
    <w:div w:id="352729246">
      <w:marLeft w:val="640"/>
      <w:marRight w:val="0"/>
      <w:marTop w:val="0"/>
      <w:marBottom w:val="0"/>
      <w:divBdr>
        <w:top w:val="none" w:sz="0" w:space="0" w:color="auto"/>
        <w:left w:val="none" w:sz="0" w:space="0" w:color="auto"/>
        <w:bottom w:val="none" w:sz="0" w:space="0" w:color="auto"/>
        <w:right w:val="none" w:sz="0" w:space="0" w:color="auto"/>
      </w:divBdr>
    </w:div>
    <w:div w:id="352998771">
      <w:marLeft w:val="480"/>
      <w:marRight w:val="0"/>
      <w:marTop w:val="0"/>
      <w:marBottom w:val="0"/>
      <w:divBdr>
        <w:top w:val="none" w:sz="0" w:space="0" w:color="auto"/>
        <w:left w:val="none" w:sz="0" w:space="0" w:color="auto"/>
        <w:bottom w:val="none" w:sz="0" w:space="0" w:color="auto"/>
        <w:right w:val="none" w:sz="0" w:space="0" w:color="auto"/>
      </w:divBdr>
    </w:div>
    <w:div w:id="353072666">
      <w:marLeft w:val="480"/>
      <w:marRight w:val="0"/>
      <w:marTop w:val="0"/>
      <w:marBottom w:val="0"/>
      <w:divBdr>
        <w:top w:val="none" w:sz="0" w:space="0" w:color="auto"/>
        <w:left w:val="none" w:sz="0" w:space="0" w:color="auto"/>
        <w:bottom w:val="none" w:sz="0" w:space="0" w:color="auto"/>
        <w:right w:val="none" w:sz="0" w:space="0" w:color="auto"/>
      </w:divBdr>
    </w:div>
    <w:div w:id="353113518">
      <w:marLeft w:val="480"/>
      <w:marRight w:val="0"/>
      <w:marTop w:val="0"/>
      <w:marBottom w:val="0"/>
      <w:divBdr>
        <w:top w:val="none" w:sz="0" w:space="0" w:color="auto"/>
        <w:left w:val="none" w:sz="0" w:space="0" w:color="auto"/>
        <w:bottom w:val="none" w:sz="0" w:space="0" w:color="auto"/>
        <w:right w:val="none" w:sz="0" w:space="0" w:color="auto"/>
      </w:divBdr>
    </w:div>
    <w:div w:id="353192819">
      <w:marLeft w:val="480"/>
      <w:marRight w:val="0"/>
      <w:marTop w:val="0"/>
      <w:marBottom w:val="0"/>
      <w:divBdr>
        <w:top w:val="none" w:sz="0" w:space="0" w:color="auto"/>
        <w:left w:val="none" w:sz="0" w:space="0" w:color="auto"/>
        <w:bottom w:val="none" w:sz="0" w:space="0" w:color="auto"/>
        <w:right w:val="none" w:sz="0" w:space="0" w:color="auto"/>
      </w:divBdr>
    </w:div>
    <w:div w:id="353262906">
      <w:marLeft w:val="480"/>
      <w:marRight w:val="0"/>
      <w:marTop w:val="0"/>
      <w:marBottom w:val="0"/>
      <w:divBdr>
        <w:top w:val="none" w:sz="0" w:space="0" w:color="auto"/>
        <w:left w:val="none" w:sz="0" w:space="0" w:color="auto"/>
        <w:bottom w:val="none" w:sz="0" w:space="0" w:color="auto"/>
        <w:right w:val="none" w:sz="0" w:space="0" w:color="auto"/>
      </w:divBdr>
    </w:div>
    <w:div w:id="353305537">
      <w:marLeft w:val="480"/>
      <w:marRight w:val="0"/>
      <w:marTop w:val="0"/>
      <w:marBottom w:val="0"/>
      <w:divBdr>
        <w:top w:val="none" w:sz="0" w:space="0" w:color="auto"/>
        <w:left w:val="none" w:sz="0" w:space="0" w:color="auto"/>
        <w:bottom w:val="none" w:sz="0" w:space="0" w:color="auto"/>
        <w:right w:val="none" w:sz="0" w:space="0" w:color="auto"/>
      </w:divBdr>
    </w:div>
    <w:div w:id="353504731">
      <w:marLeft w:val="480"/>
      <w:marRight w:val="0"/>
      <w:marTop w:val="0"/>
      <w:marBottom w:val="0"/>
      <w:divBdr>
        <w:top w:val="none" w:sz="0" w:space="0" w:color="auto"/>
        <w:left w:val="none" w:sz="0" w:space="0" w:color="auto"/>
        <w:bottom w:val="none" w:sz="0" w:space="0" w:color="auto"/>
        <w:right w:val="none" w:sz="0" w:space="0" w:color="auto"/>
      </w:divBdr>
    </w:div>
    <w:div w:id="353729018">
      <w:marLeft w:val="480"/>
      <w:marRight w:val="0"/>
      <w:marTop w:val="0"/>
      <w:marBottom w:val="0"/>
      <w:divBdr>
        <w:top w:val="none" w:sz="0" w:space="0" w:color="auto"/>
        <w:left w:val="none" w:sz="0" w:space="0" w:color="auto"/>
        <w:bottom w:val="none" w:sz="0" w:space="0" w:color="auto"/>
        <w:right w:val="none" w:sz="0" w:space="0" w:color="auto"/>
      </w:divBdr>
    </w:div>
    <w:div w:id="353730113">
      <w:marLeft w:val="480"/>
      <w:marRight w:val="0"/>
      <w:marTop w:val="0"/>
      <w:marBottom w:val="0"/>
      <w:divBdr>
        <w:top w:val="none" w:sz="0" w:space="0" w:color="auto"/>
        <w:left w:val="none" w:sz="0" w:space="0" w:color="auto"/>
        <w:bottom w:val="none" w:sz="0" w:space="0" w:color="auto"/>
        <w:right w:val="none" w:sz="0" w:space="0" w:color="auto"/>
      </w:divBdr>
    </w:div>
    <w:div w:id="353961473">
      <w:marLeft w:val="480"/>
      <w:marRight w:val="0"/>
      <w:marTop w:val="0"/>
      <w:marBottom w:val="0"/>
      <w:divBdr>
        <w:top w:val="none" w:sz="0" w:space="0" w:color="auto"/>
        <w:left w:val="none" w:sz="0" w:space="0" w:color="auto"/>
        <w:bottom w:val="none" w:sz="0" w:space="0" w:color="auto"/>
        <w:right w:val="none" w:sz="0" w:space="0" w:color="auto"/>
      </w:divBdr>
    </w:div>
    <w:div w:id="354615608">
      <w:marLeft w:val="480"/>
      <w:marRight w:val="0"/>
      <w:marTop w:val="0"/>
      <w:marBottom w:val="0"/>
      <w:divBdr>
        <w:top w:val="none" w:sz="0" w:space="0" w:color="auto"/>
        <w:left w:val="none" w:sz="0" w:space="0" w:color="auto"/>
        <w:bottom w:val="none" w:sz="0" w:space="0" w:color="auto"/>
        <w:right w:val="none" w:sz="0" w:space="0" w:color="auto"/>
      </w:divBdr>
    </w:div>
    <w:div w:id="354622108">
      <w:marLeft w:val="480"/>
      <w:marRight w:val="0"/>
      <w:marTop w:val="0"/>
      <w:marBottom w:val="0"/>
      <w:divBdr>
        <w:top w:val="none" w:sz="0" w:space="0" w:color="auto"/>
        <w:left w:val="none" w:sz="0" w:space="0" w:color="auto"/>
        <w:bottom w:val="none" w:sz="0" w:space="0" w:color="auto"/>
        <w:right w:val="none" w:sz="0" w:space="0" w:color="auto"/>
      </w:divBdr>
    </w:div>
    <w:div w:id="354695780">
      <w:marLeft w:val="480"/>
      <w:marRight w:val="0"/>
      <w:marTop w:val="0"/>
      <w:marBottom w:val="0"/>
      <w:divBdr>
        <w:top w:val="none" w:sz="0" w:space="0" w:color="auto"/>
        <w:left w:val="none" w:sz="0" w:space="0" w:color="auto"/>
        <w:bottom w:val="none" w:sz="0" w:space="0" w:color="auto"/>
        <w:right w:val="none" w:sz="0" w:space="0" w:color="auto"/>
      </w:divBdr>
    </w:div>
    <w:div w:id="354696032">
      <w:marLeft w:val="480"/>
      <w:marRight w:val="0"/>
      <w:marTop w:val="0"/>
      <w:marBottom w:val="0"/>
      <w:divBdr>
        <w:top w:val="none" w:sz="0" w:space="0" w:color="auto"/>
        <w:left w:val="none" w:sz="0" w:space="0" w:color="auto"/>
        <w:bottom w:val="none" w:sz="0" w:space="0" w:color="auto"/>
        <w:right w:val="none" w:sz="0" w:space="0" w:color="auto"/>
      </w:divBdr>
    </w:div>
    <w:div w:id="354888850">
      <w:marLeft w:val="480"/>
      <w:marRight w:val="0"/>
      <w:marTop w:val="0"/>
      <w:marBottom w:val="0"/>
      <w:divBdr>
        <w:top w:val="none" w:sz="0" w:space="0" w:color="auto"/>
        <w:left w:val="none" w:sz="0" w:space="0" w:color="auto"/>
        <w:bottom w:val="none" w:sz="0" w:space="0" w:color="auto"/>
        <w:right w:val="none" w:sz="0" w:space="0" w:color="auto"/>
      </w:divBdr>
    </w:div>
    <w:div w:id="355009083">
      <w:marLeft w:val="480"/>
      <w:marRight w:val="0"/>
      <w:marTop w:val="0"/>
      <w:marBottom w:val="0"/>
      <w:divBdr>
        <w:top w:val="none" w:sz="0" w:space="0" w:color="auto"/>
        <w:left w:val="none" w:sz="0" w:space="0" w:color="auto"/>
        <w:bottom w:val="none" w:sz="0" w:space="0" w:color="auto"/>
        <w:right w:val="none" w:sz="0" w:space="0" w:color="auto"/>
      </w:divBdr>
    </w:div>
    <w:div w:id="355230168">
      <w:marLeft w:val="480"/>
      <w:marRight w:val="0"/>
      <w:marTop w:val="0"/>
      <w:marBottom w:val="0"/>
      <w:divBdr>
        <w:top w:val="none" w:sz="0" w:space="0" w:color="auto"/>
        <w:left w:val="none" w:sz="0" w:space="0" w:color="auto"/>
        <w:bottom w:val="none" w:sz="0" w:space="0" w:color="auto"/>
        <w:right w:val="none" w:sz="0" w:space="0" w:color="auto"/>
      </w:divBdr>
    </w:div>
    <w:div w:id="355353170">
      <w:marLeft w:val="480"/>
      <w:marRight w:val="0"/>
      <w:marTop w:val="0"/>
      <w:marBottom w:val="0"/>
      <w:divBdr>
        <w:top w:val="none" w:sz="0" w:space="0" w:color="auto"/>
        <w:left w:val="none" w:sz="0" w:space="0" w:color="auto"/>
        <w:bottom w:val="none" w:sz="0" w:space="0" w:color="auto"/>
        <w:right w:val="none" w:sz="0" w:space="0" w:color="auto"/>
      </w:divBdr>
    </w:div>
    <w:div w:id="355544216">
      <w:marLeft w:val="480"/>
      <w:marRight w:val="0"/>
      <w:marTop w:val="0"/>
      <w:marBottom w:val="0"/>
      <w:divBdr>
        <w:top w:val="none" w:sz="0" w:space="0" w:color="auto"/>
        <w:left w:val="none" w:sz="0" w:space="0" w:color="auto"/>
        <w:bottom w:val="none" w:sz="0" w:space="0" w:color="auto"/>
        <w:right w:val="none" w:sz="0" w:space="0" w:color="auto"/>
      </w:divBdr>
    </w:div>
    <w:div w:id="355547595">
      <w:marLeft w:val="480"/>
      <w:marRight w:val="0"/>
      <w:marTop w:val="0"/>
      <w:marBottom w:val="0"/>
      <w:divBdr>
        <w:top w:val="none" w:sz="0" w:space="0" w:color="auto"/>
        <w:left w:val="none" w:sz="0" w:space="0" w:color="auto"/>
        <w:bottom w:val="none" w:sz="0" w:space="0" w:color="auto"/>
        <w:right w:val="none" w:sz="0" w:space="0" w:color="auto"/>
      </w:divBdr>
    </w:div>
    <w:div w:id="355548789">
      <w:marLeft w:val="480"/>
      <w:marRight w:val="0"/>
      <w:marTop w:val="0"/>
      <w:marBottom w:val="0"/>
      <w:divBdr>
        <w:top w:val="none" w:sz="0" w:space="0" w:color="auto"/>
        <w:left w:val="none" w:sz="0" w:space="0" w:color="auto"/>
        <w:bottom w:val="none" w:sz="0" w:space="0" w:color="auto"/>
        <w:right w:val="none" w:sz="0" w:space="0" w:color="auto"/>
      </w:divBdr>
    </w:div>
    <w:div w:id="355884561">
      <w:marLeft w:val="480"/>
      <w:marRight w:val="0"/>
      <w:marTop w:val="0"/>
      <w:marBottom w:val="0"/>
      <w:divBdr>
        <w:top w:val="none" w:sz="0" w:space="0" w:color="auto"/>
        <w:left w:val="none" w:sz="0" w:space="0" w:color="auto"/>
        <w:bottom w:val="none" w:sz="0" w:space="0" w:color="auto"/>
        <w:right w:val="none" w:sz="0" w:space="0" w:color="auto"/>
      </w:divBdr>
    </w:div>
    <w:div w:id="356122805">
      <w:marLeft w:val="640"/>
      <w:marRight w:val="0"/>
      <w:marTop w:val="0"/>
      <w:marBottom w:val="0"/>
      <w:divBdr>
        <w:top w:val="none" w:sz="0" w:space="0" w:color="auto"/>
        <w:left w:val="none" w:sz="0" w:space="0" w:color="auto"/>
        <w:bottom w:val="none" w:sz="0" w:space="0" w:color="auto"/>
        <w:right w:val="none" w:sz="0" w:space="0" w:color="auto"/>
      </w:divBdr>
    </w:div>
    <w:div w:id="356204541">
      <w:marLeft w:val="480"/>
      <w:marRight w:val="0"/>
      <w:marTop w:val="0"/>
      <w:marBottom w:val="0"/>
      <w:divBdr>
        <w:top w:val="none" w:sz="0" w:space="0" w:color="auto"/>
        <w:left w:val="none" w:sz="0" w:space="0" w:color="auto"/>
        <w:bottom w:val="none" w:sz="0" w:space="0" w:color="auto"/>
        <w:right w:val="none" w:sz="0" w:space="0" w:color="auto"/>
      </w:divBdr>
    </w:div>
    <w:div w:id="356273472">
      <w:marLeft w:val="480"/>
      <w:marRight w:val="0"/>
      <w:marTop w:val="0"/>
      <w:marBottom w:val="0"/>
      <w:divBdr>
        <w:top w:val="none" w:sz="0" w:space="0" w:color="auto"/>
        <w:left w:val="none" w:sz="0" w:space="0" w:color="auto"/>
        <w:bottom w:val="none" w:sz="0" w:space="0" w:color="auto"/>
        <w:right w:val="none" w:sz="0" w:space="0" w:color="auto"/>
      </w:divBdr>
    </w:div>
    <w:div w:id="357047459">
      <w:marLeft w:val="480"/>
      <w:marRight w:val="0"/>
      <w:marTop w:val="0"/>
      <w:marBottom w:val="0"/>
      <w:divBdr>
        <w:top w:val="none" w:sz="0" w:space="0" w:color="auto"/>
        <w:left w:val="none" w:sz="0" w:space="0" w:color="auto"/>
        <w:bottom w:val="none" w:sz="0" w:space="0" w:color="auto"/>
        <w:right w:val="none" w:sz="0" w:space="0" w:color="auto"/>
      </w:divBdr>
    </w:div>
    <w:div w:id="357118923">
      <w:marLeft w:val="480"/>
      <w:marRight w:val="0"/>
      <w:marTop w:val="0"/>
      <w:marBottom w:val="0"/>
      <w:divBdr>
        <w:top w:val="none" w:sz="0" w:space="0" w:color="auto"/>
        <w:left w:val="none" w:sz="0" w:space="0" w:color="auto"/>
        <w:bottom w:val="none" w:sz="0" w:space="0" w:color="auto"/>
        <w:right w:val="none" w:sz="0" w:space="0" w:color="auto"/>
      </w:divBdr>
    </w:div>
    <w:div w:id="357195434">
      <w:marLeft w:val="640"/>
      <w:marRight w:val="0"/>
      <w:marTop w:val="0"/>
      <w:marBottom w:val="0"/>
      <w:divBdr>
        <w:top w:val="none" w:sz="0" w:space="0" w:color="auto"/>
        <w:left w:val="none" w:sz="0" w:space="0" w:color="auto"/>
        <w:bottom w:val="none" w:sz="0" w:space="0" w:color="auto"/>
        <w:right w:val="none" w:sz="0" w:space="0" w:color="auto"/>
      </w:divBdr>
    </w:div>
    <w:div w:id="357505317">
      <w:marLeft w:val="640"/>
      <w:marRight w:val="0"/>
      <w:marTop w:val="0"/>
      <w:marBottom w:val="0"/>
      <w:divBdr>
        <w:top w:val="none" w:sz="0" w:space="0" w:color="auto"/>
        <w:left w:val="none" w:sz="0" w:space="0" w:color="auto"/>
        <w:bottom w:val="none" w:sz="0" w:space="0" w:color="auto"/>
        <w:right w:val="none" w:sz="0" w:space="0" w:color="auto"/>
      </w:divBdr>
    </w:div>
    <w:div w:id="357508481">
      <w:marLeft w:val="640"/>
      <w:marRight w:val="0"/>
      <w:marTop w:val="0"/>
      <w:marBottom w:val="0"/>
      <w:divBdr>
        <w:top w:val="none" w:sz="0" w:space="0" w:color="auto"/>
        <w:left w:val="none" w:sz="0" w:space="0" w:color="auto"/>
        <w:bottom w:val="none" w:sz="0" w:space="0" w:color="auto"/>
        <w:right w:val="none" w:sz="0" w:space="0" w:color="auto"/>
      </w:divBdr>
    </w:div>
    <w:div w:id="357706752">
      <w:marLeft w:val="480"/>
      <w:marRight w:val="0"/>
      <w:marTop w:val="0"/>
      <w:marBottom w:val="0"/>
      <w:divBdr>
        <w:top w:val="none" w:sz="0" w:space="0" w:color="auto"/>
        <w:left w:val="none" w:sz="0" w:space="0" w:color="auto"/>
        <w:bottom w:val="none" w:sz="0" w:space="0" w:color="auto"/>
        <w:right w:val="none" w:sz="0" w:space="0" w:color="auto"/>
      </w:divBdr>
    </w:div>
    <w:div w:id="357895143">
      <w:marLeft w:val="640"/>
      <w:marRight w:val="0"/>
      <w:marTop w:val="0"/>
      <w:marBottom w:val="0"/>
      <w:divBdr>
        <w:top w:val="none" w:sz="0" w:space="0" w:color="auto"/>
        <w:left w:val="none" w:sz="0" w:space="0" w:color="auto"/>
        <w:bottom w:val="none" w:sz="0" w:space="0" w:color="auto"/>
        <w:right w:val="none" w:sz="0" w:space="0" w:color="auto"/>
      </w:divBdr>
    </w:div>
    <w:div w:id="357895983">
      <w:marLeft w:val="480"/>
      <w:marRight w:val="0"/>
      <w:marTop w:val="0"/>
      <w:marBottom w:val="0"/>
      <w:divBdr>
        <w:top w:val="none" w:sz="0" w:space="0" w:color="auto"/>
        <w:left w:val="none" w:sz="0" w:space="0" w:color="auto"/>
        <w:bottom w:val="none" w:sz="0" w:space="0" w:color="auto"/>
        <w:right w:val="none" w:sz="0" w:space="0" w:color="auto"/>
      </w:divBdr>
    </w:div>
    <w:div w:id="358121258">
      <w:marLeft w:val="640"/>
      <w:marRight w:val="0"/>
      <w:marTop w:val="0"/>
      <w:marBottom w:val="0"/>
      <w:divBdr>
        <w:top w:val="none" w:sz="0" w:space="0" w:color="auto"/>
        <w:left w:val="none" w:sz="0" w:space="0" w:color="auto"/>
        <w:bottom w:val="none" w:sz="0" w:space="0" w:color="auto"/>
        <w:right w:val="none" w:sz="0" w:space="0" w:color="auto"/>
      </w:divBdr>
    </w:div>
    <w:div w:id="358312076">
      <w:marLeft w:val="480"/>
      <w:marRight w:val="0"/>
      <w:marTop w:val="0"/>
      <w:marBottom w:val="0"/>
      <w:divBdr>
        <w:top w:val="none" w:sz="0" w:space="0" w:color="auto"/>
        <w:left w:val="none" w:sz="0" w:space="0" w:color="auto"/>
        <w:bottom w:val="none" w:sz="0" w:space="0" w:color="auto"/>
        <w:right w:val="none" w:sz="0" w:space="0" w:color="auto"/>
      </w:divBdr>
    </w:div>
    <w:div w:id="358313437">
      <w:marLeft w:val="640"/>
      <w:marRight w:val="0"/>
      <w:marTop w:val="0"/>
      <w:marBottom w:val="0"/>
      <w:divBdr>
        <w:top w:val="none" w:sz="0" w:space="0" w:color="auto"/>
        <w:left w:val="none" w:sz="0" w:space="0" w:color="auto"/>
        <w:bottom w:val="none" w:sz="0" w:space="0" w:color="auto"/>
        <w:right w:val="none" w:sz="0" w:space="0" w:color="auto"/>
      </w:divBdr>
    </w:div>
    <w:div w:id="358315356">
      <w:marLeft w:val="480"/>
      <w:marRight w:val="0"/>
      <w:marTop w:val="0"/>
      <w:marBottom w:val="0"/>
      <w:divBdr>
        <w:top w:val="none" w:sz="0" w:space="0" w:color="auto"/>
        <w:left w:val="none" w:sz="0" w:space="0" w:color="auto"/>
        <w:bottom w:val="none" w:sz="0" w:space="0" w:color="auto"/>
        <w:right w:val="none" w:sz="0" w:space="0" w:color="auto"/>
      </w:divBdr>
    </w:div>
    <w:div w:id="358315697">
      <w:marLeft w:val="480"/>
      <w:marRight w:val="0"/>
      <w:marTop w:val="0"/>
      <w:marBottom w:val="0"/>
      <w:divBdr>
        <w:top w:val="none" w:sz="0" w:space="0" w:color="auto"/>
        <w:left w:val="none" w:sz="0" w:space="0" w:color="auto"/>
        <w:bottom w:val="none" w:sz="0" w:space="0" w:color="auto"/>
        <w:right w:val="none" w:sz="0" w:space="0" w:color="auto"/>
      </w:divBdr>
    </w:div>
    <w:div w:id="358891217">
      <w:marLeft w:val="480"/>
      <w:marRight w:val="0"/>
      <w:marTop w:val="0"/>
      <w:marBottom w:val="0"/>
      <w:divBdr>
        <w:top w:val="none" w:sz="0" w:space="0" w:color="auto"/>
        <w:left w:val="none" w:sz="0" w:space="0" w:color="auto"/>
        <w:bottom w:val="none" w:sz="0" w:space="0" w:color="auto"/>
        <w:right w:val="none" w:sz="0" w:space="0" w:color="auto"/>
      </w:divBdr>
    </w:div>
    <w:div w:id="359204075">
      <w:marLeft w:val="480"/>
      <w:marRight w:val="0"/>
      <w:marTop w:val="0"/>
      <w:marBottom w:val="0"/>
      <w:divBdr>
        <w:top w:val="none" w:sz="0" w:space="0" w:color="auto"/>
        <w:left w:val="none" w:sz="0" w:space="0" w:color="auto"/>
        <w:bottom w:val="none" w:sz="0" w:space="0" w:color="auto"/>
        <w:right w:val="none" w:sz="0" w:space="0" w:color="auto"/>
      </w:divBdr>
    </w:div>
    <w:div w:id="359550913">
      <w:marLeft w:val="640"/>
      <w:marRight w:val="0"/>
      <w:marTop w:val="0"/>
      <w:marBottom w:val="0"/>
      <w:divBdr>
        <w:top w:val="none" w:sz="0" w:space="0" w:color="auto"/>
        <w:left w:val="none" w:sz="0" w:space="0" w:color="auto"/>
        <w:bottom w:val="none" w:sz="0" w:space="0" w:color="auto"/>
        <w:right w:val="none" w:sz="0" w:space="0" w:color="auto"/>
      </w:divBdr>
    </w:div>
    <w:div w:id="359745413">
      <w:marLeft w:val="640"/>
      <w:marRight w:val="0"/>
      <w:marTop w:val="0"/>
      <w:marBottom w:val="0"/>
      <w:divBdr>
        <w:top w:val="none" w:sz="0" w:space="0" w:color="auto"/>
        <w:left w:val="none" w:sz="0" w:space="0" w:color="auto"/>
        <w:bottom w:val="none" w:sz="0" w:space="0" w:color="auto"/>
        <w:right w:val="none" w:sz="0" w:space="0" w:color="auto"/>
      </w:divBdr>
    </w:div>
    <w:div w:id="359815610">
      <w:marLeft w:val="640"/>
      <w:marRight w:val="0"/>
      <w:marTop w:val="0"/>
      <w:marBottom w:val="0"/>
      <w:divBdr>
        <w:top w:val="none" w:sz="0" w:space="0" w:color="auto"/>
        <w:left w:val="none" w:sz="0" w:space="0" w:color="auto"/>
        <w:bottom w:val="none" w:sz="0" w:space="0" w:color="auto"/>
        <w:right w:val="none" w:sz="0" w:space="0" w:color="auto"/>
      </w:divBdr>
    </w:div>
    <w:div w:id="360252332">
      <w:marLeft w:val="640"/>
      <w:marRight w:val="0"/>
      <w:marTop w:val="0"/>
      <w:marBottom w:val="0"/>
      <w:divBdr>
        <w:top w:val="none" w:sz="0" w:space="0" w:color="auto"/>
        <w:left w:val="none" w:sz="0" w:space="0" w:color="auto"/>
        <w:bottom w:val="none" w:sz="0" w:space="0" w:color="auto"/>
        <w:right w:val="none" w:sz="0" w:space="0" w:color="auto"/>
      </w:divBdr>
    </w:div>
    <w:div w:id="360281057">
      <w:marLeft w:val="480"/>
      <w:marRight w:val="0"/>
      <w:marTop w:val="0"/>
      <w:marBottom w:val="0"/>
      <w:divBdr>
        <w:top w:val="none" w:sz="0" w:space="0" w:color="auto"/>
        <w:left w:val="none" w:sz="0" w:space="0" w:color="auto"/>
        <w:bottom w:val="none" w:sz="0" w:space="0" w:color="auto"/>
        <w:right w:val="none" w:sz="0" w:space="0" w:color="auto"/>
      </w:divBdr>
    </w:div>
    <w:div w:id="360479178">
      <w:marLeft w:val="640"/>
      <w:marRight w:val="0"/>
      <w:marTop w:val="0"/>
      <w:marBottom w:val="0"/>
      <w:divBdr>
        <w:top w:val="none" w:sz="0" w:space="0" w:color="auto"/>
        <w:left w:val="none" w:sz="0" w:space="0" w:color="auto"/>
        <w:bottom w:val="none" w:sz="0" w:space="0" w:color="auto"/>
        <w:right w:val="none" w:sz="0" w:space="0" w:color="auto"/>
      </w:divBdr>
    </w:div>
    <w:div w:id="360861468">
      <w:marLeft w:val="480"/>
      <w:marRight w:val="0"/>
      <w:marTop w:val="0"/>
      <w:marBottom w:val="0"/>
      <w:divBdr>
        <w:top w:val="none" w:sz="0" w:space="0" w:color="auto"/>
        <w:left w:val="none" w:sz="0" w:space="0" w:color="auto"/>
        <w:bottom w:val="none" w:sz="0" w:space="0" w:color="auto"/>
        <w:right w:val="none" w:sz="0" w:space="0" w:color="auto"/>
      </w:divBdr>
    </w:div>
    <w:div w:id="360939036">
      <w:marLeft w:val="480"/>
      <w:marRight w:val="0"/>
      <w:marTop w:val="0"/>
      <w:marBottom w:val="0"/>
      <w:divBdr>
        <w:top w:val="none" w:sz="0" w:space="0" w:color="auto"/>
        <w:left w:val="none" w:sz="0" w:space="0" w:color="auto"/>
        <w:bottom w:val="none" w:sz="0" w:space="0" w:color="auto"/>
        <w:right w:val="none" w:sz="0" w:space="0" w:color="auto"/>
      </w:divBdr>
    </w:div>
    <w:div w:id="361244609">
      <w:marLeft w:val="640"/>
      <w:marRight w:val="0"/>
      <w:marTop w:val="0"/>
      <w:marBottom w:val="0"/>
      <w:divBdr>
        <w:top w:val="none" w:sz="0" w:space="0" w:color="auto"/>
        <w:left w:val="none" w:sz="0" w:space="0" w:color="auto"/>
        <w:bottom w:val="none" w:sz="0" w:space="0" w:color="auto"/>
        <w:right w:val="none" w:sz="0" w:space="0" w:color="auto"/>
      </w:divBdr>
    </w:div>
    <w:div w:id="362218647">
      <w:marLeft w:val="640"/>
      <w:marRight w:val="0"/>
      <w:marTop w:val="0"/>
      <w:marBottom w:val="0"/>
      <w:divBdr>
        <w:top w:val="none" w:sz="0" w:space="0" w:color="auto"/>
        <w:left w:val="none" w:sz="0" w:space="0" w:color="auto"/>
        <w:bottom w:val="none" w:sz="0" w:space="0" w:color="auto"/>
        <w:right w:val="none" w:sz="0" w:space="0" w:color="auto"/>
      </w:divBdr>
    </w:div>
    <w:div w:id="362562641">
      <w:marLeft w:val="480"/>
      <w:marRight w:val="0"/>
      <w:marTop w:val="0"/>
      <w:marBottom w:val="0"/>
      <w:divBdr>
        <w:top w:val="none" w:sz="0" w:space="0" w:color="auto"/>
        <w:left w:val="none" w:sz="0" w:space="0" w:color="auto"/>
        <w:bottom w:val="none" w:sz="0" w:space="0" w:color="auto"/>
        <w:right w:val="none" w:sz="0" w:space="0" w:color="auto"/>
      </w:divBdr>
    </w:div>
    <w:div w:id="362827807">
      <w:marLeft w:val="480"/>
      <w:marRight w:val="0"/>
      <w:marTop w:val="0"/>
      <w:marBottom w:val="0"/>
      <w:divBdr>
        <w:top w:val="none" w:sz="0" w:space="0" w:color="auto"/>
        <w:left w:val="none" w:sz="0" w:space="0" w:color="auto"/>
        <w:bottom w:val="none" w:sz="0" w:space="0" w:color="auto"/>
        <w:right w:val="none" w:sz="0" w:space="0" w:color="auto"/>
      </w:divBdr>
    </w:div>
    <w:div w:id="362945030">
      <w:marLeft w:val="480"/>
      <w:marRight w:val="0"/>
      <w:marTop w:val="0"/>
      <w:marBottom w:val="0"/>
      <w:divBdr>
        <w:top w:val="none" w:sz="0" w:space="0" w:color="auto"/>
        <w:left w:val="none" w:sz="0" w:space="0" w:color="auto"/>
        <w:bottom w:val="none" w:sz="0" w:space="0" w:color="auto"/>
        <w:right w:val="none" w:sz="0" w:space="0" w:color="auto"/>
      </w:divBdr>
    </w:div>
    <w:div w:id="362945847">
      <w:marLeft w:val="480"/>
      <w:marRight w:val="0"/>
      <w:marTop w:val="0"/>
      <w:marBottom w:val="0"/>
      <w:divBdr>
        <w:top w:val="none" w:sz="0" w:space="0" w:color="auto"/>
        <w:left w:val="none" w:sz="0" w:space="0" w:color="auto"/>
        <w:bottom w:val="none" w:sz="0" w:space="0" w:color="auto"/>
        <w:right w:val="none" w:sz="0" w:space="0" w:color="auto"/>
      </w:divBdr>
    </w:div>
    <w:div w:id="363135103">
      <w:marLeft w:val="640"/>
      <w:marRight w:val="0"/>
      <w:marTop w:val="0"/>
      <w:marBottom w:val="0"/>
      <w:divBdr>
        <w:top w:val="none" w:sz="0" w:space="0" w:color="auto"/>
        <w:left w:val="none" w:sz="0" w:space="0" w:color="auto"/>
        <w:bottom w:val="none" w:sz="0" w:space="0" w:color="auto"/>
        <w:right w:val="none" w:sz="0" w:space="0" w:color="auto"/>
      </w:divBdr>
    </w:div>
    <w:div w:id="363210456">
      <w:marLeft w:val="480"/>
      <w:marRight w:val="0"/>
      <w:marTop w:val="0"/>
      <w:marBottom w:val="0"/>
      <w:divBdr>
        <w:top w:val="none" w:sz="0" w:space="0" w:color="auto"/>
        <w:left w:val="none" w:sz="0" w:space="0" w:color="auto"/>
        <w:bottom w:val="none" w:sz="0" w:space="0" w:color="auto"/>
        <w:right w:val="none" w:sz="0" w:space="0" w:color="auto"/>
      </w:divBdr>
    </w:div>
    <w:div w:id="363407852">
      <w:marLeft w:val="480"/>
      <w:marRight w:val="0"/>
      <w:marTop w:val="0"/>
      <w:marBottom w:val="0"/>
      <w:divBdr>
        <w:top w:val="none" w:sz="0" w:space="0" w:color="auto"/>
        <w:left w:val="none" w:sz="0" w:space="0" w:color="auto"/>
        <w:bottom w:val="none" w:sz="0" w:space="0" w:color="auto"/>
        <w:right w:val="none" w:sz="0" w:space="0" w:color="auto"/>
      </w:divBdr>
    </w:div>
    <w:div w:id="363481201">
      <w:marLeft w:val="640"/>
      <w:marRight w:val="0"/>
      <w:marTop w:val="0"/>
      <w:marBottom w:val="0"/>
      <w:divBdr>
        <w:top w:val="none" w:sz="0" w:space="0" w:color="auto"/>
        <w:left w:val="none" w:sz="0" w:space="0" w:color="auto"/>
        <w:bottom w:val="none" w:sz="0" w:space="0" w:color="auto"/>
        <w:right w:val="none" w:sz="0" w:space="0" w:color="auto"/>
      </w:divBdr>
    </w:div>
    <w:div w:id="363943138">
      <w:marLeft w:val="480"/>
      <w:marRight w:val="0"/>
      <w:marTop w:val="0"/>
      <w:marBottom w:val="0"/>
      <w:divBdr>
        <w:top w:val="none" w:sz="0" w:space="0" w:color="auto"/>
        <w:left w:val="none" w:sz="0" w:space="0" w:color="auto"/>
        <w:bottom w:val="none" w:sz="0" w:space="0" w:color="auto"/>
        <w:right w:val="none" w:sz="0" w:space="0" w:color="auto"/>
      </w:divBdr>
    </w:div>
    <w:div w:id="364134786">
      <w:marLeft w:val="480"/>
      <w:marRight w:val="0"/>
      <w:marTop w:val="0"/>
      <w:marBottom w:val="0"/>
      <w:divBdr>
        <w:top w:val="none" w:sz="0" w:space="0" w:color="auto"/>
        <w:left w:val="none" w:sz="0" w:space="0" w:color="auto"/>
        <w:bottom w:val="none" w:sz="0" w:space="0" w:color="auto"/>
        <w:right w:val="none" w:sz="0" w:space="0" w:color="auto"/>
      </w:divBdr>
    </w:div>
    <w:div w:id="364135926">
      <w:marLeft w:val="640"/>
      <w:marRight w:val="0"/>
      <w:marTop w:val="0"/>
      <w:marBottom w:val="0"/>
      <w:divBdr>
        <w:top w:val="none" w:sz="0" w:space="0" w:color="auto"/>
        <w:left w:val="none" w:sz="0" w:space="0" w:color="auto"/>
        <w:bottom w:val="none" w:sz="0" w:space="0" w:color="auto"/>
        <w:right w:val="none" w:sz="0" w:space="0" w:color="auto"/>
      </w:divBdr>
    </w:div>
    <w:div w:id="364216293">
      <w:marLeft w:val="480"/>
      <w:marRight w:val="0"/>
      <w:marTop w:val="0"/>
      <w:marBottom w:val="0"/>
      <w:divBdr>
        <w:top w:val="none" w:sz="0" w:space="0" w:color="auto"/>
        <w:left w:val="none" w:sz="0" w:space="0" w:color="auto"/>
        <w:bottom w:val="none" w:sz="0" w:space="0" w:color="auto"/>
        <w:right w:val="none" w:sz="0" w:space="0" w:color="auto"/>
      </w:divBdr>
    </w:div>
    <w:div w:id="364258902">
      <w:marLeft w:val="640"/>
      <w:marRight w:val="0"/>
      <w:marTop w:val="0"/>
      <w:marBottom w:val="0"/>
      <w:divBdr>
        <w:top w:val="none" w:sz="0" w:space="0" w:color="auto"/>
        <w:left w:val="none" w:sz="0" w:space="0" w:color="auto"/>
        <w:bottom w:val="none" w:sz="0" w:space="0" w:color="auto"/>
        <w:right w:val="none" w:sz="0" w:space="0" w:color="auto"/>
      </w:divBdr>
    </w:div>
    <w:div w:id="364450648">
      <w:marLeft w:val="480"/>
      <w:marRight w:val="0"/>
      <w:marTop w:val="0"/>
      <w:marBottom w:val="0"/>
      <w:divBdr>
        <w:top w:val="none" w:sz="0" w:space="0" w:color="auto"/>
        <w:left w:val="none" w:sz="0" w:space="0" w:color="auto"/>
        <w:bottom w:val="none" w:sz="0" w:space="0" w:color="auto"/>
        <w:right w:val="none" w:sz="0" w:space="0" w:color="auto"/>
      </w:divBdr>
    </w:div>
    <w:div w:id="364671926">
      <w:marLeft w:val="480"/>
      <w:marRight w:val="0"/>
      <w:marTop w:val="0"/>
      <w:marBottom w:val="0"/>
      <w:divBdr>
        <w:top w:val="none" w:sz="0" w:space="0" w:color="auto"/>
        <w:left w:val="none" w:sz="0" w:space="0" w:color="auto"/>
        <w:bottom w:val="none" w:sz="0" w:space="0" w:color="auto"/>
        <w:right w:val="none" w:sz="0" w:space="0" w:color="auto"/>
      </w:divBdr>
    </w:div>
    <w:div w:id="364721537">
      <w:marLeft w:val="480"/>
      <w:marRight w:val="0"/>
      <w:marTop w:val="0"/>
      <w:marBottom w:val="0"/>
      <w:divBdr>
        <w:top w:val="none" w:sz="0" w:space="0" w:color="auto"/>
        <w:left w:val="none" w:sz="0" w:space="0" w:color="auto"/>
        <w:bottom w:val="none" w:sz="0" w:space="0" w:color="auto"/>
        <w:right w:val="none" w:sz="0" w:space="0" w:color="auto"/>
      </w:divBdr>
    </w:div>
    <w:div w:id="364987966">
      <w:marLeft w:val="480"/>
      <w:marRight w:val="0"/>
      <w:marTop w:val="0"/>
      <w:marBottom w:val="0"/>
      <w:divBdr>
        <w:top w:val="none" w:sz="0" w:space="0" w:color="auto"/>
        <w:left w:val="none" w:sz="0" w:space="0" w:color="auto"/>
        <w:bottom w:val="none" w:sz="0" w:space="0" w:color="auto"/>
        <w:right w:val="none" w:sz="0" w:space="0" w:color="auto"/>
      </w:divBdr>
    </w:div>
    <w:div w:id="365105269">
      <w:marLeft w:val="480"/>
      <w:marRight w:val="0"/>
      <w:marTop w:val="0"/>
      <w:marBottom w:val="0"/>
      <w:divBdr>
        <w:top w:val="none" w:sz="0" w:space="0" w:color="auto"/>
        <w:left w:val="none" w:sz="0" w:space="0" w:color="auto"/>
        <w:bottom w:val="none" w:sz="0" w:space="0" w:color="auto"/>
        <w:right w:val="none" w:sz="0" w:space="0" w:color="auto"/>
      </w:divBdr>
    </w:div>
    <w:div w:id="365368904">
      <w:marLeft w:val="640"/>
      <w:marRight w:val="0"/>
      <w:marTop w:val="0"/>
      <w:marBottom w:val="0"/>
      <w:divBdr>
        <w:top w:val="none" w:sz="0" w:space="0" w:color="auto"/>
        <w:left w:val="none" w:sz="0" w:space="0" w:color="auto"/>
        <w:bottom w:val="none" w:sz="0" w:space="0" w:color="auto"/>
        <w:right w:val="none" w:sz="0" w:space="0" w:color="auto"/>
      </w:divBdr>
    </w:div>
    <w:div w:id="365445606">
      <w:marLeft w:val="640"/>
      <w:marRight w:val="0"/>
      <w:marTop w:val="0"/>
      <w:marBottom w:val="0"/>
      <w:divBdr>
        <w:top w:val="none" w:sz="0" w:space="0" w:color="auto"/>
        <w:left w:val="none" w:sz="0" w:space="0" w:color="auto"/>
        <w:bottom w:val="none" w:sz="0" w:space="0" w:color="auto"/>
        <w:right w:val="none" w:sz="0" w:space="0" w:color="auto"/>
      </w:divBdr>
    </w:div>
    <w:div w:id="365519494">
      <w:marLeft w:val="480"/>
      <w:marRight w:val="0"/>
      <w:marTop w:val="0"/>
      <w:marBottom w:val="0"/>
      <w:divBdr>
        <w:top w:val="none" w:sz="0" w:space="0" w:color="auto"/>
        <w:left w:val="none" w:sz="0" w:space="0" w:color="auto"/>
        <w:bottom w:val="none" w:sz="0" w:space="0" w:color="auto"/>
        <w:right w:val="none" w:sz="0" w:space="0" w:color="auto"/>
      </w:divBdr>
    </w:div>
    <w:div w:id="365522171">
      <w:marLeft w:val="480"/>
      <w:marRight w:val="0"/>
      <w:marTop w:val="0"/>
      <w:marBottom w:val="0"/>
      <w:divBdr>
        <w:top w:val="none" w:sz="0" w:space="0" w:color="auto"/>
        <w:left w:val="none" w:sz="0" w:space="0" w:color="auto"/>
        <w:bottom w:val="none" w:sz="0" w:space="0" w:color="auto"/>
        <w:right w:val="none" w:sz="0" w:space="0" w:color="auto"/>
      </w:divBdr>
    </w:div>
    <w:div w:id="365717049">
      <w:marLeft w:val="640"/>
      <w:marRight w:val="0"/>
      <w:marTop w:val="0"/>
      <w:marBottom w:val="0"/>
      <w:divBdr>
        <w:top w:val="none" w:sz="0" w:space="0" w:color="auto"/>
        <w:left w:val="none" w:sz="0" w:space="0" w:color="auto"/>
        <w:bottom w:val="none" w:sz="0" w:space="0" w:color="auto"/>
        <w:right w:val="none" w:sz="0" w:space="0" w:color="auto"/>
      </w:divBdr>
    </w:div>
    <w:div w:id="366179438">
      <w:marLeft w:val="480"/>
      <w:marRight w:val="0"/>
      <w:marTop w:val="0"/>
      <w:marBottom w:val="0"/>
      <w:divBdr>
        <w:top w:val="none" w:sz="0" w:space="0" w:color="auto"/>
        <w:left w:val="none" w:sz="0" w:space="0" w:color="auto"/>
        <w:bottom w:val="none" w:sz="0" w:space="0" w:color="auto"/>
        <w:right w:val="none" w:sz="0" w:space="0" w:color="auto"/>
      </w:divBdr>
    </w:div>
    <w:div w:id="366874751">
      <w:marLeft w:val="640"/>
      <w:marRight w:val="0"/>
      <w:marTop w:val="0"/>
      <w:marBottom w:val="0"/>
      <w:divBdr>
        <w:top w:val="none" w:sz="0" w:space="0" w:color="auto"/>
        <w:left w:val="none" w:sz="0" w:space="0" w:color="auto"/>
        <w:bottom w:val="none" w:sz="0" w:space="0" w:color="auto"/>
        <w:right w:val="none" w:sz="0" w:space="0" w:color="auto"/>
      </w:divBdr>
    </w:div>
    <w:div w:id="366877944">
      <w:marLeft w:val="640"/>
      <w:marRight w:val="0"/>
      <w:marTop w:val="0"/>
      <w:marBottom w:val="0"/>
      <w:divBdr>
        <w:top w:val="none" w:sz="0" w:space="0" w:color="auto"/>
        <w:left w:val="none" w:sz="0" w:space="0" w:color="auto"/>
        <w:bottom w:val="none" w:sz="0" w:space="0" w:color="auto"/>
        <w:right w:val="none" w:sz="0" w:space="0" w:color="auto"/>
      </w:divBdr>
    </w:div>
    <w:div w:id="367030089">
      <w:marLeft w:val="480"/>
      <w:marRight w:val="0"/>
      <w:marTop w:val="0"/>
      <w:marBottom w:val="0"/>
      <w:divBdr>
        <w:top w:val="none" w:sz="0" w:space="0" w:color="auto"/>
        <w:left w:val="none" w:sz="0" w:space="0" w:color="auto"/>
        <w:bottom w:val="none" w:sz="0" w:space="0" w:color="auto"/>
        <w:right w:val="none" w:sz="0" w:space="0" w:color="auto"/>
      </w:divBdr>
    </w:div>
    <w:div w:id="367224605">
      <w:marLeft w:val="640"/>
      <w:marRight w:val="0"/>
      <w:marTop w:val="0"/>
      <w:marBottom w:val="0"/>
      <w:divBdr>
        <w:top w:val="none" w:sz="0" w:space="0" w:color="auto"/>
        <w:left w:val="none" w:sz="0" w:space="0" w:color="auto"/>
        <w:bottom w:val="none" w:sz="0" w:space="0" w:color="auto"/>
        <w:right w:val="none" w:sz="0" w:space="0" w:color="auto"/>
      </w:divBdr>
    </w:div>
    <w:div w:id="367685082">
      <w:marLeft w:val="480"/>
      <w:marRight w:val="0"/>
      <w:marTop w:val="0"/>
      <w:marBottom w:val="0"/>
      <w:divBdr>
        <w:top w:val="none" w:sz="0" w:space="0" w:color="auto"/>
        <w:left w:val="none" w:sz="0" w:space="0" w:color="auto"/>
        <w:bottom w:val="none" w:sz="0" w:space="0" w:color="auto"/>
        <w:right w:val="none" w:sz="0" w:space="0" w:color="auto"/>
      </w:divBdr>
    </w:div>
    <w:div w:id="367754250">
      <w:marLeft w:val="480"/>
      <w:marRight w:val="0"/>
      <w:marTop w:val="0"/>
      <w:marBottom w:val="0"/>
      <w:divBdr>
        <w:top w:val="none" w:sz="0" w:space="0" w:color="auto"/>
        <w:left w:val="none" w:sz="0" w:space="0" w:color="auto"/>
        <w:bottom w:val="none" w:sz="0" w:space="0" w:color="auto"/>
        <w:right w:val="none" w:sz="0" w:space="0" w:color="auto"/>
      </w:divBdr>
    </w:div>
    <w:div w:id="367798678">
      <w:marLeft w:val="480"/>
      <w:marRight w:val="0"/>
      <w:marTop w:val="0"/>
      <w:marBottom w:val="0"/>
      <w:divBdr>
        <w:top w:val="none" w:sz="0" w:space="0" w:color="auto"/>
        <w:left w:val="none" w:sz="0" w:space="0" w:color="auto"/>
        <w:bottom w:val="none" w:sz="0" w:space="0" w:color="auto"/>
        <w:right w:val="none" w:sz="0" w:space="0" w:color="auto"/>
      </w:divBdr>
    </w:div>
    <w:div w:id="367875973">
      <w:marLeft w:val="640"/>
      <w:marRight w:val="0"/>
      <w:marTop w:val="0"/>
      <w:marBottom w:val="0"/>
      <w:divBdr>
        <w:top w:val="none" w:sz="0" w:space="0" w:color="auto"/>
        <w:left w:val="none" w:sz="0" w:space="0" w:color="auto"/>
        <w:bottom w:val="none" w:sz="0" w:space="0" w:color="auto"/>
        <w:right w:val="none" w:sz="0" w:space="0" w:color="auto"/>
      </w:divBdr>
    </w:div>
    <w:div w:id="368384757">
      <w:marLeft w:val="480"/>
      <w:marRight w:val="0"/>
      <w:marTop w:val="0"/>
      <w:marBottom w:val="0"/>
      <w:divBdr>
        <w:top w:val="none" w:sz="0" w:space="0" w:color="auto"/>
        <w:left w:val="none" w:sz="0" w:space="0" w:color="auto"/>
        <w:bottom w:val="none" w:sz="0" w:space="0" w:color="auto"/>
        <w:right w:val="none" w:sz="0" w:space="0" w:color="auto"/>
      </w:divBdr>
    </w:div>
    <w:div w:id="368720295">
      <w:marLeft w:val="480"/>
      <w:marRight w:val="0"/>
      <w:marTop w:val="0"/>
      <w:marBottom w:val="0"/>
      <w:divBdr>
        <w:top w:val="none" w:sz="0" w:space="0" w:color="auto"/>
        <w:left w:val="none" w:sz="0" w:space="0" w:color="auto"/>
        <w:bottom w:val="none" w:sz="0" w:space="0" w:color="auto"/>
        <w:right w:val="none" w:sz="0" w:space="0" w:color="auto"/>
      </w:divBdr>
    </w:div>
    <w:div w:id="368722986">
      <w:marLeft w:val="640"/>
      <w:marRight w:val="0"/>
      <w:marTop w:val="0"/>
      <w:marBottom w:val="0"/>
      <w:divBdr>
        <w:top w:val="none" w:sz="0" w:space="0" w:color="auto"/>
        <w:left w:val="none" w:sz="0" w:space="0" w:color="auto"/>
        <w:bottom w:val="none" w:sz="0" w:space="0" w:color="auto"/>
        <w:right w:val="none" w:sz="0" w:space="0" w:color="auto"/>
      </w:divBdr>
    </w:div>
    <w:div w:id="369114944">
      <w:marLeft w:val="480"/>
      <w:marRight w:val="0"/>
      <w:marTop w:val="0"/>
      <w:marBottom w:val="0"/>
      <w:divBdr>
        <w:top w:val="none" w:sz="0" w:space="0" w:color="auto"/>
        <w:left w:val="none" w:sz="0" w:space="0" w:color="auto"/>
        <w:bottom w:val="none" w:sz="0" w:space="0" w:color="auto"/>
        <w:right w:val="none" w:sz="0" w:space="0" w:color="auto"/>
      </w:divBdr>
    </w:div>
    <w:div w:id="369652093">
      <w:marLeft w:val="480"/>
      <w:marRight w:val="0"/>
      <w:marTop w:val="0"/>
      <w:marBottom w:val="0"/>
      <w:divBdr>
        <w:top w:val="none" w:sz="0" w:space="0" w:color="auto"/>
        <w:left w:val="none" w:sz="0" w:space="0" w:color="auto"/>
        <w:bottom w:val="none" w:sz="0" w:space="0" w:color="auto"/>
        <w:right w:val="none" w:sz="0" w:space="0" w:color="auto"/>
      </w:divBdr>
    </w:div>
    <w:div w:id="369958466">
      <w:marLeft w:val="640"/>
      <w:marRight w:val="0"/>
      <w:marTop w:val="0"/>
      <w:marBottom w:val="0"/>
      <w:divBdr>
        <w:top w:val="none" w:sz="0" w:space="0" w:color="auto"/>
        <w:left w:val="none" w:sz="0" w:space="0" w:color="auto"/>
        <w:bottom w:val="none" w:sz="0" w:space="0" w:color="auto"/>
        <w:right w:val="none" w:sz="0" w:space="0" w:color="auto"/>
      </w:divBdr>
    </w:div>
    <w:div w:id="370300261">
      <w:marLeft w:val="640"/>
      <w:marRight w:val="0"/>
      <w:marTop w:val="0"/>
      <w:marBottom w:val="0"/>
      <w:divBdr>
        <w:top w:val="none" w:sz="0" w:space="0" w:color="auto"/>
        <w:left w:val="none" w:sz="0" w:space="0" w:color="auto"/>
        <w:bottom w:val="none" w:sz="0" w:space="0" w:color="auto"/>
        <w:right w:val="none" w:sz="0" w:space="0" w:color="auto"/>
      </w:divBdr>
    </w:div>
    <w:div w:id="370306261">
      <w:marLeft w:val="480"/>
      <w:marRight w:val="0"/>
      <w:marTop w:val="0"/>
      <w:marBottom w:val="0"/>
      <w:divBdr>
        <w:top w:val="none" w:sz="0" w:space="0" w:color="auto"/>
        <w:left w:val="none" w:sz="0" w:space="0" w:color="auto"/>
        <w:bottom w:val="none" w:sz="0" w:space="0" w:color="auto"/>
        <w:right w:val="none" w:sz="0" w:space="0" w:color="auto"/>
      </w:divBdr>
    </w:div>
    <w:div w:id="370691241">
      <w:marLeft w:val="480"/>
      <w:marRight w:val="0"/>
      <w:marTop w:val="0"/>
      <w:marBottom w:val="0"/>
      <w:divBdr>
        <w:top w:val="none" w:sz="0" w:space="0" w:color="auto"/>
        <w:left w:val="none" w:sz="0" w:space="0" w:color="auto"/>
        <w:bottom w:val="none" w:sz="0" w:space="0" w:color="auto"/>
        <w:right w:val="none" w:sz="0" w:space="0" w:color="auto"/>
      </w:divBdr>
    </w:div>
    <w:div w:id="370767174">
      <w:marLeft w:val="640"/>
      <w:marRight w:val="0"/>
      <w:marTop w:val="0"/>
      <w:marBottom w:val="0"/>
      <w:divBdr>
        <w:top w:val="none" w:sz="0" w:space="0" w:color="auto"/>
        <w:left w:val="none" w:sz="0" w:space="0" w:color="auto"/>
        <w:bottom w:val="none" w:sz="0" w:space="0" w:color="auto"/>
        <w:right w:val="none" w:sz="0" w:space="0" w:color="auto"/>
      </w:divBdr>
    </w:div>
    <w:div w:id="370804402">
      <w:marLeft w:val="640"/>
      <w:marRight w:val="0"/>
      <w:marTop w:val="0"/>
      <w:marBottom w:val="0"/>
      <w:divBdr>
        <w:top w:val="none" w:sz="0" w:space="0" w:color="auto"/>
        <w:left w:val="none" w:sz="0" w:space="0" w:color="auto"/>
        <w:bottom w:val="none" w:sz="0" w:space="0" w:color="auto"/>
        <w:right w:val="none" w:sz="0" w:space="0" w:color="auto"/>
      </w:divBdr>
    </w:div>
    <w:div w:id="370812261">
      <w:marLeft w:val="480"/>
      <w:marRight w:val="0"/>
      <w:marTop w:val="0"/>
      <w:marBottom w:val="0"/>
      <w:divBdr>
        <w:top w:val="none" w:sz="0" w:space="0" w:color="auto"/>
        <w:left w:val="none" w:sz="0" w:space="0" w:color="auto"/>
        <w:bottom w:val="none" w:sz="0" w:space="0" w:color="auto"/>
        <w:right w:val="none" w:sz="0" w:space="0" w:color="auto"/>
      </w:divBdr>
    </w:div>
    <w:div w:id="370959698">
      <w:marLeft w:val="480"/>
      <w:marRight w:val="0"/>
      <w:marTop w:val="0"/>
      <w:marBottom w:val="0"/>
      <w:divBdr>
        <w:top w:val="none" w:sz="0" w:space="0" w:color="auto"/>
        <w:left w:val="none" w:sz="0" w:space="0" w:color="auto"/>
        <w:bottom w:val="none" w:sz="0" w:space="0" w:color="auto"/>
        <w:right w:val="none" w:sz="0" w:space="0" w:color="auto"/>
      </w:divBdr>
    </w:div>
    <w:div w:id="371468674">
      <w:marLeft w:val="480"/>
      <w:marRight w:val="0"/>
      <w:marTop w:val="0"/>
      <w:marBottom w:val="0"/>
      <w:divBdr>
        <w:top w:val="none" w:sz="0" w:space="0" w:color="auto"/>
        <w:left w:val="none" w:sz="0" w:space="0" w:color="auto"/>
        <w:bottom w:val="none" w:sz="0" w:space="0" w:color="auto"/>
        <w:right w:val="none" w:sz="0" w:space="0" w:color="auto"/>
      </w:divBdr>
    </w:div>
    <w:div w:id="371883262">
      <w:marLeft w:val="640"/>
      <w:marRight w:val="0"/>
      <w:marTop w:val="0"/>
      <w:marBottom w:val="0"/>
      <w:divBdr>
        <w:top w:val="none" w:sz="0" w:space="0" w:color="auto"/>
        <w:left w:val="none" w:sz="0" w:space="0" w:color="auto"/>
        <w:bottom w:val="none" w:sz="0" w:space="0" w:color="auto"/>
        <w:right w:val="none" w:sz="0" w:space="0" w:color="auto"/>
      </w:divBdr>
    </w:div>
    <w:div w:id="372122726">
      <w:marLeft w:val="480"/>
      <w:marRight w:val="0"/>
      <w:marTop w:val="0"/>
      <w:marBottom w:val="0"/>
      <w:divBdr>
        <w:top w:val="none" w:sz="0" w:space="0" w:color="auto"/>
        <w:left w:val="none" w:sz="0" w:space="0" w:color="auto"/>
        <w:bottom w:val="none" w:sz="0" w:space="0" w:color="auto"/>
        <w:right w:val="none" w:sz="0" w:space="0" w:color="auto"/>
      </w:divBdr>
    </w:div>
    <w:div w:id="372269520">
      <w:marLeft w:val="480"/>
      <w:marRight w:val="0"/>
      <w:marTop w:val="0"/>
      <w:marBottom w:val="0"/>
      <w:divBdr>
        <w:top w:val="none" w:sz="0" w:space="0" w:color="auto"/>
        <w:left w:val="none" w:sz="0" w:space="0" w:color="auto"/>
        <w:bottom w:val="none" w:sz="0" w:space="0" w:color="auto"/>
        <w:right w:val="none" w:sz="0" w:space="0" w:color="auto"/>
      </w:divBdr>
    </w:div>
    <w:div w:id="372534462">
      <w:marLeft w:val="480"/>
      <w:marRight w:val="0"/>
      <w:marTop w:val="0"/>
      <w:marBottom w:val="0"/>
      <w:divBdr>
        <w:top w:val="none" w:sz="0" w:space="0" w:color="auto"/>
        <w:left w:val="none" w:sz="0" w:space="0" w:color="auto"/>
        <w:bottom w:val="none" w:sz="0" w:space="0" w:color="auto"/>
        <w:right w:val="none" w:sz="0" w:space="0" w:color="auto"/>
      </w:divBdr>
    </w:div>
    <w:div w:id="372926394">
      <w:marLeft w:val="480"/>
      <w:marRight w:val="0"/>
      <w:marTop w:val="0"/>
      <w:marBottom w:val="0"/>
      <w:divBdr>
        <w:top w:val="none" w:sz="0" w:space="0" w:color="auto"/>
        <w:left w:val="none" w:sz="0" w:space="0" w:color="auto"/>
        <w:bottom w:val="none" w:sz="0" w:space="0" w:color="auto"/>
        <w:right w:val="none" w:sz="0" w:space="0" w:color="auto"/>
      </w:divBdr>
    </w:div>
    <w:div w:id="373241551">
      <w:marLeft w:val="480"/>
      <w:marRight w:val="0"/>
      <w:marTop w:val="0"/>
      <w:marBottom w:val="0"/>
      <w:divBdr>
        <w:top w:val="none" w:sz="0" w:space="0" w:color="auto"/>
        <w:left w:val="none" w:sz="0" w:space="0" w:color="auto"/>
        <w:bottom w:val="none" w:sz="0" w:space="0" w:color="auto"/>
        <w:right w:val="none" w:sz="0" w:space="0" w:color="auto"/>
      </w:divBdr>
    </w:div>
    <w:div w:id="373310598">
      <w:marLeft w:val="640"/>
      <w:marRight w:val="0"/>
      <w:marTop w:val="0"/>
      <w:marBottom w:val="0"/>
      <w:divBdr>
        <w:top w:val="none" w:sz="0" w:space="0" w:color="auto"/>
        <w:left w:val="none" w:sz="0" w:space="0" w:color="auto"/>
        <w:bottom w:val="none" w:sz="0" w:space="0" w:color="auto"/>
        <w:right w:val="none" w:sz="0" w:space="0" w:color="auto"/>
      </w:divBdr>
    </w:div>
    <w:div w:id="373428682">
      <w:marLeft w:val="480"/>
      <w:marRight w:val="0"/>
      <w:marTop w:val="0"/>
      <w:marBottom w:val="0"/>
      <w:divBdr>
        <w:top w:val="none" w:sz="0" w:space="0" w:color="auto"/>
        <w:left w:val="none" w:sz="0" w:space="0" w:color="auto"/>
        <w:bottom w:val="none" w:sz="0" w:space="0" w:color="auto"/>
        <w:right w:val="none" w:sz="0" w:space="0" w:color="auto"/>
      </w:divBdr>
    </w:div>
    <w:div w:id="373697252">
      <w:marLeft w:val="480"/>
      <w:marRight w:val="0"/>
      <w:marTop w:val="0"/>
      <w:marBottom w:val="0"/>
      <w:divBdr>
        <w:top w:val="none" w:sz="0" w:space="0" w:color="auto"/>
        <w:left w:val="none" w:sz="0" w:space="0" w:color="auto"/>
        <w:bottom w:val="none" w:sz="0" w:space="0" w:color="auto"/>
        <w:right w:val="none" w:sz="0" w:space="0" w:color="auto"/>
      </w:divBdr>
    </w:div>
    <w:div w:id="374043488">
      <w:marLeft w:val="480"/>
      <w:marRight w:val="0"/>
      <w:marTop w:val="0"/>
      <w:marBottom w:val="0"/>
      <w:divBdr>
        <w:top w:val="none" w:sz="0" w:space="0" w:color="auto"/>
        <w:left w:val="none" w:sz="0" w:space="0" w:color="auto"/>
        <w:bottom w:val="none" w:sz="0" w:space="0" w:color="auto"/>
        <w:right w:val="none" w:sz="0" w:space="0" w:color="auto"/>
      </w:divBdr>
    </w:div>
    <w:div w:id="374088313">
      <w:marLeft w:val="480"/>
      <w:marRight w:val="0"/>
      <w:marTop w:val="0"/>
      <w:marBottom w:val="0"/>
      <w:divBdr>
        <w:top w:val="none" w:sz="0" w:space="0" w:color="auto"/>
        <w:left w:val="none" w:sz="0" w:space="0" w:color="auto"/>
        <w:bottom w:val="none" w:sz="0" w:space="0" w:color="auto"/>
        <w:right w:val="none" w:sz="0" w:space="0" w:color="auto"/>
      </w:divBdr>
    </w:div>
    <w:div w:id="374621338">
      <w:marLeft w:val="480"/>
      <w:marRight w:val="0"/>
      <w:marTop w:val="0"/>
      <w:marBottom w:val="0"/>
      <w:divBdr>
        <w:top w:val="none" w:sz="0" w:space="0" w:color="auto"/>
        <w:left w:val="none" w:sz="0" w:space="0" w:color="auto"/>
        <w:bottom w:val="none" w:sz="0" w:space="0" w:color="auto"/>
        <w:right w:val="none" w:sz="0" w:space="0" w:color="auto"/>
      </w:divBdr>
    </w:div>
    <w:div w:id="374741380">
      <w:marLeft w:val="480"/>
      <w:marRight w:val="0"/>
      <w:marTop w:val="0"/>
      <w:marBottom w:val="0"/>
      <w:divBdr>
        <w:top w:val="none" w:sz="0" w:space="0" w:color="auto"/>
        <w:left w:val="none" w:sz="0" w:space="0" w:color="auto"/>
        <w:bottom w:val="none" w:sz="0" w:space="0" w:color="auto"/>
        <w:right w:val="none" w:sz="0" w:space="0" w:color="auto"/>
      </w:divBdr>
    </w:div>
    <w:div w:id="374934501">
      <w:marLeft w:val="480"/>
      <w:marRight w:val="0"/>
      <w:marTop w:val="0"/>
      <w:marBottom w:val="0"/>
      <w:divBdr>
        <w:top w:val="none" w:sz="0" w:space="0" w:color="auto"/>
        <w:left w:val="none" w:sz="0" w:space="0" w:color="auto"/>
        <w:bottom w:val="none" w:sz="0" w:space="0" w:color="auto"/>
        <w:right w:val="none" w:sz="0" w:space="0" w:color="auto"/>
      </w:divBdr>
    </w:div>
    <w:div w:id="375086810">
      <w:marLeft w:val="480"/>
      <w:marRight w:val="0"/>
      <w:marTop w:val="0"/>
      <w:marBottom w:val="0"/>
      <w:divBdr>
        <w:top w:val="none" w:sz="0" w:space="0" w:color="auto"/>
        <w:left w:val="none" w:sz="0" w:space="0" w:color="auto"/>
        <w:bottom w:val="none" w:sz="0" w:space="0" w:color="auto"/>
        <w:right w:val="none" w:sz="0" w:space="0" w:color="auto"/>
      </w:divBdr>
    </w:div>
    <w:div w:id="375088114">
      <w:marLeft w:val="480"/>
      <w:marRight w:val="0"/>
      <w:marTop w:val="0"/>
      <w:marBottom w:val="0"/>
      <w:divBdr>
        <w:top w:val="none" w:sz="0" w:space="0" w:color="auto"/>
        <w:left w:val="none" w:sz="0" w:space="0" w:color="auto"/>
        <w:bottom w:val="none" w:sz="0" w:space="0" w:color="auto"/>
        <w:right w:val="none" w:sz="0" w:space="0" w:color="auto"/>
      </w:divBdr>
    </w:div>
    <w:div w:id="375468648">
      <w:marLeft w:val="640"/>
      <w:marRight w:val="0"/>
      <w:marTop w:val="0"/>
      <w:marBottom w:val="0"/>
      <w:divBdr>
        <w:top w:val="none" w:sz="0" w:space="0" w:color="auto"/>
        <w:left w:val="none" w:sz="0" w:space="0" w:color="auto"/>
        <w:bottom w:val="none" w:sz="0" w:space="0" w:color="auto"/>
        <w:right w:val="none" w:sz="0" w:space="0" w:color="auto"/>
      </w:divBdr>
    </w:div>
    <w:div w:id="375545325">
      <w:marLeft w:val="640"/>
      <w:marRight w:val="0"/>
      <w:marTop w:val="0"/>
      <w:marBottom w:val="0"/>
      <w:divBdr>
        <w:top w:val="none" w:sz="0" w:space="0" w:color="auto"/>
        <w:left w:val="none" w:sz="0" w:space="0" w:color="auto"/>
        <w:bottom w:val="none" w:sz="0" w:space="0" w:color="auto"/>
        <w:right w:val="none" w:sz="0" w:space="0" w:color="auto"/>
      </w:divBdr>
    </w:div>
    <w:div w:id="375810398">
      <w:marLeft w:val="640"/>
      <w:marRight w:val="0"/>
      <w:marTop w:val="0"/>
      <w:marBottom w:val="0"/>
      <w:divBdr>
        <w:top w:val="none" w:sz="0" w:space="0" w:color="auto"/>
        <w:left w:val="none" w:sz="0" w:space="0" w:color="auto"/>
        <w:bottom w:val="none" w:sz="0" w:space="0" w:color="auto"/>
        <w:right w:val="none" w:sz="0" w:space="0" w:color="auto"/>
      </w:divBdr>
    </w:div>
    <w:div w:id="376316273">
      <w:marLeft w:val="480"/>
      <w:marRight w:val="0"/>
      <w:marTop w:val="0"/>
      <w:marBottom w:val="0"/>
      <w:divBdr>
        <w:top w:val="none" w:sz="0" w:space="0" w:color="auto"/>
        <w:left w:val="none" w:sz="0" w:space="0" w:color="auto"/>
        <w:bottom w:val="none" w:sz="0" w:space="0" w:color="auto"/>
        <w:right w:val="none" w:sz="0" w:space="0" w:color="auto"/>
      </w:divBdr>
    </w:div>
    <w:div w:id="376663349">
      <w:marLeft w:val="480"/>
      <w:marRight w:val="0"/>
      <w:marTop w:val="0"/>
      <w:marBottom w:val="0"/>
      <w:divBdr>
        <w:top w:val="none" w:sz="0" w:space="0" w:color="auto"/>
        <w:left w:val="none" w:sz="0" w:space="0" w:color="auto"/>
        <w:bottom w:val="none" w:sz="0" w:space="0" w:color="auto"/>
        <w:right w:val="none" w:sz="0" w:space="0" w:color="auto"/>
      </w:divBdr>
    </w:div>
    <w:div w:id="376900382">
      <w:marLeft w:val="480"/>
      <w:marRight w:val="0"/>
      <w:marTop w:val="0"/>
      <w:marBottom w:val="0"/>
      <w:divBdr>
        <w:top w:val="none" w:sz="0" w:space="0" w:color="auto"/>
        <w:left w:val="none" w:sz="0" w:space="0" w:color="auto"/>
        <w:bottom w:val="none" w:sz="0" w:space="0" w:color="auto"/>
        <w:right w:val="none" w:sz="0" w:space="0" w:color="auto"/>
      </w:divBdr>
    </w:div>
    <w:div w:id="377051960">
      <w:marLeft w:val="480"/>
      <w:marRight w:val="0"/>
      <w:marTop w:val="0"/>
      <w:marBottom w:val="0"/>
      <w:divBdr>
        <w:top w:val="none" w:sz="0" w:space="0" w:color="auto"/>
        <w:left w:val="none" w:sz="0" w:space="0" w:color="auto"/>
        <w:bottom w:val="none" w:sz="0" w:space="0" w:color="auto"/>
        <w:right w:val="none" w:sz="0" w:space="0" w:color="auto"/>
      </w:divBdr>
    </w:div>
    <w:div w:id="377238967">
      <w:marLeft w:val="640"/>
      <w:marRight w:val="0"/>
      <w:marTop w:val="0"/>
      <w:marBottom w:val="0"/>
      <w:divBdr>
        <w:top w:val="none" w:sz="0" w:space="0" w:color="auto"/>
        <w:left w:val="none" w:sz="0" w:space="0" w:color="auto"/>
        <w:bottom w:val="none" w:sz="0" w:space="0" w:color="auto"/>
        <w:right w:val="none" w:sz="0" w:space="0" w:color="auto"/>
      </w:divBdr>
    </w:div>
    <w:div w:id="377510640">
      <w:marLeft w:val="480"/>
      <w:marRight w:val="0"/>
      <w:marTop w:val="0"/>
      <w:marBottom w:val="0"/>
      <w:divBdr>
        <w:top w:val="none" w:sz="0" w:space="0" w:color="auto"/>
        <w:left w:val="none" w:sz="0" w:space="0" w:color="auto"/>
        <w:bottom w:val="none" w:sz="0" w:space="0" w:color="auto"/>
        <w:right w:val="none" w:sz="0" w:space="0" w:color="auto"/>
      </w:divBdr>
    </w:div>
    <w:div w:id="377513034">
      <w:marLeft w:val="480"/>
      <w:marRight w:val="0"/>
      <w:marTop w:val="0"/>
      <w:marBottom w:val="0"/>
      <w:divBdr>
        <w:top w:val="none" w:sz="0" w:space="0" w:color="auto"/>
        <w:left w:val="none" w:sz="0" w:space="0" w:color="auto"/>
        <w:bottom w:val="none" w:sz="0" w:space="0" w:color="auto"/>
        <w:right w:val="none" w:sz="0" w:space="0" w:color="auto"/>
      </w:divBdr>
    </w:div>
    <w:div w:id="377554448">
      <w:marLeft w:val="480"/>
      <w:marRight w:val="0"/>
      <w:marTop w:val="0"/>
      <w:marBottom w:val="0"/>
      <w:divBdr>
        <w:top w:val="none" w:sz="0" w:space="0" w:color="auto"/>
        <w:left w:val="none" w:sz="0" w:space="0" w:color="auto"/>
        <w:bottom w:val="none" w:sz="0" w:space="0" w:color="auto"/>
        <w:right w:val="none" w:sz="0" w:space="0" w:color="auto"/>
      </w:divBdr>
    </w:div>
    <w:div w:id="378089796">
      <w:marLeft w:val="480"/>
      <w:marRight w:val="0"/>
      <w:marTop w:val="0"/>
      <w:marBottom w:val="0"/>
      <w:divBdr>
        <w:top w:val="none" w:sz="0" w:space="0" w:color="auto"/>
        <w:left w:val="none" w:sz="0" w:space="0" w:color="auto"/>
        <w:bottom w:val="none" w:sz="0" w:space="0" w:color="auto"/>
        <w:right w:val="none" w:sz="0" w:space="0" w:color="auto"/>
      </w:divBdr>
    </w:div>
    <w:div w:id="378240476">
      <w:marLeft w:val="480"/>
      <w:marRight w:val="0"/>
      <w:marTop w:val="0"/>
      <w:marBottom w:val="0"/>
      <w:divBdr>
        <w:top w:val="none" w:sz="0" w:space="0" w:color="auto"/>
        <w:left w:val="none" w:sz="0" w:space="0" w:color="auto"/>
        <w:bottom w:val="none" w:sz="0" w:space="0" w:color="auto"/>
        <w:right w:val="none" w:sz="0" w:space="0" w:color="auto"/>
      </w:divBdr>
    </w:div>
    <w:div w:id="378551097">
      <w:marLeft w:val="480"/>
      <w:marRight w:val="0"/>
      <w:marTop w:val="0"/>
      <w:marBottom w:val="0"/>
      <w:divBdr>
        <w:top w:val="none" w:sz="0" w:space="0" w:color="auto"/>
        <w:left w:val="none" w:sz="0" w:space="0" w:color="auto"/>
        <w:bottom w:val="none" w:sz="0" w:space="0" w:color="auto"/>
        <w:right w:val="none" w:sz="0" w:space="0" w:color="auto"/>
      </w:divBdr>
    </w:div>
    <w:div w:id="378557812">
      <w:marLeft w:val="480"/>
      <w:marRight w:val="0"/>
      <w:marTop w:val="0"/>
      <w:marBottom w:val="0"/>
      <w:divBdr>
        <w:top w:val="none" w:sz="0" w:space="0" w:color="auto"/>
        <w:left w:val="none" w:sz="0" w:space="0" w:color="auto"/>
        <w:bottom w:val="none" w:sz="0" w:space="0" w:color="auto"/>
        <w:right w:val="none" w:sz="0" w:space="0" w:color="auto"/>
      </w:divBdr>
    </w:div>
    <w:div w:id="378632580">
      <w:marLeft w:val="640"/>
      <w:marRight w:val="0"/>
      <w:marTop w:val="0"/>
      <w:marBottom w:val="0"/>
      <w:divBdr>
        <w:top w:val="none" w:sz="0" w:space="0" w:color="auto"/>
        <w:left w:val="none" w:sz="0" w:space="0" w:color="auto"/>
        <w:bottom w:val="none" w:sz="0" w:space="0" w:color="auto"/>
        <w:right w:val="none" w:sz="0" w:space="0" w:color="auto"/>
      </w:divBdr>
    </w:div>
    <w:div w:id="379135487">
      <w:marLeft w:val="640"/>
      <w:marRight w:val="0"/>
      <w:marTop w:val="0"/>
      <w:marBottom w:val="0"/>
      <w:divBdr>
        <w:top w:val="none" w:sz="0" w:space="0" w:color="auto"/>
        <w:left w:val="none" w:sz="0" w:space="0" w:color="auto"/>
        <w:bottom w:val="none" w:sz="0" w:space="0" w:color="auto"/>
        <w:right w:val="none" w:sz="0" w:space="0" w:color="auto"/>
      </w:divBdr>
    </w:div>
    <w:div w:id="379398211">
      <w:marLeft w:val="480"/>
      <w:marRight w:val="0"/>
      <w:marTop w:val="0"/>
      <w:marBottom w:val="0"/>
      <w:divBdr>
        <w:top w:val="none" w:sz="0" w:space="0" w:color="auto"/>
        <w:left w:val="none" w:sz="0" w:space="0" w:color="auto"/>
        <w:bottom w:val="none" w:sz="0" w:space="0" w:color="auto"/>
        <w:right w:val="none" w:sz="0" w:space="0" w:color="auto"/>
      </w:divBdr>
    </w:div>
    <w:div w:id="379475273">
      <w:marLeft w:val="480"/>
      <w:marRight w:val="0"/>
      <w:marTop w:val="0"/>
      <w:marBottom w:val="0"/>
      <w:divBdr>
        <w:top w:val="none" w:sz="0" w:space="0" w:color="auto"/>
        <w:left w:val="none" w:sz="0" w:space="0" w:color="auto"/>
        <w:bottom w:val="none" w:sz="0" w:space="0" w:color="auto"/>
        <w:right w:val="none" w:sz="0" w:space="0" w:color="auto"/>
      </w:divBdr>
    </w:div>
    <w:div w:id="379669547">
      <w:marLeft w:val="640"/>
      <w:marRight w:val="0"/>
      <w:marTop w:val="0"/>
      <w:marBottom w:val="0"/>
      <w:divBdr>
        <w:top w:val="none" w:sz="0" w:space="0" w:color="auto"/>
        <w:left w:val="none" w:sz="0" w:space="0" w:color="auto"/>
        <w:bottom w:val="none" w:sz="0" w:space="0" w:color="auto"/>
        <w:right w:val="none" w:sz="0" w:space="0" w:color="auto"/>
      </w:divBdr>
    </w:div>
    <w:div w:id="379675472">
      <w:marLeft w:val="480"/>
      <w:marRight w:val="0"/>
      <w:marTop w:val="0"/>
      <w:marBottom w:val="0"/>
      <w:divBdr>
        <w:top w:val="none" w:sz="0" w:space="0" w:color="auto"/>
        <w:left w:val="none" w:sz="0" w:space="0" w:color="auto"/>
        <w:bottom w:val="none" w:sz="0" w:space="0" w:color="auto"/>
        <w:right w:val="none" w:sz="0" w:space="0" w:color="auto"/>
      </w:divBdr>
    </w:div>
    <w:div w:id="379747121">
      <w:marLeft w:val="640"/>
      <w:marRight w:val="0"/>
      <w:marTop w:val="0"/>
      <w:marBottom w:val="0"/>
      <w:divBdr>
        <w:top w:val="none" w:sz="0" w:space="0" w:color="auto"/>
        <w:left w:val="none" w:sz="0" w:space="0" w:color="auto"/>
        <w:bottom w:val="none" w:sz="0" w:space="0" w:color="auto"/>
        <w:right w:val="none" w:sz="0" w:space="0" w:color="auto"/>
      </w:divBdr>
    </w:div>
    <w:div w:id="379785329">
      <w:marLeft w:val="480"/>
      <w:marRight w:val="0"/>
      <w:marTop w:val="0"/>
      <w:marBottom w:val="0"/>
      <w:divBdr>
        <w:top w:val="none" w:sz="0" w:space="0" w:color="auto"/>
        <w:left w:val="none" w:sz="0" w:space="0" w:color="auto"/>
        <w:bottom w:val="none" w:sz="0" w:space="0" w:color="auto"/>
        <w:right w:val="none" w:sz="0" w:space="0" w:color="auto"/>
      </w:divBdr>
    </w:div>
    <w:div w:id="379787604">
      <w:marLeft w:val="480"/>
      <w:marRight w:val="0"/>
      <w:marTop w:val="0"/>
      <w:marBottom w:val="0"/>
      <w:divBdr>
        <w:top w:val="none" w:sz="0" w:space="0" w:color="auto"/>
        <w:left w:val="none" w:sz="0" w:space="0" w:color="auto"/>
        <w:bottom w:val="none" w:sz="0" w:space="0" w:color="auto"/>
        <w:right w:val="none" w:sz="0" w:space="0" w:color="auto"/>
      </w:divBdr>
    </w:div>
    <w:div w:id="379863028">
      <w:marLeft w:val="480"/>
      <w:marRight w:val="0"/>
      <w:marTop w:val="0"/>
      <w:marBottom w:val="0"/>
      <w:divBdr>
        <w:top w:val="none" w:sz="0" w:space="0" w:color="auto"/>
        <w:left w:val="none" w:sz="0" w:space="0" w:color="auto"/>
        <w:bottom w:val="none" w:sz="0" w:space="0" w:color="auto"/>
        <w:right w:val="none" w:sz="0" w:space="0" w:color="auto"/>
      </w:divBdr>
    </w:div>
    <w:div w:id="380176083">
      <w:marLeft w:val="640"/>
      <w:marRight w:val="0"/>
      <w:marTop w:val="0"/>
      <w:marBottom w:val="0"/>
      <w:divBdr>
        <w:top w:val="none" w:sz="0" w:space="0" w:color="auto"/>
        <w:left w:val="none" w:sz="0" w:space="0" w:color="auto"/>
        <w:bottom w:val="none" w:sz="0" w:space="0" w:color="auto"/>
        <w:right w:val="none" w:sz="0" w:space="0" w:color="auto"/>
      </w:divBdr>
    </w:div>
    <w:div w:id="380255622">
      <w:marLeft w:val="640"/>
      <w:marRight w:val="0"/>
      <w:marTop w:val="0"/>
      <w:marBottom w:val="0"/>
      <w:divBdr>
        <w:top w:val="none" w:sz="0" w:space="0" w:color="auto"/>
        <w:left w:val="none" w:sz="0" w:space="0" w:color="auto"/>
        <w:bottom w:val="none" w:sz="0" w:space="0" w:color="auto"/>
        <w:right w:val="none" w:sz="0" w:space="0" w:color="auto"/>
      </w:divBdr>
    </w:div>
    <w:div w:id="380373944">
      <w:marLeft w:val="640"/>
      <w:marRight w:val="0"/>
      <w:marTop w:val="0"/>
      <w:marBottom w:val="0"/>
      <w:divBdr>
        <w:top w:val="none" w:sz="0" w:space="0" w:color="auto"/>
        <w:left w:val="none" w:sz="0" w:space="0" w:color="auto"/>
        <w:bottom w:val="none" w:sz="0" w:space="0" w:color="auto"/>
        <w:right w:val="none" w:sz="0" w:space="0" w:color="auto"/>
      </w:divBdr>
    </w:div>
    <w:div w:id="380374181">
      <w:marLeft w:val="480"/>
      <w:marRight w:val="0"/>
      <w:marTop w:val="0"/>
      <w:marBottom w:val="0"/>
      <w:divBdr>
        <w:top w:val="none" w:sz="0" w:space="0" w:color="auto"/>
        <w:left w:val="none" w:sz="0" w:space="0" w:color="auto"/>
        <w:bottom w:val="none" w:sz="0" w:space="0" w:color="auto"/>
        <w:right w:val="none" w:sz="0" w:space="0" w:color="auto"/>
      </w:divBdr>
    </w:div>
    <w:div w:id="380400219">
      <w:marLeft w:val="480"/>
      <w:marRight w:val="0"/>
      <w:marTop w:val="0"/>
      <w:marBottom w:val="0"/>
      <w:divBdr>
        <w:top w:val="none" w:sz="0" w:space="0" w:color="auto"/>
        <w:left w:val="none" w:sz="0" w:space="0" w:color="auto"/>
        <w:bottom w:val="none" w:sz="0" w:space="0" w:color="auto"/>
        <w:right w:val="none" w:sz="0" w:space="0" w:color="auto"/>
      </w:divBdr>
    </w:div>
    <w:div w:id="380446125">
      <w:marLeft w:val="640"/>
      <w:marRight w:val="0"/>
      <w:marTop w:val="0"/>
      <w:marBottom w:val="0"/>
      <w:divBdr>
        <w:top w:val="none" w:sz="0" w:space="0" w:color="auto"/>
        <w:left w:val="none" w:sz="0" w:space="0" w:color="auto"/>
        <w:bottom w:val="none" w:sz="0" w:space="0" w:color="auto"/>
        <w:right w:val="none" w:sz="0" w:space="0" w:color="auto"/>
      </w:divBdr>
    </w:div>
    <w:div w:id="380716804">
      <w:marLeft w:val="640"/>
      <w:marRight w:val="0"/>
      <w:marTop w:val="0"/>
      <w:marBottom w:val="0"/>
      <w:divBdr>
        <w:top w:val="none" w:sz="0" w:space="0" w:color="auto"/>
        <w:left w:val="none" w:sz="0" w:space="0" w:color="auto"/>
        <w:bottom w:val="none" w:sz="0" w:space="0" w:color="auto"/>
        <w:right w:val="none" w:sz="0" w:space="0" w:color="auto"/>
      </w:divBdr>
    </w:div>
    <w:div w:id="381366693">
      <w:marLeft w:val="480"/>
      <w:marRight w:val="0"/>
      <w:marTop w:val="0"/>
      <w:marBottom w:val="0"/>
      <w:divBdr>
        <w:top w:val="none" w:sz="0" w:space="0" w:color="auto"/>
        <w:left w:val="none" w:sz="0" w:space="0" w:color="auto"/>
        <w:bottom w:val="none" w:sz="0" w:space="0" w:color="auto"/>
        <w:right w:val="none" w:sz="0" w:space="0" w:color="auto"/>
      </w:divBdr>
    </w:div>
    <w:div w:id="381515822">
      <w:marLeft w:val="640"/>
      <w:marRight w:val="0"/>
      <w:marTop w:val="0"/>
      <w:marBottom w:val="0"/>
      <w:divBdr>
        <w:top w:val="none" w:sz="0" w:space="0" w:color="auto"/>
        <w:left w:val="none" w:sz="0" w:space="0" w:color="auto"/>
        <w:bottom w:val="none" w:sz="0" w:space="0" w:color="auto"/>
        <w:right w:val="none" w:sz="0" w:space="0" w:color="auto"/>
      </w:divBdr>
    </w:div>
    <w:div w:id="381636392">
      <w:marLeft w:val="480"/>
      <w:marRight w:val="0"/>
      <w:marTop w:val="0"/>
      <w:marBottom w:val="0"/>
      <w:divBdr>
        <w:top w:val="none" w:sz="0" w:space="0" w:color="auto"/>
        <w:left w:val="none" w:sz="0" w:space="0" w:color="auto"/>
        <w:bottom w:val="none" w:sz="0" w:space="0" w:color="auto"/>
        <w:right w:val="none" w:sz="0" w:space="0" w:color="auto"/>
      </w:divBdr>
    </w:div>
    <w:div w:id="382025812">
      <w:marLeft w:val="480"/>
      <w:marRight w:val="0"/>
      <w:marTop w:val="0"/>
      <w:marBottom w:val="0"/>
      <w:divBdr>
        <w:top w:val="none" w:sz="0" w:space="0" w:color="auto"/>
        <w:left w:val="none" w:sz="0" w:space="0" w:color="auto"/>
        <w:bottom w:val="none" w:sz="0" w:space="0" w:color="auto"/>
        <w:right w:val="none" w:sz="0" w:space="0" w:color="auto"/>
      </w:divBdr>
    </w:div>
    <w:div w:id="382214481">
      <w:marLeft w:val="640"/>
      <w:marRight w:val="0"/>
      <w:marTop w:val="0"/>
      <w:marBottom w:val="0"/>
      <w:divBdr>
        <w:top w:val="none" w:sz="0" w:space="0" w:color="auto"/>
        <w:left w:val="none" w:sz="0" w:space="0" w:color="auto"/>
        <w:bottom w:val="none" w:sz="0" w:space="0" w:color="auto"/>
        <w:right w:val="none" w:sz="0" w:space="0" w:color="auto"/>
      </w:divBdr>
    </w:div>
    <w:div w:id="382293391">
      <w:marLeft w:val="640"/>
      <w:marRight w:val="0"/>
      <w:marTop w:val="0"/>
      <w:marBottom w:val="0"/>
      <w:divBdr>
        <w:top w:val="none" w:sz="0" w:space="0" w:color="auto"/>
        <w:left w:val="none" w:sz="0" w:space="0" w:color="auto"/>
        <w:bottom w:val="none" w:sz="0" w:space="0" w:color="auto"/>
        <w:right w:val="none" w:sz="0" w:space="0" w:color="auto"/>
      </w:divBdr>
    </w:div>
    <w:div w:id="382296656">
      <w:marLeft w:val="480"/>
      <w:marRight w:val="0"/>
      <w:marTop w:val="0"/>
      <w:marBottom w:val="0"/>
      <w:divBdr>
        <w:top w:val="none" w:sz="0" w:space="0" w:color="auto"/>
        <w:left w:val="none" w:sz="0" w:space="0" w:color="auto"/>
        <w:bottom w:val="none" w:sz="0" w:space="0" w:color="auto"/>
        <w:right w:val="none" w:sz="0" w:space="0" w:color="auto"/>
      </w:divBdr>
    </w:div>
    <w:div w:id="382367621">
      <w:marLeft w:val="480"/>
      <w:marRight w:val="0"/>
      <w:marTop w:val="0"/>
      <w:marBottom w:val="0"/>
      <w:divBdr>
        <w:top w:val="none" w:sz="0" w:space="0" w:color="auto"/>
        <w:left w:val="none" w:sz="0" w:space="0" w:color="auto"/>
        <w:bottom w:val="none" w:sz="0" w:space="0" w:color="auto"/>
        <w:right w:val="none" w:sz="0" w:space="0" w:color="auto"/>
      </w:divBdr>
    </w:div>
    <w:div w:id="382754443">
      <w:marLeft w:val="480"/>
      <w:marRight w:val="0"/>
      <w:marTop w:val="0"/>
      <w:marBottom w:val="0"/>
      <w:divBdr>
        <w:top w:val="none" w:sz="0" w:space="0" w:color="auto"/>
        <w:left w:val="none" w:sz="0" w:space="0" w:color="auto"/>
        <w:bottom w:val="none" w:sz="0" w:space="0" w:color="auto"/>
        <w:right w:val="none" w:sz="0" w:space="0" w:color="auto"/>
      </w:divBdr>
    </w:div>
    <w:div w:id="382755665">
      <w:marLeft w:val="480"/>
      <w:marRight w:val="0"/>
      <w:marTop w:val="0"/>
      <w:marBottom w:val="0"/>
      <w:divBdr>
        <w:top w:val="none" w:sz="0" w:space="0" w:color="auto"/>
        <w:left w:val="none" w:sz="0" w:space="0" w:color="auto"/>
        <w:bottom w:val="none" w:sz="0" w:space="0" w:color="auto"/>
        <w:right w:val="none" w:sz="0" w:space="0" w:color="auto"/>
      </w:divBdr>
    </w:div>
    <w:div w:id="382758236">
      <w:marLeft w:val="480"/>
      <w:marRight w:val="0"/>
      <w:marTop w:val="0"/>
      <w:marBottom w:val="0"/>
      <w:divBdr>
        <w:top w:val="none" w:sz="0" w:space="0" w:color="auto"/>
        <w:left w:val="none" w:sz="0" w:space="0" w:color="auto"/>
        <w:bottom w:val="none" w:sz="0" w:space="0" w:color="auto"/>
        <w:right w:val="none" w:sz="0" w:space="0" w:color="auto"/>
      </w:divBdr>
    </w:div>
    <w:div w:id="382758344">
      <w:marLeft w:val="480"/>
      <w:marRight w:val="0"/>
      <w:marTop w:val="0"/>
      <w:marBottom w:val="0"/>
      <w:divBdr>
        <w:top w:val="none" w:sz="0" w:space="0" w:color="auto"/>
        <w:left w:val="none" w:sz="0" w:space="0" w:color="auto"/>
        <w:bottom w:val="none" w:sz="0" w:space="0" w:color="auto"/>
        <w:right w:val="none" w:sz="0" w:space="0" w:color="auto"/>
      </w:divBdr>
    </w:div>
    <w:div w:id="382798825">
      <w:marLeft w:val="480"/>
      <w:marRight w:val="0"/>
      <w:marTop w:val="0"/>
      <w:marBottom w:val="0"/>
      <w:divBdr>
        <w:top w:val="none" w:sz="0" w:space="0" w:color="auto"/>
        <w:left w:val="none" w:sz="0" w:space="0" w:color="auto"/>
        <w:bottom w:val="none" w:sz="0" w:space="0" w:color="auto"/>
        <w:right w:val="none" w:sz="0" w:space="0" w:color="auto"/>
      </w:divBdr>
    </w:div>
    <w:div w:id="382872008">
      <w:marLeft w:val="640"/>
      <w:marRight w:val="0"/>
      <w:marTop w:val="0"/>
      <w:marBottom w:val="0"/>
      <w:divBdr>
        <w:top w:val="none" w:sz="0" w:space="0" w:color="auto"/>
        <w:left w:val="none" w:sz="0" w:space="0" w:color="auto"/>
        <w:bottom w:val="none" w:sz="0" w:space="0" w:color="auto"/>
        <w:right w:val="none" w:sz="0" w:space="0" w:color="auto"/>
      </w:divBdr>
    </w:div>
    <w:div w:id="383066451">
      <w:marLeft w:val="480"/>
      <w:marRight w:val="0"/>
      <w:marTop w:val="0"/>
      <w:marBottom w:val="0"/>
      <w:divBdr>
        <w:top w:val="none" w:sz="0" w:space="0" w:color="auto"/>
        <w:left w:val="none" w:sz="0" w:space="0" w:color="auto"/>
        <w:bottom w:val="none" w:sz="0" w:space="0" w:color="auto"/>
        <w:right w:val="none" w:sz="0" w:space="0" w:color="auto"/>
      </w:divBdr>
    </w:div>
    <w:div w:id="383218685">
      <w:marLeft w:val="480"/>
      <w:marRight w:val="0"/>
      <w:marTop w:val="0"/>
      <w:marBottom w:val="0"/>
      <w:divBdr>
        <w:top w:val="none" w:sz="0" w:space="0" w:color="auto"/>
        <w:left w:val="none" w:sz="0" w:space="0" w:color="auto"/>
        <w:bottom w:val="none" w:sz="0" w:space="0" w:color="auto"/>
        <w:right w:val="none" w:sz="0" w:space="0" w:color="auto"/>
      </w:divBdr>
    </w:div>
    <w:div w:id="383257725">
      <w:marLeft w:val="480"/>
      <w:marRight w:val="0"/>
      <w:marTop w:val="0"/>
      <w:marBottom w:val="0"/>
      <w:divBdr>
        <w:top w:val="none" w:sz="0" w:space="0" w:color="auto"/>
        <w:left w:val="none" w:sz="0" w:space="0" w:color="auto"/>
        <w:bottom w:val="none" w:sz="0" w:space="0" w:color="auto"/>
        <w:right w:val="none" w:sz="0" w:space="0" w:color="auto"/>
      </w:divBdr>
    </w:div>
    <w:div w:id="383452047">
      <w:marLeft w:val="480"/>
      <w:marRight w:val="0"/>
      <w:marTop w:val="0"/>
      <w:marBottom w:val="0"/>
      <w:divBdr>
        <w:top w:val="none" w:sz="0" w:space="0" w:color="auto"/>
        <w:left w:val="none" w:sz="0" w:space="0" w:color="auto"/>
        <w:bottom w:val="none" w:sz="0" w:space="0" w:color="auto"/>
        <w:right w:val="none" w:sz="0" w:space="0" w:color="auto"/>
      </w:divBdr>
    </w:div>
    <w:div w:id="383910482">
      <w:marLeft w:val="480"/>
      <w:marRight w:val="0"/>
      <w:marTop w:val="0"/>
      <w:marBottom w:val="0"/>
      <w:divBdr>
        <w:top w:val="none" w:sz="0" w:space="0" w:color="auto"/>
        <w:left w:val="none" w:sz="0" w:space="0" w:color="auto"/>
        <w:bottom w:val="none" w:sz="0" w:space="0" w:color="auto"/>
        <w:right w:val="none" w:sz="0" w:space="0" w:color="auto"/>
      </w:divBdr>
    </w:div>
    <w:div w:id="384138980">
      <w:marLeft w:val="480"/>
      <w:marRight w:val="0"/>
      <w:marTop w:val="0"/>
      <w:marBottom w:val="0"/>
      <w:divBdr>
        <w:top w:val="none" w:sz="0" w:space="0" w:color="auto"/>
        <w:left w:val="none" w:sz="0" w:space="0" w:color="auto"/>
        <w:bottom w:val="none" w:sz="0" w:space="0" w:color="auto"/>
        <w:right w:val="none" w:sz="0" w:space="0" w:color="auto"/>
      </w:divBdr>
    </w:div>
    <w:div w:id="384254593">
      <w:marLeft w:val="640"/>
      <w:marRight w:val="0"/>
      <w:marTop w:val="0"/>
      <w:marBottom w:val="0"/>
      <w:divBdr>
        <w:top w:val="none" w:sz="0" w:space="0" w:color="auto"/>
        <w:left w:val="none" w:sz="0" w:space="0" w:color="auto"/>
        <w:bottom w:val="none" w:sz="0" w:space="0" w:color="auto"/>
        <w:right w:val="none" w:sz="0" w:space="0" w:color="auto"/>
      </w:divBdr>
    </w:div>
    <w:div w:id="384261292">
      <w:marLeft w:val="640"/>
      <w:marRight w:val="0"/>
      <w:marTop w:val="0"/>
      <w:marBottom w:val="0"/>
      <w:divBdr>
        <w:top w:val="none" w:sz="0" w:space="0" w:color="auto"/>
        <w:left w:val="none" w:sz="0" w:space="0" w:color="auto"/>
        <w:bottom w:val="none" w:sz="0" w:space="0" w:color="auto"/>
        <w:right w:val="none" w:sz="0" w:space="0" w:color="auto"/>
      </w:divBdr>
    </w:div>
    <w:div w:id="384304838">
      <w:marLeft w:val="640"/>
      <w:marRight w:val="0"/>
      <w:marTop w:val="0"/>
      <w:marBottom w:val="0"/>
      <w:divBdr>
        <w:top w:val="none" w:sz="0" w:space="0" w:color="auto"/>
        <w:left w:val="none" w:sz="0" w:space="0" w:color="auto"/>
        <w:bottom w:val="none" w:sz="0" w:space="0" w:color="auto"/>
        <w:right w:val="none" w:sz="0" w:space="0" w:color="auto"/>
      </w:divBdr>
    </w:div>
    <w:div w:id="384373767">
      <w:marLeft w:val="640"/>
      <w:marRight w:val="0"/>
      <w:marTop w:val="0"/>
      <w:marBottom w:val="0"/>
      <w:divBdr>
        <w:top w:val="none" w:sz="0" w:space="0" w:color="auto"/>
        <w:left w:val="none" w:sz="0" w:space="0" w:color="auto"/>
        <w:bottom w:val="none" w:sz="0" w:space="0" w:color="auto"/>
        <w:right w:val="none" w:sz="0" w:space="0" w:color="auto"/>
      </w:divBdr>
    </w:div>
    <w:div w:id="384792366">
      <w:marLeft w:val="640"/>
      <w:marRight w:val="0"/>
      <w:marTop w:val="0"/>
      <w:marBottom w:val="0"/>
      <w:divBdr>
        <w:top w:val="none" w:sz="0" w:space="0" w:color="auto"/>
        <w:left w:val="none" w:sz="0" w:space="0" w:color="auto"/>
        <w:bottom w:val="none" w:sz="0" w:space="0" w:color="auto"/>
        <w:right w:val="none" w:sz="0" w:space="0" w:color="auto"/>
      </w:divBdr>
    </w:div>
    <w:div w:id="384836439">
      <w:marLeft w:val="640"/>
      <w:marRight w:val="0"/>
      <w:marTop w:val="0"/>
      <w:marBottom w:val="0"/>
      <w:divBdr>
        <w:top w:val="none" w:sz="0" w:space="0" w:color="auto"/>
        <w:left w:val="none" w:sz="0" w:space="0" w:color="auto"/>
        <w:bottom w:val="none" w:sz="0" w:space="0" w:color="auto"/>
        <w:right w:val="none" w:sz="0" w:space="0" w:color="auto"/>
      </w:divBdr>
    </w:div>
    <w:div w:id="385180814">
      <w:marLeft w:val="480"/>
      <w:marRight w:val="0"/>
      <w:marTop w:val="0"/>
      <w:marBottom w:val="0"/>
      <w:divBdr>
        <w:top w:val="none" w:sz="0" w:space="0" w:color="auto"/>
        <w:left w:val="none" w:sz="0" w:space="0" w:color="auto"/>
        <w:bottom w:val="none" w:sz="0" w:space="0" w:color="auto"/>
        <w:right w:val="none" w:sz="0" w:space="0" w:color="auto"/>
      </w:divBdr>
    </w:div>
    <w:div w:id="385757306">
      <w:marLeft w:val="480"/>
      <w:marRight w:val="0"/>
      <w:marTop w:val="0"/>
      <w:marBottom w:val="0"/>
      <w:divBdr>
        <w:top w:val="none" w:sz="0" w:space="0" w:color="auto"/>
        <w:left w:val="none" w:sz="0" w:space="0" w:color="auto"/>
        <w:bottom w:val="none" w:sz="0" w:space="0" w:color="auto"/>
        <w:right w:val="none" w:sz="0" w:space="0" w:color="auto"/>
      </w:divBdr>
    </w:div>
    <w:div w:id="385883032">
      <w:marLeft w:val="480"/>
      <w:marRight w:val="0"/>
      <w:marTop w:val="0"/>
      <w:marBottom w:val="0"/>
      <w:divBdr>
        <w:top w:val="none" w:sz="0" w:space="0" w:color="auto"/>
        <w:left w:val="none" w:sz="0" w:space="0" w:color="auto"/>
        <w:bottom w:val="none" w:sz="0" w:space="0" w:color="auto"/>
        <w:right w:val="none" w:sz="0" w:space="0" w:color="auto"/>
      </w:divBdr>
    </w:div>
    <w:div w:id="385960355">
      <w:marLeft w:val="480"/>
      <w:marRight w:val="0"/>
      <w:marTop w:val="0"/>
      <w:marBottom w:val="0"/>
      <w:divBdr>
        <w:top w:val="none" w:sz="0" w:space="0" w:color="auto"/>
        <w:left w:val="none" w:sz="0" w:space="0" w:color="auto"/>
        <w:bottom w:val="none" w:sz="0" w:space="0" w:color="auto"/>
        <w:right w:val="none" w:sz="0" w:space="0" w:color="auto"/>
      </w:divBdr>
    </w:div>
    <w:div w:id="386147153">
      <w:marLeft w:val="640"/>
      <w:marRight w:val="0"/>
      <w:marTop w:val="0"/>
      <w:marBottom w:val="0"/>
      <w:divBdr>
        <w:top w:val="none" w:sz="0" w:space="0" w:color="auto"/>
        <w:left w:val="none" w:sz="0" w:space="0" w:color="auto"/>
        <w:bottom w:val="none" w:sz="0" w:space="0" w:color="auto"/>
        <w:right w:val="none" w:sz="0" w:space="0" w:color="auto"/>
      </w:divBdr>
    </w:div>
    <w:div w:id="386344222">
      <w:marLeft w:val="640"/>
      <w:marRight w:val="0"/>
      <w:marTop w:val="0"/>
      <w:marBottom w:val="0"/>
      <w:divBdr>
        <w:top w:val="none" w:sz="0" w:space="0" w:color="auto"/>
        <w:left w:val="none" w:sz="0" w:space="0" w:color="auto"/>
        <w:bottom w:val="none" w:sz="0" w:space="0" w:color="auto"/>
        <w:right w:val="none" w:sz="0" w:space="0" w:color="auto"/>
      </w:divBdr>
    </w:div>
    <w:div w:id="386533196">
      <w:marLeft w:val="640"/>
      <w:marRight w:val="0"/>
      <w:marTop w:val="0"/>
      <w:marBottom w:val="0"/>
      <w:divBdr>
        <w:top w:val="none" w:sz="0" w:space="0" w:color="auto"/>
        <w:left w:val="none" w:sz="0" w:space="0" w:color="auto"/>
        <w:bottom w:val="none" w:sz="0" w:space="0" w:color="auto"/>
        <w:right w:val="none" w:sz="0" w:space="0" w:color="auto"/>
      </w:divBdr>
    </w:div>
    <w:div w:id="386682408">
      <w:marLeft w:val="640"/>
      <w:marRight w:val="0"/>
      <w:marTop w:val="0"/>
      <w:marBottom w:val="0"/>
      <w:divBdr>
        <w:top w:val="none" w:sz="0" w:space="0" w:color="auto"/>
        <w:left w:val="none" w:sz="0" w:space="0" w:color="auto"/>
        <w:bottom w:val="none" w:sz="0" w:space="0" w:color="auto"/>
        <w:right w:val="none" w:sz="0" w:space="0" w:color="auto"/>
      </w:divBdr>
    </w:div>
    <w:div w:id="386731191">
      <w:marLeft w:val="480"/>
      <w:marRight w:val="0"/>
      <w:marTop w:val="0"/>
      <w:marBottom w:val="0"/>
      <w:divBdr>
        <w:top w:val="none" w:sz="0" w:space="0" w:color="auto"/>
        <w:left w:val="none" w:sz="0" w:space="0" w:color="auto"/>
        <w:bottom w:val="none" w:sz="0" w:space="0" w:color="auto"/>
        <w:right w:val="none" w:sz="0" w:space="0" w:color="auto"/>
      </w:divBdr>
    </w:div>
    <w:div w:id="386732932">
      <w:marLeft w:val="480"/>
      <w:marRight w:val="0"/>
      <w:marTop w:val="0"/>
      <w:marBottom w:val="0"/>
      <w:divBdr>
        <w:top w:val="none" w:sz="0" w:space="0" w:color="auto"/>
        <w:left w:val="none" w:sz="0" w:space="0" w:color="auto"/>
        <w:bottom w:val="none" w:sz="0" w:space="0" w:color="auto"/>
        <w:right w:val="none" w:sz="0" w:space="0" w:color="auto"/>
      </w:divBdr>
    </w:div>
    <w:div w:id="386802234">
      <w:marLeft w:val="480"/>
      <w:marRight w:val="0"/>
      <w:marTop w:val="0"/>
      <w:marBottom w:val="0"/>
      <w:divBdr>
        <w:top w:val="none" w:sz="0" w:space="0" w:color="auto"/>
        <w:left w:val="none" w:sz="0" w:space="0" w:color="auto"/>
        <w:bottom w:val="none" w:sz="0" w:space="0" w:color="auto"/>
        <w:right w:val="none" w:sz="0" w:space="0" w:color="auto"/>
      </w:divBdr>
    </w:div>
    <w:div w:id="386805384">
      <w:marLeft w:val="480"/>
      <w:marRight w:val="0"/>
      <w:marTop w:val="0"/>
      <w:marBottom w:val="0"/>
      <w:divBdr>
        <w:top w:val="none" w:sz="0" w:space="0" w:color="auto"/>
        <w:left w:val="none" w:sz="0" w:space="0" w:color="auto"/>
        <w:bottom w:val="none" w:sz="0" w:space="0" w:color="auto"/>
        <w:right w:val="none" w:sz="0" w:space="0" w:color="auto"/>
      </w:divBdr>
    </w:div>
    <w:div w:id="386998735">
      <w:marLeft w:val="480"/>
      <w:marRight w:val="0"/>
      <w:marTop w:val="0"/>
      <w:marBottom w:val="0"/>
      <w:divBdr>
        <w:top w:val="none" w:sz="0" w:space="0" w:color="auto"/>
        <w:left w:val="none" w:sz="0" w:space="0" w:color="auto"/>
        <w:bottom w:val="none" w:sz="0" w:space="0" w:color="auto"/>
        <w:right w:val="none" w:sz="0" w:space="0" w:color="auto"/>
      </w:divBdr>
    </w:div>
    <w:div w:id="386998977">
      <w:marLeft w:val="640"/>
      <w:marRight w:val="0"/>
      <w:marTop w:val="0"/>
      <w:marBottom w:val="0"/>
      <w:divBdr>
        <w:top w:val="none" w:sz="0" w:space="0" w:color="auto"/>
        <w:left w:val="none" w:sz="0" w:space="0" w:color="auto"/>
        <w:bottom w:val="none" w:sz="0" w:space="0" w:color="auto"/>
        <w:right w:val="none" w:sz="0" w:space="0" w:color="auto"/>
      </w:divBdr>
    </w:div>
    <w:div w:id="387068014">
      <w:marLeft w:val="480"/>
      <w:marRight w:val="0"/>
      <w:marTop w:val="0"/>
      <w:marBottom w:val="0"/>
      <w:divBdr>
        <w:top w:val="none" w:sz="0" w:space="0" w:color="auto"/>
        <w:left w:val="none" w:sz="0" w:space="0" w:color="auto"/>
        <w:bottom w:val="none" w:sz="0" w:space="0" w:color="auto"/>
        <w:right w:val="none" w:sz="0" w:space="0" w:color="auto"/>
      </w:divBdr>
    </w:div>
    <w:div w:id="387074113">
      <w:marLeft w:val="640"/>
      <w:marRight w:val="0"/>
      <w:marTop w:val="0"/>
      <w:marBottom w:val="0"/>
      <w:divBdr>
        <w:top w:val="none" w:sz="0" w:space="0" w:color="auto"/>
        <w:left w:val="none" w:sz="0" w:space="0" w:color="auto"/>
        <w:bottom w:val="none" w:sz="0" w:space="0" w:color="auto"/>
        <w:right w:val="none" w:sz="0" w:space="0" w:color="auto"/>
      </w:divBdr>
    </w:div>
    <w:div w:id="387269444">
      <w:marLeft w:val="640"/>
      <w:marRight w:val="0"/>
      <w:marTop w:val="0"/>
      <w:marBottom w:val="0"/>
      <w:divBdr>
        <w:top w:val="none" w:sz="0" w:space="0" w:color="auto"/>
        <w:left w:val="none" w:sz="0" w:space="0" w:color="auto"/>
        <w:bottom w:val="none" w:sz="0" w:space="0" w:color="auto"/>
        <w:right w:val="none" w:sz="0" w:space="0" w:color="auto"/>
      </w:divBdr>
    </w:div>
    <w:div w:id="387537480">
      <w:marLeft w:val="480"/>
      <w:marRight w:val="0"/>
      <w:marTop w:val="0"/>
      <w:marBottom w:val="0"/>
      <w:divBdr>
        <w:top w:val="none" w:sz="0" w:space="0" w:color="auto"/>
        <w:left w:val="none" w:sz="0" w:space="0" w:color="auto"/>
        <w:bottom w:val="none" w:sz="0" w:space="0" w:color="auto"/>
        <w:right w:val="none" w:sz="0" w:space="0" w:color="auto"/>
      </w:divBdr>
    </w:div>
    <w:div w:id="387804787">
      <w:marLeft w:val="480"/>
      <w:marRight w:val="0"/>
      <w:marTop w:val="0"/>
      <w:marBottom w:val="0"/>
      <w:divBdr>
        <w:top w:val="none" w:sz="0" w:space="0" w:color="auto"/>
        <w:left w:val="none" w:sz="0" w:space="0" w:color="auto"/>
        <w:bottom w:val="none" w:sz="0" w:space="0" w:color="auto"/>
        <w:right w:val="none" w:sz="0" w:space="0" w:color="auto"/>
      </w:divBdr>
    </w:div>
    <w:div w:id="387807382">
      <w:marLeft w:val="640"/>
      <w:marRight w:val="0"/>
      <w:marTop w:val="0"/>
      <w:marBottom w:val="0"/>
      <w:divBdr>
        <w:top w:val="none" w:sz="0" w:space="0" w:color="auto"/>
        <w:left w:val="none" w:sz="0" w:space="0" w:color="auto"/>
        <w:bottom w:val="none" w:sz="0" w:space="0" w:color="auto"/>
        <w:right w:val="none" w:sz="0" w:space="0" w:color="auto"/>
      </w:divBdr>
    </w:div>
    <w:div w:id="387925318">
      <w:marLeft w:val="480"/>
      <w:marRight w:val="0"/>
      <w:marTop w:val="0"/>
      <w:marBottom w:val="0"/>
      <w:divBdr>
        <w:top w:val="none" w:sz="0" w:space="0" w:color="auto"/>
        <w:left w:val="none" w:sz="0" w:space="0" w:color="auto"/>
        <w:bottom w:val="none" w:sz="0" w:space="0" w:color="auto"/>
        <w:right w:val="none" w:sz="0" w:space="0" w:color="auto"/>
      </w:divBdr>
    </w:div>
    <w:div w:id="388113279">
      <w:marLeft w:val="480"/>
      <w:marRight w:val="0"/>
      <w:marTop w:val="0"/>
      <w:marBottom w:val="0"/>
      <w:divBdr>
        <w:top w:val="none" w:sz="0" w:space="0" w:color="auto"/>
        <w:left w:val="none" w:sz="0" w:space="0" w:color="auto"/>
        <w:bottom w:val="none" w:sz="0" w:space="0" w:color="auto"/>
        <w:right w:val="none" w:sz="0" w:space="0" w:color="auto"/>
      </w:divBdr>
    </w:div>
    <w:div w:id="388266891">
      <w:marLeft w:val="480"/>
      <w:marRight w:val="0"/>
      <w:marTop w:val="0"/>
      <w:marBottom w:val="0"/>
      <w:divBdr>
        <w:top w:val="none" w:sz="0" w:space="0" w:color="auto"/>
        <w:left w:val="none" w:sz="0" w:space="0" w:color="auto"/>
        <w:bottom w:val="none" w:sz="0" w:space="0" w:color="auto"/>
        <w:right w:val="none" w:sz="0" w:space="0" w:color="auto"/>
      </w:divBdr>
    </w:div>
    <w:div w:id="388308154">
      <w:marLeft w:val="480"/>
      <w:marRight w:val="0"/>
      <w:marTop w:val="0"/>
      <w:marBottom w:val="0"/>
      <w:divBdr>
        <w:top w:val="none" w:sz="0" w:space="0" w:color="auto"/>
        <w:left w:val="none" w:sz="0" w:space="0" w:color="auto"/>
        <w:bottom w:val="none" w:sz="0" w:space="0" w:color="auto"/>
        <w:right w:val="none" w:sz="0" w:space="0" w:color="auto"/>
      </w:divBdr>
    </w:div>
    <w:div w:id="388379345">
      <w:marLeft w:val="480"/>
      <w:marRight w:val="0"/>
      <w:marTop w:val="0"/>
      <w:marBottom w:val="0"/>
      <w:divBdr>
        <w:top w:val="none" w:sz="0" w:space="0" w:color="auto"/>
        <w:left w:val="none" w:sz="0" w:space="0" w:color="auto"/>
        <w:bottom w:val="none" w:sz="0" w:space="0" w:color="auto"/>
        <w:right w:val="none" w:sz="0" w:space="0" w:color="auto"/>
      </w:divBdr>
    </w:div>
    <w:div w:id="388696193">
      <w:marLeft w:val="480"/>
      <w:marRight w:val="0"/>
      <w:marTop w:val="0"/>
      <w:marBottom w:val="0"/>
      <w:divBdr>
        <w:top w:val="none" w:sz="0" w:space="0" w:color="auto"/>
        <w:left w:val="none" w:sz="0" w:space="0" w:color="auto"/>
        <w:bottom w:val="none" w:sz="0" w:space="0" w:color="auto"/>
        <w:right w:val="none" w:sz="0" w:space="0" w:color="auto"/>
      </w:divBdr>
    </w:div>
    <w:div w:id="389041877">
      <w:marLeft w:val="480"/>
      <w:marRight w:val="0"/>
      <w:marTop w:val="0"/>
      <w:marBottom w:val="0"/>
      <w:divBdr>
        <w:top w:val="none" w:sz="0" w:space="0" w:color="auto"/>
        <w:left w:val="none" w:sz="0" w:space="0" w:color="auto"/>
        <w:bottom w:val="none" w:sz="0" w:space="0" w:color="auto"/>
        <w:right w:val="none" w:sz="0" w:space="0" w:color="auto"/>
      </w:divBdr>
    </w:div>
    <w:div w:id="389113157">
      <w:marLeft w:val="480"/>
      <w:marRight w:val="0"/>
      <w:marTop w:val="0"/>
      <w:marBottom w:val="0"/>
      <w:divBdr>
        <w:top w:val="none" w:sz="0" w:space="0" w:color="auto"/>
        <w:left w:val="none" w:sz="0" w:space="0" w:color="auto"/>
        <w:bottom w:val="none" w:sz="0" w:space="0" w:color="auto"/>
        <w:right w:val="none" w:sz="0" w:space="0" w:color="auto"/>
      </w:divBdr>
    </w:div>
    <w:div w:id="389154740">
      <w:marLeft w:val="640"/>
      <w:marRight w:val="0"/>
      <w:marTop w:val="0"/>
      <w:marBottom w:val="0"/>
      <w:divBdr>
        <w:top w:val="none" w:sz="0" w:space="0" w:color="auto"/>
        <w:left w:val="none" w:sz="0" w:space="0" w:color="auto"/>
        <w:bottom w:val="none" w:sz="0" w:space="0" w:color="auto"/>
        <w:right w:val="none" w:sz="0" w:space="0" w:color="auto"/>
      </w:divBdr>
    </w:div>
    <w:div w:id="389159887">
      <w:marLeft w:val="640"/>
      <w:marRight w:val="0"/>
      <w:marTop w:val="0"/>
      <w:marBottom w:val="0"/>
      <w:divBdr>
        <w:top w:val="none" w:sz="0" w:space="0" w:color="auto"/>
        <w:left w:val="none" w:sz="0" w:space="0" w:color="auto"/>
        <w:bottom w:val="none" w:sz="0" w:space="0" w:color="auto"/>
        <w:right w:val="none" w:sz="0" w:space="0" w:color="auto"/>
      </w:divBdr>
    </w:div>
    <w:div w:id="389428868">
      <w:marLeft w:val="640"/>
      <w:marRight w:val="0"/>
      <w:marTop w:val="0"/>
      <w:marBottom w:val="0"/>
      <w:divBdr>
        <w:top w:val="none" w:sz="0" w:space="0" w:color="auto"/>
        <w:left w:val="none" w:sz="0" w:space="0" w:color="auto"/>
        <w:bottom w:val="none" w:sz="0" w:space="0" w:color="auto"/>
        <w:right w:val="none" w:sz="0" w:space="0" w:color="auto"/>
      </w:divBdr>
    </w:div>
    <w:div w:id="389813769">
      <w:marLeft w:val="640"/>
      <w:marRight w:val="0"/>
      <w:marTop w:val="0"/>
      <w:marBottom w:val="0"/>
      <w:divBdr>
        <w:top w:val="none" w:sz="0" w:space="0" w:color="auto"/>
        <w:left w:val="none" w:sz="0" w:space="0" w:color="auto"/>
        <w:bottom w:val="none" w:sz="0" w:space="0" w:color="auto"/>
        <w:right w:val="none" w:sz="0" w:space="0" w:color="auto"/>
      </w:divBdr>
    </w:div>
    <w:div w:id="389886756">
      <w:marLeft w:val="480"/>
      <w:marRight w:val="0"/>
      <w:marTop w:val="0"/>
      <w:marBottom w:val="0"/>
      <w:divBdr>
        <w:top w:val="none" w:sz="0" w:space="0" w:color="auto"/>
        <w:left w:val="none" w:sz="0" w:space="0" w:color="auto"/>
        <w:bottom w:val="none" w:sz="0" w:space="0" w:color="auto"/>
        <w:right w:val="none" w:sz="0" w:space="0" w:color="auto"/>
      </w:divBdr>
    </w:div>
    <w:div w:id="390811296">
      <w:marLeft w:val="480"/>
      <w:marRight w:val="0"/>
      <w:marTop w:val="0"/>
      <w:marBottom w:val="0"/>
      <w:divBdr>
        <w:top w:val="none" w:sz="0" w:space="0" w:color="auto"/>
        <w:left w:val="none" w:sz="0" w:space="0" w:color="auto"/>
        <w:bottom w:val="none" w:sz="0" w:space="0" w:color="auto"/>
        <w:right w:val="none" w:sz="0" w:space="0" w:color="auto"/>
      </w:divBdr>
    </w:div>
    <w:div w:id="391075827">
      <w:marLeft w:val="480"/>
      <w:marRight w:val="0"/>
      <w:marTop w:val="0"/>
      <w:marBottom w:val="0"/>
      <w:divBdr>
        <w:top w:val="none" w:sz="0" w:space="0" w:color="auto"/>
        <w:left w:val="none" w:sz="0" w:space="0" w:color="auto"/>
        <w:bottom w:val="none" w:sz="0" w:space="0" w:color="auto"/>
        <w:right w:val="none" w:sz="0" w:space="0" w:color="auto"/>
      </w:divBdr>
    </w:div>
    <w:div w:id="391466527">
      <w:marLeft w:val="640"/>
      <w:marRight w:val="0"/>
      <w:marTop w:val="0"/>
      <w:marBottom w:val="0"/>
      <w:divBdr>
        <w:top w:val="none" w:sz="0" w:space="0" w:color="auto"/>
        <w:left w:val="none" w:sz="0" w:space="0" w:color="auto"/>
        <w:bottom w:val="none" w:sz="0" w:space="0" w:color="auto"/>
        <w:right w:val="none" w:sz="0" w:space="0" w:color="auto"/>
      </w:divBdr>
    </w:div>
    <w:div w:id="392238683">
      <w:marLeft w:val="480"/>
      <w:marRight w:val="0"/>
      <w:marTop w:val="0"/>
      <w:marBottom w:val="0"/>
      <w:divBdr>
        <w:top w:val="none" w:sz="0" w:space="0" w:color="auto"/>
        <w:left w:val="none" w:sz="0" w:space="0" w:color="auto"/>
        <w:bottom w:val="none" w:sz="0" w:space="0" w:color="auto"/>
        <w:right w:val="none" w:sz="0" w:space="0" w:color="auto"/>
      </w:divBdr>
    </w:div>
    <w:div w:id="392509099">
      <w:marLeft w:val="480"/>
      <w:marRight w:val="0"/>
      <w:marTop w:val="0"/>
      <w:marBottom w:val="0"/>
      <w:divBdr>
        <w:top w:val="none" w:sz="0" w:space="0" w:color="auto"/>
        <w:left w:val="none" w:sz="0" w:space="0" w:color="auto"/>
        <w:bottom w:val="none" w:sz="0" w:space="0" w:color="auto"/>
        <w:right w:val="none" w:sz="0" w:space="0" w:color="auto"/>
      </w:divBdr>
    </w:div>
    <w:div w:id="392583134">
      <w:marLeft w:val="480"/>
      <w:marRight w:val="0"/>
      <w:marTop w:val="0"/>
      <w:marBottom w:val="0"/>
      <w:divBdr>
        <w:top w:val="none" w:sz="0" w:space="0" w:color="auto"/>
        <w:left w:val="none" w:sz="0" w:space="0" w:color="auto"/>
        <w:bottom w:val="none" w:sz="0" w:space="0" w:color="auto"/>
        <w:right w:val="none" w:sz="0" w:space="0" w:color="auto"/>
      </w:divBdr>
    </w:div>
    <w:div w:id="392656794">
      <w:marLeft w:val="480"/>
      <w:marRight w:val="0"/>
      <w:marTop w:val="0"/>
      <w:marBottom w:val="0"/>
      <w:divBdr>
        <w:top w:val="none" w:sz="0" w:space="0" w:color="auto"/>
        <w:left w:val="none" w:sz="0" w:space="0" w:color="auto"/>
        <w:bottom w:val="none" w:sz="0" w:space="0" w:color="auto"/>
        <w:right w:val="none" w:sz="0" w:space="0" w:color="auto"/>
      </w:divBdr>
    </w:div>
    <w:div w:id="392970950">
      <w:marLeft w:val="480"/>
      <w:marRight w:val="0"/>
      <w:marTop w:val="0"/>
      <w:marBottom w:val="0"/>
      <w:divBdr>
        <w:top w:val="none" w:sz="0" w:space="0" w:color="auto"/>
        <w:left w:val="none" w:sz="0" w:space="0" w:color="auto"/>
        <w:bottom w:val="none" w:sz="0" w:space="0" w:color="auto"/>
        <w:right w:val="none" w:sz="0" w:space="0" w:color="auto"/>
      </w:divBdr>
    </w:div>
    <w:div w:id="393042834">
      <w:marLeft w:val="640"/>
      <w:marRight w:val="0"/>
      <w:marTop w:val="0"/>
      <w:marBottom w:val="0"/>
      <w:divBdr>
        <w:top w:val="none" w:sz="0" w:space="0" w:color="auto"/>
        <w:left w:val="none" w:sz="0" w:space="0" w:color="auto"/>
        <w:bottom w:val="none" w:sz="0" w:space="0" w:color="auto"/>
        <w:right w:val="none" w:sz="0" w:space="0" w:color="auto"/>
      </w:divBdr>
    </w:div>
    <w:div w:id="393234365">
      <w:marLeft w:val="480"/>
      <w:marRight w:val="0"/>
      <w:marTop w:val="0"/>
      <w:marBottom w:val="0"/>
      <w:divBdr>
        <w:top w:val="none" w:sz="0" w:space="0" w:color="auto"/>
        <w:left w:val="none" w:sz="0" w:space="0" w:color="auto"/>
        <w:bottom w:val="none" w:sz="0" w:space="0" w:color="auto"/>
        <w:right w:val="none" w:sz="0" w:space="0" w:color="auto"/>
      </w:divBdr>
    </w:div>
    <w:div w:id="393312863">
      <w:marLeft w:val="640"/>
      <w:marRight w:val="0"/>
      <w:marTop w:val="0"/>
      <w:marBottom w:val="0"/>
      <w:divBdr>
        <w:top w:val="none" w:sz="0" w:space="0" w:color="auto"/>
        <w:left w:val="none" w:sz="0" w:space="0" w:color="auto"/>
        <w:bottom w:val="none" w:sz="0" w:space="0" w:color="auto"/>
        <w:right w:val="none" w:sz="0" w:space="0" w:color="auto"/>
      </w:divBdr>
    </w:div>
    <w:div w:id="393313341">
      <w:marLeft w:val="640"/>
      <w:marRight w:val="0"/>
      <w:marTop w:val="0"/>
      <w:marBottom w:val="0"/>
      <w:divBdr>
        <w:top w:val="none" w:sz="0" w:space="0" w:color="auto"/>
        <w:left w:val="none" w:sz="0" w:space="0" w:color="auto"/>
        <w:bottom w:val="none" w:sz="0" w:space="0" w:color="auto"/>
        <w:right w:val="none" w:sz="0" w:space="0" w:color="auto"/>
      </w:divBdr>
    </w:div>
    <w:div w:id="393814640">
      <w:marLeft w:val="640"/>
      <w:marRight w:val="0"/>
      <w:marTop w:val="0"/>
      <w:marBottom w:val="0"/>
      <w:divBdr>
        <w:top w:val="none" w:sz="0" w:space="0" w:color="auto"/>
        <w:left w:val="none" w:sz="0" w:space="0" w:color="auto"/>
        <w:bottom w:val="none" w:sz="0" w:space="0" w:color="auto"/>
        <w:right w:val="none" w:sz="0" w:space="0" w:color="auto"/>
      </w:divBdr>
    </w:div>
    <w:div w:id="393821415">
      <w:marLeft w:val="480"/>
      <w:marRight w:val="0"/>
      <w:marTop w:val="0"/>
      <w:marBottom w:val="0"/>
      <w:divBdr>
        <w:top w:val="none" w:sz="0" w:space="0" w:color="auto"/>
        <w:left w:val="none" w:sz="0" w:space="0" w:color="auto"/>
        <w:bottom w:val="none" w:sz="0" w:space="0" w:color="auto"/>
        <w:right w:val="none" w:sz="0" w:space="0" w:color="auto"/>
      </w:divBdr>
    </w:div>
    <w:div w:id="394010575">
      <w:marLeft w:val="480"/>
      <w:marRight w:val="0"/>
      <w:marTop w:val="0"/>
      <w:marBottom w:val="0"/>
      <w:divBdr>
        <w:top w:val="none" w:sz="0" w:space="0" w:color="auto"/>
        <w:left w:val="none" w:sz="0" w:space="0" w:color="auto"/>
        <w:bottom w:val="none" w:sz="0" w:space="0" w:color="auto"/>
        <w:right w:val="none" w:sz="0" w:space="0" w:color="auto"/>
      </w:divBdr>
    </w:div>
    <w:div w:id="394086689">
      <w:marLeft w:val="640"/>
      <w:marRight w:val="0"/>
      <w:marTop w:val="0"/>
      <w:marBottom w:val="0"/>
      <w:divBdr>
        <w:top w:val="none" w:sz="0" w:space="0" w:color="auto"/>
        <w:left w:val="none" w:sz="0" w:space="0" w:color="auto"/>
        <w:bottom w:val="none" w:sz="0" w:space="0" w:color="auto"/>
        <w:right w:val="none" w:sz="0" w:space="0" w:color="auto"/>
      </w:divBdr>
    </w:div>
    <w:div w:id="394201202">
      <w:marLeft w:val="480"/>
      <w:marRight w:val="0"/>
      <w:marTop w:val="0"/>
      <w:marBottom w:val="0"/>
      <w:divBdr>
        <w:top w:val="none" w:sz="0" w:space="0" w:color="auto"/>
        <w:left w:val="none" w:sz="0" w:space="0" w:color="auto"/>
        <w:bottom w:val="none" w:sz="0" w:space="0" w:color="auto"/>
        <w:right w:val="none" w:sz="0" w:space="0" w:color="auto"/>
      </w:divBdr>
    </w:div>
    <w:div w:id="394282802">
      <w:marLeft w:val="480"/>
      <w:marRight w:val="0"/>
      <w:marTop w:val="0"/>
      <w:marBottom w:val="0"/>
      <w:divBdr>
        <w:top w:val="none" w:sz="0" w:space="0" w:color="auto"/>
        <w:left w:val="none" w:sz="0" w:space="0" w:color="auto"/>
        <w:bottom w:val="none" w:sz="0" w:space="0" w:color="auto"/>
        <w:right w:val="none" w:sz="0" w:space="0" w:color="auto"/>
      </w:divBdr>
    </w:div>
    <w:div w:id="394545444">
      <w:marLeft w:val="640"/>
      <w:marRight w:val="0"/>
      <w:marTop w:val="0"/>
      <w:marBottom w:val="0"/>
      <w:divBdr>
        <w:top w:val="none" w:sz="0" w:space="0" w:color="auto"/>
        <w:left w:val="none" w:sz="0" w:space="0" w:color="auto"/>
        <w:bottom w:val="none" w:sz="0" w:space="0" w:color="auto"/>
        <w:right w:val="none" w:sz="0" w:space="0" w:color="auto"/>
      </w:divBdr>
    </w:div>
    <w:div w:id="395008522">
      <w:marLeft w:val="480"/>
      <w:marRight w:val="0"/>
      <w:marTop w:val="0"/>
      <w:marBottom w:val="0"/>
      <w:divBdr>
        <w:top w:val="none" w:sz="0" w:space="0" w:color="auto"/>
        <w:left w:val="none" w:sz="0" w:space="0" w:color="auto"/>
        <w:bottom w:val="none" w:sz="0" w:space="0" w:color="auto"/>
        <w:right w:val="none" w:sz="0" w:space="0" w:color="auto"/>
      </w:divBdr>
    </w:div>
    <w:div w:id="395055134">
      <w:marLeft w:val="640"/>
      <w:marRight w:val="0"/>
      <w:marTop w:val="0"/>
      <w:marBottom w:val="0"/>
      <w:divBdr>
        <w:top w:val="none" w:sz="0" w:space="0" w:color="auto"/>
        <w:left w:val="none" w:sz="0" w:space="0" w:color="auto"/>
        <w:bottom w:val="none" w:sz="0" w:space="0" w:color="auto"/>
        <w:right w:val="none" w:sz="0" w:space="0" w:color="auto"/>
      </w:divBdr>
    </w:div>
    <w:div w:id="395082323">
      <w:marLeft w:val="480"/>
      <w:marRight w:val="0"/>
      <w:marTop w:val="0"/>
      <w:marBottom w:val="0"/>
      <w:divBdr>
        <w:top w:val="none" w:sz="0" w:space="0" w:color="auto"/>
        <w:left w:val="none" w:sz="0" w:space="0" w:color="auto"/>
        <w:bottom w:val="none" w:sz="0" w:space="0" w:color="auto"/>
        <w:right w:val="none" w:sz="0" w:space="0" w:color="auto"/>
      </w:divBdr>
    </w:div>
    <w:div w:id="395395309">
      <w:marLeft w:val="640"/>
      <w:marRight w:val="0"/>
      <w:marTop w:val="0"/>
      <w:marBottom w:val="0"/>
      <w:divBdr>
        <w:top w:val="none" w:sz="0" w:space="0" w:color="auto"/>
        <w:left w:val="none" w:sz="0" w:space="0" w:color="auto"/>
        <w:bottom w:val="none" w:sz="0" w:space="0" w:color="auto"/>
        <w:right w:val="none" w:sz="0" w:space="0" w:color="auto"/>
      </w:divBdr>
    </w:div>
    <w:div w:id="395472371">
      <w:marLeft w:val="640"/>
      <w:marRight w:val="0"/>
      <w:marTop w:val="0"/>
      <w:marBottom w:val="0"/>
      <w:divBdr>
        <w:top w:val="none" w:sz="0" w:space="0" w:color="auto"/>
        <w:left w:val="none" w:sz="0" w:space="0" w:color="auto"/>
        <w:bottom w:val="none" w:sz="0" w:space="0" w:color="auto"/>
        <w:right w:val="none" w:sz="0" w:space="0" w:color="auto"/>
      </w:divBdr>
    </w:div>
    <w:div w:id="395979716">
      <w:marLeft w:val="480"/>
      <w:marRight w:val="0"/>
      <w:marTop w:val="0"/>
      <w:marBottom w:val="0"/>
      <w:divBdr>
        <w:top w:val="none" w:sz="0" w:space="0" w:color="auto"/>
        <w:left w:val="none" w:sz="0" w:space="0" w:color="auto"/>
        <w:bottom w:val="none" w:sz="0" w:space="0" w:color="auto"/>
        <w:right w:val="none" w:sz="0" w:space="0" w:color="auto"/>
      </w:divBdr>
    </w:div>
    <w:div w:id="396444191">
      <w:marLeft w:val="480"/>
      <w:marRight w:val="0"/>
      <w:marTop w:val="0"/>
      <w:marBottom w:val="0"/>
      <w:divBdr>
        <w:top w:val="none" w:sz="0" w:space="0" w:color="auto"/>
        <w:left w:val="none" w:sz="0" w:space="0" w:color="auto"/>
        <w:bottom w:val="none" w:sz="0" w:space="0" w:color="auto"/>
        <w:right w:val="none" w:sz="0" w:space="0" w:color="auto"/>
      </w:divBdr>
    </w:div>
    <w:div w:id="396562536">
      <w:marLeft w:val="480"/>
      <w:marRight w:val="0"/>
      <w:marTop w:val="0"/>
      <w:marBottom w:val="0"/>
      <w:divBdr>
        <w:top w:val="none" w:sz="0" w:space="0" w:color="auto"/>
        <w:left w:val="none" w:sz="0" w:space="0" w:color="auto"/>
        <w:bottom w:val="none" w:sz="0" w:space="0" w:color="auto"/>
        <w:right w:val="none" w:sz="0" w:space="0" w:color="auto"/>
      </w:divBdr>
    </w:div>
    <w:div w:id="396589908">
      <w:marLeft w:val="480"/>
      <w:marRight w:val="0"/>
      <w:marTop w:val="0"/>
      <w:marBottom w:val="0"/>
      <w:divBdr>
        <w:top w:val="none" w:sz="0" w:space="0" w:color="auto"/>
        <w:left w:val="none" w:sz="0" w:space="0" w:color="auto"/>
        <w:bottom w:val="none" w:sz="0" w:space="0" w:color="auto"/>
        <w:right w:val="none" w:sz="0" w:space="0" w:color="auto"/>
      </w:divBdr>
    </w:div>
    <w:div w:id="396629924">
      <w:marLeft w:val="640"/>
      <w:marRight w:val="0"/>
      <w:marTop w:val="0"/>
      <w:marBottom w:val="0"/>
      <w:divBdr>
        <w:top w:val="none" w:sz="0" w:space="0" w:color="auto"/>
        <w:left w:val="none" w:sz="0" w:space="0" w:color="auto"/>
        <w:bottom w:val="none" w:sz="0" w:space="0" w:color="auto"/>
        <w:right w:val="none" w:sz="0" w:space="0" w:color="auto"/>
      </w:divBdr>
    </w:div>
    <w:div w:id="396782014">
      <w:marLeft w:val="640"/>
      <w:marRight w:val="0"/>
      <w:marTop w:val="0"/>
      <w:marBottom w:val="0"/>
      <w:divBdr>
        <w:top w:val="none" w:sz="0" w:space="0" w:color="auto"/>
        <w:left w:val="none" w:sz="0" w:space="0" w:color="auto"/>
        <w:bottom w:val="none" w:sz="0" w:space="0" w:color="auto"/>
        <w:right w:val="none" w:sz="0" w:space="0" w:color="auto"/>
      </w:divBdr>
    </w:div>
    <w:div w:id="397483932">
      <w:marLeft w:val="640"/>
      <w:marRight w:val="0"/>
      <w:marTop w:val="0"/>
      <w:marBottom w:val="0"/>
      <w:divBdr>
        <w:top w:val="none" w:sz="0" w:space="0" w:color="auto"/>
        <w:left w:val="none" w:sz="0" w:space="0" w:color="auto"/>
        <w:bottom w:val="none" w:sz="0" w:space="0" w:color="auto"/>
        <w:right w:val="none" w:sz="0" w:space="0" w:color="auto"/>
      </w:divBdr>
    </w:div>
    <w:div w:id="397750646">
      <w:marLeft w:val="640"/>
      <w:marRight w:val="0"/>
      <w:marTop w:val="0"/>
      <w:marBottom w:val="0"/>
      <w:divBdr>
        <w:top w:val="none" w:sz="0" w:space="0" w:color="auto"/>
        <w:left w:val="none" w:sz="0" w:space="0" w:color="auto"/>
        <w:bottom w:val="none" w:sz="0" w:space="0" w:color="auto"/>
        <w:right w:val="none" w:sz="0" w:space="0" w:color="auto"/>
      </w:divBdr>
    </w:div>
    <w:div w:id="397938828">
      <w:marLeft w:val="640"/>
      <w:marRight w:val="0"/>
      <w:marTop w:val="0"/>
      <w:marBottom w:val="0"/>
      <w:divBdr>
        <w:top w:val="none" w:sz="0" w:space="0" w:color="auto"/>
        <w:left w:val="none" w:sz="0" w:space="0" w:color="auto"/>
        <w:bottom w:val="none" w:sz="0" w:space="0" w:color="auto"/>
        <w:right w:val="none" w:sz="0" w:space="0" w:color="auto"/>
      </w:divBdr>
    </w:div>
    <w:div w:id="397944886">
      <w:marLeft w:val="480"/>
      <w:marRight w:val="0"/>
      <w:marTop w:val="0"/>
      <w:marBottom w:val="0"/>
      <w:divBdr>
        <w:top w:val="none" w:sz="0" w:space="0" w:color="auto"/>
        <w:left w:val="none" w:sz="0" w:space="0" w:color="auto"/>
        <w:bottom w:val="none" w:sz="0" w:space="0" w:color="auto"/>
        <w:right w:val="none" w:sz="0" w:space="0" w:color="auto"/>
      </w:divBdr>
    </w:div>
    <w:div w:id="398133404">
      <w:marLeft w:val="640"/>
      <w:marRight w:val="0"/>
      <w:marTop w:val="0"/>
      <w:marBottom w:val="0"/>
      <w:divBdr>
        <w:top w:val="none" w:sz="0" w:space="0" w:color="auto"/>
        <w:left w:val="none" w:sz="0" w:space="0" w:color="auto"/>
        <w:bottom w:val="none" w:sz="0" w:space="0" w:color="auto"/>
        <w:right w:val="none" w:sz="0" w:space="0" w:color="auto"/>
      </w:divBdr>
    </w:div>
    <w:div w:id="398405254">
      <w:marLeft w:val="640"/>
      <w:marRight w:val="0"/>
      <w:marTop w:val="0"/>
      <w:marBottom w:val="0"/>
      <w:divBdr>
        <w:top w:val="none" w:sz="0" w:space="0" w:color="auto"/>
        <w:left w:val="none" w:sz="0" w:space="0" w:color="auto"/>
        <w:bottom w:val="none" w:sz="0" w:space="0" w:color="auto"/>
        <w:right w:val="none" w:sz="0" w:space="0" w:color="auto"/>
      </w:divBdr>
    </w:div>
    <w:div w:id="398405712">
      <w:marLeft w:val="480"/>
      <w:marRight w:val="0"/>
      <w:marTop w:val="0"/>
      <w:marBottom w:val="0"/>
      <w:divBdr>
        <w:top w:val="none" w:sz="0" w:space="0" w:color="auto"/>
        <w:left w:val="none" w:sz="0" w:space="0" w:color="auto"/>
        <w:bottom w:val="none" w:sz="0" w:space="0" w:color="auto"/>
        <w:right w:val="none" w:sz="0" w:space="0" w:color="auto"/>
      </w:divBdr>
    </w:div>
    <w:div w:id="398408876">
      <w:marLeft w:val="480"/>
      <w:marRight w:val="0"/>
      <w:marTop w:val="0"/>
      <w:marBottom w:val="0"/>
      <w:divBdr>
        <w:top w:val="none" w:sz="0" w:space="0" w:color="auto"/>
        <w:left w:val="none" w:sz="0" w:space="0" w:color="auto"/>
        <w:bottom w:val="none" w:sz="0" w:space="0" w:color="auto"/>
        <w:right w:val="none" w:sz="0" w:space="0" w:color="auto"/>
      </w:divBdr>
    </w:div>
    <w:div w:id="398477876">
      <w:marLeft w:val="640"/>
      <w:marRight w:val="0"/>
      <w:marTop w:val="0"/>
      <w:marBottom w:val="0"/>
      <w:divBdr>
        <w:top w:val="none" w:sz="0" w:space="0" w:color="auto"/>
        <w:left w:val="none" w:sz="0" w:space="0" w:color="auto"/>
        <w:bottom w:val="none" w:sz="0" w:space="0" w:color="auto"/>
        <w:right w:val="none" w:sz="0" w:space="0" w:color="auto"/>
      </w:divBdr>
    </w:div>
    <w:div w:id="398603422">
      <w:marLeft w:val="640"/>
      <w:marRight w:val="0"/>
      <w:marTop w:val="0"/>
      <w:marBottom w:val="0"/>
      <w:divBdr>
        <w:top w:val="none" w:sz="0" w:space="0" w:color="auto"/>
        <w:left w:val="none" w:sz="0" w:space="0" w:color="auto"/>
        <w:bottom w:val="none" w:sz="0" w:space="0" w:color="auto"/>
        <w:right w:val="none" w:sz="0" w:space="0" w:color="auto"/>
      </w:divBdr>
    </w:div>
    <w:div w:id="398871045">
      <w:marLeft w:val="480"/>
      <w:marRight w:val="0"/>
      <w:marTop w:val="0"/>
      <w:marBottom w:val="0"/>
      <w:divBdr>
        <w:top w:val="none" w:sz="0" w:space="0" w:color="auto"/>
        <w:left w:val="none" w:sz="0" w:space="0" w:color="auto"/>
        <w:bottom w:val="none" w:sz="0" w:space="0" w:color="auto"/>
        <w:right w:val="none" w:sz="0" w:space="0" w:color="auto"/>
      </w:divBdr>
    </w:div>
    <w:div w:id="399180040">
      <w:marLeft w:val="640"/>
      <w:marRight w:val="0"/>
      <w:marTop w:val="0"/>
      <w:marBottom w:val="0"/>
      <w:divBdr>
        <w:top w:val="none" w:sz="0" w:space="0" w:color="auto"/>
        <w:left w:val="none" w:sz="0" w:space="0" w:color="auto"/>
        <w:bottom w:val="none" w:sz="0" w:space="0" w:color="auto"/>
        <w:right w:val="none" w:sz="0" w:space="0" w:color="auto"/>
      </w:divBdr>
    </w:div>
    <w:div w:id="399442590">
      <w:marLeft w:val="480"/>
      <w:marRight w:val="0"/>
      <w:marTop w:val="0"/>
      <w:marBottom w:val="0"/>
      <w:divBdr>
        <w:top w:val="none" w:sz="0" w:space="0" w:color="auto"/>
        <w:left w:val="none" w:sz="0" w:space="0" w:color="auto"/>
        <w:bottom w:val="none" w:sz="0" w:space="0" w:color="auto"/>
        <w:right w:val="none" w:sz="0" w:space="0" w:color="auto"/>
      </w:divBdr>
    </w:div>
    <w:div w:id="399523112">
      <w:marLeft w:val="480"/>
      <w:marRight w:val="0"/>
      <w:marTop w:val="0"/>
      <w:marBottom w:val="0"/>
      <w:divBdr>
        <w:top w:val="none" w:sz="0" w:space="0" w:color="auto"/>
        <w:left w:val="none" w:sz="0" w:space="0" w:color="auto"/>
        <w:bottom w:val="none" w:sz="0" w:space="0" w:color="auto"/>
        <w:right w:val="none" w:sz="0" w:space="0" w:color="auto"/>
      </w:divBdr>
    </w:div>
    <w:div w:id="399597839">
      <w:marLeft w:val="480"/>
      <w:marRight w:val="0"/>
      <w:marTop w:val="0"/>
      <w:marBottom w:val="0"/>
      <w:divBdr>
        <w:top w:val="none" w:sz="0" w:space="0" w:color="auto"/>
        <w:left w:val="none" w:sz="0" w:space="0" w:color="auto"/>
        <w:bottom w:val="none" w:sz="0" w:space="0" w:color="auto"/>
        <w:right w:val="none" w:sz="0" w:space="0" w:color="auto"/>
      </w:divBdr>
    </w:div>
    <w:div w:id="399641736">
      <w:marLeft w:val="640"/>
      <w:marRight w:val="0"/>
      <w:marTop w:val="0"/>
      <w:marBottom w:val="0"/>
      <w:divBdr>
        <w:top w:val="none" w:sz="0" w:space="0" w:color="auto"/>
        <w:left w:val="none" w:sz="0" w:space="0" w:color="auto"/>
        <w:bottom w:val="none" w:sz="0" w:space="0" w:color="auto"/>
        <w:right w:val="none" w:sz="0" w:space="0" w:color="auto"/>
      </w:divBdr>
    </w:div>
    <w:div w:id="399716594">
      <w:marLeft w:val="480"/>
      <w:marRight w:val="0"/>
      <w:marTop w:val="0"/>
      <w:marBottom w:val="0"/>
      <w:divBdr>
        <w:top w:val="none" w:sz="0" w:space="0" w:color="auto"/>
        <w:left w:val="none" w:sz="0" w:space="0" w:color="auto"/>
        <w:bottom w:val="none" w:sz="0" w:space="0" w:color="auto"/>
        <w:right w:val="none" w:sz="0" w:space="0" w:color="auto"/>
      </w:divBdr>
    </w:div>
    <w:div w:id="400176891">
      <w:marLeft w:val="480"/>
      <w:marRight w:val="0"/>
      <w:marTop w:val="0"/>
      <w:marBottom w:val="0"/>
      <w:divBdr>
        <w:top w:val="none" w:sz="0" w:space="0" w:color="auto"/>
        <w:left w:val="none" w:sz="0" w:space="0" w:color="auto"/>
        <w:bottom w:val="none" w:sz="0" w:space="0" w:color="auto"/>
        <w:right w:val="none" w:sz="0" w:space="0" w:color="auto"/>
      </w:divBdr>
    </w:div>
    <w:div w:id="400451287">
      <w:marLeft w:val="480"/>
      <w:marRight w:val="0"/>
      <w:marTop w:val="0"/>
      <w:marBottom w:val="0"/>
      <w:divBdr>
        <w:top w:val="none" w:sz="0" w:space="0" w:color="auto"/>
        <w:left w:val="none" w:sz="0" w:space="0" w:color="auto"/>
        <w:bottom w:val="none" w:sz="0" w:space="0" w:color="auto"/>
        <w:right w:val="none" w:sz="0" w:space="0" w:color="auto"/>
      </w:divBdr>
    </w:div>
    <w:div w:id="400637321">
      <w:marLeft w:val="640"/>
      <w:marRight w:val="0"/>
      <w:marTop w:val="0"/>
      <w:marBottom w:val="0"/>
      <w:divBdr>
        <w:top w:val="none" w:sz="0" w:space="0" w:color="auto"/>
        <w:left w:val="none" w:sz="0" w:space="0" w:color="auto"/>
        <w:bottom w:val="none" w:sz="0" w:space="0" w:color="auto"/>
        <w:right w:val="none" w:sz="0" w:space="0" w:color="auto"/>
      </w:divBdr>
    </w:div>
    <w:div w:id="400831259">
      <w:marLeft w:val="640"/>
      <w:marRight w:val="0"/>
      <w:marTop w:val="0"/>
      <w:marBottom w:val="0"/>
      <w:divBdr>
        <w:top w:val="none" w:sz="0" w:space="0" w:color="auto"/>
        <w:left w:val="none" w:sz="0" w:space="0" w:color="auto"/>
        <w:bottom w:val="none" w:sz="0" w:space="0" w:color="auto"/>
        <w:right w:val="none" w:sz="0" w:space="0" w:color="auto"/>
      </w:divBdr>
    </w:div>
    <w:div w:id="400981693">
      <w:marLeft w:val="640"/>
      <w:marRight w:val="0"/>
      <w:marTop w:val="0"/>
      <w:marBottom w:val="0"/>
      <w:divBdr>
        <w:top w:val="none" w:sz="0" w:space="0" w:color="auto"/>
        <w:left w:val="none" w:sz="0" w:space="0" w:color="auto"/>
        <w:bottom w:val="none" w:sz="0" w:space="0" w:color="auto"/>
        <w:right w:val="none" w:sz="0" w:space="0" w:color="auto"/>
      </w:divBdr>
    </w:div>
    <w:div w:id="401106027">
      <w:marLeft w:val="480"/>
      <w:marRight w:val="0"/>
      <w:marTop w:val="0"/>
      <w:marBottom w:val="0"/>
      <w:divBdr>
        <w:top w:val="none" w:sz="0" w:space="0" w:color="auto"/>
        <w:left w:val="none" w:sz="0" w:space="0" w:color="auto"/>
        <w:bottom w:val="none" w:sz="0" w:space="0" w:color="auto"/>
        <w:right w:val="none" w:sz="0" w:space="0" w:color="auto"/>
      </w:divBdr>
    </w:div>
    <w:div w:id="401174368">
      <w:marLeft w:val="480"/>
      <w:marRight w:val="0"/>
      <w:marTop w:val="0"/>
      <w:marBottom w:val="0"/>
      <w:divBdr>
        <w:top w:val="none" w:sz="0" w:space="0" w:color="auto"/>
        <w:left w:val="none" w:sz="0" w:space="0" w:color="auto"/>
        <w:bottom w:val="none" w:sz="0" w:space="0" w:color="auto"/>
        <w:right w:val="none" w:sz="0" w:space="0" w:color="auto"/>
      </w:divBdr>
    </w:div>
    <w:div w:id="401560759">
      <w:marLeft w:val="480"/>
      <w:marRight w:val="0"/>
      <w:marTop w:val="0"/>
      <w:marBottom w:val="0"/>
      <w:divBdr>
        <w:top w:val="none" w:sz="0" w:space="0" w:color="auto"/>
        <w:left w:val="none" w:sz="0" w:space="0" w:color="auto"/>
        <w:bottom w:val="none" w:sz="0" w:space="0" w:color="auto"/>
        <w:right w:val="none" w:sz="0" w:space="0" w:color="auto"/>
      </w:divBdr>
    </w:div>
    <w:div w:id="402024321">
      <w:marLeft w:val="640"/>
      <w:marRight w:val="0"/>
      <w:marTop w:val="0"/>
      <w:marBottom w:val="0"/>
      <w:divBdr>
        <w:top w:val="none" w:sz="0" w:space="0" w:color="auto"/>
        <w:left w:val="none" w:sz="0" w:space="0" w:color="auto"/>
        <w:bottom w:val="none" w:sz="0" w:space="0" w:color="auto"/>
        <w:right w:val="none" w:sz="0" w:space="0" w:color="auto"/>
      </w:divBdr>
    </w:div>
    <w:div w:id="402063911">
      <w:marLeft w:val="480"/>
      <w:marRight w:val="0"/>
      <w:marTop w:val="0"/>
      <w:marBottom w:val="0"/>
      <w:divBdr>
        <w:top w:val="none" w:sz="0" w:space="0" w:color="auto"/>
        <w:left w:val="none" w:sz="0" w:space="0" w:color="auto"/>
        <w:bottom w:val="none" w:sz="0" w:space="0" w:color="auto"/>
        <w:right w:val="none" w:sz="0" w:space="0" w:color="auto"/>
      </w:divBdr>
    </w:div>
    <w:div w:id="402068235">
      <w:marLeft w:val="480"/>
      <w:marRight w:val="0"/>
      <w:marTop w:val="0"/>
      <w:marBottom w:val="0"/>
      <w:divBdr>
        <w:top w:val="none" w:sz="0" w:space="0" w:color="auto"/>
        <w:left w:val="none" w:sz="0" w:space="0" w:color="auto"/>
        <w:bottom w:val="none" w:sz="0" w:space="0" w:color="auto"/>
        <w:right w:val="none" w:sz="0" w:space="0" w:color="auto"/>
      </w:divBdr>
    </w:div>
    <w:div w:id="402335390">
      <w:marLeft w:val="640"/>
      <w:marRight w:val="0"/>
      <w:marTop w:val="0"/>
      <w:marBottom w:val="0"/>
      <w:divBdr>
        <w:top w:val="none" w:sz="0" w:space="0" w:color="auto"/>
        <w:left w:val="none" w:sz="0" w:space="0" w:color="auto"/>
        <w:bottom w:val="none" w:sz="0" w:space="0" w:color="auto"/>
        <w:right w:val="none" w:sz="0" w:space="0" w:color="auto"/>
      </w:divBdr>
    </w:div>
    <w:div w:id="402796067">
      <w:marLeft w:val="480"/>
      <w:marRight w:val="0"/>
      <w:marTop w:val="0"/>
      <w:marBottom w:val="0"/>
      <w:divBdr>
        <w:top w:val="none" w:sz="0" w:space="0" w:color="auto"/>
        <w:left w:val="none" w:sz="0" w:space="0" w:color="auto"/>
        <w:bottom w:val="none" w:sz="0" w:space="0" w:color="auto"/>
        <w:right w:val="none" w:sz="0" w:space="0" w:color="auto"/>
      </w:divBdr>
    </w:div>
    <w:div w:id="403069577">
      <w:marLeft w:val="480"/>
      <w:marRight w:val="0"/>
      <w:marTop w:val="0"/>
      <w:marBottom w:val="0"/>
      <w:divBdr>
        <w:top w:val="none" w:sz="0" w:space="0" w:color="auto"/>
        <w:left w:val="none" w:sz="0" w:space="0" w:color="auto"/>
        <w:bottom w:val="none" w:sz="0" w:space="0" w:color="auto"/>
        <w:right w:val="none" w:sz="0" w:space="0" w:color="auto"/>
      </w:divBdr>
    </w:div>
    <w:div w:id="403141258">
      <w:marLeft w:val="480"/>
      <w:marRight w:val="0"/>
      <w:marTop w:val="0"/>
      <w:marBottom w:val="0"/>
      <w:divBdr>
        <w:top w:val="none" w:sz="0" w:space="0" w:color="auto"/>
        <w:left w:val="none" w:sz="0" w:space="0" w:color="auto"/>
        <w:bottom w:val="none" w:sz="0" w:space="0" w:color="auto"/>
        <w:right w:val="none" w:sz="0" w:space="0" w:color="auto"/>
      </w:divBdr>
    </w:div>
    <w:div w:id="403338039">
      <w:marLeft w:val="480"/>
      <w:marRight w:val="0"/>
      <w:marTop w:val="0"/>
      <w:marBottom w:val="0"/>
      <w:divBdr>
        <w:top w:val="none" w:sz="0" w:space="0" w:color="auto"/>
        <w:left w:val="none" w:sz="0" w:space="0" w:color="auto"/>
        <w:bottom w:val="none" w:sz="0" w:space="0" w:color="auto"/>
        <w:right w:val="none" w:sz="0" w:space="0" w:color="auto"/>
      </w:divBdr>
    </w:div>
    <w:div w:id="403651355">
      <w:marLeft w:val="480"/>
      <w:marRight w:val="0"/>
      <w:marTop w:val="0"/>
      <w:marBottom w:val="0"/>
      <w:divBdr>
        <w:top w:val="none" w:sz="0" w:space="0" w:color="auto"/>
        <w:left w:val="none" w:sz="0" w:space="0" w:color="auto"/>
        <w:bottom w:val="none" w:sz="0" w:space="0" w:color="auto"/>
        <w:right w:val="none" w:sz="0" w:space="0" w:color="auto"/>
      </w:divBdr>
    </w:div>
    <w:div w:id="403796865">
      <w:marLeft w:val="480"/>
      <w:marRight w:val="0"/>
      <w:marTop w:val="0"/>
      <w:marBottom w:val="0"/>
      <w:divBdr>
        <w:top w:val="none" w:sz="0" w:space="0" w:color="auto"/>
        <w:left w:val="none" w:sz="0" w:space="0" w:color="auto"/>
        <w:bottom w:val="none" w:sz="0" w:space="0" w:color="auto"/>
        <w:right w:val="none" w:sz="0" w:space="0" w:color="auto"/>
      </w:divBdr>
    </w:div>
    <w:div w:id="403838689">
      <w:marLeft w:val="480"/>
      <w:marRight w:val="0"/>
      <w:marTop w:val="0"/>
      <w:marBottom w:val="0"/>
      <w:divBdr>
        <w:top w:val="none" w:sz="0" w:space="0" w:color="auto"/>
        <w:left w:val="none" w:sz="0" w:space="0" w:color="auto"/>
        <w:bottom w:val="none" w:sz="0" w:space="0" w:color="auto"/>
        <w:right w:val="none" w:sz="0" w:space="0" w:color="auto"/>
      </w:divBdr>
    </w:div>
    <w:div w:id="403842294">
      <w:marLeft w:val="640"/>
      <w:marRight w:val="0"/>
      <w:marTop w:val="0"/>
      <w:marBottom w:val="0"/>
      <w:divBdr>
        <w:top w:val="none" w:sz="0" w:space="0" w:color="auto"/>
        <w:left w:val="none" w:sz="0" w:space="0" w:color="auto"/>
        <w:bottom w:val="none" w:sz="0" w:space="0" w:color="auto"/>
        <w:right w:val="none" w:sz="0" w:space="0" w:color="auto"/>
      </w:divBdr>
    </w:div>
    <w:div w:id="403915803">
      <w:marLeft w:val="480"/>
      <w:marRight w:val="0"/>
      <w:marTop w:val="0"/>
      <w:marBottom w:val="0"/>
      <w:divBdr>
        <w:top w:val="none" w:sz="0" w:space="0" w:color="auto"/>
        <w:left w:val="none" w:sz="0" w:space="0" w:color="auto"/>
        <w:bottom w:val="none" w:sz="0" w:space="0" w:color="auto"/>
        <w:right w:val="none" w:sz="0" w:space="0" w:color="auto"/>
      </w:divBdr>
    </w:div>
    <w:div w:id="404113581">
      <w:marLeft w:val="480"/>
      <w:marRight w:val="0"/>
      <w:marTop w:val="0"/>
      <w:marBottom w:val="0"/>
      <w:divBdr>
        <w:top w:val="none" w:sz="0" w:space="0" w:color="auto"/>
        <w:left w:val="none" w:sz="0" w:space="0" w:color="auto"/>
        <w:bottom w:val="none" w:sz="0" w:space="0" w:color="auto"/>
        <w:right w:val="none" w:sz="0" w:space="0" w:color="auto"/>
      </w:divBdr>
    </w:div>
    <w:div w:id="404451572">
      <w:marLeft w:val="640"/>
      <w:marRight w:val="0"/>
      <w:marTop w:val="0"/>
      <w:marBottom w:val="0"/>
      <w:divBdr>
        <w:top w:val="none" w:sz="0" w:space="0" w:color="auto"/>
        <w:left w:val="none" w:sz="0" w:space="0" w:color="auto"/>
        <w:bottom w:val="none" w:sz="0" w:space="0" w:color="auto"/>
        <w:right w:val="none" w:sz="0" w:space="0" w:color="auto"/>
      </w:divBdr>
    </w:div>
    <w:div w:id="404499885">
      <w:marLeft w:val="480"/>
      <w:marRight w:val="0"/>
      <w:marTop w:val="0"/>
      <w:marBottom w:val="0"/>
      <w:divBdr>
        <w:top w:val="none" w:sz="0" w:space="0" w:color="auto"/>
        <w:left w:val="none" w:sz="0" w:space="0" w:color="auto"/>
        <w:bottom w:val="none" w:sz="0" w:space="0" w:color="auto"/>
        <w:right w:val="none" w:sz="0" w:space="0" w:color="auto"/>
      </w:divBdr>
    </w:div>
    <w:div w:id="404689639">
      <w:marLeft w:val="480"/>
      <w:marRight w:val="0"/>
      <w:marTop w:val="0"/>
      <w:marBottom w:val="0"/>
      <w:divBdr>
        <w:top w:val="none" w:sz="0" w:space="0" w:color="auto"/>
        <w:left w:val="none" w:sz="0" w:space="0" w:color="auto"/>
        <w:bottom w:val="none" w:sz="0" w:space="0" w:color="auto"/>
        <w:right w:val="none" w:sz="0" w:space="0" w:color="auto"/>
      </w:divBdr>
    </w:div>
    <w:div w:id="404953595">
      <w:marLeft w:val="480"/>
      <w:marRight w:val="0"/>
      <w:marTop w:val="0"/>
      <w:marBottom w:val="0"/>
      <w:divBdr>
        <w:top w:val="none" w:sz="0" w:space="0" w:color="auto"/>
        <w:left w:val="none" w:sz="0" w:space="0" w:color="auto"/>
        <w:bottom w:val="none" w:sz="0" w:space="0" w:color="auto"/>
        <w:right w:val="none" w:sz="0" w:space="0" w:color="auto"/>
      </w:divBdr>
    </w:div>
    <w:div w:id="405148583">
      <w:marLeft w:val="480"/>
      <w:marRight w:val="0"/>
      <w:marTop w:val="0"/>
      <w:marBottom w:val="0"/>
      <w:divBdr>
        <w:top w:val="none" w:sz="0" w:space="0" w:color="auto"/>
        <w:left w:val="none" w:sz="0" w:space="0" w:color="auto"/>
        <w:bottom w:val="none" w:sz="0" w:space="0" w:color="auto"/>
        <w:right w:val="none" w:sz="0" w:space="0" w:color="auto"/>
      </w:divBdr>
    </w:div>
    <w:div w:id="405299808">
      <w:marLeft w:val="480"/>
      <w:marRight w:val="0"/>
      <w:marTop w:val="0"/>
      <w:marBottom w:val="0"/>
      <w:divBdr>
        <w:top w:val="none" w:sz="0" w:space="0" w:color="auto"/>
        <w:left w:val="none" w:sz="0" w:space="0" w:color="auto"/>
        <w:bottom w:val="none" w:sz="0" w:space="0" w:color="auto"/>
        <w:right w:val="none" w:sz="0" w:space="0" w:color="auto"/>
      </w:divBdr>
    </w:div>
    <w:div w:id="406224728">
      <w:marLeft w:val="480"/>
      <w:marRight w:val="0"/>
      <w:marTop w:val="0"/>
      <w:marBottom w:val="0"/>
      <w:divBdr>
        <w:top w:val="none" w:sz="0" w:space="0" w:color="auto"/>
        <w:left w:val="none" w:sz="0" w:space="0" w:color="auto"/>
        <w:bottom w:val="none" w:sz="0" w:space="0" w:color="auto"/>
        <w:right w:val="none" w:sz="0" w:space="0" w:color="auto"/>
      </w:divBdr>
    </w:div>
    <w:div w:id="406459331">
      <w:marLeft w:val="640"/>
      <w:marRight w:val="0"/>
      <w:marTop w:val="0"/>
      <w:marBottom w:val="0"/>
      <w:divBdr>
        <w:top w:val="none" w:sz="0" w:space="0" w:color="auto"/>
        <w:left w:val="none" w:sz="0" w:space="0" w:color="auto"/>
        <w:bottom w:val="none" w:sz="0" w:space="0" w:color="auto"/>
        <w:right w:val="none" w:sz="0" w:space="0" w:color="auto"/>
      </w:divBdr>
    </w:div>
    <w:div w:id="406537258">
      <w:marLeft w:val="480"/>
      <w:marRight w:val="0"/>
      <w:marTop w:val="0"/>
      <w:marBottom w:val="0"/>
      <w:divBdr>
        <w:top w:val="none" w:sz="0" w:space="0" w:color="auto"/>
        <w:left w:val="none" w:sz="0" w:space="0" w:color="auto"/>
        <w:bottom w:val="none" w:sz="0" w:space="0" w:color="auto"/>
        <w:right w:val="none" w:sz="0" w:space="0" w:color="auto"/>
      </w:divBdr>
    </w:div>
    <w:div w:id="406616189">
      <w:marLeft w:val="480"/>
      <w:marRight w:val="0"/>
      <w:marTop w:val="0"/>
      <w:marBottom w:val="0"/>
      <w:divBdr>
        <w:top w:val="none" w:sz="0" w:space="0" w:color="auto"/>
        <w:left w:val="none" w:sz="0" w:space="0" w:color="auto"/>
        <w:bottom w:val="none" w:sz="0" w:space="0" w:color="auto"/>
        <w:right w:val="none" w:sz="0" w:space="0" w:color="auto"/>
      </w:divBdr>
    </w:div>
    <w:div w:id="406657469">
      <w:marLeft w:val="480"/>
      <w:marRight w:val="0"/>
      <w:marTop w:val="0"/>
      <w:marBottom w:val="0"/>
      <w:divBdr>
        <w:top w:val="none" w:sz="0" w:space="0" w:color="auto"/>
        <w:left w:val="none" w:sz="0" w:space="0" w:color="auto"/>
        <w:bottom w:val="none" w:sz="0" w:space="0" w:color="auto"/>
        <w:right w:val="none" w:sz="0" w:space="0" w:color="auto"/>
      </w:divBdr>
    </w:div>
    <w:div w:id="406996612">
      <w:marLeft w:val="640"/>
      <w:marRight w:val="0"/>
      <w:marTop w:val="0"/>
      <w:marBottom w:val="0"/>
      <w:divBdr>
        <w:top w:val="none" w:sz="0" w:space="0" w:color="auto"/>
        <w:left w:val="none" w:sz="0" w:space="0" w:color="auto"/>
        <w:bottom w:val="none" w:sz="0" w:space="0" w:color="auto"/>
        <w:right w:val="none" w:sz="0" w:space="0" w:color="auto"/>
      </w:divBdr>
    </w:div>
    <w:div w:id="407074831">
      <w:marLeft w:val="640"/>
      <w:marRight w:val="0"/>
      <w:marTop w:val="0"/>
      <w:marBottom w:val="0"/>
      <w:divBdr>
        <w:top w:val="none" w:sz="0" w:space="0" w:color="auto"/>
        <w:left w:val="none" w:sz="0" w:space="0" w:color="auto"/>
        <w:bottom w:val="none" w:sz="0" w:space="0" w:color="auto"/>
        <w:right w:val="none" w:sz="0" w:space="0" w:color="auto"/>
      </w:divBdr>
    </w:div>
    <w:div w:id="407382689">
      <w:marLeft w:val="640"/>
      <w:marRight w:val="0"/>
      <w:marTop w:val="0"/>
      <w:marBottom w:val="0"/>
      <w:divBdr>
        <w:top w:val="none" w:sz="0" w:space="0" w:color="auto"/>
        <w:left w:val="none" w:sz="0" w:space="0" w:color="auto"/>
        <w:bottom w:val="none" w:sz="0" w:space="0" w:color="auto"/>
        <w:right w:val="none" w:sz="0" w:space="0" w:color="auto"/>
      </w:divBdr>
    </w:div>
    <w:div w:id="408188301">
      <w:marLeft w:val="640"/>
      <w:marRight w:val="0"/>
      <w:marTop w:val="0"/>
      <w:marBottom w:val="0"/>
      <w:divBdr>
        <w:top w:val="none" w:sz="0" w:space="0" w:color="auto"/>
        <w:left w:val="none" w:sz="0" w:space="0" w:color="auto"/>
        <w:bottom w:val="none" w:sz="0" w:space="0" w:color="auto"/>
        <w:right w:val="none" w:sz="0" w:space="0" w:color="auto"/>
      </w:divBdr>
    </w:div>
    <w:div w:id="408230630">
      <w:marLeft w:val="480"/>
      <w:marRight w:val="0"/>
      <w:marTop w:val="0"/>
      <w:marBottom w:val="0"/>
      <w:divBdr>
        <w:top w:val="none" w:sz="0" w:space="0" w:color="auto"/>
        <w:left w:val="none" w:sz="0" w:space="0" w:color="auto"/>
        <w:bottom w:val="none" w:sz="0" w:space="0" w:color="auto"/>
        <w:right w:val="none" w:sz="0" w:space="0" w:color="auto"/>
      </w:divBdr>
    </w:div>
    <w:div w:id="408238428">
      <w:marLeft w:val="640"/>
      <w:marRight w:val="0"/>
      <w:marTop w:val="0"/>
      <w:marBottom w:val="0"/>
      <w:divBdr>
        <w:top w:val="none" w:sz="0" w:space="0" w:color="auto"/>
        <w:left w:val="none" w:sz="0" w:space="0" w:color="auto"/>
        <w:bottom w:val="none" w:sz="0" w:space="0" w:color="auto"/>
        <w:right w:val="none" w:sz="0" w:space="0" w:color="auto"/>
      </w:divBdr>
    </w:div>
    <w:div w:id="408696255">
      <w:marLeft w:val="480"/>
      <w:marRight w:val="0"/>
      <w:marTop w:val="0"/>
      <w:marBottom w:val="0"/>
      <w:divBdr>
        <w:top w:val="none" w:sz="0" w:space="0" w:color="auto"/>
        <w:left w:val="none" w:sz="0" w:space="0" w:color="auto"/>
        <w:bottom w:val="none" w:sz="0" w:space="0" w:color="auto"/>
        <w:right w:val="none" w:sz="0" w:space="0" w:color="auto"/>
      </w:divBdr>
    </w:div>
    <w:div w:id="409083065">
      <w:marLeft w:val="480"/>
      <w:marRight w:val="0"/>
      <w:marTop w:val="0"/>
      <w:marBottom w:val="0"/>
      <w:divBdr>
        <w:top w:val="none" w:sz="0" w:space="0" w:color="auto"/>
        <w:left w:val="none" w:sz="0" w:space="0" w:color="auto"/>
        <w:bottom w:val="none" w:sz="0" w:space="0" w:color="auto"/>
        <w:right w:val="none" w:sz="0" w:space="0" w:color="auto"/>
      </w:divBdr>
    </w:div>
    <w:div w:id="409427052">
      <w:marLeft w:val="640"/>
      <w:marRight w:val="0"/>
      <w:marTop w:val="0"/>
      <w:marBottom w:val="0"/>
      <w:divBdr>
        <w:top w:val="none" w:sz="0" w:space="0" w:color="auto"/>
        <w:left w:val="none" w:sz="0" w:space="0" w:color="auto"/>
        <w:bottom w:val="none" w:sz="0" w:space="0" w:color="auto"/>
        <w:right w:val="none" w:sz="0" w:space="0" w:color="auto"/>
      </w:divBdr>
    </w:div>
    <w:div w:id="409540819">
      <w:marLeft w:val="480"/>
      <w:marRight w:val="0"/>
      <w:marTop w:val="0"/>
      <w:marBottom w:val="0"/>
      <w:divBdr>
        <w:top w:val="none" w:sz="0" w:space="0" w:color="auto"/>
        <w:left w:val="none" w:sz="0" w:space="0" w:color="auto"/>
        <w:bottom w:val="none" w:sz="0" w:space="0" w:color="auto"/>
        <w:right w:val="none" w:sz="0" w:space="0" w:color="auto"/>
      </w:divBdr>
    </w:div>
    <w:div w:id="409666674">
      <w:marLeft w:val="480"/>
      <w:marRight w:val="0"/>
      <w:marTop w:val="0"/>
      <w:marBottom w:val="0"/>
      <w:divBdr>
        <w:top w:val="none" w:sz="0" w:space="0" w:color="auto"/>
        <w:left w:val="none" w:sz="0" w:space="0" w:color="auto"/>
        <w:bottom w:val="none" w:sz="0" w:space="0" w:color="auto"/>
        <w:right w:val="none" w:sz="0" w:space="0" w:color="auto"/>
      </w:divBdr>
    </w:div>
    <w:div w:id="409697087">
      <w:marLeft w:val="480"/>
      <w:marRight w:val="0"/>
      <w:marTop w:val="0"/>
      <w:marBottom w:val="0"/>
      <w:divBdr>
        <w:top w:val="none" w:sz="0" w:space="0" w:color="auto"/>
        <w:left w:val="none" w:sz="0" w:space="0" w:color="auto"/>
        <w:bottom w:val="none" w:sz="0" w:space="0" w:color="auto"/>
        <w:right w:val="none" w:sz="0" w:space="0" w:color="auto"/>
      </w:divBdr>
    </w:div>
    <w:div w:id="410203777">
      <w:marLeft w:val="480"/>
      <w:marRight w:val="0"/>
      <w:marTop w:val="0"/>
      <w:marBottom w:val="0"/>
      <w:divBdr>
        <w:top w:val="none" w:sz="0" w:space="0" w:color="auto"/>
        <w:left w:val="none" w:sz="0" w:space="0" w:color="auto"/>
        <w:bottom w:val="none" w:sz="0" w:space="0" w:color="auto"/>
        <w:right w:val="none" w:sz="0" w:space="0" w:color="auto"/>
      </w:divBdr>
    </w:div>
    <w:div w:id="410280470">
      <w:marLeft w:val="480"/>
      <w:marRight w:val="0"/>
      <w:marTop w:val="0"/>
      <w:marBottom w:val="0"/>
      <w:divBdr>
        <w:top w:val="none" w:sz="0" w:space="0" w:color="auto"/>
        <w:left w:val="none" w:sz="0" w:space="0" w:color="auto"/>
        <w:bottom w:val="none" w:sz="0" w:space="0" w:color="auto"/>
        <w:right w:val="none" w:sz="0" w:space="0" w:color="auto"/>
      </w:divBdr>
    </w:div>
    <w:div w:id="410546112">
      <w:marLeft w:val="640"/>
      <w:marRight w:val="0"/>
      <w:marTop w:val="0"/>
      <w:marBottom w:val="0"/>
      <w:divBdr>
        <w:top w:val="none" w:sz="0" w:space="0" w:color="auto"/>
        <w:left w:val="none" w:sz="0" w:space="0" w:color="auto"/>
        <w:bottom w:val="none" w:sz="0" w:space="0" w:color="auto"/>
        <w:right w:val="none" w:sz="0" w:space="0" w:color="auto"/>
      </w:divBdr>
    </w:div>
    <w:div w:id="410548267">
      <w:marLeft w:val="640"/>
      <w:marRight w:val="0"/>
      <w:marTop w:val="0"/>
      <w:marBottom w:val="0"/>
      <w:divBdr>
        <w:top w:val="none" w:sz="0" w:space="0" w:color="auto"/>
        <w:left w:val="none" w:sz="0" w:space="0" w:color="auto"/>
        <w:bottom w:val="none" w:sz="0" w:space="0" w:color="auto"/>
        <w:right w:val="none" w:sz="0" w:space="0" w:color="auto"/>
      </w:divBdr>
    </w:div>
    <w:div w:id="410856956">
      <w:marLeft w:val="640"/>
      <w:marRight w:val="0"/>
      <w:marTop w:val="0"/>
      <w:marBottom w:val="0"/>
      <w:divBdr>
        <w:top w:val="none" w:sz="0" w:space="0" w:color="auto"/>
        <w:left w:val="none" w:sz="0" w:space="0" w:color="auto"/>
        <w:bottom w:val="none" w:sz="0" w:space="0" w:color="auto"/>
        <w:right w:val="none" w:sz="0" w:space="0" w:color="auto"/>
      </w:divBdr>
    </w:div>
    <w:div w:id="411508547">
      <w:marLeft w:val="480"/>
      <w:marRight w:val="0"/>
      <w:marTop w:val="0"/>
      <w:marBottom w:val="0"/>
      <w:divBdr>
        <w:top w:val="none" w:sz="0" w:space="0" w:color="auto"/>
        <w:left w:val="none" w:sz="0" w:space="0" w:color="auto"/>
        <w:bottom w:val="none" w:sz="0" w:space="0" w:color="auto"/>
        <w:right w:val="none" w:sz="0" w:space="0" w:color="auto"/>
      </w:divBdr>
    </w:div>
    <w:div w:id="411663717">
      <w:marLeft w:val="480"/>
      <w:marRight w:val="0"/>
      <w:marTop w:val="0"/>
      <w:marBottom w:val="0"/>
      <w:divBdr>
        <w:top w:val="none" w:sz="0" w:space="0" w:color="auto"/>
        <w:left w:val="none" w:sz="0" w:space="0" w:color="auto"/>
        <w:bottom w:val="none" w:sz="0" w:space="0" w:color="auto"/>
        <w:right w:val="none" w:sz="0" w:space="0" w:color="auto"/>
      </w:divBdr>
    </w:div>
    <w:div w:id="411706234">
      <w:marLeft w:val="480"/>
      <w:marRight w:val="0"/>
      <w:marTop w:val="0"/>
      <w:marBottom w:val="0"/>
      <w:divBdr>
        <w:top w:val="none" w:sz="0" w:space="0" w:color="auto"/>
        <w:left w:val="none" w:sz="0" w:space="0" w:color="auto"/>
        <w:bottom w:val="none" w:sz="0" w:space="0" w:color="auto"/>
        <w:right w:val="none" w:sz="0" w:space="0" w:color="auto"/>
      </w:divBdr>
    </w:div>
    <w:div w:id="411776641">
      <w:marLeft w:val="480"/>
      <w:marRight w:val="0"/>
      <w:marTop w:val="0"/>
      <w:marBottom w:val="0"/>
      <w:divBdr>
        <w:top w:val="none" w:sz="0" w:space="0" w:color="auto"/>
        <w:left w:val="none" w:sz="0" w:space="0" w:color="auto"/>
        <w:bottom w:val="none" w:sz="0" w:space="0" w:color="auto"/>
        <w:right w:val="none" w:sz="0" w:space="0" w:color="auto"/>
      </w:divBdr>
    </w:div>
    <w:div w:id="411897481">
      <w:marLeft w:val="480"/>
      <w:marRight w:val="0"/>
      <w:marTop w:val="0"/>
      <w:marBottom w:val="0"/>
      <w:divBdr>
        <w:top w:val="none" w:sz="0" w:space="0" w:color="auto"/>
        <w:left w:val="none" w:sz="0" w:space="0" w:color="auto"/>
        <w:bottom w:val="none" w:sz="0" w:space="0" w:color="auto"/>
        <w:right w:val="none" w:sz="0" w:space="0" w:color="auto"/>
      </w:divBdr>
    </w:div>
    <w:div w:id="412093229">
      <w:marLeft w:val="640"/>
      <w:marRight w:val="0"/>
      <w:marTop w:val="0"/>
      <w:marBottom w:val="0"/>
      <w:divBdr>
        <w:top w:val="none" w:sz="0" w:space="0" w:color="auto"/>
        <w:left w:val="none" w:sz="0" w:space="0" w:color="auto"/>
        <w:bottom w:val="none" w:sz="0" w:space="0" w:color="auto"/>
        <w:right w:val="none" w:sz="0" w:space="0" w:color="auto"/>
      </w:divBdr>
    </w:div>
    <w:div w:id="412118865">
      <w:marLeft w:val="640"/>
      <w:marRight w:val="0"/>
      <w:marTop w:val="0"/>
      <w:marBottom w:val="0"/>
      <w:divBdr>
        <w:top w:val="none" w:sz="0" w:space="0" w:color="auto"/>
        <w:left w:val="none" w:sz="0" w:space="0" w:color="auto"/>
        <w:bottom w:val="none" w:sz="0" w:space="0" w:color="auto"/>
        <w:right w:val="none" w:sz="0" w:space="0" w:color="auto"/>
      </w:divBdr>
    </w:div>
    <w:div w:id="412167833">
      <w:marLeft w:val="480"/>
      <w:marRight w:val="0"/>
      <w:marTop w:val="0"/>
      <w:marBottom w:val="0"/>
      <w:divBdr>
        <w:top w:val="none" w:sz="0" w:space="0" w:color="auto"/>
        <w:left w:val="none" w:sz="0" w:space="0" w:color="auto"/>
        <w:bottom w:val="none" w:sz="0" w:space="0" w:color="auto"/>
        <w:right w:val="none" w:sz="0" w:space="0" w:color="auto"/>
      </w:divBdr>
    </w:div>
    <w:div w:id="412357818">
      <w:marLeft w:val="640"/>
      <w:marRight w:val="0"/>
      <w:marTop w:val="0"/>
      <w:marBottom w:val="0"/>
      <w:divBdr>
        <w:top w:val="none" w:sz="0" w:space="0" w:color="auto"/>
        <w:left w:val="none" w:sz="0" w:space="0" w:color="auto"/>
        <w:bottom w:val="none" w:sz="0" w:space="0" w:color="auto"/>
        <w:right w:val="none" w:sz="0" w:space="0" w:color="auto"/>
      </w:divBdr>
    </w:div>
    <w:div w:id="412554699">
      <w:marLeft w:val="640"/>
      <w:marRight w:val="0"/>
      <w:marTop w:val="0"/>
      <w:marBottom w:val="0"/>
      <w:divBdr>
        <w:top w:val="none" w:sz="0" w:space="0" w:color="auto"/>
        <w:left w:val="none" w:sz="0" w:space="0" w:color="auto"/>
        <w:bottom w:val="none" w:sz="0" w:space="0" w:color="auto"/>
        <w:right w:val="none" w:sz="0" w:space="0" w:color="auto"/>
      </w:divBdr>
    </w:div>
    <w:div w:id="412748656">
      <w:marLeft w:val="480"/>
      <w:marRight w:val="0"/>
      <w:marTop w:val="0"/>
      <w:marBottom w:val="0"/>
      <w:divBdr>
        <w:top w:val="none" w:sz="0" w:space="0" w:color="auto"/>
        <w:left w:val="none" w:sz="0" w:space="0" w:color="auto"/>
        <w:bottom w:val="none" w:sz="0" w:space="0" w:color="auto"/>
        <w:right w:val="none" w:sz="0" w:space="0" w:color="auto"/>
      </w:divBdr>
    </w:div>
    <w:div w:id="412895463">
      <w:marLeft w:val="640"/>
      <w:marRight w:val="0"/>
      <w:marTop w:val="0"/>
      <w:marBottom w:val="0"/>
      <w:divBdr>
        <w:top w:val="none" w:sz="0" w:space="0" w:color="auto"/>
        <w:left w:val="none" w:sz="0" w:space="0" w:color="auto"/>
        <w:bottom w:val="none" w:sz="0" w:space="0" w:color="auto"/>
        <w:right w:val="none" w:sz="0" w:space="0" w:color="auto"/>
      </w:divBdr>
    </w:div>
    <w:div w:id="412971618">
      <w:marLeft w:val="480"/>
      <w:marRight w:val="0"/>
      <w:marTop w:val="0"/>
      <w:marBottom w:val="0"/>
      <w:divBdr>
        <w:top w:val="none" w:sz="0" w:space="0" w:color="auto"/>
        <w:left w:val="none" w:sz="0" w:space="0" w:color="auto"/>
        <w:bottom w:val="none" w:sz="0" w:space="0" w:color="auto"/>
        <w:right w:val="none" w:sz="0" w:space="0" w:color="auto"/>
      </w:divBdr>
    </w:div>
    <w:div w:id="413015042">
      <w:marLeft w:val="480"/>
      <w:marRight w:val="0"/>
      <w:marTop w:val="0"/>
      <w:marBottom w:val="0"/>
      <w:divBdr>
        <w:top w:val="none" w:sz="0" w:space="0" w:color="auto"/>
        <w:left w:val="none" w:sz="0" w:space="0" w:color="auto"/>
        <w:bottom w:val="none" w:sz="0" w:space="0" w:color="auto"/>
        <w:right w:val="none" w:sz="0" w:space="0" w:color="auto"/>
      </w:divBdr>
    </w:div>
    <w:div w:id="413094950">
      <w:marLeft w:val="480"/>
      <w:marRight w:val="0"/>
      <w:marTop w:val="0"/>
      <w:marBottom w:val="0"/>
      <w:divBdr>
        <w:top w:val="none" w:sz="0" w:space="0" w:color="auto"/>
        <w:left w:val="none" w:sz="0" w:space="0" w:color="auto"/>
        <w:bottom w:val="none" w:sz="0" w:space="0" w:color="auto"/>
        <w:right w:val="none" w:sz="0" w:space="0" w:color="auto"/>
      </w:divBdr>
    </w:div>
    <w:div w:id="413363270">
      <w:marLeft w:val="640"/>
      <w:marRight w:val="0"/>
      <w:marTop w:val="0"/>
      <w:marBottom w:val="0"/>
      <w:divBdr>
        <w:top w:val="none" w:sz="0" w:space="0" w:color="auto"/>
        <w:left w:val="none" w:sz="0" w:space="0" w:color="auto"/>
        <w:bottom w:val="none" w:sz="0" w:space="0" w:color="auto"/>
        <w:right w:val="none" w:sz="0" w:space="0" w:color="auto"/>
      </w:divBdr>
    </w:div>
    <w:div w:id="413742093">
      <w:marLeft w:val="480"/>
      <w:marRight w:val="0"/>
      <w:marTop w:val="0"/>
      <w:marBottom w:val="0"/>
      <w:divBdr>
        <w:top w:val="none" w:sz="0" w:space="0" w:color="auto"/>
        <w:left w:val="none" w:sz="0" w:space="0" w:color="auto"/>
        <w:bottom w:val="none" w:sz="0" w:space="0" w:color="auto"/>
        <w:right w:val="none" w:sz="0" w:space="0" w:color="auto"/>
      </w:divBdr>
    </w:div>
    <w:div w:id="413816751">
      <w:marLeft w:val="480"/>
      <w:marRight w:val="0"/>
      <w:marTop w:val="0"/>
      <w:marBottom w:val="0"/>
      <w:divBdr>
        <w:top w:val="none" w:sz="0" w:space="0" w:color="auto"/>
        <w:left w:val="none" w:sz="0" w:space="0" w:color="auto"/>
        <w:bottom w:val="none" w:sz="0" w:space="0" w:color="auto"/>
        <w:right w:val="none" w:sz="0" w:space="0" w:color="auto"/>
      </w:divBdr>
    </w:div>
    <w:div w:id="414011991">
      <w:marLeft w:val="480"/>
      <w:marRight w:val="0"/>
      <w:marTop w:val="0"/>
      <w:marBottom w:val="0"/>
      <w:divBdr>
        <w:top w:val="none" w:sz="0" w:space="0" w:color="auto"/>
        <w:left w:val="none" w:sz="0" w:space="0" w:color="auto"/>
        <w:bottom w:val="none" w:sz="0" w:space="0" w:color="auto"/>
        <w:right w:val="none" w:sz="0" w:space="0" w:color="auto"/>
      </w:divBdr>
    </w:div>
    <w:div w:id="414130980">
      <w:marLeft w:val="480"/>
      <w:marRight w:val="0"/>
      <w:marTop w:val="0"/>
      <w:marBottom w:val="0"/>
      <w:divBdr>
        <w:top w:val="none" w:sz="0" w:space="0" w:color="auto"/>
        <w:left w:val="none" w:sz="0" w:space="0" w:color="auto"/>
        <w:bottom w:val="none" w:sz="0" w:space="0" w:color="auto"/>
        <w:right w:val="none" w:sz="0" w:space="0" w:color="auto"/>
      </w:divBdr>
    </w:div>
    <w:div w:id="414135380">
      <w:marLeft w:val="640"/>
      <w:marRight w:val="0"/>
      <w:marTop w:val="0"/>
      <w:marBottom w:val="0"/>
      <w:divBdr>
        <w:top w:val="none" w:sz="0" w:space="0" w:color="auto"/>
        <w:left w:val="none" w:sz="0" w:space="0" w:color="auto"/>
        <w:bottom w:val="none" w:sz="0" w:space="0" w:color="auto"/>
        <w:right w:val="none" w:sz="0" w:space="0" w:color="auto"/>
      </w:divBdr>
    </w:div>
    <w:div w:id="414547473">
      <w:marLeft w:val="480"/>
      <w:marRight w:val="0"/>
      <w:marTop w:val="0"/>
      <w:marBottom w:val="0"/>
      <w:divBdr>
        <w:top w:val="none" w:sz="0" w:space="0" w:color="auto"/>
        <w:left w:val="none" w:sz="0" w:space="0" w:color="auto"/>
        <w:bottom w:val="none" w:sz="0" w:space="0" w:color="auto"/>
        <w:right w:val="none" w:sz="0" w:space="0" w:color="auto"/>
      </w:divBdr>
    </w:div>
    <w:div w:id="414935579">
      <w:marLeft w:val="480"/>
      <w:marRight w:val="0"/>
      <w:marTop w:val="0"/>
      <w:marBottom w:val="0"/>
      <w:divBdr>
        <w:top w:val="none" w:sz="0" w:space="0" w:color="auto"/>
        <w:left w:val="none" w:sz="0" w:space="0" w:color="auto"/>
        <w:bottom w:val="none" w:sz="0" w:space="0" w:color="auto"/>
        <w:right w:val="none" w:sz="0" w:space="0" w:color="auto"/>
      </w:divBdr>
    </w:div>
    <w:div w:id="414980026">
      <w:marLeft w:val="640"/>
      <w:marRight w:val="0"/>
      <w:marTop w:val="0"/>
      <w:marBottom w:val="0"/>
      <w:divBdr>
        <w:top w:val="none" w:sz="0" w:space="0" w:color="auto"/>
        <w:left w:val="none" w:sz="0" w:space="0" w:color="auto"/>
        <w:bottom w:val="none" w:sz="0" w:space="0" w:color="auto"/>
        <w:right w:val="none" w:sz="0" w:space="0" w:color="auto"/>
      </w:divBdr>
    </w:div>
    <w:div w:id="415514364">
      <w:marLeft w:val="640"/>
      <w:marRight w:val="0"/>
      <w:marTop w:val="0"/>
      <w:marBottom w:val="0"/>
      <w:divBdr>
        <w:top w:val="none" w:sz="0" w:space="0" w:color="auto"/>
        <w:left w:val="none" w:sz="0" w:space="0" w:color="auto"/>
        <w:bottom w:val="none" w:sz="0" w:space="0" w:color="auto"/>
        <w:right w:val="none" w:sz="0" w:space="0" w:color="auto"/>
      </w:divBdr>
    </w:div>
    <w:div w:id="415711344">
      <w:marLeft w:val="480"/>
      <w:marRight w:val="0"/>
      <w:marTop w:val="0"/>
      <w:marBottom w:val="0"/>
      <w:divBdr>
        <w:top w:val="none" w:sz="0" w:space="0" w:color="auto"/>
        <w:left w:val="none" w:sz="0" w:space="0" w:color="auto"/>
        <w:bottom w:val="none" w:sz="0" w:space="0" w:color="auto"/>
        <w:right w:val="none" w:sz="0" w:space="0" w:color="auto"/>
      </w:divBdr>
    </w:div>
    <w:div w:id="415827334">
      <w:marLeft w:val="480"/>
      <w:marRight w:val="0"/>
      <w:marTop w:val="0"/>
      <w:marBottom w:val="0"/>
      <w:divBdr>
        <w:top w:val="none" w:sz="0" w:space="0" w:color="auto"/>
        <w:left w:val="none" w:sz="0" w:space="0" w:color="auto"/>
        <w:bottom w:val="none" w:sz="0" w:space="0" w:color="auto"/>
        <w:right w:val="none" w:sz="0" w:space="0" w:color="auto"/>
      </w:divBdr>
    </w:div>
    <w:div w:id="416291235">
      <w:marLeft w:val="480"/>
      <w:marRight w:val="0"/>
      <w:marTop w:val="0"/>
      <w:marBottom w:val="0"/>
      <w:divBdr>
        <w:top w:val="none" w:sz="0" w:space="0" w:color="auto"/>
        <w:left w:val="none" w:sz="0" w:space="0" w:color="auto"/>
        <w:bottom w:val="none" w:sz="0" w:space="0" w:color="auto"/>
        <w:right w:val="none" w:sz="0" w:space="0" w:color="auto"/>
      </w:divBdr>
    </w:div>
    <w:div w:id="416295410">
      <w:marLeft w:val="640"/>
      <w:marRight w:val="0"/>
      <w:marTop w:val="0"/>
      <w:marBottom w:val="0"/>
      <w:divBdr>
        <w:top w:val="none" w:sz="0" w:space="0" w:color="auto"/>
        <w:left w:val="none" w:sz="0" w:space="0" w:color="auto"/>
        <w:bottom w:val="none" w:sz="0" w:space="0" w:color="auto"/>
        <w:right w:val="none" w:sz="0" w:space="0" w:color="auto"/>
      </w:divBdr>
    </w:div>
    <w:div w:id="416371339">
      <w:marLeft w:val="480"/>
      <w:marRight w:val="0"/>
      <w:marTop w:val="0"/>
      <w:marBottom w:val="0"/>
      <w:divBdr>
        <w:top w:val="none" w:sz="0" w:space="0" w:color="auto"/>
        <w:left w:val="none" w:sz="0" w:space="0" w:color="auto"/>
        <w:bottom w:val="none" w:sz="0" w:space="0" w:color="auto"/>
        <w:right w:val="none" w:sz="0" w:space="0" w:color="auto"/>
      </w:divBdr>
    </w:div>
    <w:div w:id="416635118">
      <w:marLeft w:val="480"/>
      <w:marRight w:val="0"/>
      <w:marTop w:val="0"/>
      <w:marBottom w:val="0"/>
      <w:divBdr>
        <w:top w:val="none" w:sz="0" w:space="0" w:color="auto"/>
        <w:left w:val="none" w:sz="0" w:space="0" w:color="auto"/>
        <w:bottom w:val="none" w:sz="0" w:space="0" w:color="auto"/>
        <w:right w:val="none" w:sz="0" w:space="0" w:color="auto"/>
      </w:divBdr>
    </w:div>
    <w:div w:id="416831243">
      <w:marLeft w:val="640"/>
      <w:marRight w:val="0"/>
      <w:marTop w:val="0"/>
      <w:marBottom w:val="0"/>
      <w:divBdr>
        <w:top w:val="none" w:sz="0" w:space="0" w:color="auto"/>
        <w:left w:val="none" w:sz="0" w:space="0" w:color="auto"/>
        <w:bottom w:val="none" w:sz="0" w:space="0" w:color="auto"/>
        <w:right w:val="none" w:sz="0" w:space="0" w:color="auto"/>
      </w:divBdr>
    </w:div>
    <w:div w:id="416832654">
      <w:marLeft w:val="480"/>
      <w:marRight w:val="0"/>
      <w:marTop w:val="0"/>
      <w:marBottom w:val="0"/>
      <w:divBdr>
        <w:top w:val="none" w:sz="0" w:space="0" w:color="auto"/>
        <w:left w:val="none" w:sz="0" w:space="0" w:color="auto"/>
        <w:bottom w:val="none" w:sz="0" w:space="0" w:color="auto"/>
        <w:right w:val="none" w:sz="0" w:space="0" w:color="auto"/>
      </w:divBdr>
    </w:div>
    <w:div w:id="416943714">
      <w:marLeft w:val="480"/>
      <w:marRight w:val="0"/>
      <w:marTop w:val="0"/>
      <w:marBottom w:val="0"/>
      <w:divBdr>
        <w:top w:val="none" w:sz="0" w:space="0" w:color="auto"/>
        <w:left w:val="none" w:sz="0" w:space="0" w:color="auto"/>
        <w:bottom w:val="none" w:sz="0" w:space="0" w:color="auto"/>
        <w:right w:val="none" w:sz="0" w:space="0" w:color="auto"/>
      </w:divBdr>
    </w:div>
    <w:div w:id="416947051">
      <w:marLeft w:val="480"/>
      <w:marRight w:val="0"/>
      <w:marTop w:val="0"/>
      <w:marBottom w:val="0"/>
      <w:divBdr>
        <w:top w:val="none" w:sz="0" w:space="0" w:color="auto"/>
        <w:left w:val="none" w:sz="0" w:space="0" w:color="auto"/>
        <w:bottom w:val="none" w:sz="0" w:space="0" w:color="auto"/>
        <w:right w:val="none" w:sz="0" w:space="0" w:color="auto"/>
      </w:divBdr>
    </w:div>
    <w:div w:id="417026043">
      <w:marLeft w:val="480"/>
      <w:marRight w:val="0"/>
      <w:marTop w:val="0"/>
      <w:marBottom w:val="0"/>
      <w:divBdr>
        <w:top w:val="none" w:sz="0" w:space="0" w:color="auto"/>
        <w:left w:val="none" w:sz="0" w:space="0" w:color="auto"/>
        <w:bottom w:val="none" w:sz="0" w:space="0" w:color="auto"/>
        <w:right w:val="none" w:sz="0" w:space="0" w:color="auto"/>
      </w:divBdr>
    </w:div>
    <w:div w:id="417098205">
      <w:marLeft w:val="640"/>
      <w:marRight w:val="0"/>
      <w:marTop w:val="0"/>
      <w:marBottom w:val="0"/>
      <w:divBdr>
        <w:top w:val="none" w:sz="0" w:space="0" w:color="auto"/>
        <w:left w:val="none" w:sz="0" w:space="0" w:color="auto"/>
        <w:bottom w:val="none" w:sz="0" w:space="0" w:color="auto"/>
        <w:right w:val="none" w:sz="0" w:space="0" w:color="auto"/>
      </w:divBdr>
    </w:div>
    <w:div w:id="417214576">
      <w:marLeft w:val="640"/>
      <w:marRight w:val="0"/>
      <w:marTop w:val="0"/>
      <w:marBottom w:val="0"/>
      <w:divBdr>
        <w:top w:val="none" w:sz="0" w:space="0" w:color="auto"/>
        <w:left w:val="none" w:sz="0" w:space="0" w:color="auto"/>
        <w:bottom w:val="none" w:sz="0" w:space="0" w:color="auto"/>
        <w:right w:val="none" w:sz="0" w:space="0" w:color="auto"/>
      </w:divBdr>
    </w:div>
    <w:div w:id="417487693">
      <w:marLeft w:val="480"/>
      <w:marRight w:val="0"/>
      <w:marTop w:val="0"/>
      <w:marBottom w:val="0"/>
      <w:divBdr>
        <w:top w:val="none" w:sz="0" w:space="0" w:color="auto"/>
        <w:left w:val="none" w:sz="0" w:space="0" w:color="auto"/>
        <w:bottom w:val="none" w:sz="0" w:space="0" w:color="auto"/>
        <w:right w:val="none" w:sz="0" w:space="0" w:color="auto"/>
      </w:divBdr>
    </w:div>
    <w:div w:id="417603119">
      <w:marLeft w:val="480"/>
      <w:marRight w:val="0"/>
      <w:marTop w:val="0"/>
      <w:marBottom w:val="0"/>
      <w:divBdr>
        <w:top w:val="none" w:sz="0" w:space="0" w:color="auto"/>
        <w:left w:val="none" w:sz="0" w:space="0" w:color="auto"/>
        <w:bottom w:val="none" w:sz="0" w:space="0" w:color="auto"/>
        <w:right w:val="none" w:sz="0" w:space="0" w:color="auto"/>
      </w:divBdr>
    </w:div>
    <w:div w:id="417751854">
      <w:marLeft w:val="480"/>
      <w:marRight w:val="0"/>
      <w:marTop w:val="0"/>
      <w:marBottom w:val="0"/>
      <w:divBdr>
        <w:top w:val="none" w:sz="0" w:space="0" w:color="auto"/>
        <w:left w:val="none" w:sz="0" w:space="0" w:color="auto"/>
        <w:bottom w:val="none" w:sz="0" w:space="0" w:color="auto"/>
        <w:right w:val="none" w:sz="0" w:space="0" w:color="auto"/>
      </w:divBdr>
    </w:div>
    <w:div w:id="417874661">
      <w:marLeft w:val="640"/>
      <w:marRight w:val="0"/>
      <w:marTop w:val="0"/>
      <w:marBottom w:val="0"/>
      <w:divBdr>
        <w:top w:val="none" w:sz="0" w:space="0" w:color="auto"/>
        <w:left w:val="none" w:sz="0" w:space="0" w:color="auto"/>
        <w:bottom w:val="none" w:sz="0" w:space="0" w:color="auto"/>
        <w:right w:val="none" w:sz="0" w:space="0" w:color="auto"/>
      </w:divBdr>
    </w:div>
    <w:div w:id="418018212">
      <w:marLeft w:val="640"/>
      <w:marRight w:val="0"/>
      <w:marTop w:val="0"/>
      <w:marBottom w:val="0"/>
      <w:divBdr>
        <w:top w:val="none" w:sz="0" w:space="0" w:color="auto"/>
        <w:left w:val="none" w:sz="0" w:space="0" w:color="auto"/>
        <w:bottom w:val="none" w:sz="0" w:space="0" w:color="auto"/>
        <w:right w:val="none" w:sz="0" w:space="0" w:color="auto"/>
      </w:divBdr>
    </w:div>
    <w:div w:id="418216042">
      <w:marLeft w:val="480"/>
      <w:marRight w:val="0"/>
      <w:marTop w:val="0"/>
      <w:marBottom w:val="0"/>
      <w:divBdr>
        <w:top w:val="none" w:sz="0" w:space="0" w:color="auto"/>
        <w:left w:val="none" w:sz="0" w:space="0" w:color="auto"/>
        <w:bottom w:val="none" w:sz="0" w:space="0" w:color="auto"/>
        <w:right w:val="none" w:sz="0" w:space="0" w:color="auto"/>
      </w:divBdr>
    </w:div>
    <w:div w:id="418407553">
      <w:marLeft w:val="480"/>
      <w:marRight w:val="0"/>
      <w:marTop w:val="0"/>
      <w:marBottom w:val="0"/>
      <w:divBdr>
        <w:top w:val="none" w:sz="0" w:space="0" w:color="auto"/>
        <w:left w:val="none" w:sz="0" w:space="0" w:color="auto"/>
        <w:bottom w:val="none" w:sz="0" w:space="0" w:color="auto"/>
        <w:right w:val="none" w:sz="0" w:space="0" w:color="auto"/>
      </w:divBdr>
    </w:div>
    <w:div w:id="418985843">
      <w:marLeft w:val="480"/>
      <w:marRight w:val="0"/>
      <w:marTop w:val="0"/>
      <w:marBottom w:val="0"/>
      <w:divBdr>
        <w:top w:val="none" w:sz="0" w:space="0" w:color="auto"/>
        <w:left w:val="none" w:sz="0" w:space="0" w:color="auto"/>
        <w:bottom w:val="none" w:sz="0" w:space="0" w:color="auto"/>
        <w:right w:val="none" w:sz="0" w:space="0" w:color="auto"/>
      </w:divBdr>
    </w:div>
    <w:div w:id="419058755">
      <w:marLeft w:val="480"/>
      <w:marRight w:val="0"/>
      <w:marTop w:val="0"/>
      <w:marBottom w:val="0"/>
      <w:divBdr>
        <w:top w:val="none" w:sz="0" w:space="0" w:color="auto"/>
        <w:left w:val="none" w:sz="0" w:space="0" w:color="auto"/>
        <w:bottom w:val="none" w:sz="0" w:space="0" w:color="auto"/>
        <w:right w:val="none" w:sz="0" w:space="0" w:color="auto"/>
      </w:divBdr>
    </w:div>
    <w:div w:id="419519991">
      <w:marLeft w:val="480"/>
      <w:marRight w:val="0"/>
      <w:marTop w:val="0"/>
      <w:marBottom w:val="0"/>
      <w:divBdr>
        <w:top w:val="none" w:sz="0" w:space="0" w:color="auto"/>
        <w:left w:val="none" w:sz="0" w:space="0" w:color="auto"/>
        <w:bottom w:val="none" w:sz="0" w:space="0" w:color="auto"/>
        <w:right w:val="none" w:sz="0" w:space="0" w:color="auto"/>
      </w:divBdr>
    </w:div>
    <w:div w:id="419562618">
      <w:marLeft w:val="480"/>
      <w:marRight w:val="0"/>
      <w:marTop w:val="0"/>
      <w:marBottom w:val="0"/>
      <w:divBdr>
        <w:top w:val="none" w:sz="0" w:space="0" w:color="auto"/>
        <w:left w:val="none" w:sz="0" w:space="0" w:color="auto"/>
        <w:bottom w:val="none" w:sz="0" w:space="0" w:color="auto"/>
        <w:right w:val="none" w:sz="0" w:space="0" w:color="auto"/>
      </w:divBdr>
    </w:div>
    <w:div w:id="419639935">
      <w:marLeft w:val="480"/>
      <w:marRight w:val="0"/>
      <w:marTop w:val="0"/>
      <w:marBottom w:val="0"/>
      <w:divBdr>
        <w:top w:val="none" w:sz="0" w:space="0" w:color="auto"/>
        <w:left w:val="none" w:sz="0" w:space="0" w:color="auto"/>
        <w:bottom w:val="none" w:sz="0" w:space="0" w:color="auto"/>
        <w:right w:val="none" w:sz="0" w:space="0" w:color="auto"/>
      </w:divBdr>
    </w:div>
    <w:div w:id="419645431">
      <w:marLeft w:val="640"/>
      <w:marRight w:val="0"/>
      <w:marTop w:val="0"/>
      <w:marBottom w:val="0"/>
      <w:divBdr>
        <w:top w:val="none" w:sz="0" w:space="0" w:color="auto"/>
        <w:left w:val="none" w:sz="0" w:space="0" w:color="auto"/>
        <w:bottom w:val="none" w:sz="0" w:space="0" w:color="auto"/>
        <w:right w:val="none" w:sz="0" w:space="0" w:color="auto"/>
      </w:divBdr>
    </w:div>
    <w:div w:id="419764156">
      <w:marLeft w:val="480"/>
      <w:marRight w:val="0"/>
      <w:marTop w:val="0"/>
      <w:marBottom w:val="0"/>
      <w:divBdr>
        <w:top w:val="none" w:sz="0" w:space="0" w:color="auto"/>
        <w:left w:val="none" w:sz="0" w:space="0" w:color="auto"/>
        <w:bottom w:val="none" w:sz="0" w:space="0" w:color="auto"/>
        <w:right w:val="none" w:sz="0" w:space="0" w:color="auto"/>
      </w:divBdr>
    </w:div>
    <w:div w:id="419914923">
      <w:marLeft w:val="480"/>
      <w:marRight w:val="0"/>
      <w:marTop w:val="0"/>
      <w:marBottom w:val="0"/>
      <w:divBdr>
        <w:top w:val="none" w:sz="0" w:space="0" w:color="auto"/>
        <w:left w:val="none" w:sz="0" w:space="0" w:color="auto"/>
        <w:bottom w:val="none" w:sz="0" w:space="0" w:color="auto"/>
        <w:right w:val="none" w:sz="0" w:space="0" w:color="auto"/>
      </w:divBdr>
    </w:div>
    <w:div w:id="420177972">
      <w:marLeft w:val="480"/>
      <w:marRight w:val="0"/>
      <w:marTop w:val="0"/>
      <w:marBottom w:val="0"/>
      <w:divBdr>
        <w:top w:val="none" w:sz="0" w:space="0" w:color="auto"/>
        <w:left w:val="none" w:sz="0" w:space="0" w:color="auto"/>
        <w:bottom w:val="none" w:sz="0" w:space="0" w:color="auto"/>
        <w:right w:val="none" w:sz="0" w:space="0" w:color="auto"/>
      </w:divBdr>
    </w:div>
    <w:div w:id="420492429">
      <w:marLeft w:val="480"/>
      <w:marRight w:val="0"/>
      <w:marTop w:val="0"/>
      <w:marBottom w:val="0"/>
      <w:divBdr>
        <w:top w:val="none" w:sz="0" w:space="0" w:color="auto"/>
        <w:left w:val="none" w:sz="0" w:space="0" w:color="auto"/>
        <w:bottom w:val="none" w:sz="0" w:space="0" w:color="auto"/>
        <w:right w:val="none" w:sz="0" w:space="0" w:color="auto"/>
      </w:divBdr>
    </w:div>
    <w:div w:id="420568336">
      <w:marLeft w:val="640"/>
      <w:marRight w:val="0"/>
      <w:marTop w:val="0"/>
      <w:marBottom w:val="0"/>
      <w:divBdr>
        <w:top w:val="none" w:sz="0" w:space="0" w:color="auto"/>
        <w:left w:val="none" w:sz="0" w:space="0" w:color="auto"/>
        <w:bottom w:val="none" w:sz="0" w:space="0" w:color="auto"/>
        <w:right w:val="none" w:sz="0" w:space="0" w:color="auto"/>
      </w:divBdr>
    </w:div>
    <w:div w:id="420755228">
      <w:marLeft w:val="640"/>
      <w:marRight w:val="0"/>
      <w:marTop w:val="0"/>
      <w:marBottom w:val="0"/>
      <w:divBdr>
        <w:top w:val="none" w:sz="0" w:space="0" w:color="auto"/>
        <w:left w:val="none" w:sz="0" w:space="0" w:color="auto"/>
        <w:bottom w:val="none" w:sz="0" w:space="0" w:color="auto"/>
        <w:right w:val="none" w:sz="0" w:space="0" w:color="auto"/>
      </w:divBdr>
    </w:div>
    <w:div w:id="421071075">
      <w:marLeft w:val="480"/>
      <w:marRight w:val="0"/>
      <w:marTop w:val="0"/>
      <w:marBottom w:val="0"/>
      <w:divBdr>
        <w:top w:val="none" w:sz="0" w:space="0" w:color="auto"/>
        <w:left w:val="none" w:sz="0" w:space="0" w:color="auto"/>
        <w:bottom w:val="none" w:sz="0" w:space="0" w:color="auto"/>
        <w:right w:val="none" w:sz="0" w:space="0" w:color="auto"/>
      </w:divBdr>
    </w:div>
    <w:div w:id="421074370">
      <w:marLeft w:val="480"/>
      <w:marRight w:val="0"/>
      <w:marTop w:val="0"/>
      <w:marBottom w:val="0"/>
      <w:divBdr>
        <w:top w:val="none" w:sz="0" w:space="0" w:color="auto"/>
        <w:left w:val="none" w:sz="0" w:space="0" w:color="auto"/>
        <w:bottom w:val="none" w:sz="0" w:space="0" w:color="auto"/>
        <w:right w:val="none" w:sz="0" w:space="0" w:color="auto"/>
      </w:divBdr>
    </w:div>
    <w:div w:id="421294177">
      <w:marLeft w:val="480"/>
      <w:marRight w:val="0"/>
      <w:marTop w:val="0"/>
      <w:marBottom w:val="0"/>
      <w:divBdr>
        <w:top w:val="none" w:sz="0" w:space="0" w:color="auto"/>
        <w:left w:val="none" w:sz="0" w:space="0" w:color="auto"/>
        <w:bottom w:val="none" w:sz="0" w:space="0" w:color="auto"/>
        <w:right w:val="none" w:sz="0" w:space="0" w:color="auto"/>
      </w:divBdr>
    </w:div>
    <w:div w:id="421342795">
      <w:marLeft w:val="640"/>
      <w:marRight w:val="0"/>
      <w:marTop w:val="0"/>
      <w:marBottom w:val="0"/>
      <w:divBdr>
        <w:top w:val="none" w:sz="0" w:space="0" w:color="auto"/>
        <w:left w:val="none" w:sz="0" w:space="0" w:color="auto"/>
        <w:bottom w:val="none" w:sz="0" w:space="0" w:color="auto"/>
        <w:right w:val="none" w:sz="0" w:space="0" w:color="auto"/>
      </w:divBdr>
    </w:div>
    <w:div w:id="422380346">
      <w:marLeft w:val="640"/>
      <w:marRight w:val="0"/>
      <w:marTop w:val="0"/>
      <w:marBottom w:val="0"/>
      <w:divBdr>
        <w:top w:val="none" w:sz="0" w:space="0" w:color="auto"/>
        <w:left w:val="none" w:sz="0" w:space="0" w:color="auto"/>
        <w:bottom w:val="none" w:sz="0" w:space="0" w:color="auto"/>
        <w:right w:val="none" w:sz="0" w:space="0" w:color="auto"/>
      </w:divBdr>
    </w:div>
    <w:div w:id="422530319">
      <w:marLeft w:val="640"/>
      <w:marRight w:val="0"/>
      <w:marTop w:val="0"/>
      <w:marBottom w:val="0"/>
      <w:divBdr>
        <w:top w:val="none" w:sz="0" w:space="0" w:color="auto"/>
        <w:left w:val="none" w:sz="0" w:space="0" w:color="auto"/>
        <w:bottom w:val="none" w:sz="0" w:space="0" w:color="auto"/>
        <w:right w:val="none" w:sz="0" w:space="0" w:color="auto"/>
      </w:divBdr>
    </w:div>
    <w:div w:id="422606726">
      <w:marLeft w:val="640"/>
      <w:marRight w:val="0"/>
      <w:marTop w:val="0"/>
      <w:marBottom w:val="0"/>
      <w:divBdr>
        <w:top w:val="none" w:sz="0" w:space="0" w:color="auto"/>
        <w:left w:val="none" w:sz="0" w:space="0" w:color="auto"/>
        <w:bottom w:val="none" w:sz="0" w:space="0" w:color="auto"/>
        <w:right w:val="none" w:sz="0" w:space="0" w:color="auto"/>
      </w:divBdr>
    </w:div>
    <w:div w:id="422919836">
      <w:marLeft w:val="480"/>
      <w:marRight w:val="0"/>
      <w:marTop w:val="0"/>
      <w:marBottom w:val="0"/>
      <w:divBdr>
        <w:top w:val="none" w:sz="0" w:space="0" w:color="auto"/>
        <w:left w:val="none" w:sz="0" w:space="0" w:color="auto"/>
        <w:bottom w:val="none" w:sz="0" w:space="0" w:color="auto"/>
        <w:right w:val="none" w:sz="0" w:space="0" w:color="auto"/>
      </w:divBdr>
    </w:div>
    <w:div w:id="422920018">
      <w:marLeft w:val="640"/>
      <w:marRight w:val="0"/>
      <w:marTop w:val="0"/>
      <w:marBottom w:val="0"/>
      <w:divBdr>
        <w:top w:val="none" w:sz="0" w:space="0" w:color="auto"/>
        <w:left w:val="none" w:sz="0" w:space="0" w:color="auto"/>
        <w:bottom w:val="none" w:sz="0" w:space="0" w:color="auto"/>
        <w:right w:val="none" w:sz="0" w:space="0" w:color="auto"/>
      </w:divBdr>
    </w:div>
    <w:div w:id="423111264">
      <w:marLeft w:val="480"/>
      <w:marRight w:val="0"/>
      <w:marTop w:val="0"/>
      <w:marBottom w:val="0"/>
      <w:divBdr>
        <w:top w:val="none" w:sz="0" w:space="0" w:color="auto"/>
        <w:left w:val="none" w:sz="0" w:space="0" w:color="auto"/>
        <w:bottom w:val="none" w:sz="0" w:space="0" w:color="auto"/>
        <w:right w:val="none" w:sz="0" w:space="0" w:color="auto"/>
      </w:divBdr>
    </w:div>
    <w:div w:id="423112611">
      <w:marLeft w:val="640"/>
      <w:marRight w:val="0"/>
      <w:marTop w:val="0"/>
      <w:marBottom w:val="0"/>
      <w:divBdr>
        <w:top w:val="none" w:sz="0" w:space="0" w:color="auto"/>
        <w:left w:val="none" w:sz="0" w:space="0" w:color="auto"/>
        <w:bottom w:val="none" w:sz="0" w:space="0" w:color="auto"/>
        <w:right w:val="none" w:sz="0" w:space="0" w:color="auto"/>
      </w:divBdr>
    </w:div>
    <w:div w:id="423188325">
      <w:marLeft w:val="480"/>
      <w:marRight w:val="0"/>
      <w:marTop w:val="0"/>
      <w:marBottom w:val="0"/>
      <w:divBdr>
        <w:top w:val="none" w:sz="0" w:space="0" w:color="auto"/>
        <w:left w:val="none" w:sz="0" w:space="0" w:color="auto"/>
        <w:bottom w:val="none" w:sz="0" w:space="0" w:color="auto"/>
        <w:right w:val="none" w:sz="0" w:space="0" w:color="auto"/>
      </w:divBdr>
    </w:div>
    <w:div w:id="424150964">
      <w:marLeft w:val="480"/>
      <w:marRight w:val="0"/>
      <w:marTop w:val="0"/>
      <w:marBottom w:val="0"/>
      <w:divBdr>
        <w:top w:val="none" w:sz="0" w:space="0" w:color="auto"/>
        <w:left w:val="none" w:sz="0" w:space="0" w:color="auto"/>
        <w:bottom w:val="none" w:sz="0" w:space="0" w:color="auto"/>
        <w:right w:val="none" w:sz="0" w:space="0" w:color="auto"/>
      </w:divBdr>
    </w:div>
    <w:div w:id="424152062">
      <w:marLeft w:val="480"/>
      <w:marRight w:val="0"/>
      <w:marTop w:val="0"/>
      <w:marBottom w:val="0"/>
      <w:divBdr>
        <w:top w:val="none" w:sz="0" w:space="0" w:color="auto"/>
        <w:left w:val="none" w:sz="0" w:space="0" w:color="auto"/>
        <w:bottom w:val="none" w:sz="0" w:space="0" w:color="auto"/>
        <w:right w:val="none" w:sz="0" w:space="0" w:color="auto"/>
      </w:divBdr>
    </w:div>
    <w:div w:id="424570562">
      <w:marLeft w:val="640"/>
      <w:marRight w:val="0"/>
      <w:marTop w:val="0"/>
      <w:marBottom w:val="0"/>
      <w:divBdr>
        <w:top w:val="none" w:sz="0" w:space="0" w:color="auto"/>
        <w:left w:val="none" w:sz="0" w:space="0" w:color="auto"/>
        <w:bottom w:val="none" w:sz="0" w:space="0" w:color="auto"/>
        <w:right w:val="none" w:sz="0" w:space="0" w:color="auto"/>
      </w:divBdr>
    </w:div>
    <w:div w:id="424881652">
      <w:marLeft w:val="480"/>
      <w:marRight w:val="0"/>
      <w:marTop w:val="0"/>
      <w:marBottom w:val="0"/>
      <w:divBdr>
        <w:top w:val="none" w:sz="0" w:space="0" w:color="auto"/>
        <w:left w:val="none" w:sz="0" w:space="0" w:color="auto"/>
        <w:bottom w:val="none" w:sz="0" w:space="0" w:color="auto"/>
        <w:right w:val="none" w:sz="0" w:space="0" w:color="auto"/>
      </w:divBdr>
    </w:div>
    <w:div w:id="425198487">
      <w:marLeft w:val="640"/>
      <w:marRight w:val="0"/>
      <w:marTop w:val="0"/>
      <w:marBottom w:val="0"/>
      <w:divBdr>
        <w:top w:val="none" w:sz="0" w:space="0" w:color="auto"/>
        <w:left w:val="none" w:sz="0" w:space="0" w:color="auto"/>
        <w:bottom w:val="none" w:sz="0" w:space="0" w:color="auto"/>
        <w:right w:val="none" w:sz="0" w:space="0" w:color="auto"/>
      </w:divBdr>
    </w:div>
    <w:div w:id="425229236">
      <w:marLeft w:val="480"/>
      <w:marRight w:val="0"/>
      <w:marTop w:val="0"/>
      <w:marBottom w:val="0"/>
      <w:divBdr>
        <w:top w:val="none" w:sz="0" w:space="0" w:color="auto"/>
        <w:left w:val="none" w:sz="0" w:space="0" w:color="auto"/>
        <w:bottom w:val="none" w:sz="0" w:space="0" w:color="auto"/>
        <w:right w:val="none" w:sz="0" w:space="0" w:color="auto"/>
      </w:divBdr>
    </w:div>
    <w:div w:id="425267125">
      <w:marLeft w:val="480"/>
      <w:marRight w:val="0"/>
      <w:marTop w:val="0"/>
      <w:marBottom w:val="0"/>
      <w:divBdr>
        <w:top w:val="none" w:sz="0" w:space="0" w:color="auto"/>
        <w:left w:val="none" w:sz="0" w:space="0" w:color="auto"/>
        <w:bottom w:val="none" w:sz="0" w:space="0" w:color="auto"/>
        <w:right w:val="none" w:sz="0" w:space="0" w:color="auto"/>
      </w:divBdr>
    </w:div>
    <w:div w:id="425275947">
      <w:marLeft w:val="640"/>
      <w:marRight w:val="0"/>
      <w:marTop w:val="0"/>
      <w:marBottom w:val="0"/>
      <w:divBdr>
        <w:top w:val="none" w:sz="0" w:space="0" w:color="auto"/>
        <w:left w:val="none" w:sz="0" w:space="0" w:color="auto"/>
        <w:bottom w:val="none" w:sz="0" w:space="0" w:color="auto"/>
        <w:right w:val="none" w:sz="0" w:space="0" w:color="auto"/>
      </w:divBdr>
    </w:div>
    <w:div w:id="425394425">
      <w:marLeft w:val="480"/>
      <w:marRight w:val="0"/>
      <w:marTop w:val="0"/>
      <w:marBottom w:val="0"/>
      <w:divBdr>
        <w:top w:val="none" w:sz="0" w:space="0" w:color="auto"/>
        <w:left w:val="none" w:sz="0" w:space="0" w:color="auto"/>
        <w:bottom w:val="none" w:sz="0" w:space="0" w:color="auto"/>
        <w:right w:val="none" w:sz="0" w:space="0" w:color="auto"/>
      </w:divBdr>
    </w:div>
    <w:div w:id="425462064">
      <w:marLeft w:val="480"/>
      <w:marRight w:val="0"/>
      <w:marTop w:val="0"/>
      <w:marBottom w:val="0"/>
      <w:divBdr>
        <w:top w:val="none" w:sz="0" w:space="0" w:color="auto"/>
        <w:left w:val="none" w:sz="0" w:space="0" w:color="auto"/>
        <w:bottom w:val="none" w:sz="0" w:space="0" w:color="auto"/>
        <w:right w:val="none" w:sz="0" w:space="0" w:color="auto"/>
      </w:divBdr>
    </w:div>
    <w:div w:id="425463050">
      <w:marLeft w:val="480"/>
      <w:marRight w:val="0"/>
      <w:marTop w:val="0"/>
      <w:marBottom w:val="0"/>
      <w:divBdr>
        <w:top w:val="none" w:sz="0" w:space="0" w:color="auto"/>
        <w:left w:val="none" w:sz="0" w:space="0" w:color="auto"/>
        <w:bottom w:val="none" w:sz="0" w:space="0" w:color="auto"/>
        <w:right w:val="none" w:sz="0" w:space="0" w:color="auto"/>
      </w:divBdr>
    </w:div>
    <w:div w:id="425619350">
      <w:marLeft w:val="480"/>
      <w:marRight w:val="0"/>
      <w:marTop w:val="0"/>
      <w:marBottom w:val="0"/>
      <w:divBdr>
        <w:top w:val="none" w:sz="0" w:space="0" w:color="auto"/>
        <w:left w:val="none" w:sz="0" w:space="0" w:color="auto"/>
        <w:bottom w:val="none" w:sz="0" w:space="0" w:color="auto"/>
        <w:right w:val="none" w:sz="0" w:space="0" w:color="auto"/>
      </w:divBdr>
    </w:div>
    <w:div w:id="425880998">
      <w:marLeft w:val="640"/>
      <w:marRight w:val="0"/>
      <w:marTop w:val="0"/>
      <w:marBottom w:val="0"/>
      <w:divBdr>
        <w:top w:val="none" w:sz="0" w:space="0" w:color="auto"/>
        <w:left w:val="none" w:sz="0" w:space="0" w:color="auto"/>
        <w:bottom w:val="none" w:sz="0" w:space="0" w:color="auto"/>
        <w:right w:val="none" w:sz="0" w:space="0" w:color="auto"/>
      </w:divBdr>
    </w:div>
    <w:div w:id="426268195">
      <w:marLeft w:val="480"/>
      <w:marRight w:val="0"/>
      <w:marTop w:val="0"/>
      <w:marBottom w:val="0"/>
      <w:divBdr>
        <w:top w:val="none" w:sz="0" w:space="0" w:color="auto"/>
        <w:left w:val="none" w:sz="0" w:space="0" w:color="auto"/>
        <w:bottom w:val="none" w:sz="0" w:space="0" w:color="auto"/>
        <w:right w:val="none" w:sz="0" w:space="0" w:color="auto"/>
      </w:divBdr>
    </w:div>
    <w:div w:id="426583697">
      <w:marLeft w:val="480"/>
      <w:marRight w:val="0"/>
      <w:marTop w:val="0"/>
      <w:marBottom w:val="0"/>
      <w:divBdr>
        <w:top w:val="none" w:sz="0" w:space="0" w:color="auto"/>
        <w:left w:val="none" w:sz="0" w:space="0" w:color="auto"/>
        <w:bottom w:val="none" w:sz="0" w:space="0" w:color="auto"/>
        <w:right w:val="none" w:sz="0" w:space="0" w:color="auto"/>
      </w:divBdr>
    </w:div>
    <w:div w:id="426730035">
      <w:marLeft w:val="640"/>
      <w:marRight w:val="0"/>
      <w:marTop w:val="0"/>
      <w:marBottom w:val="0"/>
      <w:divBdr>
        <w:top w:val="none" w:sz="0" w:space="0" w:color="auto"/>
        <w:left w:val="none" w:sz="0" w:space="0" w:color="auto"/>
        <w:bottom w:val="none" w:sz="0" w:space="0" w:color="auto"/>
        <w:right w:val="none" w:sz="0" w:space="0" w:color="auto"/>
      </w:divBdr>
    </w:div>
    <w:div w:id="426732978">
      <w:marLeft w:val="480"/>
      <w:marRight w:val="0"/>
      <w:marTop w:val="0"/>
      <w:marBottom w:val="0"/>
      <w:divBdr>
        <w:top w:val="none" w:sz="0" w:space="0" w:color="auto"/>
        <w:left w:val="none" w:sz="0" w:space="0" w:color="auto"/>
        <w:bottom w:val="none" w:sz="0" w:space="0" w:color="auto"/>
        <w:right w:val="none" w:sz="0" w:space="0" w:color="auto"/>
      </w:divBdr>
    </w:div>
    <w:div w:id="427119561">
      <w:marLeft w:val="480"/>
      <w:marRight w:val="0"/>
      <w:marTop w:val="0"/>
      <w:marBottom w:val="0"/>
      <w:divBdr>
        <w:top w:val="none" w:sz="0" w:space="0" w:color="auto"/>
        <w:left w:val="none" w:sz="0" w:space="0" w:color="auto"/>
        <w:bottom w:val="none" w:sz="0" w:space="0" w:color="auto"/>
        <w:right w:val="none" w:sz="0" w:space="0" w:color="auto"/>
      </w:divBdr>
    </w:div>
    <w:div w:id="427194900">
      <w:marLeft w:val="480"/>
      <w:marRight w:val="0"/>
      <w:marTop w:val="0"/>
      <w:marBottom w:val="0"/>
      <w:divBdr>
        <w:top w:val="none" w:sz="0" w:space="0" w:color="auto"/>
        <w:left w:val="none" w:sz="0" w:space="0" w:color="auto"/>
        <w:bottom w:val="none" w:sz="0" w:space="0" w:color="auto"/>
        <w:right w:val="none" w:sz="0" w:space="0" w:color="auto"/>
      </w:divBdr>
    </w:div>
    <w:div w:id="427430498">
      <w:marLeft w:val="640"/>
      <w:marRight w:val="0"/>
      <w:marTop w:val="0"/>
      <w:marBottom w:val="0"/>
      <w:divBdr>
        <w:top w:val="none" w:sz="0" w:space="0" w:color="auto"/>
        <w:left w:val="none" w:sz="0" w:space="0" w:color="auto"/>
        <w:bottom w:val="none" w:sz="0" w:space="0" w:color="auto"/>
        <w:right w:val="none" w:sz="0" w:space="0" w:color="auto"/>
      </w:divBdr>
    </w:div>
    <w:div w:id="427502981">
      <w:marLeft w:val="480"/>
      <w:marRight w:val="0"/>
      <w:marTop w:val="0"/>
      <w:marBottom w:val="0"/>
      <w:divBdr>
        <w:top w:val="none" w:sz="0" w:space="0" w:color="auto"/>
        <w:left w:val="none" w:sz="0" w:space="0" w:color="auto"/>
        <w:bottom w:val="none" w:sz="0" w:space="0" w:color="auto"/>
        <w:right w:val="none" w:sz="0" w:space="0" w:color="auto"/>
      </w:divBdr>
    </w:div>
    <w:div w:id="427504667">
      <w:marLeft w:val="640"/>
      <w:marRight w:val="0"/>
      <w:marTop w:val="0"/>
      <w:marBottom w:val="0"/>
      <w:divBdr>
        <w:top w:val="none" w:sz="0" w:space="0" w:color="auto"/>
        <w:left w:val="none" w:sz="0" w:space="0" w:color="auto"/>
        <w:bottom w:val="none" w:sz="0" w:space="0" w:color="auto"/>
        <w:right w:val="none" w:sz="0" w:space="0" w:color="auto"/>
      </w:divBdr>
    </w:div>
    <w:div w:id="427654064">
      <w:marLeft w:val="480"/>
      <w:marRight w:val="0"/>
      <w:marTop w:val="0"/>
      <w:marBottom w:val="0"/>
      <w:divBdr>
        <w:top w:val="none" w:sz="0" w:space="0" w:color="auto"/>
        <w:left w:val="none" w:sz="0" w:space="0" w:color="auto"/>
        <w:bottom w:val="none" w:sz="0" w:space="0" w:color="auto"/>
        <w:right w:val="none" w:sz="0" w:space="0" w:color="auto"/>
      </w:divBdr>
    </w:div>
    <w:div w:id="427697860">
      <w:marLeft w:val="640"/>
      <w:marRight w:val="0"/>
      <w:marTop w:val="0"/>
      <w:marBottom w:val="0"/>
      <w:divBdr>
        <w:top w:val="none" w:sz="0" w:space="0" w:color="auto"/>
        <w:left w:val="none" w:sz="0" w:space="0" w:color="auto"/>
        <w:bottom w:val="none" w:sz="0" w:space="0" w:color="auto"/>
        <w:right w:val="none" w:sz="0" w:space="0" w:color="auto"/>
      </w:divBdr>
    </w:div>
    <w:div w:id="427773447">
      <w:marLeft w:val="480"/>
      <w:marRight w:val="0"/>
      <w:marTop w:val="0"/>
      <w:marBottom w:val="0"/>
      <w:divBdr>
        <w:top w:val="none" w:sz="0" w:space="0" w:color="auto"/>
        <w:left w:val="none" w:sz="0" w:space="0" w:color="auto"/>
        <w:bottom w:val="none" w:sz="0" w:space="0" w:color="auto"/>
        <w:right w:val="none" w:sz="0" w:space="0" w:color="auto"/>
      </w:divBdr>
    </w:div>
    <w:div w:id="427972140">
      <w:marLeft w:val="640"/>
      <w:marRight w:val="0"/>
      <w:marTop w:val="0"/>
      <w:marBottom w:val="0"/>
      <w:divBdr>
        <w:top w:val="none" w:sz="0" w:space="0" w:color="auto"/>
        <w:left w:val="none" w:sz="0" w:space="0" w:color="auto"/>
        <w:bottom w:val="none" w:sz="0" w:space="0" w:color="auto"/>
        <w:right w:val="none" w:sz="0" w:space="0" w:color="auto"/>
      </w:divBdr>
    </w:div>
    <w:div w:id="428043764">
      <w:marLeft w:val="640"/>
      <w:marRight w:val="0"/>
      <w:marTop w:val="0"/>
      <w:marBottom w:val="0"/>
      <w:divBdr>
        <w:top w:val="none" w:sz="0" w:space="0" w:color="auto"/>
        <w:left w:val="none" w:sz="0" w:space="0" w:color="auto"/>
        <w:bottom w:val="none" w:sz="0" w:space="0" w:color="auto"/>
        <w:right w:val="none" w:sz="0" w:space="0" w:color="auto"/>
      </w:divBdr>
    </w:div>
    <w:div w:id="428082522">
      <w:marLeft w:val="640"/>
      <w:marRight w:val="0"/>
      <w:marTop w:val="0"/>
      <w:marBottom w:val="0"/>
      <w:divBdr>
        <w:top w:val="none" w:sz="0" w:space="0" w:color="auto"/>
        <w:left w:val="none" w:sz="0" w:space="0" w:color="auto"/>
        <w:bottom w:val="none" w:sz="0" w:space="0" w:color="auto"/>
        <w:right w:val="none" w:sz="0" w:space="0" w:color="auto"/>
      </w:divBdr>
    </w:div>
    <w:div w:id="428165710">
      <w:marLeft w:val="480"/>
      <w:marRight w:val="0"/>
      <w:marTop w:val="0"/>
      <w:marBottom w:val="0"/>
      <w:divBdr>
        <w:top w:val="none" w:sz="0" w:space="0" w:color="auto"/>
        <w:left w:val="none" w:sz="0" w:space="0" w:color="auto"/>
        <w:bottom w:val="none" w:sz="0" w:space="0" w:color="auto"/>
        <w:right w:val="none" w:sz="0" w:space="0" w:color="auto"/>
      </w:divBdr>
    </w:div>
    <w:div w:id="428476876">
      <w:marLeft w:val="480"/>
      <w:marRight w:val="0"/>
      <w:marTop w:val="0"/>
      <w:marBottom w:val="0"/>
      <w:divBdr>
        <w:top w:val="none" w:sz="0" w:space="0" w:color="auto"/>
        <w:left w:val="none" w:sz="0" w:space="0" w:color="auto"/>
        <w:bottom w:val="none" w:sz="0" w:space="0" w:color="auto"/>
        <w:right w:val="none" w:sz="0" w:space="0" w:color="auto"/>
      </w:divBdr>
    </w:div>
    <w:div w:id="428737112">
      <w:marLeft w:val="640"/>
      <w:marRight w:val="0"/>
      <w:marTop w:val="0"/>
      <w:marBottom w:val="0"/>
      <w:divBdr>
        <w:top w:val="none" w:sz="0" w:space="0" w:color="auto"/>
        <w:left w:val="none" w:sz="0" w:space="0" w:color="auto"/>
        <w:bottom w:val="none" w:sz="0" w:space="0" w:color="auto"/>
        <w:right w:val="none" w:sz="0" w:space="0" w:color="auto"/>
      </w:divBdr>
    </w:div>
    <w:div w:id="428937561">
      <w:marLeft w:val="640"/>
      <w:marRight w:val="0"/>
      <w:marTop w:val="0"/>
      <w:marBottom w:val="0"/>
      <w:divBdr>
        <w:top w:val="none" w:sz="0" w:space="0" w:color="auto"/>
        <w:left w:val="none" w:sz="0" w:space="0" w:color="auto"/>
        <w:bottom w:val="none" w:sz="0" w:space="0" w:color="auto"/>
        <w:right w:val="none" w:sz="0" w:space="0" w:color="auto"/>
      </w:divBdr>
    </w:div>
    <w:div w:id="429080852">
      <w:marLeft w:val="480"/>
      <w:marRight w:val="0"/>
      <w:marTop w:val="0"/>
      <w:marBottom w:val="0"/>
      <w:divBdr>
        <w:top w:val="none" w:sz="0" w:space="0" w:color="auto"/>
        <w:left w:val="none" w:sz="0" w:space="0" w:color="auto"/>
        <w:bottom w:val="none" w:sz="0" w:space="0" w:color="auto"/>
        <w:right w:val="none" w:sz="0" w:space="0" w:color="auto"/>
      </w:divBdr>
    </w:div>
    <w:div w:id="429083948">
      <w:marLeft w:val="480"/>
      <w:marRight w:val="0"/>
      <w:marTop w:val="0"/>
      <w:marBottom w:val="0"/>
      <w:divBdr>
        <w:top w:val="none" w:sz="0" w:space="0" w:color="auto"/>
        <w:left w:val="none" w:sz="0" w:space="0" w:color="auto"/>
        <w:bottom w:val="none" w:sz="0" w:space="0" w:color="auto"/>
        <w:right w:val="none" w:sz="0" w:space="0" w:color="auto"/>
      </w:divBdr>
    </w:div>
    <w:div w:id="429396662">
      <w:marLeft w:val="480"/>
      <w:marRight w:val="0"/>
      <w:marTop w:val="0"/>
      <w:marBottom w:val="0"/>
      <w:divBdr>
        <w:top w:val="none" w:sz="0" w:space="0" w:color="auto"/>
        <w:left w:val="none" w:sz="0" w:space="0" w:color="auto"/>
        <w:bottom w:val="none" w:sz="0" w:space="0" w:color="auto"/>
        <w:right w:val="none" w:sz="0" w:space="0" w:color="auto"/>
      </w:divBdr>
    </w:div>
    <w:div w:id="429469252">
      <w:marLeft w:val="640"/>
      <w:marRight w:val="0"/>
      <w:marTop w:val="0"/>
      <w:marBottom w:val="0"/>
      <w:divBdr>
        <w:top w:val="none" w:sz="0" w:space="0" w:color="auto"/>
        <w:left w:val="none" w:sz="0" w:space="0" w:color="auto"/>
        <w:bottom w:val="none" w:sz="0" w:space="0" w:color="auto"/>
        <w:right w:val="none" w:sz="0" w:space="0" w:color="auto"/>
      </w:divBdr>
    </w:div>
    <w:div w:id="429471398">
      <w:marLeft w:val="480"/>
      <w:marRight w:val="0"/>
      <w:marTop w:val="0"/>
      <w:marBottom w:val="0"/>
      <w:divBdr>
        <w:top w:val="none" w:sz="0" w:space="0" w:color="auto"/>
        <w:left w:val="none" w:sz="0" w:space="0" w:color="auto"/>
        <w:bottom w:val="none" w:sz="0" w:space="0" w:color="auto"/>
        <w:right w:val="none" w:sz="0" w:space="0" w:color="auto"/>
      </w:divBdr>
    </w:div>
    <w:div w:id="429663213">
      <w:marLeft w:val="480"/>
      <w:marRight w:val="0"/>
      <w:marTop w:val="0"/>
      <w:marBottom w:val="0"/>
      <w:divBdr>
        <w:top w:val="none" w:sz="0" w:space="0" w:color="auto"/>
        <w:left w:val="none" w:sz="0" w:space="0" w:color="auto"/>
        <w:bottom w:val="none" w:sz="0" w:space="0" w:color="auto"/>
        <w:right w:val="none" w:sz="0" w:space="0" w:color="auto"/>
      </w:divBdr>
    </w:div>
    <w:div w:id="429668793">
      <w:marLeft w:val="480"/>
      <w:marRight w:val="0"/>
      <w:marTop w:val="0"/>
      <w:marBottom w:val="0"/>
      <w:divBdr>
        <w:top w:val="none" w:sz="0" w:space="0" w:color="auto"/>
        <w:left w:val="none" w:sz="0" w:space="0" w:color="auto"/>
        <w:bottom w:val="none" w:sz="0" w:space="0" w:color="auto"/>
        <w:right w:val="none" w:sz="0" w:space="0" w:color="auto"/>
      </w:divBdr>
    </w:div>
    <w:div w:id="429738142">
      <w:marLeft w:val="480"/>
      <w:marRight w:val="0"/>
      <w:marTop w:val="0"/>
      <w:marBottom w:val="0"/>
      <w:divBdr>
        <w:top w:val="none" w:sz="0" w:space="0" w:color="auto"/>
        <w:left w:val="none" w:sz="0" w:space="0" w:color="auto"/>
        <w:bottom w:val="none" w:sz="0" w:space="0" w:color="auto"/>
        <w:right w:val="none" w:sz="0" w:space="0" w:color="auto"/>
      </w:divBdr>
    </w:div>
    <w:div w:id="429856435">
      <w:marLeft w:val="480"/>
      <w:marRight w:val="0"/>
      <w:marTop w:val="0"/>
      <w:marBottom w:val="0"/>
      <w:divBdr>
        <w:top w:val="none" w:sz="0" w:space="0" w:color="auto"/>
        <w:left w:val="none" w:sz="0" w:space="0" w:color="auto"/>
        <w:bottom w:val="none" w:sz="0" w:space="0" w:color="auto"/>
        <w:right w:val="none" w:sz="0" w:space="0" w:color="auto"/>
      </w:divBdr>
    </w:div>
    <w:div w:id="430008285">
      <w:marLeft w:val="480"/>
      <w:marRight w:val="0"/>
      <w:marTop w:val="0"/>
      <w:marBottom w:val="0"/>
      <w:divBdr>
        <w:top w:val="none" w:sz="0" w:space="0" w:color="auto"/>
        <w:left w:val="none" w:sz="0" w:space="0" w:color="auto"/>
        <w:bottom w:val="none" w:sz="0" w:space="0" w:color="auto"/>
        <w:right w:val="none" w:sz="0" w:space="0" w:color="auto"/>
      </w:divBdr>
    </w:div>
    <w:div w:id="430013354">
      <w:marLeft w:val="480"/>
      <w:marRight w:val="0"/>
      <w:marTop w:val="0"/>
      <w:marBottom w:val="0"/>
      <w:divBdr>
        <w:top w:val="none" w:sz="0" w:space="0" w:color="auto"/>
        <w:left w:val="none" w:sz="0" w:space="0" w:color="auto"/>
        <w:bottom w:val="none" w:sz="0" w:space="0" w:color="auto"/>
        <w:right w:val="none" w:sz="0" w:space="0" w:color="auto"/>
      </w:divBdr>
    </w:div>
    <w:div w:id="430200920">
      <w:marLeft w:val="480"/>
      <w:marRight w:val="0"/>
      <w:marTop w:val="0"/>
      <w:marBottom w:val="0"/>
      <w:divBdr>
        <w:top w:val="none" w:sz="0" w:space="0" w:color="auto"/>
        <w:left w:val="none" w:sz="0" w:space="0" w:color="auto"/>
        <w:bottom w:val="none" w:sz="0" w:space="0" w:color="auto"/>
        <w:right w:val="none" w:sz="0" w:space="0" w:color="auto"/>
      </w:divBdr>
    </w:div>
    <w:div w:id="430322652">
      <w:marLeft w:val="480"/>
      <w:marRight w:val="0"/>
      <w:marTop w:val="0"/>
      <w:marBottom w:val="0"/>
      <w:divBdr>
        <w:top w:val="none" w:sz="0" w:space="0" w:color="auto"/>
        <w:left w:val="none" w:sz="0" w:space="0" w:color="auto"/>
        <w:bottom w:val="none" w:sz="0" w:space="0" w:color="auto"/>
        <w:right w:val="none" w:sz="0" w:space="0" w:color="auto"/>
      </w:divBdr>
    </w:div>
    <w:div w:id="430400313">
      <w:marLeft w:val="480"/>
      <w:marRight w:val="0"/>
      <w:marTop w:val="0"/>
      <w:marBottom w:val="0"/>
      <w:divBdr>
        <w:top w:val="none" w:sz="0" w:space="0" w:color="auto"/>
        <w:left w:val="none" w:sz="0" w:space="0" w:color="auto"/>
        <w:bottom w:val="none" w:sz="0" w:space="0" w:color="auto"/>
        <w:right w:val="none" w:sz="0" w:space="0" w:color="auto"/>
      </w:divBdr>
    </w:div>
    <w:div w:id="430515074">
      <w:marLeft w:val="640"/>
      <w:marRight w:val="0"/>
      <w:marTop w:val="0"/>
      <w:marBottom w:val="0"/>
      <w:divBdr>
        <w:top w:val="none" w:sz="0" w:space="0" w:color="auto"/>
        <w:left w:val="none" w:sz="0" w:space="0" w:color="auto"/>
        <w:bottom w:val="none" w:sz="0" w:space="0" w:color="auto"/>
        <w:right w:val="none" w:sz="0" w:space="0" w:color="auto"/>
      </w:divBdr>
    </w:div>
    <w:div w:id="431239636">
      <w:marLeft w:val="640"/>
      <w:marRight w:val="0"/>
      <w:marTop w:val="0"/>
      <w:marBottom w:val="0"/>
      <w:divBdr>
        <w:top w:val="none" w:sz="0" w:space="0" w:color="auto"/>
        <w:left w:val="none" w:sz="0" w:space="0" w:color="auto"/>
        <w:bottom w:val="none" w:sz="0" w:space="0" w:color="auto"/>
        <w:right w:val="none" w:sz="0" w:space="0" w:color="auto"/>
      </w:divBdr>
    </w:div>
    <w:div w:id="431244848">
      <w:marLeft w:val="480"/>
      <w:marRight w:val="0"/>
      <w:marTop w:val="0"/>
      <w:marBottom w:val="0"/>
      <w:divBdr>
        <w:top w:val="none" w:sz="0" w:space="0" w:color="auto"/>
        <w:left w:val="none" w:sz="0" w:space="0" w:color="auto"/>
        <w:bottom w:val="none" w:sz="0" w:space="0" w:color="auto"/>
        <w:right w:val="none" w:sz="0" w:space="0" w:color="auto"/>
      </w:divBdr>
    </w:div>
    <w:div w:id="431315655">
      <w:marLeft w:val="480"/>
      <w:marRight w:val="0"/>
      <w:marTop w:val="0"/>
      <w:marBottom w:val="0"/>
      <w:divBdr>
        <w:top w:val="none" w:sz="0" w:space="0" w:color="auto"/>
        <w:left w:val="none" w:sz="0" w:space="0" w:color="auto"/>
        <w:bottom w:val="none" w:sz="0" w:space="0" w:color="auto"/>
        <w:right w:val="none" w:sz="0" w:space="0" w:color="auto"/>
      </w:divBdr>
    </w:div>
    <w:div w:id="431365133">
      <w:marLeft w:val="480"/>
      <w:marRight w:val="0"/>
      <w:marTop w:val="0"/>
      <w:marBottom w:val="0"/>
      <w:divBdr>
        <w:top w:val="none" w:sz="0" w:space="0" w:color="auto"/>
        <w:left w:val="none" w:sz="0" w:space="0" w:color="auto"/>
        <w:bottom w:val="none" w:sz="0" w:space="0" w:color="auto"/>
        <w:right w:val="none" w:sz="0" w:space="0" w:color="auto"/>
      </w:divBdr>
    </w:div>
    <w:div w:id="431825768">
      <w:marLeft w:val="480"/>
      <w:marRight w:val="0"/>
      <w:marTop w:val="0"/>
      <w:marBottom w:val="0"/>
      <w:divBdr>
        <w:top w:val="none" w:sz="0" w:space="0" w:color="auto"/>
        <w:left w:val="none" w:sz="0" w:space="0" w:color="auto"/>
        <w:bottom w:val="none" w:sz="0" w:space="0" w:color="auto"/>
        <w:right w:val="none" w:sz="0" w:space="0" w:color="auto"/>
      </w:divBdr>
    </w:div>
    <w:div w:id="431894740">
      <w:marLeft w:val="480"/>
      <w:marRight w:val="0"/>
      <w:marTop w:val="0"/>
      <w:marBottom w:val="0"/>
      <w:divBdr>
        <w:top w:val="none" w:sz="0" w:space="0" w:color="auto"/>
        <w:left w:val="none" w:sz="0" w:space="0" w:color="auto"/>
        <w:bottom w:val="none" w:sz="0" w:space="0" w:color="auto"/>
        <w:right w:val="none" w:sz="0" w:space="0" w:color="auto"/>
      </w:divBdr>
    </w:div>
    <w:div w:id="432480645">
      <w:marLeft w:val="640"/>
      <w:marRight w:val="0"/>
      <w:marTop w:val="0"/>
      <w:marBottom w:val="0"/>
      <w:divBdr>
        <w:top w:val="none" w:sz="0" w:space="0" w:color="auto"/>
        <w:left w:val="none" w:sz="0" w:space="0" w:color="auto"/>
        <w:bottom w:val="none" w:sz="0" w:space="0" w:color="auto"/>
        <w:right w:val="none" w:sz="0" w:space="0" w:color="auto"/>
      </w:divBdr>
    </w:div>
    <w:div w:id="432555363">
      <w:marLeft w:val="480"/>
      <w:marRight w:val="0"/>
      <w:marTop w:val="0"/>
      <w:marBottom w:val="0"/>
      <w:divBdr>
        <w:top w:val="none" w:sz="0" w:space="0" w:color="auto"/>
        <w:left w:val="none" w:sz="0" w:space="0" w:color="auto"/>
        <w:bottom w:val="none" w:sz="0" w:space="0" w:color="auto"/>
        <w:right w:val="none" w:sz="0" w:space="0" w:color="auto"/>
      </w:divBdr>
    </w:div>
    <w:div w:id="432626104">
      <w:marLeft w:val="480"/>
      <w:marRight w:val="0"/>
      <w:marTop w:val="0"/>
      <w:marBottom w:val="0"/>
      <w:divBdr>
        <w:top w:val="none" w:sz="0" w:space="0" w:color="auto"/>
        <w:left w:val="none" w:sz="0" w:space="0" w:color="auto"/>
        <w:bottom w:val="none" w:sz="0" w:space="0" w:color="auto"/>
        <w:right w:val="none" w:sz="0" w:space="0" w:color="auto"/>
      </w:divBdr>
    </w:div>
    <w:div w:id="432822863">
      <w:marLeft w:val="480"/>
      <w:marRight w:val="0"/>
      <w:marTop w:val="0"/>
      <w:marBottom w:val="0"/>
      <w:divBdr>
        <w:top w:val="none" w:sz="0" w:space="0" w:color="auto"/>
        <w:left w:val="none" w:sz="0" w:space="0" w:color="auto"/>
        <w:bottom w:val="none" w:sz="0" w:space="0" w:color="auto"/>
        <w:right w:val="none" w:sz="0" w:space="0" w:color="auto"/>
      </w:divBdr>
    </w:div>
    <w:div w:id="433087628">
      <w:marLeft w:val="640"/>
      <w:marRight w:val="0"/>
      <w:marTop w:val="0"/>
      <w:marBottom w:val="0"/>
      <w:divBdr>
        <w:top w:val="none" w:sz="0" w:space="0" w:color="auto"/>
        <w:left w:val="none" w:sz="0" w:space="0" w:color="auto"/>
        <w:bottom w:val="none" w:sz="0" w:space="0" w:color="auto"/>
        <w:right w:val="none" w:sz="0" w:space="0" w:color="auto"/>
      </w:divBdr>
    </w:div>
    <w:div w:id="433400777">
      <w:marLeft w:val="480"/>
      <w:marRight w:val="0"/>
      <w:marTop w:val="0"/>
      <w:marBottom w:val="0"/>
      <w:divBdr>
        <w:top w:val="none" w:sz="0" w:space="0" w:color="auto"/>
        <w:left w:val="none" w:sz="0" w:space="0" w:color="auto"/>
        <w:bottom w:val="none" w:sz="0" w:space="0" w:color="auto"/>
        <w:right w:val="none" w:sz="0" w:space="0" w:color="auto"/>
      </w:divBdr>
    </w:div>
    <w:div w:id="433938917">
      <w:marLeft w:val="480"/>
      <w:marRight w:val="0"/>
      <w:marTop w:val="0"/>
      <w:marBottom w:val="0"/>
      <w:divBdr>
        <w:top w:val="none" w:sz="0" w:space="0" w:color="auto"/>
        <w:left w:val="none" w:sz="0" w:space="0" w:color="auto"/>
        <w:bottom w:val="none" w:sz="0" w:space="0" w:color="auto"/>
        <w:right w:val="none" w:sz="0" w:space="0" w:color="auto"/>
      </w:divBdr>
    </w:div>
    <w:div w:id="434250389">
      <w:marLeft w:val="480"/>
      <w:marRight w:val="0"/>
      <w:marTop w:val="0"/>
      <w:marBottom w:val="0"/>
      <w:divBdr>
        <w:top w:val="none" w:sz="0" w:space="0" w:color="auto"/>
        <w:left w:val="none" w:sz="0" w:space="0" w:color="auto"/>
        <w:bottom w:val="none" w:sz="0" w:space="0" w:color="auto"/>
        <w:right w:val="none" w:sz="0" w:space="0" w:color="auto"/>
      </w:divBdr>
    </w:div>
    <w:div w:id="434442833">
      <w:marLeft w:val="480"/>
      <w:marRight w:val="0"/>
      <w:marTop w:val="0"/>
      <w:marBottom w:val="0"/>
      <w:divBdr>
        <w:top w:val="none" w:sz="0" w:space="0" w:color="auto"/>
        <w:left w:val="none" w:sz="0" w:space="0" w:color="auto"/>
        <w:bottom w:val="none" w:sz="0" w:space="0" w:color="auto"/>
        <w:right w:val="none" w:sz="0" w:space="0" w:color="auto"/>
      </w:divBdr>
    </w:div>
    <w:div w:id="434643136">
      <w:marLeft w:val="480"/>
      <w:marRight w:val="0"/>
      <w:marTop w:val="0"/>
      <w:marBottom w:val="0"/>
      <w:divBdr>
        <w:top w:val="none" w:sz="0" w:space="0" w:color="auto"/>
        <w:left w:val="none" w:sz="0" w:space="0" w:color="auto"/>
        <w:bottom w:val="none" w:sz="0" w:space="0" w:color="auto"/>
        <w:right w:val="none" w:sz="0" w:space="0" w:color="auto"/>
      </w:divBdr>
    </w:div>
    <w:div w:id="434835044">
      <w:marLeft w:val="480"/>
      <w:marRight w:val="0"/>
      <w:marTop w:val="0"/>
      <w:marBottom w:val="0"/>
      <w:divBdr>
        <w:top w:val="none" w:sz="0" w:space="0" w:color="auto"/>
        <w:left w:val="none" w:sz="0" w:space="0" w:color="auto"/>
        <w:bottom w:val="none" w:sz="0" w:space="0" w:color="auto"/>
        <w:right w:val="none" w:sz="0" w:space="0" w:color="auto"/>
      </w:divBdr>
    </w:div>
    <w:div w:id="435709934">
      <w:marLeft w:val="640"/>
      <w:marRight w:val="0"/>
      <w:marTop w:val="0"/>
      <w:marBottom w:val="0"/>
      <w:divBdr>
        <w:top w:val="none" w:sz="0" w:space="0" w:color="auto"/>
        <w:left w:val="none" w:sz="0" w:space="0" w:color="auto"/>
        <w:bottom w:val="none" w:sz="0" w:space="0" w:color="auto"/>
        <w:right w:val="none" w:sz="0" w:space="0" w:color="auto"/>
      </w:divBdr>
    </w:div>
    <w:div w:id="435909322">
      <w:marLeft w:val="640"/>
      <w:marRight w:val="0"/>
      <w:marTop w:val="0"/>
      <w:marBottom w:val="0"/>
      <w:divBdr>
        <w:top w:val="none" w:sz="0" w:space="0" w:color="auto"/>
        <w:left w:val="none" w:sz="0" w:space="0" w:color="auto"/>
        <w:bottom w:val="none" w:sz="0" w:space="0" w:color="auto"/>
        <w:right w:val="none" w:sz="0" w:space="0" w:color="auto"/>
      </w:divBdr>
    </w:div>
    <w:div w:id="436020973">
      <w:marLeft w:val="640"/>
      <w:marRight w:val="0"/>
      <w:marTop w:val="0"/>
      <w:marBottom w:val="0"/>
      <w:divBdr>
        <w:top w:val="none" w:sz="0" w:space="0" w:color="auto"/>
        <w:left w:val="none" w:sz="0" w:space="0" w:color="auto"/>
        <w:bottom w:val="none" w:sz="0" w:space="0" w:color="auto"/>
        <w:right w:val="none" w:sz="0" w:space="0" w:color="auto"/>
      </w:divBdr>
    </w:div>
    <w:div w:id="436173416">
      <w:marLeft w:val="480"/>
      <w:marRight w:val="0"/>
      <w:marTop w:val="0"/>
      <w:marBottom w:val="0"/>
      <w:divBdr>
        <w:top w:val="none" w:sz="0" w:space="0" w:color="auto"/>
        <w:left w:val="none" w:sz="0" w:space="0" w:color="auto"/>
        <w:bottom w:val="none" w:sz="0" w:space="0" w:color="auto"/>
        <w:right w:val="none" w:sz="0" w:space="0" w:color="auto"/>
      </w:divBdr>
    </w:div>
    <w:div w:id="436488679">
      <w:marLeft w:val="640"/>
      <w:marRight w:val="0"/>
      <w:marTop w:val="0"/>
      <w:marBottom w:val="0"/>
      <w:divBdr>
        <w:top w:val="none" w:sz="0" w:space="0" w:color="auto"/>
        <w:left w:val="none" w:sz="0" w:space="0" w:color="auto"/>
        <w:bottom w:val="none" w:sz="0" w:space="0" w:color="auto"/>
        <w:right w:val="none" w:sz="0" w:space="0" w:color="auto"/>
      </w:divBdr>
    </w:div>
    <w:div w:id="436562734">
      <w:marLeft w:val="480"/>
      <w:marRight w:val="0"/>
      <w:marTop w:val="0"/>
      <w:marBottom w:val="0"/>
      <w:divBdr>
        <w:top w:val="none" w:sz="0" w:space="0" w:color="auto"/>
        <w:left w:val="none" w:sz="0" w:space="0" w:color="auto"/>
        <w:bottom w:val="none" w:sz="0" w:space="0" w:color="auto"/>
        <w:right w:val="none" w:sz="0" w:space="0" w:color="auto"/>
      </w:divBdr>
    </w:div>
    <w:div w:id="436606487">
      <w:marLeft w:val="480"/>
      <w:marRight w:val="0"/>
      <w:marTop w:val="0"/>
      <w:marBottom w:val="0"/>
      <w:divBdr>
        <w:top w:val="none" w:sz="0" w:space="0" w:color="auto"/>
        <w:left w:val="none" w:sz="0" w:space="0" w:color="auto"/>
        <w:bottom w:val="none" w:sz="0" w:space="0" w:color="auto"/>
        <w:right w:val="none" w:sz="0" w:space="0" w:color="auto"/>
      </w:divBdr>
    </w:div>
    <w:div w:id="436871092">
      <w:marLeft w:val="640"/>
      <w:marRight w:val="0"/>
      <w:marTop w:val="0"/>
      <w:marBottom w:val="0"/>
      <w:divBdr>
        <w:top w:val="none" w:sz="0" w:space="0" w:color="auto"/>
        <w:left w:val="none" w:sz="0" w:space="0" w:color="auto"/>
        <w:bottom w:val="none" w:sz="0" w:space="0" w:color="auto"/>
        <w:right w:val="none" w:sz="0" w:space="0" w:color="auto"/>
      </w:divBdr>
    </w:div>
    <w:div w:id="436877517">
      <w:marLeft w:val="480"/>
      <w:marRight w:val="0"/>
      <w:marTop w:val="0"/>
      <w:marBottom w:val="0"/>
      <w:divBdr>
        <w:top w:val="none" w:sz="0" w:space="0" w:color="auto"/>
        <w:left w:val="none" w:sz="0" w:space="0" w:color="auto"/>
        <w:bottom w:val="none" w:sz="0" w:space="0" w:color="auto"/>
        <w:right w:val="none" w:sz="0" w:space="0" w:color="auto"/>
      </w:divBdr>
    </w:div>
    <w:div w:id="437020436">
      <w:marLeft w:val="640"/>
      <w:marRight w:val="0"/>
      <w:marTop w:val="0"/>
      <w:marBottom w:val="0"/>
      <w:divBdr>
        <w:top w:val="none" w:sz="0" w:space="0" w:color="auto"/>
        <w:left w:val="none" w:sz="0" w:space="0" w:color="auto"/>
        <w:bottom w:val="none" w:sz="0" w:space="0" w:color="auto"/>
        <w:right w:val="none" w:sz="0" w:space="0" w:color="auto"/>
      </w:divBdr>
    </w:div>
    <w:div w:id="437065445">
      <w:marLeft w:val="640"/>
      <w:marRight w:val="0"/>
      <w:marTop w:val="0"/>
      <w:marBottom w:val="0"/>
      <w:divBdr>
        <w:top w:val="none" w:sz="0" w:space="0" w:color="auto"/>
        <w:left w:val="none" w:sz="0" w:space="0" w:color="auto"/>
        <w:bottom w:val="none" w:sz="0" w:space="0" w:color="auto"/>
        <w:right w:val="none" w:sz="0" w:space="0" w:color="auto"/>
      </w:divBdr>
    </w:div>
    <w:div w:id="437261604">
      <w:marLeft w:val="480"/>
      <w:marRight w:val="0"/>
      <w:marTop w:val="0"/>
      <w:marBottom w:val="0"/>
      <w:divBdr>
        <w:top w:val="none" w:sz="0" w:space="0" w:color="auto"/>
        <w:left w:val="none" w:sz="0" w:space="0" w:color="auto"/>
        <w:bottom w:val="none" w:sz="0" w:space="0" w:color="auto"/>
        <w:right w:val="none" w:sz="0" w:space="0" w:color="auto"/>
      </w:divBdr>
    </w:div>
    <w:div w:id="437601200">
      <w:marLeft w:val="640"/>
      <w:marRight w:val="0"/>
      <w:marTop w:val="0"/>
      <w:marBottom w:val="0"/>
      <w:divBdr>
        <w:top w:val="none" w:sz="0" w:space="0" w:color="auto"/>
        <w:left w:val="none" w:sz="0" w:space="0" w:color="auto"/>
        <w:bottom w:val="none" w:sz="0" w:space="0" w:color="auto"/>
        <w:right w:val="none" w:sz="0" w:space="0" w:color="auto"/>
      </w:divBdr>
    </w:div>
    <w:div w:id="437719208">
      <w:marLeft w:val="480"/>
      <w:marRight w:val="0"/>
      <w:marTop w:val="0"/>
      <w:marBottom w:val="0"/>
      <w:divBdr>
        <w:top w:val="none" w:sz="0" w:space="0" w:color="auto"/>
        <w:left w:val="none" w:sz="0" w:space="0" w:color="auto"/>
        <w:bottom w:val="none" w:sz="0" w:space="0" w:color="auto"/>
        <w:right w:val="none" w:sz="0" w:space="0" w:color="auto"/>
      </w:divBdr>
    </w:div>
    <w:div w:id="438063778">
      <w:marLeft w:val="640"/>
      <w:marRight w:val="0"/>
      <w:marTop w:val="0"/>
      <w:marBottom w:val="0"/>
      <w:divBdr>
        <w:top w:val="none" w:sz="0" w:space="0" w:color="auto"/>
        <w:left w:val="none" w:sz="0" w:space="0" w:color="auto"/>
        <w:bottom w:val="none" w:sz="0" w:space="0" w:color="auto"/>
        <w:right w:val="none" w:sz="0" w:space="0" w:color="auto"/>
      </w:divBdr>
    </w:div>
    <w:div w:id="438069732">
      <w:marLeft w:val="640"/>
      <w:marRight w:val="0"/>
      <w:marTop w:val="0"/>
      <w:marBottom w:val="0"/>
      <w:divBdr>
        <w:top w:val="none" w:sz="0" w:space="0" w:color="auto"/>
        <w:left w:val="none" w:sz="0" w:space="0" w:color="auto"/>
        <w:bottom w:val="none" w:sz="0" w:space="0" w:color="auto"/>
        <w:right w:val="none" w:sz="0" w:space="0" w:color="auto"/>
      </w:divBdr>
    </w:div>
    <w:div w:id="438263278">
      <w:marLeft w:val="640"/>
      <w:marRight w:val="0"/>
      <w:marTop w:val="0"/>
      <w:marBottom w:val="0"/>
      <w:divBdr>
        <w:top w:val="none" w:sz="0" w:space="0" w:color="auto"/>
        <w:left w:val="none" w:sz="0" w:space="0" w:color="auto"/>
        <w:bottom w:val="none" w:sz="0" w:space="0" w:color="auto"/>
        <w:right w:val="none" w:sz="0" w:space="0" w:color="auto"/>
      </w:divBdr>
    </w:div>
    <w:div w:id="438335849">
      <w:marLeft w:val="480"/>
      <w:marRight w:val="0"/>
      <w:marTop w:val="0"/>
      <w:marBottom w:val="0"/>
      <w:divBdr>
        <w:top w:val="none" w:sz="0" w:space="0" w:color="auto"/>
        <w:left w:val="none" w:sz="0" w:space="0" w:color="auto"/>
        <w:bottom w:val="none" w:sz="0" w:space="0" w:color="auto"/>
        <w:right w:val="none" w:sz="0" w:space="0" w:color="auto"/>
      </w:divBdr>
    </w:div>
    <w:div w:id="438649284">
      <w:marLeft w:val="480"/>
      <w:marRight w:val="0"/>
      <w:marTop w:val="0"/>
      <w:marBottom w:val="0"/>
      <w:divBdr>
        <w:top w:val="none" w:sz="0" w:space="0" w:color="auto"/>
        <w:left w:val="none" w:sz="0" w:space="0" w:color="auto"/>
        <w:bottom w:val="none" w:sz="0" w:space="0" w:color="auto"/>
        <w:right w:val="none" w:sz="0" w:space="0" w:color="auto"/>
      </w:divBdr>
    </w:div>
    <w:div w:id="438793266">
      <w:marLeft w:val="480"/>
      <w:marRight w:val="0"/>
      <w:marTop w:val="0"/>
      <w:marBottom w:val="0"/>
      <w:divBdr>
        <w:top w:val="none" w:sz="0" w:space="0" w:color="auto"/>
        <w:left w:val="none" w:sz="0" w:space="0" w:color="auto"/>
        <w:bottom w:val="none" w:sz="0" w:space="0" w:color="auto"/>
        <w:right w:val="none" w:sz="0" w:space="0" w:color="auto"/>
      </w:divBdr>
    </w:div>
    <w:div w:id="438834602">
      <w:marLeft w:val="480"/>
      <w:marRight w:val="0"/>
      <w:marTop w:val="0"/>
      <w:marBottom w:val="0"/>
      <w:divBdr>
        <w:top w:val="none" w:sz="0" w:space="0" w:color="auto"/>
        <w:left w:val="none" w:sz="0" w:space="0" w:color="auto"/>
        <w:bottom w:val="none" w:sz="0" w:space="0" w:color="auto"/>
        <w:right w:val="none" w:sz="0" w:space="0" w:color="auto"/>
      </w:divBdr>
    </w:div>
    <w:div w:id="438840803">
      <w:marLeft w:val="480"/>
      <w:marRight w:val="0"/>
      <w:marTop w:val="0"/>
      <w:marBottom w:val="0"/>
      <w:divBdr>
        <w:top w:val="none" w:sz="0" w:space="0" w:color="auto"/>
        <w:left w:val="none" w:sz="0" w:space="0" w:color="auto"/>
        <w:bottom w:val="none" w:sz="0" w:space="0" w:color="auto"/>
        <w:right w:val="none" w:sz="0" w:space="0" w:color="auto"/>
      </w:divBdr>
    </w:div>
    <w:div w:id="439036898">
      <w:marLeft w:val="640"/>
      <w:marRight w:val="0"/>
      <w:marTop w:val="0"/>
      <w:marBottom w:val="0"/>
      <w:divBdr>
        <w:top w:val="none" w:sz="0" w:space="0" w:color="auto"/>
        <w:left w:val="none" w:sz="0" w:space="0" w:color="auto"/>
        <w:bottom w:val="none" w:sz="0" w:space="0" w:color="auto"/>
        <w:right w:val="none" w:sz="0" w:space="0" w:color="auto"/>
      </w:divBdr>
    </w:div>
    <w:div w:id="439187283">
      <w:marLeft w:val="480"/>
      <w:marRight w:val="0"/>
      <w:marTop w:val="0"/>
      <w:marBottom w:val="0"/>
      <w:divBdr>
        <w:top w:val="none" w:sz="0" w:space="0" w:color="auto"/>
        <w:left w:val="none" w:sz="0" w:space="0" w:color="auto"/>
        <w:bottom w:val="none" w:sz="0" w:space="0" w:color="auto"/>
        <w:right w:val="none" w:sz="0" w:space="0" w:color="auto"/>
      </w:divBdr>
    </w:div>
    <w:div w:id="439222762">
      <w:marLeft w:val="480"/>
      <w:marRight w:val="0"/>
      <w:marTop w:val="0"/>
      <w:marBottom w:val="0"/>
      <w:divBdr>
        <w:top w:val="none" w:sz="0" w:space="0" w:color="auto"/>
        <w:left w:val="none" w:sz="0" w:space="0" w:color="auto"/>
        <w:bottom w:val="none" w:sz="0" w:space="0" w:color="auto"/>
        <w:right w:val="none" w:sz="0" w:space="0" w:color="auto"/>
      </w:divBdr>
    </w:div>
    <w:div w:id="439305666">
      <w:marLeft w:val="640"/>
      <w:marRight w:val="0"/>
      <w:marTop w:val="0"/>
      <w:marBottom w:val="0"/>
      <w:divBdr>
        <w:top w:val="none" w:sz="0" w:space="0" w:color="auto"/>
        <w:left w:val="none" w:sz="0" w:space="0" w:color="auto"/>
        <w:bottom w:val="none" w:sz="0" w:space="0" w:color="auto"/>
        <w:right w:val="none" w:sz="0" w:space="0" w:color="auto"/>
      </w:divBdr>
    </w:div>
    <w:div w:id="439373759">
      <w:marLeft w:val="480"/>
      <w:marRight w:val="0"/>
      <w:marTop w:val="0"/>
      <w:marBottom w:val="0"/>
      <w:divBdr>
        <w:top w:val="none" w:sz="0" w:space="0" w:color="auto"/>
        <w:left w:val="none" w:sz="0" w:space="0" w:color="auto"/>
        <w:bottom w:val="none" w:sz="0" w:space="0" w:color="auto"/>
        <w:right w:val="none" w:sz="0" w:space="0" w:color="auto"/>
      </w:divBdr>
    </w:div>
    <w:div w:id="439765326">
      <w:marLeft w:val="480"/>
      <w:marRight w:val="0"/>
      <w:marTop w:val="0"/>
      <w:marBottom w:val="0"/>
      <w:divBdr>
        <w:top w:val="none" w:sz="0" w:space="0" w:color="auto"/>
        <w:left w:val="none" w:sz="0" w:space="0" w:color="auto"/>
        <w:bottom w:val="none" w:sz="0" w:space="0" w:color="auto"/>
        <w:right w:val="none" w:sz="0" w:space="0" w:color="auto"/>
      </w:divBdr>
    </w:div>
    <w:div w:id="440219969">
      <w:marLeft w:val="480"/>
      <w:marRight w:val="0"/>
      <w:marTop w:val="0"/>
      <w:marBottom w:val="0"/>
      <w:divBdr>
        <w:top w:val="none" w:sz="0" w:space="0" w:color="auto"/>
        <w:left w:val="none" w:sz="0" w:space="0" w:color="auto"/>
        <w:bottom w:val="none" w:sz="0" w:space="0" w:color="auto"/>
        <w:right w:val="none" w:sz="0" w:space="0" w:color="auto"/>
      </w:divBdr>
    </w:div>
    <w:div w:id="440303404">
      <w:marLeft w:val="640"/>
      <w:marRight w:val="0"/>
      <w:marTop w:val="0"/>
      <w:marBottom w:val="0"/>
      <w:divBdr>
        <w:top w:val="none" w:sz="0" w:space="0" w:color="auto"/>
        <w:left w:val="none" w:sz="0" w:space="0" w:color="auto"/>
        <w:bottom w:val="none" w:sz="0" w:space="0" w:color="auto"/>
        <w:right w:val="none" w:sz="0" w:space="0" w:color="auto"/>
      </w:divBdr>
    </w:div>
    <w:div w:id="440564635">
      <w:marLeft w:val="480"/>
      <w:marRight w:val="0"/>
      <w:marTop w:val="0"/>
      <w:marBottom w:val="0"/>
      <w:divBdr>
        <w:top w:val="none" w:sz="0" w:space="0" w:color="auto"/>
        <w:left w:val="none" w:sz="0" w:space="0" w:color="auto"/>
        <w:bottom w:val="none" w:sz="0" w:space="0" w:color="auto"/>
        <w:right w:val="none" w:sz="0" w:space="0" w:color="auto"/>
      </w:divBdr>
    </w:div>
    <w:div w:id="440956519">
      <w:marLeft w:val="480"/>
      <w:marRight w:val="0"/>
      <w:marTop w:val="0"/>
      <w:marBottom w:val="0"/>
      <w:divBdr>
        <w:top w:val="none" w:sz="0" w:space="0" w:color="auto"/>
        <w:left w:val="none" w:sz="0" w:space="0" w:color="auto"/>
        <w:bottom w:val="none" w:sz="0" w:space="0" w:color="auto"/>
        <w:right w:val="none" w:sz="0" w:space="0" w:color="auto"/>
      </w:divBdr>
    </w:div>
    <w:div w:id="441002708">
      <w:marLeft w:val="480"/>
      <w:marRight w:val="0"/>
      <w:marTop w:val="0"/>
      <w:marBottom w:val="0"/>
      <w:divBdr>
        <w:top w:val="none" w:sz="0" w:space="0" w:color="auto"/>
        <w:left w:val="none" w:sz="0" w:space="0" w:color="auto"/>
        <w:bottom w:val="none" w:sz="0" w:space="0" w:color="auto"/>
        <w:right w:val="none" w:sz="0" w:space="0" w:color="auto"/>
      </w:divBdr>
    </w:div>
    <w:div w:id="441144644">
      <w:marLeft w:val="640"/>
      <w:marRight w:val="0"/>
      <w:marTop w:val="0"/>
      <w:marBottom w:val="0"/>
      <w:divBdr>
        <w:top w:val="none" w:sz="0" w:space="0" w:color="auto"/>
        <w:left w:val="none" w:sz="0" w:space="0" w:color="auto"/>
        <w:bottom w:val="none" w:sz="0" w:space="0" w:color="auto"/>
        <w:right w:val="none" w:sz="0" w:space="0" w:color="auto"/>
      </w:divBdr>
    </w:div>
    <w:div w:id="441192452">
      <w:marLeft w:val="480"/>
      <w:marRight w:val="0"/>
      <w:marTop w:val="0"/>
      <w:marBottom w:val="0"/>
      <w:divBdr>
        <w:top w:val="none" w:sz="0" w:space="0" w:color="auto"/>
        <w:left w:val="none" w:sz="0" w:space="0" w:color="auto"/>
        <w:bottom w:val="none" w:sz="0" w:space="0" w:color="auto"/>
        <w:right w:val="none" w:sz="0" w:space="0" w:color="auto"/>
      </w:divBdr>
    </w:div>
    <w:div w:id="441459679">
      <w:marLeft w:val="640"/>
      <w:marRight w:val="0"/>
      <w:marTop w:val="0"/>
      <w:marBottom w:val="0"/>
      <w:divBdr>
        <w:top w:val="none" w:sz="0" w:space="0" w:color="auto"/>
        <w:left w:val="none" w:sz="0" w:space="0" w:color="auto"/>
        <w:bottom w:val="none" w:sz="0" w:space="0" w:color="auto"/>
        <w:right w:val="none" w:sz="0" w:space="0" w:color="auto"/>
      </w:divBdr>
    </w:div>
    <w:div w:id="441537080">
      <w:marLeft w:val="640"/>
      <w:marRight w:val="0"/>
      <w:marTop w:val="0"/>
      <w:marBottom w:val="0"/>
      <w:divBdr>
        <w:top w:val="none" w:sz="0" w:space="0" w:color="auto"/>
        <w:left w:val="none" w:sz="0" w:space="0" w:color="auto"/>
        <w:bottom w:val="none" w:sz="0" w:space="0" w:color="auto"/>
        <w:right w:val="none" w:sz="0" w:space="0" w:color="auto"/>
      </w:divBdr>
    </w:div>
    <w:div w:id="441995455">
      <w:marLeft w:val="480"/>
      <w:marRight w:val="0"/>
      <w:marTop w:val="0"/>
      <w:marBottom w:val="0"/>
      <w:divBdr>
        <w:top w:val="none" w:sz="0" w:space="0" w:color="auto"/>
        <w:left w:val="none" w:sz="0" w:space="0" w:color="auto"/>
        <w:bottom w:val="none" w:sz="0" w:space="0" w:color="auto"/>
        <w:right w:val="none" w:sz="0" w:space="0" w:color="auto"/>
      </w:divBdr>
    </w:div>
    <w:div w:id="442070747">
      <w:marLeft w:val="480"/>
      <w:marRight w:val="0"/>
      <w:marTop w:val="0"/>
      <w:marBottom w:val="0"/>
      <w:divBdr>
        <w:top w:val="none" w:sz="0" w:space="0" w:color="auto"/>
        <w:left w:val="none" w:sz="0" w:space="0" w:color="auto"/>
        <w:bottom w:val="none" w:sz="0" w:space="0" w:color="auto"/>
        <w:right w:val="none" w:sz="0" w:space="0" w:color="auto"/>
      </w:divBdr>
    </w:div>
    <w:div w:id="442117304">
      <w:marLeft w:val="480"/>
      <w:marRight w:val="0"/>
      <w:marTop w:val="0"/>
      <w:marBottom w:val="0"/>
      <w:divBdr>
        <w:top w:val="none" w:sz="0" w:space="0" w:color="auto"/>
        <w:left w:val="none" w:sz="0" w:space="0" w:color="auto"/>
        <w:bottom w:val="none" w:sz="0" w:space="0" w:color="auto"/>
        <w:right w:val="none" w:sz="0" w:space="0" w:color="auto"/>
      </w:divBdr>
    </w:div>
    <w:div w:id="442185974">
      <w:marLeft w:val="480"/>
      <w:marRight w:val="0"/>
      <w:marTop w:val="0"/>
      <w:marBottom w:val="0"/>
      <w:divBdr>
        <w:top w:val="none" w:sz="0" w:space="0" w:color="auto"/>
        <w:left w:val="none" w:sz="0" w:space="0" w:color="auto"/>
        <w:bottom w:val="none" w:sz="0" w:space="0" w:color="auto"/>
        <w:right w:val="none" w:sz="0" w:space="0" w:color="auto"/>
      </w:divBdr>
    </w:div>
    <w:div w:id="442189069">
      <w:marLeft w:val="640"/>
      <w:marRight w:val="0"/>
      <w:marTop w:val="0"/>
      <w:marBottom w:val="0"/>
      <w:divBdr>
        <w:top w:val="none" w:sz="0" w:space="0" w:color="auto"/>
        <w:left w:val="none" w:sz="0" w:space="0" w:color="auto"/>
        <w:bottom w:val="none" w:sz="0" w:space="0" w:color="auto"/>
        <w:right w:val="none" w:sz="0" w:space="0" w:color="auto"/>
      </w:divBdr>
    </w:div>
    <w:div w:id="442192378">
      <w:marLeft w:val="480"/>
      <w:marRight w:val="0"/>
      <w:marTop w:val="0"/>
      <w:marBottom w:val="0"/>
      <w:divBdr>
        <w:top w:val="none" w:sz="0" w:space="0" w:color="auto"/>
        <w:left w:val="none" w:sz="0" w:space="0" w:color="auto"/>
        <w:bottom w:val="none" w:sz="0" w:space="0" w:color="auto"/>
        <w:right w:val="none" w:sz="0" w:space="0" w:color="auto"/>
      </w:divBdr>
    </w:div>
    <w:div w:id="442261768">
      <w:marLeft w:val="480"/>
      <w:marRight w:val="0"/>
      <w:marTop w:val="0"/>
      <w:marBottom w:val="0"/>
      <w:divBdr>
        <w:top w:val="none" w:sz="0" w:space="0" w:color="auto"/>
        <w:left w:val="none" w:sz="0" w:space="0" w:color="auto"/>
        <w:bottom w:val="none" w:sz="0" w:space="0" w:color="auto"/>
        <w:right w:val="none" w:sz="0" w:space="0" w:color="auto"/>
      </w:divBdr>
    </w:div>
    <w:div w:id="442310136">
      <w:marLeft w:val="480"/>
      <w:marRight w:val="0"/>
      <w:marTop w:val="0"/>
      <w:marBottom w:val="0"/>
      <w:divBdr>
        <w:top w:val="none" w:sz="0" w:space="0" w:color="auto"/>
        <w:left w:val="none" w:sz="0" w:space="0" w:color="auto"/>
        <w:bottom w:val="none" w:sz="0" w:space="0" w:color="auto"/>
        <w:right w:val="none" w:sz="0" w:space="0" w:color="auto"/>
      </w:divBdr>
    </w:div>
    <w:div w:id="442387829">
      <w:marLeft w:val="480"/>
      <w:marRight w:val="0"/>
      <w:marTop w:val="0"/>
      <w:marBottom w:val="0"/>
      <w:divBdr>
        <w:top w:val="none" w:sz="0" w:space="0" w:color="auto"/>
        <w:left w:val="none" w:sz="0" w:space="0" w:color="auto"/>
        <w:bottom w:val="none" w:sz="0" w:space="0" w:color="auto"/>
        <w:right w:val="none" w:sz="0" w:space="0" w:color="auto"/>
      </w:divBdr>
    </w:div>
    <w:div w:id="442500625">
      <w:marLeft w:val="480"/>
      <w:marRight w:val="0"/>
      <w:marTop w:val="0"/>
      <w:marBottom w:val="0"/>
      <w:divBdr>
        <w:top w:val="none" w:sz="0" w:space="0" w:color="auto"/>
        <w:left w:val="none" w:sz="0" w:space="0" w:color="auto"/>
        <w:bottom w:val="none" w:sz="0" w:space="0" w:color="auto"/>
        <w:right w:val="none" w:sz="0" w:space="0" w:color="auto"/>
      </w:divBdr>
    </w:div>
    <w:div w:id="442580983">
      <w:marLeft w:val="480"/>
      <w:marRight w:val="0"/>
      <w:marTop w:val="0"/>
      <w:marBottom w:val="0"/>
      <w:divBdr>
        <w:top w:val="none" w:sz="0" w:space="0" w:color="auto"/>
        <w:left w:val="none" w:sz="0" w:space="0" w:color="auto"/>
        <w:bottom w:val="none" w:sz="0" w:space="0" w:color="auto"/>
        <w:right w:val="none" w:sz="0" w:space="0" w:color="auto"/>
      </w:divBdr>
    </w:div>
    <w:div w:id="442724786">
      <w:marLeft w:val="480"/>
      <w:marRight w:val="0"/>
      <w:marTop w:val="0"/>
      <w:marBottom w:val="0"/>
      <w:divBdr>
        <w:top w:val="none" w:sz="0" w:space="0" w:color="auto"/>
        <w:left w:val="none" w:sz="0" w:space="0" w:color="auto"/>
        <w:bottom w:val="none" w:sz="0" w:space="0" w:color="auto"/>
        <w:right w:val="none" w:sz="0" w:space="0" w:color="auto"/>
      </w:divBdr>
    </w:div>
    <w:div w:id="442769583">
      <w:marLeft w:val="480"/>
      <w:marRight w:val="0"/>
      <w:marTop w:val="0"/>
      <w:marBottom w:val="0"/>
      <w:divBdr>
        <w:top w:val="none" w:sz="0" w:space="0" w:color="auto"/>
        <w:left w:val="none" w:sz="0" w:space="0" w:color="auto"/>
        <w:bottom w:val="none" w:sz="0" w:space="0" w:color="auto"/>
        <w:right w:val="none" w:sz="0" w:space="0" w:color="auto"/>
      </w:divBdr>
    </w:div>
    <w:div w:id="442962841">
      <w:marLeft w:val="480"/>
      <w:marRight w:val="0"/>
      <w:marTop w:val="0"/>
      <w:marBottom w:val="0"/>
      <w:divBdr>
        <w:top w:val="none" w:sz="0" w:space="0" w:color="auto"/>
        <w:left w:val="none" w:sz="0" w:space="0" w:color="auto"/>
        <w:bottom w:val="none" w:sz="0" w:space="0" w:color="auto"/>
        <w:right w:val="none" w:sz="0" w:space="0" w:color="auto"/>
      </w:divBdr>
    </w:div>
    <w:div w:id="443159507">
      <w:marLeft w:val="480"/>
      <w:marRight w:val="0"/>
      <w:marTop w:val="0"/>
      <w:marBottom w:val="0"/>
      <w:divBdr>
        <w:top w:val="none" w:sz="0" w:space="0" w:color="auto"/>
        <w:left w:val="none" w:sz="0" w:space="0" w:color="auto"/>
        <w:bottom w:val="none" w:sz="0" w:space="0" w:color="auto"/>
        <w:right w:val="none" w:sz="0" w:space="0" w:color="auto"/>
      </w:divBdr>
    </w:div>
    <w:div w:id="443771034">
      <w:marLeft w:val="480"/>
      <w:marRight w:val="0"/>
      <w:marTop w:val="0"/>
      <w:marBottom w:val="0"/>
      <w:divBdr>
        <w:top w:val="none" w:sz="0" w:space="0" w:color="auto"/>
        <w:left w:val="none" w:sz="0" w:space="0" w:color="auto"/>
        <w:bottom w:val="none" w:sz="0" w:space="0" w:color="auto"/>
        <w:right w:val="none" w:sz="0" w:space="0" w:color="auto"/>
      </w:divBdr>
    </w:div>
    <w:div w:id="444352015">
      <w:marLeft w:val="480"/>
      <w:marRight w:val="0"/>
      <w:marTop w:val="0"/>
      <w:marBottom w:val="0"/>
      <w:divBdr>
        <w:top w:val="none" w:sz="0" w:space="0" w:color="auto"/>
        <w:left w:val="none" w:sz="0" w:space="0" w:color="auto"/>
        <w:bottom w:val="none" w:sz="0" w:space="0" w:color="auto"/>
        <w:right w:val="none" w:sz="0" w:space="0" w:color="auto"/>
      </w:divBdr>
    </w:div>
    <w:div w:id="444467745">
      <w:marLeft w:val="480"/>
      <w:marRight w:val="0"/>
      <w:marTop w:val="0"/>
      <w:marBottom w:val="0"/>
      <w:divBdr>
        <w:top w:val="none" w:sz="0" w:space="0" w:color="auto"/>
        <w:left w:val="none" w:sz="0" w:space="0" w:color="auto"/>
        <w:bottom w:val="none" w:sz="0" w:space="0" w:color="auto"/>
        <w:right w:val="none" w:sz="0" w:space="0" w:color="auto"/>
      </w:divBdr>
    </w:div>
    <w:div w:id="444733806">
      <w:marLeft w:val="640"/>
      <w:marRight w:val="0"/>
      <w:marTop w:val="0"/>
      <w:marBottom w:val="0"/>
      <w:divBdr>
        <w:top w:val="none" w:sz="0" w:space="0" w:color="auto"/>
        <w:left w:val="none" w:sz="0" w:space="0" w:color="auto"/>
        <w:bottom w:val="none" w:sz="0" w:space="0" w:color="auto"/>
        <w:right w:val="none" w:sz="0" w:space="0" w:color="auto"/>
      </w:divBdr>
    </w:div>
    <w:div w:id="444733909">
      <w:marLeft w:val="640"/>
      <w:marRight w:val="0"/>
      <w:marTop w:val="0"/>
      <w:marBottom w:val="0"/>
      <w:divBdr>
        <w:top w:val="none" w:sz="0" w:space="0" w:color="auto"/>
        <w:left w:val="none" w:sz="0" w:space="0" w:color="auto"/>
        <w:bottom w:val="none" w:sz="0" w:space="0" w:color="auto"/>
        <w:right w:val="none" w:sz="0" w:space="0" w:color="auto"/>
      </w:divBdr>
    </w:div>
    <w:div w:id="444887482">
      <w:marLeft w:val="640"/>
      <w:marRight w:val="0"/>
      <w:marTop w:val="0"/>
      <w:marBottom w:val="0"/>
      <w:divBdr>
        <w:top w:val="none" w:sz="0" w:space="0" w:color="auto"/>
        <w:left w:val="none" w:sz="0" w:space="0" w:color="auto"/>
        <w:bottom w:val="none" w:sz="0" w:space="0" w:color="auto"/>
        <w:right w:val="none" w:sz="0" w:space="0" w:color="auto"/>
      </w:divBdr>
    </w:div>
    <w:div w:id="445124890">
      <w:marLeft w:val="480"/>
      <w:marRight w:val="0"/>
      <w:marTop w:val="0"/>
      <w:marBottom w:val="0"/>
      <w:divBdr>
        <w:top w:val="none" w:sz="0" w:space="0" w:color="auto"/>
        <w:left w:val="none" w:sz="0" w:space="0" w:color="auto"/>
        <w:bottom w:val="none" w:sz="0" w:space="0" w:color="auto"/>
        <w:right w:val="none" w:sz="0" w:space="0" w:color="auto"/>
      </w:divBdr>
    </w:div>
    <w:div w:id="445274006">
      <w:marLeft w:val="480"/>
      <w:marRight w:val="0"/>
      <w:marTop w:val="0"/>
      <w:marBottom w:val="0"/>
      <w:divBdr>
        <w:top w:val="none" w:sz="0" w:space="0" w:color="auto"/>
        <w:left w:val="none" w:sz="0" w:space="0" w:color="auto"/>
        <w:bottom w:val="none" w:sz="0" w:space="0" w:color="auto"/>
        <w:right w:val="none" w:sz="0" w:space="0" w:color="auto"/>
      </w:divBdr>
    </w:div>
    <w:div w:id="445387793">
      <w:marLeft w:val="480"/>
      <w:marRight w:val="0"/>
      <w:marTop w:val="0"/>
      <w:marBottom w:val="0"/>
      <w:divBdr>
        <w:top w:val="none" w:sz="0" w:space="0" w:color="auto"/>
        <w:left w:val="none" w:sz="0" w:space="0" w:color="auto"/>
        <w:bottom w:val="none" w:sz="0" w:space="0" w:color="auto"/>
        <w:right w:val="none" w:sz="0" w:space="0" w:color="auto"/>
      </w:divBdr>
    </w:div>
    <w:div w:id="445660729">
      <w:marLeft w:val="640"/>
      <w:marRight w:val="0"/>
      <w:marTop w:val="0"/>
      <w:marBottom w:val="0"/>
      <w:divBdr>
        <w:top w:val="none" w:sz="0" w:space="0" w:color="auto"/>
        <w:left w:val="none" w:sz="0" w:space="0" w:color="auto"/>
        <w:bottom w:val="none" w:sz="0" w:space="0" w:color="auto"/>
        <w:right w:val="none" w:sz="0" w:space="0" w:color="auto"/>
      </w:divBdr>
    </w:div>
    <w:div w:id="446392294">
      <w:marLeft w:val="480"/>
      <w:marRight w:val="0"/>
      <w:marTop w:val="0"/>
      <w:marBottom w:val="0"/>
      <w:divBdr>
        <w:top w:val="none" w:sz="0" w:space="0" w:color="auto"/>
        <w:left w:val="none" w:sz="0" w:space="0" w:color="auto"/>
        <w:bottom w:val="none" w:sz="0" w:space="0" w:color="auto"/>
        <w:right w:val="none" w:sz="0" w:space="0" w:color="auto"/>
      </w:divBdr>
    </w:div>
    <w:div w:id="446436474">
      <w:marLeft w:val="480"/>
      <w:marRight w:val="0"/>
      <w:marTop w:val="0"/>
      <w:marBottom w:val="0"/>
      <w:divBdr>
        <w:top w:val="none" w:sz="0" w:space="0" w:color="auto"/>
        <w:left w:val="none" w:sz="0" w:space="0" w:color="auto"/>
        <w:bottom w:val="none" w:sz="0" w:space="0" w:color="auto"/>
        <w:right w:val="none" w:sz="0" w:space="0" w:color="auto"/>
      </w:divBdr>
    </w:div>
    <w:div w:id="447041522">
      <w:marLeft w:val="480"/>
      <w:marRight w:val="0"/>
      <w:marTop w:val="0"/>
      <w:marBottom w:val="0"/>
      <w:divBdr>
        <w:top w:val="none" w:sz="0" w:space="0" w:color="auto"/>
        <w:left w:val="none" w:sz="0" w:space="0" w:color="auto"/>
        <w:bottom w:val="none" w:sz="0" w:space="0" w:color="auto"/>
        <w:right w:val="none" w:sz="0" w:space="0" w:color="auto"/>
      </w:divBdr>
    </w:div>
    <w:div w:id="447434019">
      <w:marLeft w:val="640"/>
      <w:marRight w:val="0"/>
      <w:marTop w:val="0"/>
      <w:marBottom w:val="0"/>
      <w:divBdr>
        <w:top w:val="none" w:sz="0" w:space="0" w:color="auto"/>
        <w:left w:val="none" w:sz="0" w:space="0" w:color="auto"/>
        <w:bottom w:val="none" w:sz="0" w:space="0" w:color="auto"/>
        <w:right w:val="none" w:sz="0" w:space="0" w:color="auto"/>
      </w:divBdr>
    </w:div>
    <w:div w:id="447504306">
      <w:marLeft w:val="480"/>
      <w:marRight w:val="0"/>
      <w:marTop w:val="0"/>
      <w:marBottom w:val="0"/>
      <w:divBdr>
        <w:top w:val="none" w:sz="0" w:space="0" w:color="auto"/>
        <w:left w:val="none" w:sz="0" w:space="0" w:color="auto"/>
        <w:bottom w:val="none" w:sz="0" w:space="0" w:color="auto"/>
        <w:right w:val="none" w:sz="0" w:space="0" w:color="auto"/>
      </w:divBdr>
    </w:div>
    <w:div w:id="447509045">
      <w:marLeft w:val="640"/>
      <w:marRight w:val="0"/>
      <w:marTop w:val="0"/>
      <w:marBottom w:val="0"/>
      <w:divBdr>
        <w:top w:val="none" w:sz="0" w:space="0" w:color="auto"/>
        <w:left w:val="none" w:sz="0" w:space="0" w:color="auto"/>
        <w:bottom w:val="none" w:sz="0" w:space="0" w:color="auto"/>
        <w:right w:val="none" w:sz="0" w:space="0" w:color="auto"/>
      </w:divBdr>
    </w:div>
    <w:div w:id="447546951">
      <w:marLeft w:val="480"/>
      <w:marRight w:val="0"/>
      <w:marTop w:val="0"/>
      <w:marBottom w:val="0"/>
      <w:divBdr>
        <w:top w:val="none" w:sz="0" w:space="0" w:color="auto"/>
        <w:left w:val="none" w:sz="0" w:space="0" w:color="auto"/>
        <w:bottom w:val="none" w:sz="0" w:space="0" w:color="auto"/>
        <w:right w:val="none" w:sz="0" w:space="0" w:color="auto"/>
      </w:divBdr>
    </w:div>
    <w:div w:id="447627387">
      <w:marLeft w:val="480"/>
      <w:marRight w:val="0"/>
      <w:marTop w:val="0"/>
      <w:marBottom w:val="0"/>
      <w:divBdr>
        <w:top w:val="none" w:sz="0" w:space="0" w:color="auto"/>
        <w:left w:val="none" w:sz="0" w:space="0" w:color="auto"/>
        <w:bottom w:val="none" w:sz="0" w:space="0" w:color="auto"/>
        <w:right w:val="none" w:sz="0" w:space="0" w:color="auto"/>
      </w:divBdr>
    </w:div>
    <w:div w:id="447700008">
      <w:marLeft w:val="480"/>
      <w:marRight w:val="0"/>
      <w:marTop w:val="0"/>
      <w:marBottom w:val="0"/>
      <w:divBdr>
        <w:top w:val="none" w:sz="0" w:space="0" w:color="auto"/>
        <w:left w:val="none" w:sz="0" w:space="0" w:color="auto"/>
        <w:bottom w:val="none" w:sz="0" w:space="0" w:color="auto"/>
        <w:right w:val="none" w:sz="0" w:space="0" w:color="auto"/>
      </w:divBdr>
    </w:div>
    <w:div w:id="447743559">
      <w:marLeft w:val="480"/>
      <w:marRight w:val="0"/>
      <w:marTop w:val="0"/>
      <w:marBottom w:val="0"/>
      <w:divBdr>
        <w:top w:val="none" w:sz="0" w:space="0" w:color="auto"/>
        <w:left w:val="none" w:sz="0" w:space="0" w:color="auto"/>
        <w:bottom w:val="none" w:sz="0" w:space="0" w:color="auto"/>
        <w:right w:val="none" w:sz="0" w:space="0" w:color="auto"/>
      </w:divBdr>
    </w:div>
    <w:div w:id="448745489">
      <w:marLeft w:val="480"/>
      <w:marRight w:val="0"/>
      <w:marTop w:val="0"/>
      <w:marBottom w:val="0"/>
      <w:divBdr>
        <w:top w:val="none" w:sz="0" w:space="0" w:color="auto"/>
        <w:left w:val="none" w:sz="0" w:space="0" w:color="auto"/>
        <w:bottom w:val="none" w:sz="0" w:space="0" w:color="auto"/>
        <w:right w:val="none" w:sz="0" w:space="0" w:color="auto"/>
      </w:divBdr>
    </w:div>
    <w:div w:id="448938417">
      <w:marLeft w:val="480"/>
      <w:marRight w:val="0"/>
      <w:marTop w:val="0"/>
      <w:marBottom w:val="0"/>
      <w:divBdr>
        <w:top w:val="none" w:sz="0" w:space="0" w:color="auto"/>
        <w:left w:val="none" w:sz="0" w:space="0" w:color="auto"/>
        <w:bottom w:val="none" w:sz="0" w:space="0" w:color="auto"/>
        <w:right w:val="none" w:sz="0" w:space="0" w:color="auto"/>
      </w:divBdr>
    </w:div>
    <w:div w:id="448939075">
      <w:marLeft w:val="480"/>
      <w:marRight w:val="0"/>
      <w:marTop w:val="0"/>
      <w:marBottom w:val="0"/>
      <w:divBdr>
        <w:top w:val="none" w:sz="0" w:space="0" w:color="auto"/>
        <w:left w:val="none" w:sz="0" w:space="0" w:color="auto"/>
        <w:bottom w:val="none" w:sz="0" w:space="0" w:color="auto"/>
        <w:right w:val="none" w:sz="0" w:space="0" w:color="auto"/>
      </w:divBdr>
    </w:div>
    <w:div w:id="449324155">
      <w:marLeft w:val="640"/>
      <w:marRight w:val="0"/>
      <w:marTop w:val="0"/>
      <w:marBottom w:val="0"/>
      <w:divBdr>
        <w:top w:val="none" w:sz="0" w:space="0" w:color="auto"/>
        <w:left w:val="none" w:sz="0" w:space="0" w:color="auto"/>
        <w:bottom w:val="none" w:sz="0" w:space="0" w:color="auto"/>
        <w:right w:val="none" w:sz="0" w:space="0" w:color="auto"/>
      </w:divBdr>
    </w:div>
    <w:div w:id="449475090">
      <w:marLeft w:val="480"/>
      <w:marRight w:val="0"/>
      <w:marTop w:val="0"/>
      <w:marBottom w:val="0"/>
      <w:divBdr>
        <w:top w:val="none" w:sz="0" w:space="0" w:color="auto"/>
        <w:left w:val="none" w:sz="0" w:space="0" w:color="auto"/>
        <w:bottom w:val="none" w:sz="0" w:space="0" w:color="auto"/>
        <w:right w:val="none" w:sz="0" w:space="0" w:color="auto"/>
      </w:divBdr>
    </w:div>
    <w:div w:id="449587240">
      <w:marLeft w:val="480"/>
      <w:marRight w:val="0"/>
      <w:marTop w:val="0"/>
      <w:marBottom w:val="0"/>
      <w:divBdr>
        <w:top w:val="none" w:sz="0" w:space="0" w:color="auto"/>
        <w:left w:val="none" w:sz="0" w:space="0" w:color="auto"/>
        <w:bottom w:val="none" w:sz="0" w:space="0" w:color="auto"/>
        <w:right w:val="none" w:sz="0" w:space="0" w:color="auto"/>
      </w:divBdr>
    </w:div>
    <w:div w:id="449592171">
      <w:marLeft w:val="480"/>
      <w:marRight w:val="0"/>
      <w:marTop w:val="0"/>
      <w:marBottom w:val="0"/>
      <w:divBdr>
        <w:top w:val="none" w:sz="0" w:space="0" w:color="auto"/>
        <w:left w:val="none" w:sz="0" w:space="0" w:color="auto"/>
        <w:bottom w:val="none" w:sz="0" w:space="0" w:color="auto"/>
        <w:right w:val="none" w:sz="0" w:space="0" w:color="auto"/>
      </w:divBdr>
    </w:div>
    <w:div w:id="449936454">
      <w:marLeft w:val="480"/>
      <w:marRight w:val="0"/>
      <w:marTop w:val="0"/>
      <w:marBottom w:val="0"/>
      <w:divBdr>
        <w:top w:val="none" w:sz="0" w:space="0" w:color="auto"/>
        <w:left w:val="none" w:sz="0" w:space="0" w:color="auto"/>
        <w:bottom w:val="none" w:sz="0" w:space="0" w:color="auto"/>
        <w:right w:val="none" w:sz="0" w:space="0" w:color="auto"/>
      </w:divBdr>
    </w:div>
    <w:div w:id="450055004">
      <w:marLeft w:val="480"/>
      <w:marRight w:val="0"/>
      <w:marTop w:val="0"/>
      <w:marBottom w:val="0"/>
      <w:divBdr>
        <w:top w:val="none" w:sz="0" w:space="0" w:color="auto"/>
        <w:left w:val="none" w:sz="0" w:space="0" w:color="auto"/>
        <w:bottom w:val="none" w:sz="0" w:space="0" w:color="auto"/>
        <w:right w:val="none" w:sz="0" w:space="0" w:color="auto"/>
      </w:divBdr>
    </w:div>
    <w:div w:id="450363662">
      <w:marLeft w:val="480"/>
      <w:marRight w:val="0"/>
      <w:marTop w:val="0"/>
      <w:marBottom w:val="0"/>
      <w:divBdr>
        <w:top w:val="none" w:sz="0" w:space="0" w:color="auto"/>
        <w:left w:val="none" w:sz="0" w:space="0" w:color="auto"/>
        <w:bottom w:val="none" w:sz="0" w:space="0" w:color="auto"/>
        <w:right w:val="none" w:sz="0" w:space="0" w:color="auto"/>
      </w:divBdr>
    </w:div>
    <w:div w:id="450588835">
      <w:marLeft w:val="480"/>
      <w:marRight w:val="0"/>
      <w:marTop w:val="0"/>
      <w:marBottom w:val="0"/>
      <w:divBdr>
        <w:top w:val="none" w:sz="0" w:space="0" w:color="auto"/>
        <w:left w:val="none" w:sz="0" w:space="0" w:color="auto"/>
        <w:bottom w:val="none" w:sz="0" w:space="0" w:color="auto"/>
        <w:right w:val="none" w:sz="0" w:space="0" w:color="auto"/>
      </w:divBdr>
    </w:div>
    <w:div w:id="450712014">
      <w:marLeft w:val="480"/>
      <w:marRight w:val="0"/>
      <w:marTop w:val="0"/>
      <w:marBottom w:val="0"/>
      <w:divBdr>
        <w:top w:val="none" w:sz="0" w:space="0" w:color="auto"/>
        <w:left w:val="none" w:sz="0" w:space="0" w:color="auto"/>
        <w:bottom w:val="none" w:sz="0" w:space="0" w:color="auto"/>
        <w:right w:val="none" w:sz="0" w:space="0" w:color="auto"/>
      </w:divBdr>
    </w:div>
    <w:div w:id="450831127">
      <w:marLeft w:val="480"/>
      <w:marRight w:val="0"/>
      <w:marTop w:val="0"/>
      <w:marBottom w:val="0"/>
      <w:divBdr>
        <w:top w:val="none" w:sz="0" w:space="0" w:color="auto"/>
        <w:left w:val="none" w:sz="0" w:space="0" w:color="auto"/>
        <w:bottom w:val="none" w:sz="0" w:space="0" w:color="auto"/>
        <w:right w:val="none" w:sz="0" w:space="0" w:color="auto"/>
      </w:divBdr>
    </w:div>
    <w:div w:id="450978787">
      <w:marLeft w:val="480"/>
      <w:marRight w:val="0"/>
      <w:marTop w:val="0"/>
      <w:marBottom w:val="0"/>
      <w:divBdr>
        <w:top w:val="none" w:sz="0" w:space="0" w:color="auto"/>
        <w:left w:val="none" w:sz="0" w:space="0" w:color="auto"/>
        <w:bottom w:val="none" w:sz="0" w:space="0" w:color="auto"/>
        <w:right w:val="none" w:sz="0" w:space="0" w:color="auto"/>
      </w:divBdr>
    </w:div>
    <w:div w:id="451095166">
      <w:marLeft w:val="480"/>
      <w:marRight w:val="0"/>
      <w:marTop w:val="0"/>
      <w:marBottom w:val="0"/>
      <w:divBdr>
        <w:top w:val="none" w:sz="0" w:space="0" w:color="auto"/>
        <w:left w:val="none" w:sz="0" w:space="0" w:color="auto"/>
        <w:bottom w:val="none" w:sz="0" w:space="0" w:color="auto"/>
        <w:right w:val="none" w:sz="0" w:space="0" w:color="auto"/>
      </w:divBdr>
    </w:div>
    <w:div w:id="451095232">
      <w:marLeft w:val="640"/>
      <w:marRight w:val="0"/>
      <w:marTop w:val="0"/>
      <w:marBottom w:val="0"/>
      <w:divBdr>
        <w:top w:val="none" w:sz="0" w:space="0" w:color="auto"/>
        <w:left w:val="none" w:sz="0" w:space="0" w:color="auto"/>
        <w:bottom w:val="none" w:sz="0" w:space="0" w:color="auto"/>
        <w:right w:val="none" w:sz="0" w:space="0" w:color="auto"/>
      </w:divBdr>
    </w:div>
    <w:div w:id="451099305">
      <w:marLeft w:val="480"/>
      <w:marRight w:val="0"/>
      <w:marTop w:val="0"/>
      <w:marBottom w:val="0"/>
      <w:divBdr>
        <w:top w:val="none" w:sz="0" w:space="0" w:color="auto"/>
        <w:left w:val="none" w:sz="0" w:space="0" w:color="auto"/>
        <w:bottom w:val="none" w:sz="0" w:space="0" w:color="auto"/>
        <w:right w:val="none" w:sz="0" w:space="0" w:color="auto"/>
      </w:divBdr>
    </w:div>
    <w:div w:id="451483669">
      <w:marLeft w:val="480"/>
      <w:marRight w:val="0"/>
      <w:marTop w:val="0"/>
      <w:marBottom w:val="0"/>
      <w:divBdr>
        <w:top w:val="none" w:sz="0" w:space="0" w:color="auto"/>
        <w:left w:val="none" w:sz="0" w:space="0" w:color="auto"/>
        <w:bottom w:val="none" w:sz="0" w:space="0" w:color="auto"/>
        <w:right w:val="none" w:sz="0" w:space="0" w:color="auto"/>
      </w:divBdr>
    </w:div>
    <w:div w:id="451555650">
      <w:marLeft w:val="480"/>
      <w:marRight w:val="0"/>
      <w:marTop w:val="0"/>
      <w:marBottom w:val="0"/>
      <w:divBdr>
        <w:top w:val="none" w:sz="0" w:space="0" w:color="auto"/>
        <w:left w:val="none" w:sz="0" w:space="0" w:color="auto"/>
        <w:bottom w:val="none" w:sz="0" w:space="0" w:color="auto"/>
        <w:right w:val="none" w:sz="0" w:space="0" w:color="auto"/>
      </w:divBdr>
    </w:div>
    <w:div w:id="451901835">
      <w:marLeft w:val="480"/>
      <w:marRight w:val="0"/>
      <w:marTop w:val="0"/>
      <w:marBottom w:val="0"/>
      <w:divBdr>
        <w:top w:val="none" w:sz="0" w:space="0" w:color="auto"/>
        <w:left w:val="none" w:sz="0" w:space="0" w:color="auto"/>
        <w:bottom w:val="none" w:sz="0" w:space="0" w:color="auto"/>
        <w:right w:val="none" w:sz="0" w:space="0" w:color="auto"/>
      </w:divBdr>
    </w:div>
    <w:div w:id="452407677">
      <w:marLeft w:val="480"/>
      <w:marRight w:val="0"/>
      <w:marTop w:val="0"/>
      <w:marBottom w:val="0"/>
      <w:divBdr>
        <w:top w:val="none" w:sz="0" w:space="0" w:color="auto"/>
        <w:left w:val="none" w:sz="0" w:space="0" w:color="auto"/>
        <w:bottom w:val="none" w:sz="0" w:space="0" w:color="auto"/>
        <w:right w:val="none" w:sz="0" w:space="0" w:color="auto"/>
      </w:divBdr>
    </w:div>
    <w:div w:id="452602605">
      <w:marLeft w:val="480"/>
      <w:marRight w:val="0"/>
      <w:marTop w:val="0"/>
      <w:marBottom w:val="0"/>
      <w:divBdr>
        <w:top w:val="none" w:sz="0" w:space="0" w:color="auto"/>
        <w:left w:val="none" w:sz="0" w:space="0" w:color="auto"/>
        <w:bottom w:val="none" w:sz="0" w:space="0" w:color="auto"/>
        <w:right w:val="none" w:sz="0" w:space="0" w:color="auto"/>
      </w:divBdr>
    </w:div>
    <w:div w:id="453135975">
      <w:marLeft w:val="640"/>
      <w:marRight w:val="0"/>
      <w:marTop w:val="0"/>
      <w:marBottom w:val="0"/>
      <w:divBdr>
        <w:top w:val="none" w:sz="0" w:space="0" w:color="auto"/>
        <w:left w:val="none" w:sz="0" w:space="0" w:color="auto"/>
        <w:bottom w:val="none" w:sz="0" w:space="0" w:color="auto"/>
        <w:right w:val="none" w:sz="0" w:space="0" w:color="auto"/>
      </w:divBdr>
    </w:div>
    <w:div w:id="453213861">
      <w:marLeft w:val="480"/>
      <w:marRight w:val="0"/>
      <w:marTop w:val="0"/>
      <w:marBottom w:val="0"/>
      <w:divBdr>
        <w:top w:val="none" w:sz="0" w:space="0" w:color="auto"/>
        <w:left w:val="none" w:sz="0" w:space="0" w:color="auto"/>
        <w:bottom w:val="none" w:sz="0" w:space="0" w:color="auto"/>
        <w:right w:val="none" w:sz="0" w:space="0" w:color="auto"/>
      </w:divBdr>
    </w:div>
    <w:div w:id="454174731">
      <w:marLeft w:val="480"/>
      <w:marRight w:val="0"/>
      <w:marTop w:val="0"/>
      <w:marBottom w:val="0"/>
      <w:divBdr>
        <w:top w:val="none" w:sz="0" w:space="0" w:color="auto"/>
        <w:left w:val="none" w:sz="0" w:space="0" w:color="auto"/>
        <w:bottom w:val="none" w:sz="0" w:space="0" w:color="auto"/>
        <w:right w:val="none" w:sz="0" w:space="0" w:color="auto"/>
      </w:divBdr>
    </w:div>
    <w:div w:id="454371194">
      <w:marLeft w:val="480"/>
      <w:marRight w:val="0"/>
      <w:marTop w:val="0"/>
      <w:marBottom w:val="0"/>
      <w:divBdr>
        <w:top w:val="none" w:sz="0" w:space="0" w:color="auto"/>
        <w:left w:val="none" w:sz="0" w:space="0" w:color="auto"/>
        <w:bottom w:val="none" w:sz="0" w:space="0" w:color="auto"/>
        <w:right w:val="none" w:sz="0" w:space="0" w:color="auto"/>
      </w:divBdr>
    </w:div>
    <w:div w:id="454374175">
      <w:marLeft w:val="480"/>
      <w:marRight w:val="0"/>
      <w:marTop w:val="0"/>
      <w:marBottom w:val="0"/>
      <w:divBdr>
        <w:top w:val="none" w:sz="0" w:space="0" w:color="auto"/>
        <w:left w:val="none" w:sz="0" w:space="0" w:color="auto"/>
        <w:bottom w:val="none" w:sz="0" w:space="0" w:color="auto"/>
        <w:right w:val="none" w:sz="0" w:space="0" w:color="auto"/>
      </w:divBdr>
    </w:div>
    <w:div w:id="454717677">
      <w:marLeft w:val="480"/>
      <w:marRight w:val="0"/>
      <w:marTop w:val="0"/>
      <w:marBottom w:val="0"/>
      <w:divBdr>
        <w:top w:val="none" w:sz="0" w:space="0" w:color="auto"/>
        <w:left w:val="none" w:sz="0" w:space="0" w:color="auto"/>
        <w:bottom w:val="none" w:sz="0" w:space="0" w:color="auto"/>
        <w:right w:val="none" w:sz="0" w:space="0" w:color="auto"/>
      </w:divBdr>
    </w:div>
    <w:div w:id="455297806">
      <w:marLeft w:val="480"/>
      <w:marRight w:val="0"/>
      <w:marTop w:val="0"/>
      <w:marBottom w:val="0"/>
      <w:divBdr>
        <w:top w:val="none" w:sz="0" w:space="0" w:color="auto"/>
        <w:left w:val="none" w:sz="0" w:space="0" w:color="auto"/>
        <w:bottom w:val="none" w:sz="0" w:space="0" w:color="auto"/>
        <w:right w:val="none" w:sz="0" w:space="0" w:color="auto"/>
      </w:divBdr>
    </w:div>
    <w:div w:id="455567211">
      <w:marLeft w:val="480"/>
      <w:marRight w:val="0"/>
      <w:marTop w:val="0"/>
      <w:marBottom w:val="0"/>
      <w:divBdr>
        <w:top w:val="none" w:sz="0" w:space="0" w:color="auto"/>
        <w:left w:val="none" w:sz="0" w:space="0" w:color="auto"/>
        <w:bottom w:val="none" w:sz="0" w:space="0" w:color="auto"/>
        <w:right w:val="none" w:sz="0" w:space="0" w:color="auto"/>
      </w:divBdr>
    </w:div>
    <w:div w:id="455832237">
      <w:marLeft w:val="480"/>
      <w:marRight w:val="0"/>
      <w:marTop w:val="0"/>
      <w:marBottom w:val="0"/>
      <w:divBdr>
        <w:top w:val="none" w:sz="0" w:space="0" w:color="auto"/>
        <w:left w:val="none" w:sz="0" w:space="0" w:color="auto"/>
        <w:bottom w:val="none" w:sz="0" w:space="0" w:color="auto"/>
        <w:right w:val="none" w:sz="0" w:space="0" w:color="auto"/>
      </w:divBdr>
    </w:div>
    <w:div w:id="455954241">
      <w:marLeft w:val="640"/>
      <w:marRight w:val="0"/>
      <w:marTop w:val="0"/>
      <w:marBottom w:val="0"/>
      <w:divBdr>
        <w:top w:val="none" w:sz="0" w:space="0" w:color="auto"/>
        <w:left w:val="none" w:sz="0" w:space="0" w:color="auto"/>
        <w:bottom w:val="none" w:sz="0" w:space="0" w:color="auto"/>
        <w:right w:val="none" w:sz="0" w:space="0" w:color="auto"/>
      </w:divBdr>
    </w:div>
    <w:div w:id="456333269">
      <w:marLeft w:val="480"/>
      <w:marRight w:val="0"/>
      <w:marTop w:val="0"/>
      <w:marBottom w:val="0"/>
      <w:divBdr>
        <w:top w:val="none" w:sz="0" w:space="0" w:color="auto"/>
        <w:left w:val="none" w:sz="0" w:space="0" w:color="auto"/>
        <w:bottom w:val="none" w:sz="0" w:space="0" w:color="auto"/>
        <w:right w:val="none" w:sz="0" w:space="0" w:color="auto"/>
      </w:divBdr>
    </w:div>
    <w:div w:id="456922627">
      <w:marLeft w:val="480"/>
      <w:marRight w:val="0"/>
      <w:marTop w:val="0"/>
      <w:marBottom w:val="0"/>
      <w:divBdr>
        <w:top w:val="none" w:sz="0" w:space="0" w:color="auto"/>
        <w:left w:val="none" w:sz="0" w:space="0" w:color="auto"/>
        <w:bottom w:val="none" w:sz="0" w:space="0" w:color="auto"/>
        <w:right w:val="none" w:sz="0" w:space="0" w:color="auto"/>
      </w:divBdr>
    </w:div>
    <w:div w:id="457067904">
      <w:marLeft w:val="480"/>
      <w:marRight w:val="0"/>
      <w:marTop w:val="0"/>
      <w:marBottom w:val="0"/>
      <w:divBdr>
        <w:top w:val="none" w:sz="0" w:space="0" w:color="auto"/>
        <w:left w:val="none" w:sz="0" w:space="0" w:color="auto"/>
        <w:bottom w:val="none" w:sz="0" w:space="0" w:color="auto"/>
        <w:right w:val="none" w:sz="0" w:space="0" w:color="auto"/>
      </w:divBdr>
    </w:div>
    <w:div w:id="457070162">
      <w:marLeft w:val="480"/>
      <w:marRight w:val="0"/>
      <w:marTop w:val="0"/>
      <w:marBottom w:val="0"/>
      <w:divBdr>
        <w:top w:val="none" w:sz="0" w:space="0" w:color="auto"/>
        <w:left w:val="none" w:sz="0" w:space="0" w:color="auto"/>
        <w:bottom w:val="none" w:sz="0" w:space="0" w:color="auto"/>
        <w:right w:val="none" w:sz="0" w:space="0" w:color="auto"/>
      </w:divBdr>
    </w:div>
    <w:div w:id="457378306">
      <w:marLeft w:val="640"/>
      <w:marRight w:val="0"/>
      <w:marTop w:val="0"/>
      <w:marBottom w:val="0"/>
      <w:divBdr>
        <w:top w:val="none" w:sz="0" w:space="0" w:color="auto"/>
        <w:left w:val="none" w:sz="0" w:space="0" w:color="auto"/>
        <w:bottom w:val="none" w:sz="0" w:space="0" w:color="auto"/>
        <w:right w:val="none" w:sz="0" w:space="0" w:color="auto"/>
      </w:divBdr>
    </w:div>
    <w:div w:id="457573104">
      <w:marLeft w:val="480"/>
      <w:marRight w:val="0"/>
      <w:marTop w:val="0"/>
      <w:marBottom w:val="0"/>
      <w:divBdr>
        <w:top w:val="none" w:sz="0" w:space="0" w:color="auto"/>
        <w:left w:val="none" w:sz="0" w:space="0" w:color="auto"/>
        <w:bottom w:val="none" w:sz="0" w:space="0" w:color="auto"/>
        <w:right w:val="none" w:sz="0" w:space="0" w:color="auto"/>
      </w:divBdr>
    </w:div>
    <w:div w:id="457646265">
      <w:marLeft w:val="640"/>
      <w:marRight w:val="0"/>
      <w:marTop w:val="0"/>
      <w:marBottom w:val="0"/>
      <w:divBdr>
        <w:top w:val="none" w:sz="0" w:space="0" w:color="auto"/>
        <w:left w:val="none" w:sz="0" w:space="0" w:color="auto"/>
        <w:bottom w:val="none" w:sz="0" w:space="0" w:color="auto"/>
        <w:right w:val="none" w:sz="0" w:space="0" w:color="auto"/>
      </w:divBdr>
    </w:div>
    <w:div w:id="457797862">
      <w:marLeft w:val="480"/>
      <w:marRight w:val="0"/>
      <w:marTop w:val="0"/>
      <w:marBottom w:val="0"/>
      <w:divBdr>
        <w:top w:val="none" w:sz="0" w:space="0" w:color="auto"/>
        <w:left w:val="none" w:sz="0" w:space="0" w:color="auto"/>
        <w:bottom w:val="none" w:sz="0" w:space="0" w:color="auto"/>
        <w:right w:val="none" w:sz="0" w:space="0" w:color="auto"/>
      </w:divBdr>
    </w:div>
    <w:div w:id="457914349">
      <w:marLeft w:val="640"/>
      <w:marRight w:val="0"/>
      <w:marTop w:val="0"/>
      <w:marBottom w:val="0"/>
      <w:divBdr>
        <w:top w:val="none" w:sz="0" w:space="0" w:color="auto"/>
        <w:left w:val="none" w:sz="0" w:space="0" w:color="auto"/>
        <w:bottom w:val="none" w:sz="0" w:space="0" w:color="auto"/>
        <w:right w:val="none" w:sz="0" w:space="0" w:color="auto"/>
      </w:divBdr>
    </w:div>
    <w:div w:id="458383450">
      <w:marLeft w:val="480"/>
      <w:marRight w:val="0"/>
      <w:marTop w:val="0"/>
      <w:marBottom w:val="0"/>
      <w:divBdr>
        <w:top w:val="none" w:sz="0" w:space="0" w:color="auto"/>
        <w:left w:val="none" w:sz="0" w:space="0" w:color="auto"/>
        <w:bottom w:val="none" w:sz="0" w:space="0" w:color="auto"/>
        <w:right w:val="none" w:sz="0" w:space="0" w:color="auto"/>
      </w:divBdr>
    </w:div>
    <w:div w:id="458643749">
      <w:marLeft w:val="640"/>
      <w:marRight w:val="0"/>
      <w:marTop w:val="0"/>
      <w:marBottom w:val="0"/>
      <w:divBdr>
        <w:top w:val="none" w:sz="0" w:space="0" w:color="auto"/>
        <w:left w:val="none" w:sz="0" w:space="0" w:color="auto"/>
        <w:bottom w:val="none" w:sz="0" w:space="0" w:color="auto"/>
        <w:right w:val="none" w:sz="0" w:space="0" w:color="auto"/>
      </w:divBdr>
    </w:div>
    <w:div w:id="458836954">
      <w:marLeft w:val="480"/>
      <w:marRight w:val="0"/>
      <w:marTop w:val="0"/>
      <w:marBottom w:val="0"/>
      <w:divBdr>
        <w:top w:val="none" w:sz="0" w:space="0" w:color="auto"/>
        <w:left w:val="none" w:sz="0" w:space="0" w:color="auto"/>
        <w:bottom w:val="none" w:sz="0" w:space="0" w:color="auto"/>
        <w:right w:val="none" w:sz="0" w:space="0" w:color="auto"/>
      </w:divBdr>
    </w:div>
    <w:div w:id="459228964">
      <w:marLeft w:val="480"/>
      <w:marRight w:val="0"/>
      <w:marTop w:val="0"/>
      <w:marBottom w:val="0"/>
      <w:divBdr>
        <w:top w:val="none" w:sz="0" w:space="0" w:color="auto"/>
        <w:left w:val="none" w:sz="0" w:space="0" w:color="auto"/>
        <w:bottom w:val="none" w:sz="0" w:space="0" w:color="auto"/>
        <w:right w:val="none" w:sz="0" w:space="0" w:color="auto"/>
      </w:divBdr>
    </w:div>
    <w:div w:id="459955101">
      <w:marLeft w:val="640"/>
      <w:marRight w:val="0"/>
      <w:marTop w:val="0"/>
      <w:marBottom w:val="0"/>
      <w:divBdr>
        <w:top w:val="none" w:sz="0" w:space="0" w:color="auto"/>
        <w:left w:val="none" w:sz="0" w:space="0" w:color="auto"/>
        <w:bottom w:val="none" w:sz="0" w:space="0" w:color="auto"/>
        <w:right w:val="none" w:sz="0" w:space="0" w:color="auto"/>
      </w:divBdr>
    </w:div>
    <w:div w:id="460003070">
      <w:marLeft w:val="480"/>
      <w:marRight w:val="0"/>
      <w:marTop w:val="0"/>
      <w:marBottom w:val="0"/>
      <w:divBdr>
        <w:top w:val="none" w:sz="0" w:space="0" w:color="auto"/>
        <w:left w:val="none" w:sz="0" w:space="0" w:color="auto"/>
        <w:bottom w:val="none" w:sz="0" w:space="0" w:color="auto"/>
        <w:right w:val="none" w:sz="0" w:space="0" w:color="auto"/>
      </w:divBdr>
    </w:div>
    <w:div w:id="460197676">
      <w:marLeft w:val="480"/>
      <w:marRight w:val="0"/>
      <w:marTop w:val="0"/>
      <w:marBottom w:val="0"/>
      <w:divBdr>
        <w:top w:val="none" w:sz="0" w:space="0" w:color="auto"/>
        <w:left w:val="none" w:sz="0" w:space="0" w:color="auto"/>
        <w:bottom w:val="none" w:sz="0" w:space="0" w:color="auto"/>
        <w:right w:val="none" w:sz="0" w:space="0" w:color="auto"/>
      </w:divBdr>
    </w:div>
    <w:div w:id="460270905">
      <w:marLeft w:val="640"/>
      <w:marRight w:val="0"/>
      <w:marTop w:val="0"/>
      <w:marBottom w:val="0"/>
      <w:divBdr>
        <w:top w:val="none" w:sz="0" w:space="0" w:color="auto"/>
        <w:left w:val="none" w:sz="0" w:space="0" w:color="auto"/>
        <w:bottom w:val="none" w:sz="0" w:space="0" w:color="auto"/>
        <w:right w:val="none" w:sz="0" w:space="0" w:color="auto"/>
      </w:divBdr>
    </w:div>
    <w:div w:id="461270607">
      <w:marLeft w:val="640"/>
      <w:marRight w:val="0"/>
      <w:marTop w:val="0"/>
      <w:marBottom w:val="0"/>
      <w:divBdr>
        <w:top w:val="none" w:sz="0" w:space="0" w:color="auto"/>
        <w:left w:val="none" w:sz="0" w:space="0" w:color="auto"/>
        <w:bottom w:val="none" w:sz="0" w:space="0" w:color="auto"/>
        <w:right w:val="none" w:sz="0" w:space="0" w:color="auto"/>
      </w:divBdr>
    </w:div>
    <w:div w:id="461391098">
      <w:marLeft w:val="480"/>
      <w:marRight w:val="0"/>
      <w:marTop w:val="0"/>
      <w:marBottom w:val="0"/>
      <w:divBdr>
        <w:top w:val="none" w:sz="0" w:space="0" w:color="auto"/>
        <w:left w:val="none" w:sz="0" w:space="0" w:color="auto"/>
        <w:bottom w:val="none" w:sz="0" w:space="0" w:color="auto"/>
        <w:right w:val="none" w:sz="0" w:space="0" w:color="auto"/>
      </w:divBdr>
    </w:div>
    <w:div w:id="461701602">
      <w:marLeft w:val="640"/>
      <w:marRight w:val="0"/>
      <w:marTop w:val="0"/>
      <w:marBottom w:val="0"/>
      <w:divBdr>
        <w:top w:val="none" w:sz="0" w:space="0" w:color="auto"/>
        <w:left w:val="none" w:sz="0" w:space="0" w:color="auto"/>
        <w:bottom w:val="none" w:sz="0" w:space="0" w:color="auto"/>
        <w:right w:val="none" w:sz="0" w:space="0" w:color="auto"/>
      </w:divBdr>
    </w:div>
    <w:div w:id="461852732">
      <w:marLeft w:val="480"/>
      <w:marRight w:val="0"/>
      <w:marTop w:val="0"/>
      <w:marBottom w:val="0"/>
      <w:divBdr>
        <w:top w:val="none" w:sz="0" w:space="0" w:color="auto"/>
        <w:left w:val="none" w:sz="0" w:space="0" w:color="auto"/>
        <w:bottom w:val="none" w:sz="0" w:space="0" w:color="auto"/>
        <w:right w:val="none" w:sz="0" w:space="0" w:color="auto"/>
      </w:divBdr>
    </w:div>
    <w:div w:id="462121281">
      <w:marLeft w:val="480"/>
      <w:marRight w:val="0"/>
      <w:marTop w:val="0"/>
      <w:marBottom w:val="0"/>
      <w:divBdr>
        <w:top w:val="none" w:sz="0" w:space="0" w:color="auto"/>
        <w:left w:val="none" w:sz="0" w:space="0" w:color="auto"/>
        <w:bottom w:val="none" w:sz="0" w:space="0" w:color="auto"/>
        <w:right w:val="none" w:sz="0" w:space="0" w:color="auto"/>
      </w:divBdr>
    </w:div>
    <w:div w:id="462159979">
      <w:marLeft w:val="640"/>
      <w:marRight w:val="0"/>
      <w:marTop w:val="0"/>
      <w:marBottom w:val="0"/>
      <w:divBdr>
        <w:top w:val="none" w:sz="0" w:space="0" w:color="auto"/>
        <w:left w:val="none" w:sz="0" w:space="0" w:color="auto"/>
        <w:bottom w:val="none" w:sz="0" w:space="0" w:color="auto"/>
        <w:right w:val="none" w:sz="0" w:space="0" w:color="auto"/>
      </w:divBdr>
    </w:div>
    <w:div w:id="462769888">
      <w:marLeft w:val="480"/>
      <w:marRight w:val="0"/>
      <w:marTop w:val="0"/>
      <w:marBottom w:val="0"/>
      <w:divBdr>
        <w:top w:val="none" w:sz="0" w:space="0" w:color="auto"/>
        <w:left w:val="none" w:sz="0" w:space="0" w:color="auto"/>
        <w:bottom w:val="none" w:sz="0" w:space="0" w:color="auto"/>
        <w:right w:val="none" w:sz="0" w:space="0" w:color="auto"/>
      </w:divBdr>
    </w:div>
    <w:div w:id="463276442">
      <w:marLeft w:val="480"/>
      <w:marRight w:val="0"/>
      <w:marTop w:val="0"/>
      <w:marBottom w:val="0"/>
      <w:divBdr>
        <w:top w:val="none" w:sz="0" w:space="0" w:color="auto"/>
        <w:left w:val="none" w:sz="0" w:space="0" w:color="auto"/>
        <w:bottom w:val="none" w:sz="0" w:space="0" w:color="auto"/>
        <w:right w:val="none" w:sz="0" w:space="0" w:color="auto"/>
      </w:divBdr>
    </w:div>
    <w:div w:id="463475254">
      <w:marLeft w:val="640"/>
      <w:marRight w:val="0"/>
      <w:marTop w:val="0"/>
      <w:marBottom w:val="0"/>
      <w:divBdr>
        <w:top w:val="none" w:sz="0" w:space="0" w:color="auto"/>
        <w:left w:val="none" w:sz="0" w:space="0" w:color="auto"/>
        <w:bottom w:val="none" w:sz="0" w:space="0" w:color="auto"/>
        <w:right w:val="none" w:sz="0" w:space="0" w:color="auto"/>
      </w:divBdr>
    </w:div>
    <w:div w:id="463500631">
      <w:marLeft w:val="640"/>
      <w:marRight w:val="0"/>
      <w:marTop w:val="0"/>
      <w:marBottom w:val="0"/>
      <w:divBdr>
        <w:top w:val="none" w:sz="0" w:space="0" w:color="auto"/>
        <w:left w:val="none" w:sz="0" w:space="0" w:color="auto"/>
        <w:bottom w:val="none" w:sz="0" w:space="0" w:color="auto"/>
        <w:right w:val="none" w:sz="0" w:space="0" w:color="auto"/>
      </w:divBdr>
    </w:div>
    <w:div w:id="463889348">
      <w:marLeft w:val="480"/>
      <w:marRight w:val="0"/>
      <w:marTop w:val="0"/>
      <w:marBottom w:val="0"/>
      <w:divBdr>
        <w:top w:val="none" w:sz="0" w:space="0" w:color="auto"/>
        <w:left w:val="none" w:sz="0" w:space="0" w:color="auto"/>
        <w:bottom w:val="none" w:sz="0" w:space="0" w:color="auto"/>
        <w:right w:val="none" w:sz="0" w:space="0" w:color="auto"/>
      </w:divBdr>
    </w:div>
    <w:div w:id="463932378">
      <w:marLeft w:val="640"/>
      <w:marRight w:val="0"/>
      <w:marTop w:val="0"/>
      <w:marBottom w:val="0"/>
      <w:divBdr>
        <w:top w:val="none" w:sz="0" w:space="0" w:color="auto"/>
        <w:left w:val="none" w:sz="0" w:space="0" w:color="auto"/>
        <w:bottom w:val="none" w:sz="0" w:space="0" w:color="auto"/>
        <w:right w:val="none" w:sz="0" w:space="0" w:color="auto"/>
      </w:divBdr>
    </w:div>
    <w:div w:id="464003751">
      <w:marLeft w:val="480"/>
      <w:marRight w:val="0"/>
      <w:marTop w:val="0"/>
      <w:marBottom w:val="0"/>
      <w:divBdr>
        <w:top w:val="none" w:sz="0" w:space="0" w:color="auto"/>
        <w:left w:val="none" w:sz="0" w:space="0" w:color="auto"/>
        <w:bottom w:val="none" w:sz="0" w:space="0" w:color="auto"/>
        <w:right w:val="none" w:sz="0" w:space="0" w:color="auto"/>
      </w:divBdr>
    </w:div>
    <w:div w:id="464196580">
      <w:marLeft w:val="640"/>
      <w:marRight w:val="0"/>
      <w:marTop w:val="0"/>
      <w:marBottom w:val="0"/>
      <w:divBdr>
        <w:top w:val="none" w:sz="0" w:space="0" w:color="auto"/>
        <w:left w:val="none" w:sz="0" w:space="0" w:color="auto"/>
        <w:bottom w:val="none" w:sz="0" w:space="0" w:color="auto"/>
        <w:right w:val="none" w:sz="0" w:space="0" w:color="auto"/>
      </w:divBdr>
    </w:div>
    <w:div w:id="464858103">
      <w:marLeft w:val="480"/>
      <w:marRight w:val="0"/>
      <w:marTop w:val="0"/>
      <w:marBottom w:val="0"/>
      <w:divBdr>
        <w:top w:val="none" w:sz="0" w:space="0" w:color="auto"/>
        <w:left w:val="none" w:sz="0" w:space="0" w:color="auto"/>
        <w:bottom w:val="none" w:sz="0" w:space="0" w:color="auto"/>
        <w:right w:val="none" w:sz="0" w:space="0" w:color="auto"/>
      </w:divBdr>
    </w:div>
    <w:div w:id="465464481">
      <w:marLeft w:val="640"/>
      <w:marRight w:val="0"/>
      <w:marTop w:val="0"/>
      <w:marBottom w:val="0"/>
      <w:divBdr>
        <w:top w:val="none" w:sz="0" w:space="0" w:color="auto"/>
        <w:left w:val="none" w:sz="0" w:space="0" w:color="auto"/>
        <w:bottom w:val="none" w:sz="0" w:space="0" w:color="auto"/>
        <w:right w:val="none" w:sz="0" w:space="0" w:color="auto"/>
      </w:divBdr>
    </w:div>
    <w:div w:id="465859099">
      <w:marLeft w:val="480"/>
      <w:marRight w:val="0"/>
      <w:marTop w:val="0"/>
      <w:marBottom w:val="0"/>
      <w:divBdr>
        <w:top w:val="none" w:sz="0" w:space="0" w:color="auto"/>
        <w:left w:val="none" w:sz="0" w:space="0" w:color="auto"/>
        <w:bottom w:val="none" w:sz="0" w:space="0" w:color="auto"/>
        <w:right w:val="none" w:sz="0" w:space="0" w:color="auto"/>
      </w:divBdr>
    </w:div>
    <w:div w:id="466053564">
      <w:marLeft w:val="480"/>
      <w:marRight w:val="0"/>
      <w:marTop w:val="0"/>
      <w:marBottom w:val="0"/>
      <w:divBdr>
        <w:top w:val="none" w:sz="0" w:space="0" w:color="auto"/>
        <w:left w:val="none" w:sz="0" w:space="0" w:color="auto"/>
        <w:bottom w:val="none" w:sz="0" w:space="0" w:color="auto"/>
        <w:right w:val="none" w:sz="0" w:space="0" w:color="auto"/>
      </w:divBdr>
    </w:div>
    <w:div w:id="466240199">
      <w:marLeft w:val="480"/>
      <w:marRight w:val="0"/>
      <w:marTop w:val="0"/>
      <w:marBottom w:val="0"/>
      <w:divBdr>
        <w:top w:val="none" w:sz="0" w:space="0" w:color="auto"/>
        <w:left w:val="none" w:sz="0" w:space="0" w:color="auto"/>
        <w:bottom w:val="none" w:sz="0" w:space="0" w:color="auto"/>
        <w:right w:val="none" w:sz="0" w:space="0" w:color="auto"/>
      </w:divBdr>
    </w:div>
    <w:div w:id="466750084">
      <w:marLeft w:val="480"/>
      <w:marRight w:val="0"/>
      <w:marTop w:val="0"/>
      <w:marBottom w:val="0"/>
      <w:divBdr>
        <w:top w:val="none" w:sz="0" w:space="0" w:color="auto"/>
        <w:left w:val="none" w:sz="0" w:space="0" w:color="auto"/>
        <w:bottom w:val="none" w:sz="0" w:space="0" w:color="auto"/>
        <w:right w:val="none" w:sz="0" w:space="0" w:color="auto"/>
      </w:divBdr>
    </w:div>
    <w:div w:id="466820223">
      <w:marLeft w:val="640"/>
      <w:marRight w:val="0"/>
      <w:marTop w:val="0"/>
      <w:marBottom w:val="0"/>
      <w:divBdr>
        <w:top w:val="none" w:sz="0" w:space="0" w:color="auto"/>
        <w:left w:val="none" w:sz="0" w:space="0" w:color="auto"/>
        <w:bottom w:val="none" w:sz="0" w:space="0" w:color="auto"/>
        <w:right w:val="none" w:sz="0" w:space="0" w:color="auto"/>
      </w:divBdr>
    </w:div>
    <w:div w:id="466893978">
      <w:marLeft w:val="480"/>
      <w:marRight w:val="0"/>
      <w:marTop w:val="0"/>
      <w:marBottom w:val="0"/>
      <w:divBdr>
        <w:top w:val="none" w:sz="0" w:space="0" w:color="auto"/>
        <w:left w:val="none" w:sz="0" w:space="0" w:color="auto"/>
        <w:bottom w:val="none" w:sz="0" w:space="0" w:color="auto"/>
        <w:right w:val="none" w:sz="0" w:space="0" w:color="auto"/>
      </w:divBdr>
    </w:div>
    <w:div w:id="466894886">
      <w:marLeft w:val="480"/>
      <w:marRight w:val="0"/>
      <w:marTop w:val="0"/>
      <w:marBottom w:val="0"/>
      <w:divBdr>
        <w:top w:val="none" w:sz="0" w:space="0" w:color="auto"/>
        <w:left w:val="none" w:sz="0" w:space="0" w:color="auto"/>
        <w:bottom w:val="none" w:sz="0" w:space="0" w:color="auto"/>
        <w:right w:val="none" w:sz="0" w:space="0" w:color="auto"/>
      </w:divBdr>
    </w:div>
    <w:div w:id="466973559">
      <w:marLeft w:val="640"/>
      <w:marRight w:val="0"/>
      <w:marTop w:val="0"/>
      <w:marBottom w:val="0"/>
      <w:divBdr>
        <w:top w:val="none" w:sz="0" w:space="0" w:color="auto"/>
        <w:left w:val="none" w:sz="0" w:space="0" w:color="auto"/>
        <w:bottom w:val="none" w:sz="0" w:space="0" w:color="auto"/>
        <w:right w:val="none" w:sz="0" w:space="0" w:color="auto"/>
      </w:divBdr>
    </w:div>
    <w:div w:id="467169854">
      <w:marLeft w:val="480"/>
      <w:marRight w:val="0"/>
      <w:marTop w:val="0"/>
      <w:marBottom w:val="0"/>
      <w:divBdr>
        <w:top w:val="none" w:sz="0" w:space="0" w:color="auto"/>
        <w:left w:val="none" w:sz="0" w:space="0" w:color="auto"/>
        <w:bottom w:val="none" w:sz="0" w:space="0" w:color="auto"/>
        <w:right w:val="none" w:sz="0" w:space="0" w:color="auto"/>
      </w:divBdr>
    </w:div>
    <w:div w:id="467210499">
      <w:marLeft w:val="640"/>
      <w:marRight w:val="0"/>
      <w:marTop w:val="0"/>
      <w:marBottom w:val="0"/>
      <w:divBdr>
        <w:top w:val="none" w:sz="0" w:space="0" w:color="auto"/>
        <w:left w:val="none" w:sz="0" w:space="0" w:color="auto"/>
        <w:bottom w:val="none" w:sz="0" w:space="0" w:color="auto"/>
        <w:right w:val="none" w:sz="0" w:space="0" w:color="auto"/>
      </w:divBdr>
    </w:div>
    <w:div w:id="467403737">
      <w:marLeft w:val="640"/>
      <w:marRight w:val="0"/>
      <w:marTop w:val="0"/>
      <w:marBottom w:val="0"/>
      <w:divBdr>
        <w:top w:val="none" w:sz="0" w:space="0" w:color="auto"/>
        <w:left w:val="none" w:sz="0" w:space="0" w:color="auto"/>
        <w:bottom w:val="none" w:sz="0" w:space="0" w:color="auto"/>
        <w:right w:val="none" w:sz="0" w:space="0" w:color="auto"/>
      </w:divBdr>
    </w:div>
    <w:div w:id="467667524">
      <w:marLeft w:val="480"/>
      <w:marRight w:val="0"/>
      <w:marTop w:val="0"/>
      <w:marBottom w:val="0"/>
      <w:divBdr>
        <w:top w:val="none" w:sz="0" w:space="0" w:color="auto"/>
        <w:left w:val="none" w:sz="0" w:space="0" w:color="auto"/>
        <w:bottom w:val="none" w:sz="0" w:space="0" w:color="auto"/>
        <w:right w:val="none" w:sz="0" w:space="0" w:color="auto"/>
      </w:divBdr>
    </w:div>
    <w:div w:id="467749066">
      <w:marLeft w:val="480"/>
      <w:marRight w:val="0"/>
      <w:marTop w:val="0"/>
      <w:marBottom w:val="0"/>
      <w:divBdr>
        <w:top w:val="none" w:sz="0" w:space="0" w:color="auto"/>
        <w:left w:val="none" w:sz="0" w:space="0" w:color="auto"/>
        <w:bottom w:val="none" w:sz="0" w:space="0" w:color="auto"/>
        <w:right w:val="none" w:sz="0" w:space="0" w:color="auto"/>
      </w:divBdr>
    </w:div>
    <w:div w:id="468330269">
      <w:marLeft w:val="480"/>
      <w:marRight w:val="0"/>
      <w:marTop w:val="0"/>
      <w:marBottom w:val="0"/>
      <w:divBdr>
        <w:top w:val="none" w:sz="0" w:space="0" w:color="auto"/>
        <w:left w:val="none" w:sz="0" w:space="0" w:color="auto"/>
        <w:bottom w:val="none" w:sz="0" w:space="0" w:color="auto"/>
        <w:right w:val="none" w:sz="0" w:space="0" w:color="auto"/>
      </w:divBdr>
    </w:div>
    <w:div w:id="468524135">
      <w:marLeft w:val="480"/>
      <w:marRight w:val="0"/>
      <w:marTop w:val="0"/>
      <w:marBottom w:val="0"/>
      <w:divBdr>
        <w:top w:val="none" w:sz="0" w:space="0" w:color="auto"/>
        <w:left w:val="none" w:sz="0" w:space="0" w:color="auto"/>
        <w:bottom w:val="none" w:sz="0" w:space="0" w:color="auto"/>
        <w:right w:val="none" w:sz="0" w:space="0" w:color="auto"/>
      </w:divBdr>
    </w:div>
    <w:div w:id="468670123">
      <w:marLeft w:val="480"/>
      <w:marRight w:val="0"/>
      <w:marTop w:val="0"/>
      <w:marBottom w:val="0"/>
      <w:divBdr>
        <w:top w:val="none" w:sz="0" w:space="0" w:color="auto"/>
        <w:left w:val="none" w:sz="0" w:space="0" w:color="auto"/>
        <w:bottom w:val="none" w:sz="0" w:space="0" w:color="auto"/>
        <w:right w:val="none" w:sz="0" w:space="0" w:color="auto"/>
      </w:divBdr>
    </w:div>
    <w:div w:id="468859738">
      <w:marLeft w:val="480"/>
      <w:marRight w:val="0"/>
      <w:marTop w:val="0"/>
      <w:marBottom w:val="0"/>
      <w:divBdr>
        <w:top w:val="none" w:sz="0" w:space="0" w:color="auto"/>
        <w:left w:val="none" w:sz="0" w:space="0" w:color="auto"/>
        <w:bottom w:val="none" w:sz="0" w:space="0" w:color="auto"/>
        <w:right w:val="none" w:sz="0" w:space="0" w:color="auto"/>
      </w:divBdr>
    </w:div>
    <w:div w:id="468937950">
      <w:marLeft w:val="640"/>
      <w:marRight w:val="0"/>
      <w:marTop w:val="0"/>
      <w:marBottom w:val="0"/>
      <w:divBdr>
        <w:top w:val="none" w:sz="0" w:space="0" w:color="auto"/>
        <w:left w:val="none" w:sz="0" w:space="0" w:color="auto"/>
        <w:bottom w:val="none" w:sz="0" w:space="0" w:color="auto"/>
        <w:right w:val="none" w:sz="0" w:space="0" w:color="auto"/>
      </w:divBdr>
    </w:div>
    <w:div w:id="469176091">
      <w:marLeft w:val="480"/>
      <w:marRight w:val="0"/>
      <w:marTop w:val="0"/>
      <w:marBottom w:val="0"/>
      <w:divBdr>
        <w:top w:val="none" w:sz="0" w:space="0" w:color="auto"/>
        <w:left w:val="none" w:sz="0" w:space="0" w:color="auto"/>
        <w:bottom w:val="none" w:sz="0" w:space="0" w:color="auto"/>
        <w:right w:val="none" w:sz="0" w:space="0" w:color="auto"/>
      </w:divBdr>
    </w:div>
    <w:div w:id="469178979">
      <w:marLeft w:val="480"/>
      <w:marRight w:val="0"/>
      <w:marTop w:val="0"/>
      <w:marBottom w:val="0"/>
      <w:divBdr>
        <w:top w:val="none" w:sz="0" w:space="0" w:color="auto"/>
        <w:left w:val="none" w:sz="0" w:space="0" w:color="auto"/>
        <w:bottom w:val="none" w:sz="0" w:space="0" w:color="auto"/>
        <w:right w:val="none" w:sz="0" w:space="0" w:color="auto"/>
      </w:divBdr>
    </w:div>
    <w:div w:id="469253185">
      <w:marLeft w:val="480"/>
      <w:marRight w:val="0"/>
      <w:marTop w:val="0"/>
      <w:marBottom w:val="0"/>
      <w:divBdr>
        <w:top w:val="none" w:sz="0" w:space="0" w:color="auto"/>
        <w:left w:val="none" w:sz="0" w:space="0" w:color="auto"/>
        <w:bottom w:val="none" w:sz="0" w:space="0" w:color="auto"/>
        <w:right w:val="none" w:sz="0" w:space="0" w:color="auto"/>
      </w:divBdr>
    </w:div>
    <w:div w:id="469324908">
      <w:marLeft w:val="640"/>
      <w:marRight w:val="0"/>
      <w:marTop w:val="0"/>
      <w:marBottom w:val="0"/>
      <w:divBdr>
        <w:top w:val="none" w:sz="0" w:space="0" w:color="auto"/>
        <w:left w:val="none" w:sz="0" w:space="0" w:color="auto"/>
        <w:bottom w:val="none" w:sz="0" w:space="0" w:color="auto"/>
        <w:right w:val="none" w:sz="0" w:space="0" w:color="auto"/>
      </w:divBdr>
    </w:div>
    <w:div w:id="469370443">
      <w:marLeft w:val="480"/>
      <w:marRight w:val="0"/>
      <w:marTop w:val="0"/>
      <w:marBottom w:val="0"/>
      <w:divBdr>
        <w:top w:val="none" w:sz="0" w:space="0" w:color="auto"/>
        <w:left w:val="none" w:sz="0" w:space="0" w:color="auto"/>
        <w:bottom w:val="none" w:sz="0" w:space="0" w:color="auto"/>
        <w:right w:val="none" w:sz="0" w:space="0" w:color="auto"/>
      </w:divBdr>
    </w:div>
    <w:div w:id="469398159">
      <w:marLeft w:val="480"/>
      <w:marRight w:val="0"/>
      <w:marTop w:val="0"/>
      <w:marBottom w:val="0"/>
      <w:divBdr>
        <w:top w:val="none" w:sz="0" w:space="0" w:color="auto"/>
        <w:left w:val="none" w:sz="0" w:space="0" w:color="auto"/>
        <w:bottom w:val="none" w:sz="0" w:space="0" w:color="auto"/>
        <w:right w:val="none" w:sz="0" w:space="0" w:color="auto"/>
      </w:divBdr>
    </w:div>
    <w:div w:id="469710439">
      <w:marLeft w:val="640"/>
      <w:marRight w:val="0"/>
      <w:marTop w:val="0"/>
      <w:marBottom w:val="0"/>
      <w:divBdr>
        <w:top w:val="none" w:sz="0" w:space="0" w:color="auto"/>
        <w:left w:val="none" w:sz="0" w:space="0" w:color="auto"/>
        <w:bottom w:val="none" w:sz="0" w:space="0" w:color="auto"/>
        <w:right w:val="none" w:sz="0" w:space="0" w:color="auto"/>
      </w:divBdr>
    </w:div>
    <w:div w:id="469834253">
      <w:marLeft w:val="480"/>
      <w:marRight w:val="0"/>
      <w:marTop w:val="0"/>
      <w:marBottom w:val="0"/>
      <w:divBdr>
        <w:top w:val="none" w:sz="0" w:space="0" w:color="auto"/>
        <w:left w:val="none" w:sz="0" w:space="0" w:color="auto"/>
        <w:bottom w:val="none" w:sz="0" w:space="0" w:color="auto"/>
        <w:right w:val="none" w:sz="0" w:space="0" w:color="auto"/>
      </w:divBdr>
    </w:div>
    <w:div w:id="469909284">
      <w:marLeft w:val="640"/>
      <w:marRight w:val="0"/>
      <w:marTop w:val="0"/>
      <w:marBottom w:val="0"/>
      <w:divBdr>
        <w:top w:val="none" w:sz="0" w:space="0" w:color="auto"/>
        <w:left w:val="none" w:sz="0" w:space="0" w:color="auto"/>
        <w:bottom w:val="none" w:sz="0" w:space="0" w:color="auto"/>
        <w:right w:val="none" w:sz="0" w:space="0" w:color="auto"/>
      </w:divBdr>
    </w:div>
    <w:div w:id="470174241">
      <w:marLeft w:val="480"/>
      <w:marRight w:val="0"/>
      <w:marTop w:val="0"/>
      <w:marBottom w:val="0"/>
      <w:divBdr>
        <w:top w:val="none" w:sz="0" w:space="0" w:color="auto"/>
        <w:left w:val="none" w:sz="0" w:space="0" w:color="auto"/>
        <w:bottom w:val="none" w:sz="0" w:space="0" w:color="auto"/>
        <w:right w:val="none" w:sz="0" w:space="0" w:color="auto"/>
      </w:divBdr>
    </w:div>
    <w:div w:id="471022122">
      <w:marLeft w:val="480"/>
      <w:marRight w:val="0"/>
      <w:marTop w:val="0"/>
      <w:marBottom w:val="0"/>
      <w:divBdr>
        <w:top w:val="none" w:sz="0" w:space="0" w:color="auto"/>
        <w:left w:val="none" w:sz="0" w:space="0" w:color="auto"/>
        <w:bottom w:val="none" w:sz="0" w:space="0" w:color="auto"/>
        <w:right w:val="none" w:sz="0" w:space="0" w:color="auto"/>
      </w:divBdr>
    </w:div>
    <w:div w:id="471023374">
      <w:marLeft w:val="640"/>
      <w:marRight w:val="0"/>
      <w:marTop w:val="0"/>
      <w:marBottom w:val="0"/>
      <w:divBdr>
        <w:top w:val="none" w:sz="0" w:space="0" w:color="auto"/>
        <w:left w:val="none" w:sz="0" w:space="0" w:color="auto"/>
        <w:bottom w:val="none" w:sz="0" w:space="0" w:color="auto"/>
        <w:right w:val="none" w:sz="0" w:space="0" w:color="auto"/>
      </w:divBdr>
    </w:div>
    <w:div w:id="471531649">
      <w:marLeft w:val="640"/>
      <w:marRight w:val="0"/>
      <w:marTop w:val="0"/>
      <w:marBottom w:val="0"/>
      <w:divBdr>
        <w:top w:val="none" w:sz="0" w:space="0" w:color="auto"/>
        <w:left w:val="none" w:sz="0" w:space="0" w:color="auto"/>
        <w:bottom w:val="none" w:sz="0" w:space="0" w:color="auto"/>
        <w:right w:val="none" w:sz="0" w:space="0" w:color="auto"/>
      </w:divBdr>
    </w:div>
    <w:div w:id="471797714">
      <w:marLeft w:val="480"/>
      <w:marRight w:val="0"/>
      <w:marTop w:val="0"/>
      <w:marBottom w:val="0"/>
      <w:divBdr>
        <w:top w:val="none" w:sz="0" w:space="0" w:color="auto"/>
        <w:left w:val="none" w:sz="0" w:space="0" w:color="auto"/>
        <w:bottom w:val="none" w:sz="0" w:space="0" w:color="auto"/>
        <w:right w:val="none" w:sz="0" w:space="0" w:color="auto"/>
      </w:divBdr>
    </w:div>
    <w:div w:id="472136459">
      <w:marLeft w:val="640"/>
      <w:marRight w:val="0"/>
      <w:marTop w:val="0"/>
      <w:marBottom w:val="0"/>
      <w:divBdr>
        <w:top w:val="none" w:sz="0" w:space="0" w:color="auto"/>
        <w:left w:val="none" w:sz="0" w:space="0" w:color="auto"/>
        <w:bottom w:val="none" w:sz="0" w:space="0" w:color="auto"/>
        <w:right w:val="none" w:sz="0" w:space="0" w:color="auto"/>
      </w:divBdr>
    </w:div>
    <w:div w:id="472257412">
      <w:marLeft w:val="480"/>
      <w:marRight w:val="0"/>
      <w:marTop w:val="0"/>
      <w:marBottom w:val="0"/>
      <w:divBdr>
        <w:top w:val="none" w:sz="0" w:space="0" w:color="auto"/>
        <w:left w:val="none" w:sz="0" w:space="0" w:color="auto"/>
        <w:bottom w:val="none" w:sz="0" w:space="0" w:color="auto"/>
        <w:right w:val="none" w:sz="0" w:space="0" w:color="auto"/>
      </w:divBdr>
    </w:div>
    <w:div w:id="472330824">
      <w:marLeft w:val="480"/>
      <w:marRight w:val="0"/>
      <w:marTop w:val="0"/>
      <w:marBottom w:val="0"/>
      <w:divBdr>
        <w:top w:val="none" w:sz="0" w:space="0" w:color="auto"/>
        <w:left w:val="none" w:sz="0" w:space="0" w:color="auto"/>
        <w:bottom w:val="none" w:sz="0" w:space="0" w:color="auto"/>
        <w:right w:val="none" w:sz="0" w:space="0" w:color="auto"/>
      </w:divBdr>
    </w:div>
    <w:div w:id="472719313">
      <w:marLeft w:val="480"/>
      <w:marRight w:val="0"/>
      <w:marTop w:val="0"/>
      <w:marBottom w:val="0"/>
      <w:divBdr>
        <w:top w:val="none" w:sz="0" w:space="0" w:color="auto"/>
        <w:left w:val="none" w:sz="0" w:space="0" w:color="auto"/>
        <w:bottom w:val="none" w:sz="0" w:space="0" w:color="auto"/>
        <w:right w:val="none" w:sz="0" w:space="0" w:color="auto"/>
      </w:divBdr>
    </w:div>
    <w:div w:id="472724230">
      <w:marLeft w:val="480"/>
      <w:marRight w:val="0"/>
      <w:marTop w:val="0"/>
      <w:marBottom w:val="0"/>
      <w:divBdr>
        <w:top w:val="none" w:sz="0" w:space="0" w:color="auto"/>
        <w:left w:val="none" w:sz="0" w:space="0" w:color="auto"/>
        <w:bottom w:val="none" w:sz="0" w:space="0" w:color="auto"/>
        <w:right w:val="none" w:sz="0" w:space="0" w:color="auto"/>
      </w:divBdr>
    </w:div>
    <w:div w:id="472912067">
      <w:marLeft w:val="480"/>
      <w:marRight w:val="0"/>
      <w:marTop w:val="0"/>
      <w:marBottom w:val="0"/>
      <w:divBdr>
        <w:top w:val="none" w:sz="0" w:space="0" w:color="auto"/>
        <w:left w:val="none" w:sz="0" w:space="0" w:color="auto"/>
        <w:bottom w:val="none" w:sz="0" w:space="0" w:color="auto"/>
        <w:right w:val="none" w:sz="0" w:space="0" w:color="auto"/>
      </w:divBdr>
    </w:div>
    <w:div w:id="472913297">
      <w:marLeft w:val="640"/>
      <w:marRight w:val="0"/>
      <w:marTop w:val="0"/>
      <w:marBottom w:val="0"/>
      <w:divBdr>
        <w:top w:val="none" w:sz="0" w:space="0" w:color="auto"/>
        <w:left w:val="none" w:sz="0" w:space="0" w:color="auto"/>
        <w:bottom w:val="none" w:sz="0" w:space="0" w:color="auto"/>
        <w:right w:val="none" w:sz="0" w:space="0" w:color="auto"/>
      </w:divBdr>
    </w:div>
    <w:div w:id="472983681">
      <w:marLeft w:val="480"/>
      <w:marRight w:val="0"/>
      <w:marTop w:val="0"/>
      <w:marBottom w:val="0"/>
      <w:divBdr>
        <w:top w:val="none" w:sz="0" w:space="0" w:color="auto"/>
        <w:left w:val="none" w:sz="0" w:space="0" w:color="auto"/>
        <w:bottom w:val="none" w:sz="0" w:space="0" w:color="auto"/>
        <w:right w:val="none" w:sz="0" w:space="0" w:color="auto"/>
      </w:divBdr>
    </w:div>
    <w:div w:id="472991202">
      <w:marLeft w:val="640"/>
      <w:marRight w:val="0"/>
      <w:marTop w:val="0"/>
      <w:marBottom w:val="0"/>
      <w:divBdr>
        <w:top w:val="none" w:sz="0" w:space="0" w:color="auto"/>
        <w:left w:val="none" w:sz="0" w:space="0" w:color="auto"/>
        <w:bottom w:val="none" w:sz="0" w:space="0" w:color="auto"/>
        <w:right w:val="none" w:sz="0" w:space="0" w:color="auto"/>
      </w:divBdr>
    </w:div>
    <w:div w:id="472992245">
      <w:marLeft w:val="480"/>
      <w:marRight w:val="0"/>
      <w:marTop w:val="0"/>
      <w:marBottom w:val="0"/>
      <w:divBdr>
        <w:top w:val="none" w:sz="0" w:space="0" w:color="auto"/>
        <w:left w:val="none" w:sz="0" w:space="0" w:color="auto"/>
        <w:bottom w:val="none" w:sz="0" w:space="0" w:color="auto"/>
        <w:right w:val="none" w:sz="0" w:space="0" w:color="auto"/>
      </w:divBdr>
    </w:div>
    <w:div w:id="473301263">
      <w:marLeft w:val="640"/>
      <w:marRight w:val="0"/>
      <w:marTop w:val="0"/>
      <w:marBottom w:val="0"/>
      <w:divBdr>
        <w:top w:val="none" w:sz="0" w:space="0" w:color="auto"/>
        <w:left w:val="none" w:sz="0" w:space="0" w:color="auto"/>
        <w:bottom w:val="none" w:sz="0" w:space="0" w:color="auto"/>
        <w:right w:val="none" w:sz="0" w:space="0" w:color="auto"/>
      </w:divBdr>
    </w:div>
    <w:div w:id="473522833">
      <w:marLeft w:val="480"/>
      <w:marRight w:val="0"/>
      <w:marTop w:val="0"/>
      <w:marBottom w:val="0"/>
      <w:divBdr>
        <w:top w:val="none" w:sz="0" w:space="0" w:color="auto"/>
        <w:left w:val="none" w:sz="0" w:space="0" w:color="auto"/>
        <w:bottom w:val="none" w:sz="0" w:space="0" w:color="auto"/>
        <w:right w:val="none" w:sz="0" w:space="0" w:color="auto"/>
      </w:divBdr>
    </w:div>
    <w:div w:id="474025520">
      <w:marLeft w:val="480"/>
      <w:marRight w:val="0"/>
      <w:marTop w:val="0"/>
      <w:marBottom w:val="0"/>
      <w:divBdr>
        <w:top w:val="none" w:sz="0" w:space="0" w:color="auto"/>
        <w:left w:val="none" w:sz="0" w:space="0" w:color="auto"/>
        <w:bottom w:val="none" w:sz="0" w:space="0" w:color="auto"/>
        <w:right w:val="none" w:sz="0" w:space="0" w:color="auto"/>
      </w:divBdr>
    </w:div>
    <w:div w:id="474027333">
      <w:marLeft w:val="640"/>
      <w:marRight w:val="0"/>
      <w:marTop w:val="0"/>
      <w:marBottom w:val="0"/>
      <w:divBdr>
        <w:top w:val="none" w:sz="0" w:space="0" w:color="auto"/>
        <w:left w:val="none" w:sz="0" w:space="0" w:color="auto"/>
        <w:bottom w:val="none" w:sz="0" w:space="0" w:color="auto"/>
        <w:right w:val="none" w:sz="0" w:space="0" w:color="auto"/>
      </w:divBdr>
    </w:div>
    <w:div w:id="474491515">
      <w:marLeft w:val="480"/>
      <w:marRight w:val="0"/>
      <w:marTop w:val="0"/>
      <w:marBottom w:val="0"/>
      <w:divBdr>
        <w:top w:val="none" w:sz="0" w:space="0" w:color="auto"/>
        <w:left w:val="none" w:sz="0" w:space="0" w:color="auto"/>
        <w:bottom w:val="none" w:sz="0" w:space="0" w:color="auto"/>
        <w:right w:val="none" w:sz="0" w:space="0" w:color="auto"/>
      </w:divBdr>
    </w:div>
    <w:div w:id="474612196">
      <w:marLeft w:val="640"/>
      <w:marRight w:val="0"/>
      <w:marTop w:val="0"/>
      <w:marBottom w:val="0"/>
      <w:divBdr>
        <w:top w:val="none" w:sz="0" w:space="0" w:color="auto"/>
        <w:left w:val="none" w:sz="0" w:space="0" w:color="auto"/>
        <w:bottom w:val="none" w:sz="0" w:space="0" w:color="auto"/>
        <w:right w:val="none" w:sz="0" w:space="0" w:color="auto"/>
      </w:divBdr>
    </w:div>
    <w:div w:id="474642431">
      <w:marLeft w:val="640"/>
      <w:marRight w:val="0"/>
      <w:marTop w:val="0"/>
      <w:marBottom w:val="0"/>
      <w:divBdr>
        <w:top w:val="none" w:sz="0" w:space="0" w:color="auto"/>
        <w:left w:val="none" w:sz="0" w:space="0" w:color="auto"/>
        <w:bottom w:val="none" w:sz="0" w:space="0" w:color="auto"/>
        <w:right w:val="none" w:sz="0" w:space="0" w:color="auto"/>
      </w:divBdr>
    </w:div>
    <w:div w:id="474642992">
      <w:marLeft w:val="480"/>
      <w:marRight w:val="0"/>
      <w:marTop w:val="0"/>
      <w:marBottom w:val="0"/>
      <w:divBdr>
        <w:top w:val="none" w:sz="0" w:space="0" w:color="auto"/>
        <w:left w:val="none" w:sz="0" w:space="0" w:color="auto"/>
        <w:bottom w:val="none" w:sz="0" w:space="0" w:color="auto"/>
        <w:right w:val="none" w:sz="0" w:space="0" w:color="auto"/>
      </w:divBdr>
    </w:div>
    <w:div w:id="474760449">
      <w:marLeft w:val="480"/>
      <w:marRight w:val="0"/>
      <w:marTop w:val="0"/>
      <w:marBottom w:val="0"/>
      <w:divBdr>
        <w:top w:val="none" w:sz="0" w:space="0" w:color="auto"/>
        <w:left w:val="none" w:sz="0" w:space="0" w:color="auto"/>
        <w:bottom w:val="none" w:sz="0" w:space="0" w:color="auto"/>
        <w:right w:val="none" w:sz="0" w:space="0" w:color="auto"/>
      </w:divBdr>
    </w:div>
    <w:div w:id="474832939">
      <w:marLeft w:val="640"/>
      <w:marRight w:val="0"/>
      <w:marTop w:val="0"/>
      <w:marBottom w:val="0"/>
      <w:divBdr>
        <w:top w:val="none" w:sz="0" w:space="0" w:color="auto"/>
        <w:left w:val="none" w:sz="0" w:space="0" w:color="auto"/>
        <w:bottom w:val="none" w:sz="0" w:space="0" w:color="auto"/>
        <w:right w:val="none" w:sz="0" w:space="0" w:color="auto"/>
      </w:divBdr>
    </w:div>
    <w:div w:id="474882500">
      <w:marLeft w:val="640"/>
      <w:marRight w:val="0"/>
      <w:marTop w:val="0"/>
      <w:marBottom w:val="0"/>
      <w:divBdr>
        <w:top w:val="none" w:sz="0" w:space="0" w:color="auto"/>
        <w:left w:val="none" w:sz="0" w:space="0" w:color="auto"/>
        <w:bottom w:val="none" w:sz="0" w:space="0" w:color="auto"/>
        <w:right w:val="none" w:sz="0" w:space="0" w:color="auto"/>
      </w:divBdr>
    </w:div>
    <w:div w:id="474953679">
      <w:marLeft w:val="480"/>
      <w:marRight w:val="0"/>
      <w:marTop w:val="0"/>
      <w:marBottom w:val="0"/>
      <w:divBdr>
        <w:top w:val="none" w:sz="0" w:space="0" w:color="auto"/>
        <w:left w:val="none" w:sz="0" w:space="0" w:color="auto"/>
        <w:bottom w:val="none" w:sz="0" w:space="0" w:color="auto"/>
        <w:right w:val="none" w:sz="0" w:space="0" w:color="auto"/>
      </w:divBdr>
    </w:div>
    <w:div w:id="474953875">
      <w:marLeft w:val="640"/>
      <w:marRight w:val="0"/>
      <w:marTop w:val="0"/>
      <w:marBottom w:val="0"/>
      <w:divBdr>
        <w:top w:val="none" w:sz="0" w:space="0" w:color="auto"/>
        <w:left w:val="none" w:sz="0" w:space="0" w:color="auto"/>
        <w:bottom w:val="none" w:sz="0" w:space="0" w:color="auto"/>
        <w:right w:val="none" w:sz="0" w:space="0" w:color="auto"/>
      </w:divBdr>
    </w:div>
    <w:div w:id="474958508">
      <w:marLeft w:val="640"/>
      <w:marRight w:val="0"/>
      <w:marTop w:val="0"/>
      <w:marBottom w:val="0"/>
      <w:divBdr>
        <w:top w:val="none" w:sz="0" w:space="0" w:color="auto"/>
        <w:left w:val="none" w:sz="0" w:space="0" w:color="auto"/>
        <w:bottom w:val="none" w:sz="0" w:space="0" w:color="auto"/>
        <w:right w:val="none" w:sz="0" w:space="0" w:color="auto"/>
      </w:divBdr>
    </w:div>
    <w:div w:id="474958732">
      <w:marLeft w:val="640"/>
      <w:marRight w:val="0"/>
      <w:marTop w:val="0"/>
      <w:marBottom w:val="0"/>
      <w:divBdr>
        <w:top w:val="none" w:sz="0" w:space="0" w:color="auto"/>
        <w:left w:val="none" w:sz="0" w:space="0" w:color="auto"/>
        <w:bottom w:val="none" w:sz="0" w:space="0" w:color="auto"/>
        <w:right w:val="none" w:sz="0" w:space="0" w:color="auto"/>
      </w:divBdr>
    </w:div>
    <w:div w:id="475293494">
      <w:marLeft w:val="640"/>
      <w:marRight w:val="0"/>
      <w:marTop w:val="0"/>
      <w:marBottom w:val="0"/>
      <w:divBdr>
        <w:top w:val="none" w:sz="0" w:space="0" w:color="auto"/>
        <w:left w:val="none" w:sz="0" w:space="0" w:color="auto"/>
        <w:bottom w:val="none" w:sz="0" w:space="0" w:color="auto"/>
        <w:right w:val="none" w:sz="0" w:space="0" w:color="auto"/>
      </w:divBdr>
    </w:div>
    <w:div w:id="475342705">
      <w:marLeft w:val="480"/>
      <w:marRight w:val="0"/>
      <w:marTop w:val="0"/>
      <w:marBottom w:val="0"/>
      <w:divBdr>
        <w:top w:val="none" w:sz="0" w:space="0" w:color="auto"/>
        <w:left w:val="none" w:sz="0" w:space="0" w:color="auto"/>
        <w:bottom w:val="none" w:sz="0" w:space="0" w:color="auto"/>
        <w:right w:val="none" w:sz="0" w:space="0" w:color="auto"/>
      </w:divBdr>
    </w:div>
    <w:div w:id="475412349">
      <w:marLeft w:val="640"/>
      <w:marRight w:val="0"/>
      <w:marTop w:val="0"/>
      <w:marBottom w:val="0"/>
      <w:divBdr>
        <w:top w:val="none" w:sz="0" w:space="0" w:color="auto"/>
        <w:left w:val="none" w:sz="0" w:space="0" w:color="auto"/>
        <w:bottom w:val="none" w:sz="0" w:space="0" w:color="auto"/>
        <w:right w:val="none" w:sz="0" w:space="0" w:color="auto"/>
      </w:divBdr>
    </w:div>
    <w:div w:id="475953245">
      <w:marLeft w:val="640"/>
      <w:marRight w:val="0"/>
      <w:marTop w:val="0"/>
      <w:marBottom w:val="0"/>
      <w:divBdr>
        <w:top w:val="none" w:sz="0" w:space="0" w:color="auto"/>
        <w:left w:val="none" w:sz="0" w:space="0" w:color="auto"/>
        <w:bottom w:val="none" w:sz="0" w:space="0" w:color="auto"/>
        <w:right w:val="none" w:sz="0" w:space="0" w:color="auto"/>
      </w:divBdr>
    </w:div>
    <w:div w:id="476265050">
      <w:marLeft w:val="480"/>
      <w:marRight w:val="0"/>
      <w:marTop w:val="0"/>
      <w:marBottom w:val="0"/>
      <w:divBdr>
        <w:top w:val="none" w:sz="0" w:space="0" w:color="auto"/>
        <w:left w:val="none" w:sz="0" w:space="0" w:color="auto"/>
        <w:bottom w:val="none" w:sz="0" w:space="0" w:color="auto"/>
        <w:right w:val="none" w:sz="0" w:space="0" w:color="auto"/>
      </w:divBdr>
    </w:div>
    <w:div w:id="476462353">
      <w:marLeft w:val="640"/>
      <w:marRight w:val="0"/>
      <w:marTop w:val="0"/>
      <w:marBottom w:val="0"/>
      <w:divBdr>
        <w:top w:val="none" w:sz="0" w:space="0" w:color="auto"/>
        <w:left w:val="none" w:sz="0" w:space="0" w:color="auto"/>
        <w:bottom w:val="none" w:sz="0" w:space="0" w:color="auto"/>
        <w:right w:val="none" w:sz="0" w:space="0" w:color="auto"/>
      </w:divBdr>
    </w:div>
    <w:div w:id="476990989">
      <w:marLeft w:val="480"/>
      <w:marRight w:val="0"/>
      <w:marTop w:val="0"/>
      <w:marBottom w:val="0"/>
      <w:divBdr>
        <w:top w:val="none" w:sz="0" w:space="0" w:color="auto"/>
        <w:left w:val="none" w:sz="0" w:space="0" w:color="auto"/>
        <w:bottom w:val="none" w:sz="0" w:space="0" w:color="auto"/>
        <w:right w:val="none" w:sz="0" w:space="0" w:color="auto"/>
      </w:divBdr>
    </w:div>
    <w:div w:id="477383703">
      <w:marLeft w:val="480"/>
      <w:marRight w:val="0"/>
      <w:marTop w:val="0"/>
      <w:marBottom w:val="0"/>
      <w:divBdr>
        <w:top w:val="none" w:sz="0" w:space="0" w:color="auto"/>
        <w:left w:val="none" w:sz="0" w:space="0" w:color="auto"/>
        <w:bottom w:val="none" w:sz="0" w:space="0" w:color="auto"/>
        <w:right w:val="none" w:sz="0" w:space="0" w:color="auto"/>
      </w:divBdr>
    </w:div>
    <w:div w:id="477456054">
      <w:marLeft w:val="640"/>
      <w:marRight w:val="0"/>
      <w:marTop w:val="0"/>
      <w:marBottom w:val="0"/>
      <w:divBdr>
        <w:top w:val="none" w:sz="0" w:space="0" w:color="auto"/>
        <w:left w:val="none" w:sz="0" w:space="0" w:color="auto"/>
        <w:bottom w:val="none" w:sz="0" w:space="0" w:color="auto"/>
        <w:right w:val="none" w:sz="0" w:space="0" w:color="auto"/>
      </w:divBdr>
    </w:div>
    <w:div w:id="477653846">
      <w:marLeft w:val="480"/>
      <w:marRight w:val="0"/>
      <w:marTop w:val="0"/>
      <w:marBottom w:val="0"/>
      <w:divBdr>
        <w:top w:val="none" w:sz="0" w:space="0" w:color="auto"/>
        <w:left w:val="none" w:sz="0" w:space="0" w:color="auto"/>
        <w:bottom w:val="none" w:sz="0" w:space="0" w:color="auto"/>
        <w:right w:val="none" w:sz="0" w:space="0" w:color="auto"/>
      </w:divBdr>
    </w:div>
    <w:div w:id="477766329">
      <w:marLeft w:val="480"/>
      <w:marRight w:val="0"/>
      <w:marTop w:val="0"/>
      <w:marBottom w:val="0"/>
      <w:divBdr>
        <w:top w:val="none" w:sz="0" w:space="0" w:color="auto"/>
        <w:left w:val="none" w:sz="0" w:space="0" w:color="auto"/>
        <w:bottom w:val="none" w:sz="0" w:space="0" w:color="auto"/>
        <w:right w:val="none" w:sz="0" w:space="0" w:color="auto"/>
      </w:divBdr>
    </w:div>
    <w:div w:id="477840786">
      <w:marLeft w:val="480"/>
      <w:marRight w:val="0"/>
      <w:marTop w:val="0"/>
      <w:marBottom w:val="0"/>
      <w:divBdr>
        <w:top w:val="none" w:sz="0" w:space="0" w:color="auto"/>
        <w:left w:val="none" w:sz="0" w:space="0" w:color="auto"/>
        <w:bottom w:val="none" w:sz="0" w:space="0" w:color="auto"/>
        <w:right w:val="none" w:sz="0" w:space="0" w:color="auto"/>
      </w:divBdr>
    </w:div>
    <w:div w:id="477963282">
      <w:marLeft w:val="640"/>
      <w:marRight w:val="0"/>
      <w:marTop w:val="0"/>
      <w:marBottom w:val="0"/>
      <w:divBdr>
        <w:top w:val="none" w:sz="0" w:space="0" w:color="auto"/>
        <w:left w:val="none" w:sz="0" w:space="0" w:color="auto"/>
        <w:bottom w:val="none" w:sz="0" w:space="0" w:color="auto"/>
        <w:right w:val="none" w:sz="0" w:space="0" w:color="auto"/>
      </w:divBdr>
    </w:div>
    <w:div w:id="478419461">
      <w:marLeft w:val="480"/>
      <w:marRight w:val="0"/>
      <w:marTop w:val="0"/>
      <w:marBottom w:val="0"/>
      <w:divBdr>
        <w:top w:val="none" w:sz="0" w:space="0" w:color="auto"/>
        <w:left w:val="none" w:sz="0" w:space="0" w:color="auto"/>
        <w:bottom w:val="none" w:sz="0" w:space="0" w:color="auto"/>
        <w:right w:val="none" w:sz="0" w:space="0" w:color="auto"/>
      </w:divBdr>
    </w:div>
    <w:div w:id="478503697">
      <w:marLeft w:val="640"/>
      <w:marRight w:val="0"/>
      <w:marTop w:val="0"/>
      <w:marBottom w:val="0"/>
      <w:divBdr>
        <w:top w:val="none" w:sz="0" w:space="0" w:color="auto"/>
        <w:left w:val="none" w:sz="0" w:space="0" w:color="auto"/>
        <w:bottom w:val="none" w:sz="0" w:space="0" w:color="auto"/>
        <w:right w:val="none" w:sz="0" w:space="0" w:color="auto"/>
      </w:divBdr>
    </w:div>
    <w:div w:id="478570068">
      <w:marLeft w:val="640"/>
      <w:marRight w:val="0"/>
      <w:marTop w:val="0"/>
      <w:marBottom w:val="0"/>
      <w:divBdr>
        <w:top w:val="none" w:sz="0" w:space="0" w:color="auto"/>
        <w:left w:val="none" w:sz="0" w:space="0" w:color="auto"/>
        <w:bottom w:val="none" w:sz="0" w:space="0" w:color="auto"/>
        <w:right w:val="none" w:sz="0" w:space="0" w:color="auto"/>
      </w:divBdr>
    </w:div>
    <w:div w:id="479267763">
      <w:marLeft w:val="480"/>
      <w:marRight w:val="0"/>
      <w:marTop w:val="0"/>
      <w:marBottom w:val="0"/>
      <w:divBdr>
        <w:top w:val="none" w:sz="0" w:space="0" w:color="auto"/>
        <w:left w:val="none" w:sz="0" w:space="0" w:color="auto"/>
        <w:bottom w:val="none" w:sz="0" w:space="0" w:color="auto"/>
        <w:right w:val="none" w:sz="0" w:space="0" w:color="auto"/>
      </w:divBdr>
    </w:div>
    <w:div w:id="479616971">
      <w:marLeft w:val="480"/>
      <w:marRight w:val="0"/>
      <w:marTop w:val="0"/>
      <w:marBottom w:val="0"/>
      <w:divBdr>
        <w:top w:val="none" w:sz="0" w:space="0" w:color="auto"/>
        <w:left w:val="none" w:sz="0" w:space="0" w:color="auto"/>
        <w:bottom w:val="none" w:sz="0" w:space="0" w:color="auto"/>
        <w:right w:val="none" w:sz="0" w:space="0" w:color="auto"/>
      </w:divBdr>
    </w:div>
    <w:div w:id="479886070">
      <w:marLeft w:val="640"/>
      <w:marRight w:val="0"/>
      <w:marTop w:val="0"/>
      <w:marBottom w:val="0"/>
      <w:divBdr>
        <w:top w:val="none" w:sz="0" w:space="0" w:color="auto"/>
        <w:left w:val="none" w:sz="0" w:space="0" w:color="auto"/>
        <w:bottom w:val="none" w:sz="0" w:space="0" w:color="auto"/>
        <w:right w:val="none" w:sz="0" w:space="0" w:color="auto"/>
      </w:divBdr>
    </w:div>
    <w:div w:id="479998868">
      <w:marLeft w:val="480"/>
      <w:marRight w:val="0"/>
      <w:marTop w:val="0"/>
      <w:marBottom w:val="0"/>
      <w:divBdr>
        <w:top w:val="none" w:sz="0" w:space="0" w:color="auto"/>
        <w:left w:val="none" w:sz="0" w:space="0" w:color="auto"/>
        <w:bottom w:val="none" w:sz="0" w:space="0" w:color="auto"/>
        <w:right w:val="none" w:sz="0" w:space="0" w:color="auto"/>
      </w:divBdr>
    </w:div>
    <w:div w:id="480080983">
      <w:marLeft w:val="480"/>
      <w:marRight w:val="0"/>
      <w:marTop w:val="0"/>
      <w:marBottom w:val="0"/>
      <w:divBdr>
        <w:top w:val="none" w:sz="0" w:space="0" w:color="auto"/>
        <w:left w:val="none" w:sz="0" w:space="0" w:color="auto"/>
        <w:bottom w:val="none" w:sz="0" w:space="0" w:color="auto"/>
        <w:right w:val="none" w:sz="0" w:space="0" w:color="auto"/>
      </w:divBdr>
    </w:div>
    <w:div w:id="480316316">
      <w:marLeft w:val="480"/>
      <w:marRight w:val="0"/>
      <w:marTop w:val="0"/>
      <w:marBottom w:val="0"/>
      <w:divBdr>
        <w:top w:val="none" w:sz="0" w:space="0" w:color="auto"/>
        <w:left w:val="none" w:sz="0" w:space="0" w:color="auto"/>
        <w:bottom w:val="none" w:sz="0" w:space="0" w:color="auto"/>
        <w:right w:val="none" w:sz="0" w:space="0" w:color="auto"/>
      </w:divBdr>
    </w:div>
    <w:div w:id="480342968">
      <w:marLeft w:val="640"/>
      <w:marRight w:val="0"/>
      <w:marTop w:val="0"/>
      <w:marBottom w:val="0"/>
      <w:divBdr>
        <w:top w:val="none" w:sz="0" w:space="0" w:color="auto"/>
        <w:left w:val="none" w:sz="0" w:space="0" w:color="auto"/>
        <w:bottom w:val="none" w:sz="0" w:space="0" w:color="auto"/>
        <w:right w:val="none" w:sz="0" w:space="0" w:color="auto"/>
      </w:divBdr>
    </w:div>
    <w:div w:id="480468687">
      <w:marLeft w:val="480"/>
      <w:marRight w:val="0"/>
      <w:marTop w:val="0"/>
      <w:marBottom w:val="0"/>
      <w:divBdr>
        <w:top w:val="none" w:sz="0" w:space="0" w:color="auto"/>
        <w:left w:val="none" w:sz="0" w:space="0" w:color="auto"/>
        <w:bottom w:val="none" w:sz="0" w:space="0" w:color="auto"/>
        <w:right w:val="none" w:sz="0" w:space="0" w:color="auto"/>
      </w:divBdr>
    </w:div>
    <w:div w:id="480583737">
      <w:marLeft w:val="640"/>
      <w:marRight w:val="0"/>
      <w:marTop w:val="0"/>
      <w:marBottom w:val="0"/>
      <w:divBdr>
        <w:top w:val="none" w:sz="0" w:space="0" w:color="auto"/>
        <w:left w:val="none" w:sz="0" w:space="0" w:color="auto"/>
        <w:bottom w:val="none" w:sz="0" w:space="0" w:color="auto"/>
        <w:right w:val="none" w:sz="0" w:space="0" w:color="auto"/>
      </w:divBdr>
    </w:div>
    <w:div w:id="480659114">
      <w:marLeft w:val="480"/>
      <w:marRight w:val="0"/>
      <w:marTop w:val="0"/>
      <w:marBottom w:val="0"/>
      <w:divBdr>
        <w:top w:val="none" w:sz="0" w:space="0" w:color="auto"/>
        <w:left w:val="none" w:sz="0" w:space="0" w:color="auto"/>
        <w:bottom w:val="none" w:sz="0" w:space="0" w:color="auto"/>
        <w:right w:val="none" w:sz="0" w:space="0" w:color="auto"/>
      </w:divBdr>
    </w:div>
    <w:div w:id="480849284">
      <w:marLeft w:val="480"/>
      <w:marRight w:val="0"/>
      <w:marTop w:val="0"/>
      <w:marBottom w:val="0"/>
      <w:divBdr>
        <w:top w:val="none" w:sz="0" w:space="0" w:color="auto"/>
        <w:left w:val="none" w:sz="0" w:space="0" w:color="auto"/>
        <w:bottom w:val="none" w:sz="0" w:space="0" w:color="auto"/>
        <w:right w:val="none" w:sz="0" w:space="0" w:color="auto"/>
      </w:divBdr>
    </w:div>
    <w:div w:id="480849474">
      <w:marLeft w:val="480"/>
      <w:marRight w:val="0"/>
      <w:marTop w:val="0"/>
      <w:marBottom w:val="0"/>
      <w:divBdr>
        <w:top w:val="none" w:sz="0" w:space="0" w:color="auto"/>
        <w:left w:val="none" w:sz="0" w:space="0" w:color="auto"/>
        <w:bottom w:val="none" w:sz="0" w:space="0" w:color="auto"/>
        <w:right w:val="none" w:sz="0" w:space="0" w:color="auto"/>
      </w:divBdr>
    </w:div>
    <w:div w:id="480854898">
      <w:marLeft w:val="480"/>
      <w:marRight w:val="0"/>
      <w:marTop w:val="0"/>
      <w:marBottom w:val="0"/>
      <w:divBdr>
        <w:top w:val="none" w:sz="0" w:space="0" w:color="auto"/>
        <w:left w:val="none" w:sz="0" w:space="0" w:color="auto"/>
        <w:bottom w:val="none" w:sz="0" w:space="0" w:color="auto"/>
        <w:right w:val="none" w:sz="0" w:space="0" w:color="auto"/>
      </w:divBdr>
    </w:div>
    <w:div w:id="481510847">
      <w:marLeft w:val="640"/>
      <w:marRight w:val="0"/>
      <w:marTop w:val="0"/>
      <w:marBottom w:val="0"/>
      <w:divBdr>
        <w:top w:val="none" w:sz="0" w:space="0" w:color="auto"/>
        <w:left w:val="none" w:sz="0" w:space="0" w:color="auto"/>
        <w:bottom w:val="none" w:sz="0" w:space="0" w:color="auto"/>
        <w:right w:val="none" w:sz="0" w:space="0" w:color="auto"/>
      </w:divBdr>
    </w:div>
    <w:div w:id="481511332">
      <w:marLeft w:val="480"/>
      <w:marRight w:val="0"/>
      <w:marTop w:val="0"/>
      <w:marBottom w:val="0"/>
      <w:divBdr>
        <w:top w:val="none" w:sz="0" w:space="0" w:color="auto"/>
        <w:left w:val="none" w:sz="0" w:space="0" w:color="auto"/>
        <w:bottom w:val="none" w:sz="0" w:space="0" w:color="auto"/>
        <w:right w:val="none" w:sz="0" w:space="0" w:color="auto"/>
      </w:divBdr>
    </w:div>
    <w:div w:id="481703890">
      <w:marLeft w:val="480"/>
      <w:marRight w:val="0"/>
      <w:marTop w:val="0"/>
      <w:marBottom w:val="0"/>
      <w:divBdr>
        <w:top w:val="none" w:sz="0" w:space="0" w:color="auto"/>
        <w:left w:val="none" w:sz="0" w:space="0" w:color="auto"/>
        <w:bottom w:val="none" w:sz="0" w:space="0" w:color="auto"/>
        <w:right w:val="none" w:sz="0" w:space="0" w:color="auto"/>
      </w:divBdr>
    </w:div>
    <w:div w:id="482115106">
      <w:marLeft w:val="480"/>
      <w:marRight w:val="0"/>
      <w:marTop w:val="0"/>
      <w:marBottom w:val="0"/>
      <w:divBdr>
        <w:top w:val="none" w:sz="0" w:space="0" w:color="auto"/>
        <w:left w:val="none" w:sz="0" w:space="0" w:color="auto"/>
        <w:bottom w:val="none" w:sz="0" w:space="0" w:color="auto"/>
        <w:right w:val="none" w:sz="0" w:space="0" w:color="auto"/>
      </w:divBdr>
    </w:div>
    <w:div w:id="482624780">
      <w:marLeft w:val="480"/>
      <w:marRight w:val="0"/>
      <w:marTop w:val="0"/>
      <w:marBottom w:val="0"/>
      <w:divBdr>
        <w:top w:val="none" w:sz="0" w:space="0" w:color="auto"/>
        <w:left w:val="none" w:sz="0" w:space="0" w:color="auto"/>
        <w:bottom w:val="none" w:sz="0" w:space="0" w:color="auto"/>
        <w:right w:val="none" w:sz="0" w:space="0" w:color="auto"/>
      </w:divBdr>
    </w:div>
    <w:div w:id="482625346">
      <w:marLeft w:val="480"/>
      <w:marRight w:val="0"/>
      <w:marTop w:val="0"/>
      <w:marBottom w:val="0"/>
      <w:divBdr>
        <w:top w:val="none" w:sz="0" w:space="0" w:color="auto"/>
        <w:left w:val="none" w:sz="0" w:space="0" w:color="auto"/>
        <w:bottom w:val="none" w:sz="0" w:space="0" w:color="auto"/>
        <w:right w:val="none" w:sz="0" w:space="0" w:color="auto"/>
      </w:divBdr>
    </w:div>
    <w:div w:id="482701667">
      <w:marLeft w:val="480"/>
      <w:marRight w:val="0"/>
      <w:marTop w:val="0"/>
      <w:marBottom w:val="0"/>
      <w:divBdr>
        <w:top w:val="none" w:sz="0" w:space="0" w:color="auto"/>
        <w:left w:val="none" w:sz="0" w:space="0" w:color="auto"/>
        <w:bottom w:val="none" w:sz="0" w:space="0" w:color="auto"/>
        <w:right w:val="none" w:sz="0" w:space="0" w:color="auto"/>
      </w:divBdr>
    </w:div>
    <w:div w:id="483284018">
      <w:marLeft w:val="640"/>
      <w:marRight w:val="0"/>
      <w:marTop w:val="0"/>
      <w:marBottom w:val="0"/>
      <w:divBdr>
        <w:top w:val="none" w:sz="0" w:space="0" w:color="auto"/>
        <w:left w:val="none" w:sz="0" w:space="0" w:color="auto"/>
        <w:bottom w:val="none" w:sz="0" w:space="0" w:color="auto"/>
        <w:right w:val="none" w:sz="0" w:space="0" w:color="auto"/>
      </w:divBdr>
    </w:div>
    <w:div w:id="483353847">
      <w:marLeft w:val="480"/>
      <w:marRight w:val="0"/>
      <w:marTop w:val="0"/>
      <w:marBottom w:val="0"/>
      <w:divBdr>
        <w:top w:val="none" w:sz="0" w:space="0" w:color="auto"/>
        <w:left w:val="none" w:sz="0" w:space="0" w:color="auto"/>
        <w:bottom w:val="none" w:sz="0" w:space="0" w:color="auto"/>
        <w:right w:val="none" w:sz="0" w:space="0" w:color="auto"/>
      </w:divBdr>
    </w:div>
    <w:div w:id="483354898">
      <w:marLeft w:val="640"/>
      <w:marRight w:val="0"/>
      <w:marTop w:val="0"/>
      <w:marBottom w:val="0"/>
      <w:divBdr>
        <w:top w:val="none" w:sz="0" w:space="0" w:color="auto"/>
        <w:left w:val="none" w:sz="0" w:space="0" w:color="auto"/>
        <w:bottom w:val="none" w:sz="0" w:space="0" w:color="auto"/>
        <w:right w:val="none" w:sz="0" w:space="0" w:color="auto"/>
      </w:divBdr>
    </w:div>
    <w:div w:id="483861358">
      <w:marLeft w:val="640"/>
      <w:marRight w:val="0"/>
      <w:marTop w:val="0"/>
      <w:marBottom w:val="0"/>
      <w:divBdr>
        <w:top w:val="none" w:sz="0" w:space="0" w:color="auto"/>
        <w:left w:val="none" w:sz="0" w:space="0" w:color="auto"/>
        <w:bottom w:val="none" w:sz="0" w:space="0" w:color="auto"/>
        <w:right w:val="none" w:sz="0" w:space="0" w:color="auto"/>
      </w:divBdr>
    </w:div>
    <w:div w:id="484201673">
      <w:marLeft w:val="480"/>
      <w:marRight w:val="0"/>
      <w:marTop w:val="0"/>
      <w:marBottom w:val="0"/>
      <w:divBdr>
        <w:top w:val="none" w:sz="0" w:space="0" w:color="auto"/>
        <w:left w:val="none" w:sz="0" w:space="0" w:color="auto"/>
        <w:bottom w:val="none" w:sz="0" w:space="0" w:color="auto"/>
        <w:right w:val="none" w:sz="0" w:space="0" w:color="auto"/>
      </w:divBdr>
    </w:div>
    <w:div w:id="484468000">
      <w:marLeft w:val="640"/>
      <w:marRight w:val="0"/>
      <w:marTop w:val="0"/>
      <w:marBottom w:val="0"/>
      <w:divBdr>
        <w:top w:val="none" w:sz="0" w:space="0" w:color="auto"/>
        <w:left w:val="none" w:sz="0" w:space="0" w:color="auto"/>
        <w:bottom w:val="none" w:sz="0" w:space="0" w:color="auto"/>
        <w:right w:val="none" w:sz="0" w:space="0" w:color="auto"/>
      </w:divBdr>
    </w:div>
    <w:div w:id="484666644">
      <w:marLeft w:val="480"/>
      <w:marRight w:val="0"/>
      <w:marTop w:val="0"/>
      <w:marBottom w:val="0"/>
      <w:divBdr>
        <w:top w:val="none" w:sz="0" w:space="0" w:color="auto"/>
        <w:left w:val="none" w:sz="0" w:space="0" w:color="auto"/>
        <w:bottom w:val="none" w:sz="0" w:space="0" w:color="auto"/>
        <w:right w:val="none" w:sz="0" w:space="0" w:color="auto"/>
      </w:divBdr>
    </w:div>
    <w:div w:id="484857994">
      <w:marLeft w:val="480"/>
      <w:marRight w:val="0"/>
      <w:marTop w:val="0"/>
      <w:marBottom w:val="0"/>
      <w:divBdr>
        <w:top w:val="none" w:sz="0" w:space="0" w:color="auto"/>
        <w:left w:val="none" w:sz="0" w:space="0" w:color="auto"/>
        <w:bottom w:val="none" w:sz="0" w:space="0" w:color="auto"/>
        <w:right w:val="none" w:sz="0" w:space="0" w:color="auto"/>
      </w:divBdr>
    </w:div>
    <w:div w:id="484862052">
      <w:marLeft w:val="480"/>
      <w:marRight w:val="0"/>
      <w:marTop w:val="0"/>
      <w:marBottom w:val="0"/>
      <w:divBdr>
        <w:top w:val="none" w:sz="0" w:space="0" w:color="auto"/>
        <w:left w:val="none" w:sz="0" w:space="0" w:color="auto"/>
        <w:bottom w:val="none" w:sz="0" w:space="0" w:color="auto"/>
        <w:right w:val="none" w:sz="0" w:space="0" w:color="auto"/>
      </w:divBdr>
    </w:div>
    <w:div w:id="484902576">
      <w:marLeft w:val="480"/>
      <w:marRight w:val="0"/>
      <w:marTop w:val="0"/>
      <w:marBottom w:val="0"/>
      <w:divBdr>
        <w:top w:val="none" w:sz="0" w:space="0" w:color="auto"/>
        <w:left w:val="none" w:sz="0" w:space="0" w:color="auto"/>
        <w:bottom w:val="none" w:sz="0" w:space="0" w:color="auto"/>
        <w:right w:val="none" w:sz="0" w:space="0" w:color="auto"/>
      </w:divBdr>
    </w:div>
    <w:div w:id="484932767">
      <w:marLeft w:val="480"/>
      <w:marRight w:val="0"/>
      <w:marTop w:val="0"/>
      <w:marBottom w:val="0"/>
      <w:divBdr>
        <w:top w:val="none" w:sz="0" w:space="0" w:color="auto"/>
        <w:left w:val="none" w:sz="0" w:space="0" w:color="auto"/>
        <w:bottom w:val="none" w:sz="0" w:space="0" w:color="auto"/>
        <w:right w:val="none" w:sz="0" w:space="0" w:color="auto"/>
      </w:divBdr>
    </w:div>
    <w:div w:id="485098962">
      <w:marLeft w:val="480"/>
      <w:marRight w:val="0"/>
      <w:marTop w:val="0"/>
      <w:marBottom w:val="0"/>
      <w:divBdr>
        <w:top w:val="none" w:sz="0" w:space="0" w:color="auto"/>
        <w:left w:val="none" w:sz="0" w:space="0" w:color="auto"/>
        <w:bottom w:val="none" w:sz="0" w:space="0" w:color="auto"/>
        <w:right w:val="none" w:sz="0" w:space="0" w:color="auto"/>
      </w:divBdr>
    </w:div>
    <w:div w:id="485316578">
      <w:marLeft w:val="480"/>
      <w:marRight w:val="0"/>
      <w:marTop w:val="0"/>
      <w:marBottom w:val="0"/>
      <w:divBdr>
        <w:top w:val="none" w:sz="0" w:space="0" w:color="auto"/>
        <w:left w:val="none" w:sz="0" w:space="0" w:color="auto"/>
        <w:bottom w:val="none" w:sz="0" w:space="0" w:color="auto"/>
        <w:right w:val="none" w:sz="0" w:space="0" w:color="auto"/>
      </w:divBdr>
    </w:div>
    <w:div w:id="485319167">
      <w:marLeft w:val="480"/>
      <w:marRight w:val="0"/>
      <w:marTop w:val="0"/>
      <w:marBottom w:val="0"/>
      <w:divBdr>
        <w:top w:val="none" w:sz="0" w:space="0" w:color="auto"/>
        <w:left w:val="none" w:sz="0" w:space="0" w:color="auto"/>
        <w:bottom w:val="none" w:sz="0" w:space="0" w:color="auto"/>
        <w:right w:val="none" w:sz="0" w:space="0" w:color="auto"/>
      </w:divBdr>
    </w:div>
    <w:div w:id="485319511">
      <w:marLeft w:val="640"/>
      <w:marRight w:val="0"/>
      <w:marTop w:val="0"/>
      <w:marBottom w:val="0"/>
      <w:divBdr>
        <w:top w:val="none" w:sz="0" w:space="0" w:color="auto"/>
        <w:left w:val="none" w:sz="0" w:space="0" w:color="auto"/>
        <w:bottom w:val="none" w:sz="0" w:space="0" w:color="auto"/>
        <w:right w:val="none" w:sz="0" w:space="0" w:color="auto"/>
      </w:divBdr>
    </w:div>
    <w:div w:id="485518347">
      <w:marLeft w:val="480"/>
      <w:marRight w:val="0"/>
      <w:marTop w:val="0"/>
      <w:marBottom w:val="0"/>
      <w:divBdr>
        <w:top w:val="none" w:sz="0" w:space="0" w:color="auto"/>
        <w:left w:val="none" w:sz="0" w:space="0" w:color="auto"/>
        <w:bottom w:val="none" w:sz="0" w:space="0" w:color="auto"/>
        <w:right w:val="none" w:sz="0" w:space="0" w:color="auto"/>
      </w:divBdr>
    </w:div>
    <w:div w:id="485584311">
      <w:marLeft w:val="480"/>
      <w:marRight w:val="0"/>
      <w:marTop w:val="0"/>
      <w:marBottom w:val="0"/>
      <w:divBdr>
        <w:top w:val="none" w:sz="0" w:space="0" w:color="auto"/>
        <w:left w:val="none" w:sz="0" w:space="0" w:color="auto"/>
        <w:bottom w:val="none" w:sz="0" w:space="0" w:color="auto"/>
        <w:right w:val="none" w:sz="0" w:space="0" w:color="auto"/>
      </w:divBdr>
    </w:div>
    <w:div w:id="485587183">
      <w:marLeft w:val="640"/>
      <w:marRight w:val="0"/>
      <w:marTop w:val="0"/>
      <w:marBottom w:val="0"/>
      <w:divBdr>
        <w:top w:val="none" w:sz="0" w:space="0" w:color="auto"/>
        <w:left w:val="none" w:sz="0" w:space="0" w:color="auto"/>
        <w:bottom w:val="none" w:sz="0" w:space="0" w:color="auto"/>
        <w:right w:val="none" w:sz="0" w:space="0" w:color="auto"/>
      </w:divBdr>
    </w:div>
    <w:div w:id="486167707">
      <w:marLeft w:val="480"/>
      <w:marRight w:val="0"/>
      <w:marTop w:val="0"/>
      <w:marBottom w:val="0"/>
      <w:divBdr>
        <w:top w:val="none" w:sz="0" w:space="0" w:color="auto"/>
        <w:left w:val="none" w:sz="0" w:space="0" w:color="auto"/>
        <w:bottom w:val="none" w:sz="0" w:space="0" w:color="auto"/>
        <w:right w:val="none" w:sz="0" w:space="0" w:color="auto"/>
      </w:divBdr>
    </w:div>
    <w:div w:id="486168268">
      <w:marLeft w:val="480"/>
      <w:marRight w:val="0"/>
      <w:marTop w:val="0"/>
      <w:marBottom w:val="0"/>
      <w:divBdr>
        <w:top w:val="none" w:sz="0" w:space="0" w:color="auto"/>
        <w:left w:val="none" w:sz="0" w:space="0" w:color="auto"/>
        <w:bottom w:val="none" w:sz="0" w:space="0" w:color="auto"/>
        <w:right w:val="none" w:sz="0" w:space="0" w:color="auto"/>
      </w:divBdr>
    </w:div>
    <w:div w:id="486169293">
      <w:marLeft w:val="480"/>
      <w:marRight w:val="0"/>
      <w:marTop w:val="0"/>
      <w:marBottom w:val="0"/>
      <w:divBdr>
        <w:top w:val="none" w:sz="0" w:space="0" w:color="auto"/>
        <w:left w:val="none" w:sz="0" w:space="0" w:color="auto"/>
        <w:bottom w:val="none" w:sz="0" w:space="0" w:color="auto"/>
        <w:right w:val="none" w:sz="0" w:space="0" w:color="auto"/>
      </w:divBdr>
    </w:div>
    <w:div w:id="486360766">
      <w:marLeft w:val="640"/>
      <w:marRight w:val="0"/>
      <w:marTop w:val="0"/>
      <w:marBottom w:val="0"/>
      <w:divBdr>
        <w:top w:val="none" w:sz="0" w:space="0" w:color="auto"/>
        <w:left w:val="none" w:sz="0" w:space="0" w:color="auto"/>
        <w:bottom w:val="none" w:sz="0" w:space="0" w:color="auto"/>
        <w:right w:val="none" w:sz="0" w:space="0" w:color="auto"/>
      </w:divBdr>
    </w:div>
    <w:div w:id="486436336">
      <w:marLeft w:val="480"/>
      <w:marRight w:val="0"/>
      <w:marTop w:val="0"/>
      <w:marBottom w:val="0"/>
      <w:divBdr>
        <w:top w:val="none" w:sz="0" w:space="0" w:color="auto"/>
        <w:left w:val="none" w:sz="0" w:space="0" w:color="auto"/>
        <w:bottom w:val="none" w:sz="0" w:space="0" w:color="auto"/>
        <w:right w:val="none" w:sz="0" w:space="0" w:color="auto"/>
      </w:divBdr>
    </w:div>
    <w:div w:id="486678237">
      <w:marLeft w:val="480"/>
      <w:marRight w:val="0"/>
      <w:marTop w:val="0"/>
      <w:marBottom w:val="0"/>
      <w:divBdr>
        <w:top w:val="none" w:sz="0" w:space="0" w:color="auto"/>
        <w:left w:val="none" w:sz="0" w:space="0" w:color="auto"/>
        <w:bottom w:val="none" w:sz="0" w:space="0" w:color="auto"/>
        <w:right w:val="none" w:sz="0" w:space="0" w:color="auto"/>
      </w:divBdr>
    </w:div>
    <w:div w:id="486870100">
      <w:marLeft w:val="480"/>
      <w:marRight w:val="0"/>
      <w:marTop w:val="0"/>
      <w:marBottom w:val="0"/>
      <w:divBdr>
        <w:top w:val="none" w:sz="0" w:space="0" w:color="auto"/>
        <w:left w:val="none" w:sz="0" w:space="0" w:color="auto"/>
        <w:bottom w:val="none" w:sz="0" w:space="0" w:color="auto"/>
        <w:right w:val="none" w:sz="0" w:space="0" w:color="auto"/>
      </w:divBdr>
    </w:div>
    <w:div w:id="487210681">
      <w:marLeft w:val="640"/>
      <w:marRight w:val="0"/>
      <w:marTop w:val="0"/>
      <w:marBottom w:val="0"/>
      <w:divBdr>
        <w:top w:val="none" w:sz="0" w:space="0" w:color="auto"/>
        <w:left w:val="none" w:sz="0" w:space="0" w:color="auto"/>
        <w:bottom w:val="none" w:sz="0" w:space="0" w:color="auto"/>
        <w:right w:val="none" w:sz="0" w:space="0" w:color="auto"/>
      </w:divBdr>
    </w:div>
    <w:div w:id="487288833">
      <w:marLeft w:val="480"/>
      <w:marRight w:val="0"/>
      <w:marTop w:val="0"/>
      <w:marBottom w:val="0"/>
      <w:divBdr>
        <w:top w:val="none" w:sz="0" w:space="0" w:color="auto"/>
        <w:left w:val="none" w:sz="0" w:space="0" w:color="auto"/>
        <w:bottom w:val="none" w:sz="0" w:space="0" w:color="auto"/>
        <w:right w:val="none" w:sz="0" w:space="0" w:color="auto"/>
      </w:divBdr>
    </w:div>
    <w:div w:id="487481232">
      <w:marLeft w:val="640"/>
      <w:marRight w:val="0"/>
      <w:marTop w:val="0"/>
      <w:marBottom w:val="0"/>
      <w:divBdr>
        <w:top w:val="none" w:sz="0" w:space="0" w:color="auto"/>
        <w:left w:val="none" w:sz="0" w:space="0" w:color="auto"/>
        <w:bottom w:val="none" w:sz="0" w:space="0" w:color="auto"/>
        <w:right w:val="none" w:sz="0" w:space="0" w:color="auto"/>
      </w:divBdr>
    </w:div>
    <w:div w:id="488181878">
      <w:marLeft w:val="640"/>
      <w:marRight w:val="0"/>
      <w:marTop w:val="0"/>
      <w:marBottom w:val="0"/>
      <w:divBdr>
        <w:top w:val="none" w:sz="0" w:space="0" w:color="auto"/>
        <w:left w:val="none" w:sz="0" w:space="0" w:color="auto"/>
        <w:bottom w:val="none" w:sz="0" w:space="0" w:color="auto"/>
        <w:right w:val="none" w:sz="0" w:space="0" w:color="auto"/>
      </w:divBdr>
    </w:div>
    <w:div w:id="488406180">
      <w:marLeft w:val="480"/>
      <w:marRight w:val="0"/>
      <w:marTop w:val="0"/>
      <w:marBottom w:val="0"/>
      <w:divBdr>
        <w:top w:val="none" w:sz="0" w:space="0" w:color="auto"/>
        <w:left w:val="none" w:sz="0" w:space="0" w:color="auto"/>
        <w:bottom w:val="none" w:sz="0" w:space="0" w:color="auto"/>
        <w:right w:val="none" w:sz="0" w:space="0" w:color="auto"/>
      </w:divBdr>
    </w:div>
    <w:div w:id="488406768">
      <w:marLeft w:val="640"/>
      <w:marRight w:val="0"/>
      <w:marTop w:val="0"/>
      <w:marBottom w:val="0"/>
      <w:divBdr>
        <w:top w:val="none" w:sz="0" w:space="0" w:color="auto"/>
        <w:left w:val="none" w:sz="0" w:space="0" w:color="auto"/>
        <w:bottom w:val="none" w:sz="0" w:space="0" w:color="auto"/>
        <w:right w:val="none" w:sz="0" w:space="0" w:color="auto"/>
      </w:divBdr>
    </w:div>
    <w:div w:id="488719008">
      <w:marLeft w:val="480"/>
      <w:marRight w:val="0"/>
      <w:marTop w:val="0"/>
      <w:marBottom w:val="0"/>
      <w:divBdr>
        <w:top w:val="none" w:sz="0" w:space="0" w:color="auto"/>
        <w:left w:val="none" w:sz="0" w:space="0" w:color="auto"/>
        <w:bottom w:val="none" w:sz="0" w:space="0" w:color="auto"/>
        <w:right w:val="none" w:sz="0" w:space="0" w:color="auto"/>
      </w:divBdr>
    </w:div>
    <w:div w:id="489685180">
      <w:marLeft w:val="480"/>
      <w:marRight w:val="0"/>
      <w:marTop w:val="0"/>
      <w:marBottom w:val="0"/>
      <w:divBdr>
        <w:top w:val="none" w:sz="0" w:space="0" w:color="auto"/>
        <w:left w:val="none" w:sz="0" w:space="0" w:color="auto"/>
        <w:bottom w:val="none" w:sz="0" w:space="0" w:color="auto"/>
        <w:right w:val="none" w:sz="0" w:space="0" w:color="auto"/>
      </w:divBdr>
    </w:div>
    <w:div w:id="490292353">
      <w:marLeft w:val="640"/>
      <w:marRight w:val="0"/>
      <w:marTop w:val="0"/>
      <w:marBottom w:val="0"/>
      <w:divBdr>
        <w:top w:val="none" w:sz="0" w:space="0" w:color="auto"/>
        <w:left w:val="none" w:sz="0" w:space="0" w:color="auto"/>
        <w:bottom w:val="none" w:sz="0" w:space="0" w:color="auto"/>
        <w:right w:val="none" w:sz="0" w:space="0" w:color="auto"/>
      </w:divBdr>
    </w:div>
    <w:div w:id="490564712">
      <w:marLeft w:val="480"/>
      <w:marRight w:val="0"/>
      <w:marTop w:val="0"/>
      <w:marBottom w:val="0"/>
      <w:divBdr>
        <w:top w:val="none" w:sz="0" w:space="0" w:color="auto"/>
        <w:left w:val="none" w:sz="0" w:space="0" w:color="auto"/>
        <w:bottom w:val="none" w:sz="0" w:space="0" w:color="auto"/>
        <w:right w:val="none" w:sz="0" w:space="0" w:color="auto"/>
      </w:divBdr>
    </w:div>
    <w:div w:id="490753636">
      <w:marLeft w:val="480"/>
      <w:marRight w:val="0"/>
      <w:marTop w:val="0"/>
      <w:marBottom w:val="0"/>
      <w:divBdr>
        <w:top w:val="none" w:sz="0" w:space="0" w:color="auto"/>
        <w:left w:val="none" w:sz="0" w:space="0" w:color="auto"/>
        <w:bottom w:val="none" w:sz="0" w:space="0" w:color="auto"/>
        <w:right w:val="none" w:sz="0" w:space="0" w:color="auto"/>
      </w:divBdr>
    </w:div>
    <w:div w:id="490755884">
      <w:marLeft w:val="640"/>
      <w:marRight w:val="0"/>
      <w:marTop w:val="0"/>
      <w:marBottom w:val="0"/>
      <w:divBdr>
        <w:top w:val="none" w:sz="0" w:space="0" w:color="auto"/>
        <w:left w:val="none" w:sz="0" w:space="0" w:color="auto"/>
        <w:bottom w:val="none" w:sz="0" w:space="0" w:color="auto"/>
        <w:right w:val="none" w:sz="0" w:space="0" w:color="auto"/>
      </w:divBdr>
    </w:div>
    <w:div w:id="490758686">
      <w:marLeft w:val="480"/>
      <w:marRight w:val="0"/>
      <w:marTop w:val="0"/>
      <w:marBottom w:val="0"/>
      <w:divBdr>
        <w:top w:val="none" w:sz="0" w:space="0" w:color="auto"/>
        <w:left w:val="none" w:sz="0" w:space="0" w:color="auto"/>
        <w:bottom w:val="none" w:sz="0" w:space="0" w:color="auto"/>
        <w:right w:val="none" w:sz="0" w:space="0" w:color="auto"/>
      </w:divBdr>
    </w:div>
    <w:div w:id="490996353">
      <w:marLeft w:val="480"/>
      <w:marRight w:val="0"/>
      <w:marTop w:val="0"/>
      <w:marBottom w:val="0"/>
      <w:divBdr>
        <w:top w:val="none" w:sz="0" w:space="0" w:color="auto"/>
        <w:left w:val="none" w:sz="0" w:space="0" w:color="auto"/>
        <w:bottom w:val="none" w:sz="0" w:space="0" w:color="auto"/>
        <w:right w:val="none" w:sz="0" w:space="0" w:color="auto"/>
      </w:divBdr>
    </w:div>
    <w:div w:id="491070863">
      <w:marLeft w:val="640"/>
      <w:marRight w:val="0"/>
      <w:marTop w:val="0"/>
      <w:marBottom w:val="0"/>
      <w:divBdr>
        <w:top w:val="none" w:sz="0" w:space="0" w:color="auto"/>
        <w:left w:val="none" w:sz="0" w:space="0" w:color="auto"/>
        <w:bottom w:val="none" w:sz="0" w:space="0" w:color="auto"/>
        <w:right w:val="none" w:sz="0" w:space="0" w:color="auto"/>
      </w:divBdr>
    </w:div>
    <w:div w:id="491142534">
      <w:marLeft w:val="640"/>
      <w:marRight w:val="0"/>
      <w:marTop w:val="0"/>
      <w:marBottom w:val="0"/>
      <w:divBdr>
        <w:top w:val="none" w:sz="0" w:space="0" w:color="auto"/>
        <w:left w:val="none" w:sz="0" w:space="0" w:color="auto"/>
        <w:bottom w:val="none" w:sz="0" w:space="0" w:color="auto"/>
        <w:right w:val="none" w:sz="0" w:space="0" w:color="auto"/>
      </w:divBdr>
    </w:div>
    <w:div w:id="491410593">
      <w:marLeft w:val="640"/>
      <w:marRight w:val="0"/>
      <w:marTop w:val="0"/>
      <w:marBottom w:val="0"/>
      <w:divBdr>
        <w:top w:val="none" w:sz="0" w:space="0" w:color="auto"/>
        <w:left w:val="none" w:sz="0" w:space="0" w:color="auto"/>
        <w:bottom w:val="none" w:sz="0" w:space="0" w:color="auto"/>
        <w:right w:val="none" w:sz="0" w:space="0" w:color="auto"/>
      </w:divBdr>
    </w:div>
    <w:div w:id="491527021">
      <w:marLeft w:val="480"/>
      <w:marRight w:val="0"/>
      <w:marTop w:val="0"/>
      <w:marBottom w:val="0"/>
      <w:divBdr>
        <w:top w:val="none" w:sz="0" w:space="0" w:color="auto"/>
        <w:left w:val="none" w:sz="0" w:space="0" w:color="auto"/>
        <w:bottom w:val="none" w:sz="0" w:space="0" w:color="auto"/>
        <w:right w:val="none" w:sz="0" w:space="0" w:color="auto"/>
      </w:divBdr>
    </w:div>
    <w:div w:id="491801361">
      <w:marLeft w:val="480"/>
      <w:marRight w:val="0"/>
      <w:marTop w:val="0"/>
      <w:marBottom w:val="0"/>
      <w:divBdr>
        <w:top w:val="none" w:sz="0" w:space="0" w:color="auto"/>
        <w:left w:val="none" w:sz="0" w:space="0" w:color="auto"/>
        <w:bottom w:val="none" w:sz="0" w:space="0" w:color="auto"/>
        <w:right w:val="none" w:sz="0" w:space="0" w:color="auto"/>
      </w:divBdr>
    </w:div>
    <w:div w:id="492256384">
      <w:marLeft w:val="640"/>
      <w:marRight w:val="0"/>
      <w:marTop w:val="0"/>
      <w:marBottom w:val="0"/>
      <w:divBdr>
        <w:top w:val="none" w:sz="0" w:space="0" w:color="auto"/>
        <w:left w:val="none" w:sz="0" w:space="0" w:color="auto"/>
        <w:bottom w:val="none" w:sz="0" w:space="0" w:color="auto"/>
        <w:right w:val="none" w:sz="0" w:space="0" w:color="auto"/>
      </w:divBdr>
    </w:div>
    <w:div w:id="492263096">
      <w:marLeft w:val="640"/>
      <w:marRight w:val="0"/>
      <w:marTop w:val="0"/>
      <w:marBottom w:val="0"/>
      <w:divBdr>
        <w:top w:val="none" w:sz="0" w:space="0" w:color="auto"/>
        <w:left w:val="none" w:sz="0" w:space="0" w:color="auto"/>
        <w:bottom w:val="none" w:sz="0" w:space="0" w:color="auto"/>
        <w:right w:val="none" w:sz="0" w:space="0" w:color="auto"/>
      </w:divBdr>
    </w:div>
    <w:div w:id="492457780">
      <w:marLeft w:val="640"/>
      <w:marRight w:val="0"/>
      <w:marTop w:val="0"/>
      <w:marBottom w:val="0"/>
      <w:divBdr>
        <w:top w:val="none" w:sz="0" w:space="0" w:color="auto"/>
        <w:left w:val="none" w:sz="0" w:space="0" w:color="auto"/>
        <w:bottom w:val="none" w:sz="0" w:space="0" w:color="auto"/>
        <w:right w:val="none" w:sz="0" w:space="0" w:color="auto"/>
      </w:divBdr>
    </w:div>
    <w:div w:id="492523570">
      <w:marLeft w:val="640"/>
      <w:marRight w:val="0"/>
      <w:marTop w:val="0"/>
      <w:marBottom w:val="0"/>
      <w:divBdr>
        <w:top w:val="none" w:sz="0" w:space="0" w:color="auto"/>
        <w:left w:val="none" w:sz="0" w:space="0" w:color="auto"/>
        <w:bottom w:val="none" w:sz="0" w:space="0" w:color="auto"/>
        <w:right w:val="none" w:sz="0" w:space="0" w:color="auto"/>
      </w:divBdr>
    </w:div>
    <w:div w:id="492767510">
      <w:marLeft w:val="640"/>
      <w:marRight w:val="0"/>
      <w:marTop w:val="0"/>
      <w:marBottom w:val="0"/>
      <w:divBdr>
        <w:top w:val="none" w:sz="0" w:space="0" w:color="auto"/>
        <w:left w:val="none" w:sz="0" w:space="0" w:color="auto"/>
        <w:bottom w:val="none" w:sz="0" w:space="0" w:color="auto"/>
        <w:right w:val="none" w:sz="0" w:space="0" w:color="auto"/>
      </w:divBdr>
    </w:div>
    <w:div w:id="492842049">
      <w:marLeft w:val="640"/>
      <w:marRight w:val="0"/>
      <w:marTop w:val="0"/>
      <w:marBottom w:val="0"/>
      <w:divBdr>
        <w:top w:val="none" w:sz="0" w:space="0" w:color="auto"/>
        <w:left w:val="none" w:sz="0" w:space="0" w:color="auto"/>
        <w:bottom w:val="none" w:sz="0" w:space="0" w:color="auto"/>
        <w:right w:val="none" w:sz="0" w:space="0" w:color="auto"/>
      </w:divBdr>
    </w:div>
    <w:div w:id="493254386">
      <w:marLeft w:val="640"/>
      <w:marRight w:val="0"/>
      <w:marTop w:val="0"/>
      <w:marBottom w:val="0"/>
      <w:divBdr>
        <w:top w:val="none" w:sz="0" w:space="0" w:color="auto"/>
        <w:left w:val="none" w:sz="0" w:space="0" w:color="auto"/>
        <w:bottom w:val="none" w:sz="0" w:space="0" w:color="auto"/>
        <w:right w:val="none" w:sz="0" w:space="0" w:color="auto"/>
      </w:divBdr>
    </w:div>
    <w:div w:id="493303828">
      <w:marLeft w:val="480"/>
      <w:marRight w:val="0"/>
      <w:marTop w:val="0"/>
      <w:marBottom w:val="0"/>
      <w:divBdr>
        <w:top w:val="none" w:sz="0" w:space="0" w:color="auto"/>
        <w:left w:val="none" w:sz="0" w:space="0" w:color="auto"/>
        <w:bottom w:val="none" w:sz="0" w:space="0" w:color="auto"/>
        <w:right w:val="none" w:sz="0" w:space="0" w:color="auto"/>
      </w:divBdr>
    </w:div>
    <w:div w:id="493421438">
      <w:marLeft w:val="480"/>
      <w:marRight w:val="0"/>
      <w:marTop w:val="0"/>
      <w:marBottom w:val="0"/>
      <w:divBdr>
        <w:top w:val="none" w:sz="0" w:space="0" w:color="auto"/>
        <w:left w:val="none" w:sz="0" w:space="0" w:color="auto"/>
        <w:bottom w:val="none" w:sz="0" w:space="0" w:color="auto"/>
        <w:right w:val="none" w:sz="0" w:space="0" w:color="auto"/>
      </w:divBdr>
    </w:div>
    <w:div w:id="493642523">
      <w:marLeft w:val="640"/>
      <w:marRight w:val="0"/>
      <w:marTop w:val="0"/>
      <w:marBottom w:val="0"/>
      <w:divBdr>
        <w:top w:val="none" w:sz="0" w:space="0" w:color="auto"/>
        <w:left w:val="none" w:sz="0" w:space="0" w:color="auto"/>
        <w:bottom w:val="none" w:sz="0" w:space="0" w:color="auto"/>
        <w:right w:val="none" w:sz="0" w:space="0" w:color="auto"/>
      </w:divBdr>
    </w:div>
    <w:div w:id="493692140">
      <w:marLeft w:val="640"/>
      <w:marRight w:val="0"/>
      <w:marTop w:val="0"/>
      <w:marBottom w:val="0"/>
      <w:divBdr>
        <w:top w:val="none" w:sz="0" w:space="0" w:color="auto"/>
        <w:left w:val="none" w:sz="0" w:space="0" w:color="auto"/>
        <w:bottom w:val="none" w:sz="0" w:space="0" w:color="auto"/>
        <w:right w:val="none" w:sz="0" w:space="0" w:color="auto"/>
      </w:divBdr>
    </w:div>
    <w:div w:id="493838606">
      <w:marLeft w:val="480"/>
      <w:marRight w:val="0"/>
      <w:marTop w:val="0"/>
      <w:marBottom w:val="0"/>
      <w:divBdr>
        <w:top w:val="none" w:sz="0" w:space="0" w:color="auto"/>
        <w:left w:val="none" w:sz="0" w:space="0" w:color="auto"/>
        <w:bottom w:val="none" w:sz="0" w:space="0" w:color="auto"/>
        <w:right w:val="none" w:sz="0" w:space="0" w:color="auto"/>
      </w:divBdr>
    </w:div>
    <w:div w:id="493961748">
      <w:marLeft w:val="640"/>
      <w:marRight w:val="0"/>
      <w:marTop w:val="0"/>
      <w:marBottom w:val="0"/>
      <w:divBdr>
        <w:top w:val="none" w:sz="0" w:space="0" w:color="auto"/>
        <w:left w:val="none" w:sz="0" w:space="0" w:color="auto"/>
        <w:bottom w:val="none" w:sz="0" w:space="0" w:color="auto"/>
        <w:right w:val="none" w:sz="0" w:space="0" w:color="auto"/>
      </w:divBdr>
    </w:div>
    <w:div w:id="494423567">
      <w:marLeft w:val="640"/>
      <w:marRight w:val="0"/>
      <w:marTop w:val="0"/>
      <w:marBottom w:val="0"/>
      <w:divBdr>
        <w:top w:val="none" w:sz="0" w:space="0" w:color="auto"/>
        <w:left w:val="none" w:sz="0" w:space="0" w:color="auto"/>
        <w:bottom w:val="none" w:sz="0" w:space="0" w:color="auto"/>
        <w:right w:val="none" w:sz="0" w:space="0" w:color="auto"/>
      </w:divBdr>
    </w:div>
    <w:div w:id="494495389">
      <w:marLeft w:val="480"/>
      <w:marRight w:val="0"/>
      <w:marTop w:val="0"/>
      <w:marBottom w:val="0"/>
      <w:divBdr>
        <w:top w:val="none" w:sz="0" w:space="0" w:color="auto"/>
        <w:left w:val="none" w:sz="0" w:space="0" w:color="auto"/>
        <w:bottom w:val="none" w:sz="0" w:space="0" w:color="auto"/>
        <w:right w:val="none" w:sz="0" w:space="0" w:color="auto"/>
      </w:divBdr>
    </w:div>
    <w:div w:id="494758659">
      <w:marLeft w:val="480"/>
      <w:marRight w:val="0"/>
      <w:marTop w:val="0"/>
      <w:marBottom w:val="0"/>
      <w:divBdr>
        <w:top w:val="none" w:sz="0" w:space="0" w:color="auto"/>
        <w:left w:val="none" w:sz="0" w:space="0" w:color="auto"/>
        <w:bottom w:val="none" w:sz="0" w:space="0" w:color="auto"/>
        <w:right w:val="none" w:sz="0" w:space="0" w:color="auto"/>
      </w:divBdr>
    </w:div>
    <w:div w:id="495078684">
      <w:marLeft w:val="480"/>
      <w:marRight w:val="0"/>
      <w:marTop w:val="0"/>
      <w:marBottom w:val="0"/>
      <w:divBdr>
        <w:top w:val="none" w:sz="0" w:space="0" w:color="auto"/>
        <w:left w:val="none" w:sz="0" w:space="0" w:color="auto"/>
        <w:bottom w:val="none" w:sz="0" w:space="0" w:color="auto"/>
        <w:right w:val="none" w:sz="0" w:space="0" w:color="auto"/>
      </w:divBdr>
    </w:div>
    <w:div w:id="495415517">
      <w:marLeft w:val="640"/>
      <w:marRight w:val="0"/>
      <w:marTop w:val="0"/>
      <w:marBottom w:val="0"/>
      <w:divBdr>
        <w:top w:val="none" w:sz="0" w:space="0" w:color="auto"/>
        <w:left w:val="none" w:sz="0" w:space="0" w:color="auto"/>
        <w:bottom w:val="none" w:sz="0" w:space="0" w:color="auto"/>
        <w:right w:val="none" w:sz="0" w:space="0" w:color="auto"/>
      </w:divBdr>
    </w:div>
    <w:div w:id="495994388">
      <w:marLeft w:val="480"/>
      <w:marRight w:val="0"/>
      <w:marTop w:val="0"/>
      <w:marBottom w:val="0"/>
      <w:divBdr>
        <w:top w:val="none" w:sz="0" w:space="0" w:color="auto"/>
        <w:left w:val="none" w:sz="0" w:space="0" w:color="auto"/>
        <w:bottom w:val="none" w:sz="0" w:space="0" w:color="auto"/>
        <w:right w:val="none" w:sz="0" w:space="0" w:color="auto"/>
      </w:divBdr>
    </w:div>
    <w:div w:id="496115153">
      <w:marLeft w:val="480"/>
      <w:marRight w:val="0"/>
      <w:marTop w:val="0"/>
      <w:marBottom w:val="0"/>
      <w:divBdr>
        <w:top w:val="none" w:sz="0" w:space="0" w:color="auto"/>
        <w:left w:val="none" w:sz="0" w:space="0" w:color="auto"/>
        <w:bottom w:val="none" w:sz="0" w:space="0" w:color="auto"/>
        <w:right w:val="none" w:sz="0" w:space="0" w:color="auto"/>
      </w:divBdr>
    </w:div>
    <w:div w:id="496191790">
      <w:marLeft w:val="640"/>
      <w:marRight w:val="0"/>
      <w:marTop w:val="0"/>
      <w:marBottom w:val="0"/>
      <w:divBdr>
        <w:top w:val="none" w:sz="0" w:space="0" w:color="auto"/>
        <w:left w:val="none" w:sz="0" w:space="0" w:color="auto"/>
        <w:bottom w:val="none" w:sz="0" w:space="0" w:color="auto"/>
        <w:right w:val="none" w:sz="0" w:space="0" w:color="auto"/>
      </w:divBdr>
    </w:div>
    <w:div w:id="496382861">
      <w:marLeft w:val="640"/>
      <w:marRight w:val="0"/>
      <w:marTop w:val="0"/>
      <w:marBottom w:val="0"/>
      <w:divBdr>
        <w:top w:val="none" w:sz="0" w:space="0" w:color="auto"/>
        <w:left w:val="none" w:sz="0" w:space="0" w:color="auto"/>
        <w:bottom w:val="none" w:sz="0" w:space="0" w:color="auto"/>
        <w:right w:val="none" w:sz="0" w:space="0" w:color="auto"/>
      </w:divBdr>
    </w:div>
    <w:div w:id="496383437">
      <w:marLeft w:val="480"/>
      <w:marRight w:val="0"/>
      <w:marTop w:val="0"/>
      <w:marBottom w:val="0"/>
      <w:divBdr>
        <w:top w:val="none" w:sz="0" w:space="0" w:color="auto"/>
        <w:left w:val="none" w:sz="0" w:space="0" w:color="auto"/>
        <w:bottom w:val="none" w:sz="0" w:space="0" w:color="auto"/>
        <w:right w:val="none" w:sz="0" w:space="0" w:color="auto"/>
      </w:divBdr>
    </w:div>
    <w:div w:id="496726018">
      <w:marLeft w:val="480"/>
      <w:marRight w:val="0"/>
      <w:marTop w:val="0"/>
      <w:marBottom w:val="0"/>
      <w:divBdr>
        <w:top w:val="none" w:sz="0" w:space="0" w:color="auto"/>
        <w:left w:val="none" w:sz="0" w:space="0" w:color="auto"/>
        <w:bottom w:val="none" w:sz="0" w:space="0" w:color="auto"/>
        <w:right w:val="none" w:sz="0" w:space="0" w:color="auto"/>
      </w:divBdr>
    </w:div>
    <w:div w:id="496770374">
      <w:marLeft w:val="640"/>
      <w:marRight w:val="0"/>
      <w:marTop w:val="0"/>
      <w:marBottom w:val="0"/>
      <w:divBdr>
        <w:top w:val="none" w:sz="0" w:space="0" w:color="auto"/>
        <w:left w:val="none" w:sz="0" w:space="0" w:color="auto"/>
        <w:bottom w:val="none" w:sz="0" w:space="0" w:color="auto"/>
        <w:right w:val="none" w:sz="0" w:space="0" w:color="auto"/>
      </w:divBdr>
    </w:div>
    <w:div w:id="497111377">
      <w:marLeft w:val="480"/>
      <w:marRight w:val="0"/>
      <w:marTop w:val="0"/>
      <w:marBottom w:val="0"/>
      <w:divBdr>
        <w:top w:val="none" w:sz="0" w:space="0" w:color="auto"/>
        <w:left w:val="none" w:sz="0" w:space="0" w:color="auto"/>
        <w:bottom w:val="none" w:sz="0" w:space="0" w:color="auto"/>
        <w:right w:val="none" w:sz="0" w:space="0" w:color="auto"/>
      </w:divBdr>
    </w:div>
    <w:div w:id="497117867">
      <w:marLeft w:val="640"/>
      <w:marRight w:val="0"/>
      <w:marTop w:val="0"/>
      <w:marBottom w:val="0"/>
      <w:divBdr>
        <w:top w:val="none" w:sz="0" w:space="0" w:color="auto"/>
        <w:left w:val="none" w:sz="0" w:space="0" w:color="auto"/>
        <w:bottom w:val="none" w:sz="0" w:space="0" w:color="auto"/>
        <w:right w:val="none" w:sz="0" w:space="0" w:color="auto"/>
      </w:divBdr>
    </w:div>
    <w:div w:id="497159984">
      <w:marLeft w:val="640"/>
      <w:marRight w:val="0"/>
      <w:marTop w:val="0"/>
      <w:marBottom w:val="0"/>
      <w:divBdr>
        <w:top w:val="none" w:sz="0" w:space="0" w:color="auto"/>
        <w:left w:val="none" w:sz="0" w:space="0" w:color="auto"/>
        <w:bottom w:val="none" w:sz="0" w:space="0" w:color="auto"/>
        <w:right w:val="none" w:sz="0" w:space="0" w:color="auto"/>
      </w:divBdr>
    </w:div>
    <w:div w:id="497236560">
      <w:marLeft w:val="640"/>
      <w:marRight w:val="0"/>
      <w:marTop w:val="0"/>
      <w:marBottom w:val="0"/>
      <w:divBdr>
        <w:top w:val="none" w:sz="0" w:space="0" w:color="auto"/>
        <w:left w:val="none" w:sz="0" w:space="0" w:color="auto"/>
        <w:bottom w:val="none" w:sz="0" w:space="0" w:color="auto"/>
        <w:right w:val="none" w:sz="0" w:space="0" w:color="auto"/>
      </w:divBdr>
    </w:div>
    <w:div w:id="497506454">
      <w:marLeft w:val="480"/>
      <w:marRight w:val="0"/>
      <w:marTop w:val="0"/>
      <w:marBottom w:val="0"/>
      <w:divBdr>
        <w:top w:val="none" w:sz="0" w:space="0" w:color="auto"/>
        <w:left w:val="none" w:sz="0" w:space="0" w:color="auto"/>
        <w:bottom w:val="none" w:sz="0" w:space="0" w:color="auto"/>
        <w:right w:val="none" w:sz="0" w:space="0" w:color="auto"/>
      </w:divBdr>
    </w:div>
    <w:div w:id="497690795">
      <w:marLeft w:val="480"/>
      <w:marRight w:val="0"/>
      <w:marTop w:val="0"/>
      <w:marBottom w:val="0"/>
      <w:divBdr>
        <w:top w:val="none" w:sz="0" w:space="0" w:color="auto"/>
        <w:left w:val="none" w:sz="0" w:space="0" w:color="auto"/>
        <w:bottom w:val="none" w:sz="0" w:space="0" w:color="auto"/>
        <w:right w:val="none" w:sz="0" w:space="0" w:color="auto"/>
      </w:divBdr>
    </w:div>
    <w:div w:id="497884833">
      <w:marLeft w:val="480"/>
      <w:marRight w:val="0"/>
      <w:marTop w:val="0"/>
      <w:marBottom w:val="0"/>
      <w:divBdr>
        <w:top w:val="none" w:sz="0" w:space="0" w:color="auto"/>
        <w:left w:val="none" w:sz="0" w:space="0" w:color="auto"/>
        <w:bottom w:val="none" w:sz="0" w:space="0" w:color="auto"/>
        <w:right w:val="none" w:sz="0" w:space="0" w:color="auto"/>
      </w:divBdr>
    </w:div>
    <w:div w:id="497889306">
      <w:marLeft w:val="480"/>
      <w:marRight w:val="0"/>
      <w:marTop w:val="0"/>
      <w:marBottom w:val="0"/>
      <w:divBdr>
        <w:top w:val="none" w:sz="0" w:space="0" w:color="auto"/>
        <w:left w:val="none" w:sz="0" w:space="0" w:color="auto"/>
        <w:bottom w:val="none" w:sz="0" w:space="0" w:color="auto"/>
        <w:right w:val="none" w:sz="0" w:space="0" w:color="auto"/>
      </w:divBdr>
    </w:div>
    <w:div w:id="497893154">
      <w:marLeft w:val="640"/>
      <w:marRight w:val="0"/>
      <w:marTop w:val="0"/>
      <w:marBottom w:val="0"/>
      <w:divBdr>
        <w:top w:val="none" w:sz="0" w:space="0" w:color="auto"/>
        <w:left w:val="none" w:sz="0" w:space="0" w:color="auto"/>
        <w:bottom w:val="none" w:sz="0" w:space="0" w:color="auto"/>
        <w:right w:val="none" w:sz="0" w:space="0" w:color="auto"/>
      </w:divBdr>
    </w:div>
    <w:div w:id="498472489">
      <w:marLeft w:val="480"/>
      <w:marRight w:val="0"/>
      <w:marTop w:val="0"/>
      <w:marBottom w:val="0"/>
      <w:divBdr>
        <w:top w:val="none" w:sz="0" w:space="0" w:color="auto"/>
        <w:left w:val="none" w:sz="0" w:space="0" w:color="auto"/>
        <w:bottom w:val="none" w:sz="0" w:space="0" w:color="auto"/>
        <w:right w:val="none" w:sz="0" w:space="0" w:color="auto"/>
      </w:divBdr>
    </w:div>
    <w:div w:id="498545533">
      <w:marLeft w:val="480"/>
      <w:marRight w:val="0"/>
      <w:marTop w:val="0"/>
      <w:marBottom w:val="0"/>
      <w:divBdr>
        <w:top w:val="none" w:sz="0" w:space="0" w:color="auto"/>
        <w:left w:val="none" w:sz="0" w:space="0" w:color="auto"/>
        <w:bottom w:val="none" w:sz="0" w:space="0" w:color="auto"/>
        <w:right w:val="none" w:sz="0" w:space="0" w:color="auto"/>
      </w:divBdr>
    </w:div>
    <w:div w:id="498618246">
      <w:marLeft w:val="480"/>
      <w:marRight w:val="0"/>
      <w:marTop w:val="0"/>
      <w:marBottom w:val="0"/>
      <w:divBdr>
        <w:top w:val="none" w:sz="0" w:space="0" w:color="auto"/>
        <w:left w:val="none" w:sz="0" w:space="0" w:color="auto"/>
        <w:bottom w:val="none" w:sz="0" w:space="0" w:color="auto"/>
        <w:right w:val="none" w:sz="0" w:space="0" w:color="auto"/>
      </w:divBdr>
    </w:div>
    <w:div w:id="499202632">
      <w:marLeft w:val="480"/>
      <w:marRight w:val="0"/>
      <w:marTop w:val="0"/>
      <w:marBottom w:val="0"/>
      <w:divBdr>
        <w:top w:val="none" w:sz="0" w:space="0" w:color="auto"/>
        <w:left w:val="none" w:sz="0" w:space="0" w:color="auto"/>
        <w:bottom w:val="none" w:sz="0" w:space="0" w:color="auto"/>
        <w:right w:val="none" w:sz="0" w:space="0" w:color="auto"/>
      </w:divBdr>
    </w:div>
    <w:div w:id="499390069">
      <w:marLeft w:val="640"/>
      <w:marRight w:val="0"/>
      <w:marTop w:val="0"/>
      <w:marBottom w:val="0"/>
      <w:divBdr>
        <w:top w:val="none" w:sz="0" w:space="0" w:color="auto"/>
        <w:left w:val="none" w:sz="0" w:space="0" w:color="auto"/>
        <w:bottom w:val="none" w:sz="0" w:space="0" w:color="auto"/>
        <w:right w:val="none" w:sz="0" w:space="0" w:color="auto"/>
      </w:divBdr>
    </w:div>
    <w:div w:id="499466404">
      <w:marLeft w:val="640"/>
      <w:marRight w:val="0"/>
      <w:marTop w:val="0"/>
      <w:marBottom w:val="0"/>
      <w:divBdr>
        <w:top w:val="none" w:sz="0" w:space="0" w:color="auto"/>
        <w:left w:val="none" w:sz="0" w:space="0" w:color="auto"/>
        <w:bottom w:val="none" w:sz="0" w:space="0" w:color="auto"/>
        <w:right w:val="none" w:sz="0" w:space="0" w:color="auto"/>
      </w:divBdr>
    </w:div>
    <w:div w:id="499733573">
      <w:marLeft w:val="640"/>
      <w:marRight w:val="0"/>
      <w:marTop w:val="0"/>
      <w:marBottom w:val="0"/>
      <w:divBdr>
        <w:top w:val="none" w:sz="0" w:space="0" w:color="auto"/>
        <w:left w:val="none" w:sz="0" w:space="0" w:color="auto"/>
        <w:bottom w:val="none" w:sz="0" w:space="0" w:color="auto"/>
        <w:right w:val="none" w:sz="0" w:space="0" w:color="auto"/>
      </w:divBdr>
    </w:div>
    <w:div w:id="499858181">
      <w:marLeft w:val="480"/>
      <w:marRight w:val="0"/>
      <w:marTop w:val="0"/>
      <w:marBottom w:val="0"/>
      <w:divBdr>
        <w:top w:val="none" w:sz="0" w:space="0" w:color="auto"/>
        <w:left w:val="none" w:sz="0" w:space="0" w:color="auto"/>
        <w:bottom w:val="none" w:sz="0" w:space="0" w:color="auto"/>
        <w:right w:val="none" w:sz="0" w:space="0" w:color="auto"/>
      </w:divBdr>
    </w:div>
    <w:div w:id="500435756">
      <w:marLeft w:val="640"/>
      <w:marRight w:val="0"/>
      <w:marTop w:val="0"/>
      <w:marBottom w:val="0"/>
      <w:divBdr>
        <w:top w:val="none" w:sz="0" w:space="0" w:color="auto"/>
        <w:left w:val="none" w:sz="0" w:space="0" w:color="auto"/>
        <w:bottom w:val="none" w:sz="0" w:space="0" w:color="auto"/>
        <w:right w:val="none" w:sz="0" w:space="0" w:color="auto"/>
      </w:divBdr>
    </w:div>
    <w:div w:id="500438933">
      <w:marLeft w:val="480"/>
      <w:marRight w:val="0"/>
      <w:marTop w:val="0"/>
      <w:marBottom w:val="0"/>
      <w:divBdr>
        <w:top w:val="none" w:sz="0" w:space="0" w:color="auto"/>
        <w:left w:val="none" w:sz="0" w:space="0" w:color="auto"/>
        <w:bottom w:val="none" w:sz="0" w:space="0" w:color="auto"/>
        <w:right w:val="none" w:sz="0" w:space="0" w:color="auto"/>
      </w:divBdr>
    </w:div>
    <w:div w:id="500661036">
      <w:marLeft w:val="640"/>
      <w:marRight w:val="0"/>
      <w:marTop w:val="0"/>
      <w:marBottom w:val="0"/>
      <w:divBdr>
        <w:top w:val="none" w:sz="0" w:space="0" w:color="auto"/>
        <w:left w:val="none" w:sz="0" w:space="0" w:color="auto"/>
        <w:bottom w:val="none" w:sz="0" w:space="0" w:color="auto"/>
        <w:right w:val="none" w:sz="0" w:space="0" w:color="auto"/>
      </w:divBdr>
    </w:div>
    <w:div w:id="500661256">
      <w:marLeft w:val="480"/>
      <w:marRight w:val="0"/>
      <w:marTop w:val="0"/>
      <w:marBottom w:val="0"/>
      <w:divBdr>
        <w:top w:val="none" w:sz="0" w:space="0" w:color="auto"/>
        <w:left w:val="none" w:sz="0" w:space="0" w:color="auto"/>
        <w:bottom w:val="none" w:sz="0" w:space="0" w:color="auto"/>
        <w:right w:val="none" w:sz="0" w:space="0" w:color="auto"/>
      </w:divBdr>
    </w:div>
    <w:div w:id="500775143">
      <w:marLeft w:val="640"/>
      <w:marRight w:val="0"/>
      <w:marTop w:val="0"/>
      <w:marBottom w:val="0"/>
      <w:divBdr>
        <w:top w:val="none" w:sz="0" w:space="0" w:color="auto"/>
        <w:left w:val="none" w:sz="0" w:space="0" w:color="auto"/>
        <w:bottom w:val="none" w:sz="0" w:space="0" w:color="auto"/>
        <w:right w:val="none" w:sz="0" w:space="0" w:color="auto"/>
      </w:divBdr>
    </w:div>
    <w:div w:id="500924246">
      <w:marLeft w:val="640"/>
      <w:marRight w:val="0"/>
      <w:marTop w:val="0"/>
      <w:marBottom w:val="0"/>
      <w:divBdr>
        <w:top w:val="none" w:sz="0" w:space="0" w:color="auto"/>
        <w:left w:val="none" w:sz="0" w:space="0" w:color="auto"/>
        <w:bottom w:val="none" w:sz="0" w:space="0" w:color="auto"/>
        <w:right w:val="none" w:sz="0" w:space="0" w:color="auto"/>
      </w:divBdr>
    </w:div>
    <w:div w:id="502161078">
      <w:marLeft w:val="480"/>
      <w:marRight w:val="0"/>
      <w:marTop w:val="0"/>
      <w:marBottom w:val="0"/>
      <w:divBdr>
        <w:top w:val="none" w:sz="0" w:space="0" w:color="auto"/>
        <w:left w:val="none" w:sz="0" w:space="0" w:color="auto"/>
        <w:bottom w:val="none" w:sz="0" w:space="0" w:color="auto"/>
        <w:right w:val="none" w:sz="0" w:space="0" w:color="auto"/>
      </w:divBdr>
    </w:div>
    <w:div w:id="502284973">
      <w:marLeft w:val="640"/>
      <w:marRight w:val="0"/>
      <w:marTop w:val="0"/>
      <w:marBottom w:val="0"/>
      <w:divBdr>
        <w:top w:val="none" w:sz="0" w:space="0" w:color="auto"/>
        <w:left w:val="none" w:sz="0" w:space="0" w:color="auto"/>
        <w:bottom w:val="none" w:sz="0" w:space="0" w:color="auto"/>
        <w:right w:val="none" w:sz="0" w:space="0" w:color="auto"/>
      </w:divBdr>
    </w:div>
    <w:div w:id="502400560">
      <w:marLeft w:val="480"/>
      <w:marRight w:val="0"/>
      <w:marTop w:val="0"/>
      <w:marBottom w:val="0"/>
      <w:divBdr>
        <w:top w:val="none" w:sz="0" w:space="0" w:color="auto"/>
        <w:left w:val="none" w:sz="0" w:space="0" w:color="auto"/>
        <w:bottom w:val="none" w:sz="0" w:space="0" w:color="auto"/>
        <w:right w:val="none" w:sz="0" w:space="0" w:color="auto"/>
      </w:divBdr>
    </w:div>
    <w:div w:id="502431026">
      <w:marLeft w:val="480"/>
      <w:marRight w:val="0"/>
      <w:marTop w:val="0"/>
      <w:marBottom w:val="0"/>
      <w:divBdr>
        <w:top w:val="none" w:sz="0" w:space="0" w:color="auto"/>
        <w:left w:val="none" w:sz="0" w:space="0" w:color="auto"/>
        <w:bottom w:val="none" w:sz="0" w:space="0" w:color="auto"/>
        <w:right w:val="none" w:sz="0" w:space="0" w:color="auto"/>
      </w:divBdr>
    </w:div>
    <w:div w:id="502471653">
      <w:marLeft w:val="640"/>
      <w:marRight w:val="0"/>
      <w:marTop w:val="0"/>
      <w:marBottom w:val="0"/>
      <w:divBdr>
        <w:top w:val="none" w:sz="0" w:space="0" w:color="auto"/>
        <w:left w:val="none" w:sz="0" w:space="0" w:color="auto"/>
        <w:bottom w:val="none" w:sz="0" w:space="0" w:color="auto"/>
        <w:right w:val="none" w:sz="0" w:space="0" w:color="auto"/>
      </w:divBdr>
    </w:div>
    <w:div w:id="502816694">
      <w:marLeft w:val="480"/>
      <w:marRight w:val="0"/>
      <w:marTop w:val="0"/>
      <w:marBottom w:val="0"/>
      <w:divBdr>
        <w:top w:val="none" w:sz="0" w:space="0" w:color="auto"/>
        <w:left w:val="none" w:sz="0" w:space="0" w:color="auto"/>
        <w:bottom w:val="none" w:sz="0" w:space="0" w:color="auto"/>
        <w:right w:val="none" w:sz="0" w:space="0" w:color="auto"/>
      </w:divBdr>
    </w:div>
    <w:div w:id="502936396">
      <w:marLeft w:val="480"/>
      <w:marRight w:val="0"/>
      <w:marTop w:val="0"/>
      <w:marBottom w:val="0"/>
      <w:divBdr>
        <w:top w:val="none" w:sz="0" w:space="0" w:color="auto"/>
        <w:left w:val="none" w:sz="0" w:space="0" w:color="auto"/>
        <w:bottom w:val="none" w:sz="0" w:space="0" w:color="auto"/>
        <w:right w:val="none" w:sz="0" w:space="0" w:color="auto"/>
      </w:divBdr>
    </w:div>
    <w:div w:id="503008683">
      <w:marLeft w:val="640"/>
      <w:marRight w:val="0"/>
      <w:marTop w:val="0"/>
      <w:marBottom w:val="0"/>
      <w:divBdr>
        <w:top w:val="none" w:sz="0" w:space="0" w:color="auto"/>
        <w:left w:val="none" w:sz="0" w:space="0" w:color="auto"/>
        <w:bottom w:val="none" w:sz="0" w:space="0" w:color="auto"/>
        <w:right w:val="none" w:sz="0" w:space="0" w:color="auto"/>
      </w:divBdr>
    </w:div>
    <w:div w:id="503059280">
      <w:marLeft w:val="480"/>
      <w:marRight w:val="0"/>
      <w:marTop w:val="0"/>
      <w:marBottom w:val="0"/>
      <w:divBdr>
        <w:top w:val="none" w:sz="0" w:space="0" w:color="auto"/>
        <w:left w:val="none" w:sz="0" w:space="0" w:color="auto"/>
        <w:bottom w:val="none" w:sz="0" w:space="0" w:color="auto"/>
        <w:right w:val="none" w:sz="0" w:space="0" w:color="auto"/>
      </w:divBdr>
    </w:div>
    <w:div w:id="503083169">
      <w:marLeft w:val="480"/>
      <w:marRight w:val="0"/>
      <w:marTop w:val="0"/>
      <w:marBottom w:val="0"/>
      <w:divBdr>
        <w:top w:val="none" w:sz="0" w:space="0" w:color="auto"/>
        <w:left w:val="none" w:sz="0" w:space="0" w:color="auto"/>
        <w:bottom w:val="none" w:sz="0" w:space="0" w:color="auto"/>
        <w:right w:val="none" w:sz="0" w:space="0" w:color="auto"/>
      </w:divBdr>
    </w:div>
    <w:div w:id="503126966">
      <w:marLeft w:val="480"/>
      <w:marRight w:val="0"/>
      <w:marTop w:val="0"/>
      <w:marBottom w:val="0"/>
      <w:divBdr>
        <w:top w:val="none" w:sz="0" w:space="0" w:color="auto"/>
        <w:left w:val="none" w:sz="0" w:space="0" w:color="auto"/>
        <w:bottom w:val="none" w:sz="0" w:space="0" w:color="auto"/>
        <w:right w:val="none" w:sz="0" w:space="0" w:color="auto"/>
      </w:divBdr>
    </w:div>
    <w:div w:id="503322598">
      <w:marLeft w:val="480"/>
      <w:marRight w:val="0"/>
      <w:marTop w:val="0"/>
      <w:marBottom w:val="0"/>
      <w:divBdr>
        <w:top w:val="none" w:sz="0" w:space="0" w:color="auto"/>
        <w:left w:val="none" w:sz="0" w:space="0" w:color="auto"/>
        <w:bottom w:val="none" w:sz="0" w:space="0" w:color="auto"/>
        <w:right w:val="none" w:sz="0" w:space="0" w:color="auto"/>
      </w:divBdr>
    </w:div>
    <w:div w:id="503516749">
      <w:marLeft w:val="640"/>
      <w:marRight w:val="0"/>
      <w:marTop w:val="0"/>
      <w:marBottom w:val="0"/>
      <w:divBdr>
        <w:top w:val="none" w:sz="0" w:space="0" w:color="auto"/>
        <w:left w:val="none" w:sz="0" w:space="0" w:color="auto"/>
        <w:bottom w:val="none" w:sz="0" w:space="0" w:color="auto"/>
        <w:right w:val="none" w:sz="0" w:space="0" w:color="auto"/>
      </w:divBdr>
    </w:div>
    <w:div w:id="503595007">
      <w:marLeft w:val="480"/>
      <w:marRight w:val="0"/>
      <w:marTop w:val="0"/>
      <w:marBottom w:val="0"/>
      <w:divBdr>
        <w:top w:val="none" w:sz="0" w:space="0" w:color="auto"/>
        <w:left w:val="none" w:sz="0" w:space="0" w:color="auto"/>
        <w:bottom w:val="none" w:sz="0" w:space="0" w:color="auto"/>
        <w:right w:val="none" w:sz="0" w:space="0" w:color="auto"/>
      </w:divBdr>
    </w:div>
    <w:div w:id="503596285">
      <w:marLeft w:val="480"/>
      <w:marRight w:val="0"/>
      <w:marTop w:val="0"/>
      <w:marBottom w:val="0"/>
      <w:divBdr>
        <w:top w:val="none" w:sz="0" w:space="0" w:color="auto"/>
        <w:left w:val="none" w:sz="0" w:space="0" w:color="auto"/>
        <w:bottom w:val="none" w:sz="0" w:space="0" w:color="auto"/>
        <w:right w:val="none" w:sz="0" w:space="0" w:color="auto"/>
      </w:divBdr>
    </w:div>
    <w:div w:id="503740828">
      <w:marLeft w:val="640"/>
      <w:marRight w:val="0"/>
      <w:marTop w:val="0"/>
      <w:marBottom w:val="0"/>
      <w:divBdr>
        <w:top w:val="none" w:sz="0" w:space="0" w:color="auto"/>
        <w:left w:val="none" w:sz="0" w:space="0" w:color="auto"/>
        <w:bottom w:val="none" w:sz="0" w:space="0" w:color="auto"/>
        <w:right w:val="none" w:sz="0" w:space="0" w:color="auto"/>
      </w:divBdr>
    </w:div>
    <w:div w:id="503786197">
      <w:marLeft w:val="480"/>
      <w:marRight w:val="0"/>
      <w:marTop w:val="0"/>
      <w:marBottom w:val="0"/>
      <w:divBdr>
        <w:top w:val="none" w:sz="0" w:space="0" w:color="auto"/>
        <w:left w:val="none" w:sz="0" w:space="0" w:color="auto"/>
        <w:bottom w:val="none" w:sz="0" w:space="0" w:color="auto"/>
        <w:right w:val="none" w:sz="0" w:space="0" w:color="auto"/>
      </w:divBdr>
    </w:div>
    <w:div w:id="504128134">
      <w:marLeft w:val="640"/>
      <w:marRight w:val="0"/>
      <w:marTop w:val="0"/>
      <w:marBottom w:val="0"/>
      <w:divBdr>
        <w:top w:val="none" w:sz="0" w:space="0" w:color="auto"/>
        <w:left w:val="none" w:sz="0" w:space="0" w:color="auto"/>
        <w:bottom w:val="none" w:sz="0" w:space="0" w:color="auto"/>
        <w:right w:val="none" w:sz="0" w:space="0" w:color="auto"/>
      </w:divBdr>
    </w:div>
    <w:div w:id="504131282">
      <w:marLeft w:val="640"/>
      <w:marRight w:val="0"/>
      <w:marTop w:val="0"/>
      <w:marBottom w:val="0"/>
      <w:divBdr>
        <w:top w:val="none" w:sz="0" w:space="0" w:color="auto"/>
        <w:left w:val="none" w:sz="0" w:space="0" w:color="auto"/>
        <w:bottom w:val="none" w:sz="0" w:space="0" w:color="auto"/>
        <w:right w:val="none" w:sz="0" w:space="0" w:color="auto"/>
      </w:divBdr>
    </w:div>
    <w:div w:id="504246366">
      <w:marLeft w:val="480"/>
      <w:marRight w:val="0"/>
      <w:marTop w:val="0"/>
      <w:marBottom w:val="0"/>
      <w:divBdr>
        <w:top w:val="none" w:sz="0" w:space="0" w:color="auto"/>
        <w:left w:val="none" w:sz="0" w:space="0" w:color="auto"/>
        <w:bottom w:val="none" w:sz="0" w:space="0" w:color="auto"/>
        <w:right w:val="none" w:sz="0" w:space="0" w:color="auto"/>
      </w:divBdr>
    </w:div>
    <w:div w:id="504318680">
      <w:marLeft w:val="480"/>
      <w:marRight w:val="0"/>
      <w:marTop w:val="0"/>
      <w:marBottom w:val="0"/>
      <w:divBdr>
        <w:top w:val="none" w:sz="0" w:space="0" w:color="auto"/>
        <w:left w:val="none" w:sz="0" w:space="0" w:color="auto"/>
        <w:bottom w:val="none" w:sz="0" w:space="0" w:color="auto"/>
        <w:right w:val="none" w:sz="0" w:space="0" w:color="auto"/>
      </w:divBdr>
    </w:div>
    <w:div w:id="504367037">
      <w:marLeft w:val="640"/>
      <w:marRight w:val="0"/>
      <w:marTop w:val="0"/>
      <w:marBottom w:val="0"/>
      <w:divBdr>
        <w:top w:val="none" w:sz="0" w:space="0" w:color="auto"/>
        <w:left w:val="none" w:sz="0" w:space="0" w:color="auto"/>
        <w:bottom w:val="none" w:sz="0" w:space="0" w:color="auto"/>
        <w:right w:val="none" w:sz="0" w:space="0" w:color="auto"/>
      </w:divBdr>
    </w:div>
    <w:div w:id="504519457">
      <w:marLeft w:val="480"/>
      <w:marRight w:val="0"/>
      <w:marTop w:val="0"/>
      <w:marBottom w:val="0"/>
      <w:divBdr>
        <w:top w:val="none" w:sz="0" w:space="0" w:color="auto"/>
        <w:left w:val="none" w:sz="0" w:space="0" w:color="auto"/>
        <w:bottom w:val="none" w:sz="0" w:space="0" w:color="auto"/>
        <w:right w:val="none" w:sz="0" w:space="0" w:color="auto"/>
      </w:divBdr>
    </w:div>
    <w:div w:id="504632632">
      <w:marLeft w:val="480"/>
      <w:marRight w:val="0"/>
      <w:marTop w:val="0"/>
      <w:marBottom w:val="0"/>
      <w:divBdr>
        <w:top w:val="none" w:sz="0" w:space="0" w:color="auto"/>
        <w:left w:val="none" w:sz="0" w:space="0" w:color="auto"/>
        <w:bottom w:val="none" w:sz="0" w:space="0" w:color="auto"/>
        <w:right w:val="none" w:sz="0" w:space="0" w:color="auto"/>
      </w:divBdr>
    </w:div>
    <w:div w:id="504714126">
      <w:marLeft w:val="480"/>
      <w:marRight w:val="0"/>
      <w:marTop w:val="0"/>
      <w:marBottom w:val="0"/>
      <w:divBdr>
        <w:top w:val="none" w:sz="0" w:space="0" w:color="auto"/>
        <w:left w:val="none" w:sz="0" w:space="0" w:color="auto"/>
        <w:bottom w:val="none" w:sz="0" w:space="0" w:color="auto"/>
        <w:right w:val="none" w:sz="0" w:space="0" w:color="auto"/>
      </w:divBdr>
    </w:div>
    <w:div w:id="505173198">
      <w:marLeft w:val="480"/>
      <w:marRight w:val="0"/>
      <w:marTop w:val="0"/>
      <w:marBottom w:val="0"/>
      <w:divBdr>
        <w:top w:val="none" w:sz="0" w:space="0" w:color="auto"/>
        <w:left w:val="none" w:sz="0" w:space="0" w:color="auto"/>
        <w:bottom w:val="none" w:sz="0" w:space="0" w:color="auto"/>
        <w:right w:val="none" w:sz="0" w:space="0" w:color="auto"/>
      </w:divBdr>
    </w:div>
    <w:div w:id="505219061">
      <w:marLeft w:val="480"/>
      <w:marRight w:val="0"/>
      <w:marTop w:val="0"/>
      <w:marBottom w:val="0"/>
      <w:divBdr>
        <w:top w:val="none" w:sz="0" w:space="0" w:color="auto"/>
        <w:left w:val="none" w:sz="0" w:space="0" w:color="auto"/>
        <w:bottom w:val="none" w:sz="0" w:space="0" w:color="auto"/>
        <w:right w:val="none" w:sz="0" w:space="0" w:color="auto"/>
      </w:divBdr>
    </w:div>
    <w:div w:id="505285898">
      <w:marLeft w:val="640"/>
      <w:marRight w:val="0"/>
      <w:marTop w:val="0"/>
      <w:marBottom w:val="0"/>
      <w:divBdr>
        <w:top w:val="none" w:sz="0" w:space="0" w:color="auto"/>
        <w:left w:val="none" w:sz="0" w:space="0" w:color="auto"/>
        <w:bottom w:val="none" w:sz="0" w:space="0" w:color="auto"/>
        <w:right w:val="none" w:sz="0" w:space="0" w:color="auto"/>
      </w:divBdr>
    </w:div>
    <w:div w:id="505367580">
      <w:marLeft w:val="640"/>
      <w:marRight w:val="0"/>
      <w:marTop w:val="0"/>
      <w:marBottom w:val="0"/>
      <w:divBdr>
        <w:top w:val="none" w:sz="0" w:space="0" w:color="auto"/>
        <w:left w:val="none" w:sz="0" w:space="0" w:color="auto"/>
        <w:bottom w:val="none" w:sz="0" w:space="0" w:color="auto"/>
        <w:right w:val="none" w:sz="0" w:space="0" w:color="auto"/>
      </w:divBdr>
    </w:div>
    <w:div w:id="505943653">
      <w:marLeft w:val="640"/>
      <w:marRight w:val="0"/>
      <w:marTop w:val="0"/>
      <w:marBottom w:val="0"/>
      <w:divBdr>
        <w:top w:val="none" w:sz="0" w:space="0" w:color="auto"/>
        <w:left w:val="none" w:sz="0" w:space="0" w:color="auto"/>
        <w:bottom w:val="none" w:sz="0" w:space="0" w:color="auto"/>
        <w:right w:val="none" w:sz="0" w:space="0" w:color="auto"/>
      </w:divBdr>
    </w:div>
    <w:div w:id="506099271">
      <w:marLeft w:val="480"/>
      <w:marRight w:val="0"/>
      <w:marTop w:val="0"/>
      <w:marBottom w:val="0"/>
      <w:divBdr>
        <w:top w:val="none" w:sz="0" w:space="0" w:color="auto"/>
        <w:left w:val="none" w:sz="0" w:space="0" w:color="auto"/>
        <w:bottom w:val="none" w:sz="0" w:space="0" w:color="auto"/>
        <w:right w:val="none" w:sz="0" w:space="0" w:color="auto"/>
      </w:divBdr>
    </w:div>
    <w:div w:id="506213661">
      <w:marLeft w:val="480"/>
      <w:marRight w:val="0"/>
      <w:marTop w:val="0"/>
      <w:marBottom w:val="0"/>
      <w:divBdr>
        <w:top w:val="none" w:sz="0" w:space="0" w:color="auto"/>
        <w:left w:val="none" w:sz="0" w:space="0" w:color="auto"/>
        <w:bottom w:val="none" w:sz="0" w:space="0" w:color="auto"/>
        <w:right w:val="none" w:sz="0" w:space="0" w:color="auto"/>
      </w:divBdr>
    </w:div>
    <w:div w:id="506869211">
      <w:marLeft w:val="480"/>
      <w:marRight w:val="0"/>
      <w:marTop w:val="0"/>
      <w:marBottom w:val="0"/>
      <w:divBdr>
        <w:top w:val="none" w:sz="0" w:space="0" w:color="auto"/>
        <w:left w:val="none" w:sz="0" w:space="0" w:color="auto"/>
        <w:bottom w:val="none" w:sz="0" w:space="0" w:color="auto"/>
        <w:right w:val="none" w:sz="0" w:space="0" w:color="auto"/>
      </w:divBdr>
    </w:div>
    <w:div w:id="507015450">
      <w:marLeft w:val="640"/>
      <w:marRight w:val="0"/>
      <w:marTop w:val="0"/>
      <w:marBottom w:val="0"/>
      <w:divBdr>
        <w:top w:val="none" w:sz="0" w:space="0" w:color="auto"/>
        <w:left w:val="none" w:sz="0" w:space="0" w:color="auto"/>
        <w:bottom w:val="none" w:sz="0" w:space="0" w:color="auto"/>
        <w:right w:val="none" w:sz="0" w:space="0" w:color="auto"/>
      </w:divBdr>
    </w:div>
    <w:div w:id="507449123">
      <w:marLeft w:val="480"/>
      <w:marRight w:val="0"/>
      <w:marTop w:val="0"/>
      <w:marBottom w:val="0"/>
      <w:divBdr>
        <w:top w:val="none" w:sz="0" w:space="0" w:color="auto"/>
        <w:left w:val="none" w:sz="0" w:space="0" w:color="auto"/>
        <w:bottom w:val="none" w:sz="0" w:space="0" w:color="auto"/>
        <w:right w:val="none" w:sz="0" w:space="0" w:color="auto"/>
      </w:divBdr>
    </w:div>
    <w:div w:id="507595033">
      <w:marLeft w:val="480"/>
      <w:marRight w:val="0"/>
      <w:marTop w:val="0"/>
      <w:marBottom w:val="0"/>
      <w:divBdr>
        <w:top w:val="none" w:sz="0" w:space="0" w:color="auto"/>
        <w:left w:val="none" w:sz="0" w:space="0" w:color="auto"/>
        <w:bottom w:val="none" w:sz="0" w:space="0" w:color="auto"/>
        <w:right w:val="none" w:sz="0" w:space="0" w:color="auto"/>
      </w:divBdr>
    </w:div>
    <w:div w:id="507674578">
      <w:marLeft w:val="480"/>
      <w:marRight w:val="0"/>
      <w:marTop w:val="0"/>
      <w:marBottom w:val="0"/>
      <w:divBdr>
        <w:top w:val="none" w:sz="0" w:space="0" w:color="auto"/>
        <w:left w:val="none" w:sz="0" w:space="0" w:color="auto"/>
        <w:bottom w:val="none" w:sz="0" w:space="0" w:color="auto"/>
        <w:right w:val="none" w:sz="0" w:space="0" w:color="auto"/>
      </w:divBdr>
    </w:div>
    <w:div w:id="508057791">
      <w:marLeft w:val="640"/>
      <w:marRight w:val="0"/>
      <w:marTop w:val="0"/>
      <w:marBottom w:val="0"/>
      <w:divBdr>
        <w:top w:val="none" w:sz="0" w:space="0" w:color="auto"/>
        <w:left w:val="none" w:sz="0" w:space="0" w:color="auto"/>
        <w:bottom w:val="none" w:sz="0" w:space="0" w:color="auto"/>
        <w:right w:val="none" w:sz="0" w:space="0" w:color="auto"/>
      </w:divBdr>
    </w:div>
    <w:div w:id="508180553">
      <w:marLeft w:val="640"/>
      <w:marRight w:val="0"/>
      <w:marTop w:val="0"/>
      <w:marBottom w:val="0"/>
      <w:divBdr>
        <w:top w:val="none" w:sz="0" w:space="0" w:color="auto"/>
        <w:left w:val="none" w:sz="0" w:space="0" w:color="auto"/>
        <w:bottom w:val="none" w:sz="0" w:space="0" w:color="auto"/>
        <w:right w:val="none" w:sz="0" w:space="0" w:color="auto"/>
      </w:divBdr>
    </w:div>
    <w:div w:id="508444150">
      <w:marLeft w:val="480"/>
      <w:marRight w:val="0"/>
      <w:marTop w:val="0"/>
      <w:marBottom w:val="0"/>
      <w:divBdr>
        <w:top w:val="none" w:sz="0" w:space="0" w:color="auto"/>
        <w:left w:val="none" w:sz="0" w:space="0" w:color="auto"/>
        <w:bottom w:val="none" w:sz="0" w:space="0" w:color="auto"/>
        <w:right w:val="none" w:sz="0" w:space="0" w:color="auto"/>
      </w:divBdr>
    </w:div>
    <w:div w:id="509370682">
      <w:marLeft w:val="480"/>
      <w:marRight w:val="0"/>
      <w:marTop w:val="0"/>
      <w:marBottom w:val="0"/>
      <w:divBdr>
        <w:top w:val="none" w:sz="0" w:space="0" w:color="auto"/>
        <w:left w:val="none" w:sz="0" w:space="0" w:color="auto"/>
        <w:bottom w:val="none" w:sz="0" w:space="0" w:color="auto"/>
        <w:right w:val="none" w:sz="0" w:space="0" w:color="auto"/>
      </w:divBdr>
    </w:div>
    <w:div w:id="509561012">
      <w:marLeft w:val="480"/>
      <w:marRight w:val="0"/>
      <w:marTop w:val="0"/>
      <w:marBottom w:val="0"/>
      <w:divBdr>
        <w:top w:val="none" w:sz="0" w:space="0" w:color="auto"/>
        <w:left w:val="none" w:sz="0" w:space="0" w:color="auto"/>
        <w:bottom w:val="none" w:sz="0" w:space="0" w:color="auto"/>
        <w:right w:val="none" w:sz="0" w:space="0" w:color="auto"/>
      </w:divBdr>
    </w:div>
    <w:div w:id="509683690">
      <w:marLeft w:val="640"/>
      <w:marRight w:val="0"/>
      <w:marTop w:val="0"/>
      <w:marBottom w:val="0"/>
      <w:divBdr>
        <w:top w:val="none" w:sz="0" w:space="0" w:color="auto"/>
        <w:left w:val="none" w:sz="0" w:space="0" w:color="auto"/>
        <w:bottom w:val="none" w:sz="0" w:space="0" w:color="auto"/>
        <w:right w:val="none" w:sz="0" w:space="0" w:color="auto"/>
      </w:divBdr>
    </w:div>
    <w:div w:id="509760600">
      <w:marLeft w:val="640"/>
      <w:marRight w:val="0"/>
      <w:marTop w:val="0"/>
      <w:marBottom w:val="0"/>
      <w:divBdr>
        <w:top w:val="none" w:sz="0" w:space="0" w:color="auto"/>
        <w:left w:val="none" w:sz="0" w:space="0" w:color="auto"/>
        <w:bottom w:val="none" w:sz="0" w:space="0" w:color="auto"/>
        <w:right w:val="none" w:sz="0" w:space="0" w:color="auto"/>
      </w:divBdr>
    </w:div>
    <w:div w:id="509805597">
      <w:marLeft w:val="640"/>
      <w:marRight w:val="0"/>
      <w:marTop w:val="0"/>
      <w:marBottom w:val="0"/>
      <w:divBdr>
        <w:top w:val="none" w:sz="0" w:space="0" w:color="auto"/>
        <w:left w:val="none" w:sz="0" w:space="0" w:color="auto"/>
        <w:bottom w:val="none" w:sz="0" w:space="0" w:color="auto"/>
        <w:right w:val="none" w:sz="0" w:space="0" w:color="auto"/>
      </w:divBdr>
    </w:div>
    <w:div w:id="509876902">
      <w:marLeft w:val="640"/>
      <w:marRight w:val="0"/>
      <w:marTop w:val="0"/>
      <w:marBottom w:val="0"/>
      <w:divBdr>
        <w:top w:val="none" w:sz="0" w:space="0" w:color="auto"/>
        <w:left w:val="none" w:sz="0" w:space="0" w:color="auto"/>
        <w:bottom w:val="none" w:sz="0" w:space="0" w:color="auto"/>
        <w:right w:val="none" w:sz="0" w:space="0" w:color="auto"/>
      </w:divBdr>
    </w:div>
    <w:div w:id="510266641">
      <w:marLeft w:val="480"/>
      <w:marRight w:val="0"/>
      <w:marTop w:val="0"/>
      <w:marBottom w:val="0"/>
      <w:divBdr>
        <w:top w:val="none" w:sz="0" w:space="0" w:color="auto"/>
        <w:left w:val="none" w:sz="0" w:space="0" w:color="auto"/>
        <w:bottom w:val="none" w:sz="0" w:space="0" w:color="auto"/>
        <w:right w:val="none" w:sz="0" w:space="0" w:color="auto"/>
      </w:divBdr>
    </w:div>
    <w:div w:id="510338385">
      <w:marLeft w:val="480"/>
      <w:marRight w:val="0"/>
      <w:marTop w:val="0"/>
      <w:marBottom w:val="0"/>
      <w:divBdr>
        <w:top w:val="none" w:sz="0" w:space="0" w:color="auto"/>
        <w:left w:val="none" w:sz="0" w:space="0" w:color="auto"/>
        <w:bottom w:val="none" w:sz="0" w:space="0" w:color="auto"/>
        <w:right w:val="none" w:sz="0" w:space="0" w:color="auto"/>
      </w:divBdr>
    </w:div>
    <w:div w:id="510415053">
      <w:marLeft w:val="480"/>
      <w:marRight w:val="0"/>
      <w:marTop w:val="0"/>
      <w:marBottom w:val="0"/>
      <w:divBdr>
        <w:top w:val="none" w:sz="0" w:space="0" w:color="auto"/>
        <w:left w:val="none" w:sz="0" w:space="0" w:color="auto"/>
        <w:bottom w:val="none" w:sz="0" w:space="0" w:color="auto"/>
        <w:right w:val="none" w:sz="0" w:space="0" w:color="auto"/>
      </w:divBdr>
    </w:div>
    <w:div w:id="510460536">
      <w:marLeft w:val="640"/>
      <w:marRight w:val="0"/>
      <w:marTop w:val="0"/>
      <w:marBottom w:val="0"/>
      <w:divBdr>
        <w:top w:val="none" w:sz="0" w:space="0" w:color="auto"/>
        <w:left w:val="none" w:sz="0" w:space="0" w:color="auto"/>
        <w:bottom w:val="none" w:sz="0" w:space="0" w:color="auto"/>
        <w:right w:val="none" w:sz="0" w:space="0" w:color="auto"/>
      </w:divBdr>
    </w:div>
    <w:div w:id="510485888">
      <w:marLeft w:val="480"/>
      <w:marRight w:val="0"/>
      <w:marTop w:val="0"/>
      <w:marBottom w:val="0"/>
      <w:divBdr>
        <w:top w:val="none" w:sz="0" w:space="0" w:color="auto"/>
        <w:left w:val="none" w:sz="0" w:space="0" w:color="auto"/>
        <w:bottom w:val="none" w:sz="0" w:space="0" w:color="auto"/>
        <w:right w:val="none" w:sz="0" w:space="0" w:color="auto"/>
      </w:divBdr>
    </w:div>
    <w:div w:id="510678912">
      <w:marLeft w:val="480"/>
      <w:marRight w:val="0"/>
      <w:marTop w:val="0"/>
      <w:marBottom w:val="0"/>
      <w:divBdr>
        <w:top w:val="none" w:sz="0" w:space="0" w:color="auto"/>
        <w:left w:val="none" w:sz="0" w:space="0" w:color="auto"/>
        <w:bottom w:val="none" w:sz="0" w:space="0" w:color="auto"/>
        <w:right w:val="none" w:sz="0" w:space="0" w:color="auto"/>
      </w:divBdr>
    </w:div>
    <w:div w:id="511070054">
      <w:marLeft w:val="480"/>
      <w:marRight w:val="0"/>
      <w:marTop w:val="0"/>
      <w:marBottom w:val="0"/>
      <w:divBdr>
        <w:top w:val="none" w:sz="0" w:space="0" w:color="auto"/>
        <w:left w:val="none" w:sz="0" w:space="0" w:color="auto"/>
        <w:bottom w:val="none" w:sz="0" w:space="0" w:color="auto"/>
        <w:right w:val="none" w:sz="0" w:space="0" w:color="auto"/>
      </w:divBdr>
    </w:div>
    <w:div w:id="511262152">
      <w:marLeft w:val="480"/>
      <w:marRight w:val="0"/>
      <w:marTop w:val="0"/>
      <w:marBottom w:val="0"/>
      <w:divBdr>
        <w:top w:val="none" w:sz="0" w:space="0" w:color="auto"/>
        <w:left w:val="none" w:sz="0" w:space="0" w:color="auto"/>
        <w:bottom w:val="none" w:sz="0" w:space="0" w:color="auto"/>
        <w:right w:val="none" w:sz="0" w:space="0" w:color="auto"/>
      </w:divBdr>
    </w:div>
    <w:div w:id="511651009">
      <w:marLeft w:val="480"/>
      <w:marRight w:val="0"/>
      <w:marTop w:val="0"/>
      <w:marBottom w:val="0"/>
      <w:divBdr>
        <w:top w:val="none" w:sz="0" w:space="0" w:color="auto"/>
        <w:left w:val="none" w:sz="0" w:space="0" w:color="auto"/>
        <w:bottom w:val="none" w:sz="0" w:space="0" w:color="auto"/>
        <w:right w:val="none" w:sz="0" w:space="0" w:color="auto"/>
      </w:divBdr>
    </w:div>
    <w:div w:id="511721091">
      <w:marLeft w:val="640"/>
      <w:marRight w:val="0"/>
      <w:marTop w:val="0"/>
      <w:marBottom w:val="0"/>
      <w:divBdr>
        <w:top w:val="none" w:sz="0" w:space="0" w:color="auto"/>
        <w:left w:val="none" w:sz="0" w:space="0" w:color="auto"/>
        <w:bottom w:val="none" w:sz="0" w:space="0" w:color="auto"/>
        <w:right w:val="none" w:sz="0" w:space="0" w:color="auto"/>
      </w:divBdr>
    </w:div>
    <w:div w:id="512107079">
      <w:marLeft w:val="640"/>
      <w:marRight w:val="0"/>
      <w:marTop w:val="0"/>
      <w:marBottom w:val="0"/>
      <w:divBdr>
        <w:top w:val="none" w:sz="0" w:space="0" w:color="auto"/>
        <w:left w:val="none" w:sz="0" w:space="0" w:color="auto"/>
        <w:bottom w:val="none" w:sz="0" w:space="0" w:color="auto"/>
        <w:right w:val="none" w:sz="0" w:space="0" w:color="auto"/>
      </w:divBdr>
    </w:div>
    <w:div w:id="513303980">
      <w:marLeft w:val="640"/>
      <w:marRight w:val="0"/>
      <w:marTop w:val="0"/>
      <w:marBottom w:val="0"/>
      <w:divBdr>
        <w:top w:val="none" w:sz="0" w:space="0" w:color="auto"/>
        <w:left w:val="none" w:sz="0" w:space="0" w:color="auto"/>
        <w:bottom w:val="none" w:sz="0" w:space="0" w:color="auto"/>
        <w:right w:val="none" w:sz="0" w:space="0" w:color="auto"/>
      </w:divBdr>
    </w:div>
    <w:div w:id="513617623">
      <w:marLeft w:val="640"/>
      <w:marRight w:val="0"/>
      <w:marTop w:val="0"/>
      <w:marBottom w:val="0"/>
      <w:divBdr>
        <w:top w:val="none" w:sz="0" w:space="0" w:color="auto"/>
        <w:left w:val="none" w:sz="0" w:space="0" w:color="auto"/>
        <w:bottom w:val="none" w:sz="0" w:space="0" w:color="auto"/>
        <w:right w:val="none" w:sz="0" w:space="0" w:color="auto"/>
      </w:divBdr>
    </w:div>
    <w:div w:id="513687929">
      <w:marLeft w:val="640"/>
      <w:marRight w:val="0"/>
      <w:marTop w:val="0"/>
      <w:marBottom w:val="0"/>
      <w:divBdr>
        <w:top w:val="none" w:sz="0" w:space="0" w:color="auto"/>
        <w:left w:val="none" w:sz="0" w:space="0" w:color="auto"/>
        <w:bottom w:val="none" w:sz="0" w:space="0" w:color="auto"/>
        <w:right w:val="none" w:sz="0" w:space="0" w:color="auto"/>
      </w:divBdr>
    </w:div>
    <w:div w:id="513812569">
      <w:marLeft w:val="640"/>
      <w:marRight w:val="0"/>
      <w:marTop w:val="0"/>
      <w:marBottom w:val="0"/>
      <w:divBdr>
        <w:top w:val="none" w:sz="0" w:space="0" w:color="auto"/>
        <w:left w:val="none" w:sz="0" w:space="0" w:color="auto"/>
        <w:bottom w:val="none" w:sz="0" w:space="0" w:color="auto"/>
        <w:right w:val="none" w:sz="0" w:space="0" w:color="auto"/>
      </w:divBdr>
    </w:div>
    <w:div w:id="514077741">
      <w:marLeft w:val="640"/>
      <w:marRight w:val="0"/>
      <w:marTop w:val="0"/>
      <w:marBottom w:val="0"/>
      <w:divBdr>
        <w:top w:val="none" w:sz="0" w:space="0" w:color="auto"/>
        <w:left w:val="none" w:sz="0" w:space="0" w:color="auto"/>
        <w:bottom w:val="none" w:sz="0" w:space="0" w:color="auto"/>
        <w:right w:val="none" w:sz="0" w:space="0" w:color="auto"/>
      </w:divBdr>
    </w:div>
    <w:div w:id="514225579">
      <w:marLeft w:val="480"/>
      <w:marRight w:val="0"/>
      <w:marTop w:val="0"/>
      <w:marBottom w:val="0"/>
      <w:divBdr>
        <w:top w:val="none" w:sz="0" w:space="0" w:color="auto"/>
        <w:left w:val="none" w:sz="0" w:space="0" w:color="auto"/>
        <w:bottom w:val="none" w:sz="0" w:space="0" w:color="auto"/>
        <w:right w:val="none" w:sz="0" w:space="0" w:color="auto"/>
      </w:divBdr>
    </w:div>
    <w:div w:id="514540927">
      <w:marLeft w:val="480"/>
      <w:marRight w:val="0"/>
      <w:marTop w:val="0"/>
      <w:marBottom w:val="0"/>
      <w:divBdr>
        <w:top w:val="none" w:sz="0" w:space="0" w:color="auto"/>
        <w:left w:val="none" w:sz="0" w:space="0" w:color="auto"/>
        <w:bottom w:val="none" w:sz="0" w:space="0" w:color="auto"/>
        <w:right w:val="none" w:sz="0" w:space="0" w:color="auto"/>
      </w:divBdr>
    </w:div>
    <w:div w:id="514612639">
      <w:marLeft w:val="480"/>
      <w:marRight w:val="0"/>
      <w:marTop w:val="0"/>
      <w:marBottom w:val="0"/>
      <w:divBdr>
        <w:top w:val="none" w:sz="0" w:space="0" w:color="auto"/>
        <w:left w:val="none" w:sz="0" w:space="0" w:color="auto"/>
        <w:bottom w:val="none" w:sz="0" w:space="0" w:color="auto"/>
        <w:right w:val="none" w:sz="0" w:space="0" w:color="auto"/>
      </w:divBdr>
    </w:div>
    <w:div w:id="514616382">
      <w:marLeft w:val="640"/>
      <w:marRight w:val="0"/>
      <w:marTop w:val="0"/>
      <w:marBottom w:val="0"/>
      <w:divBdr>
        <w:top w:val="none" w:sz="0" w:space="0" w:color="auto"/>
        <w:left w:val="none" w:sz="0" w:space="0" w:color="auto"/>
        <w:bottom w:val="none" w:sz="0" w:space="0" w:color="auto"/>
        <w:right w:val="none" w:sz="0" w:space="0" w:color="auto"/>
      </w:divBdr>
    </w:div>
    <w:div w:id="514658493">
      <w:marLeft w:val="480"/>
      <w:marRight w:val="0"/>
      <w:marTop w:val="0"/>
      <w:marBottom w:val="0"/>
      <w:divBdr>
        <w:top w:val="none" w:sz="0" w:space="0" w:color="auto"/>
        <w:left w:val="none" w:sz="0" w:space="0" w:color="auto"/>
        <w:bottom w:val="none" w:sz="0" w:space="0" w:color="auto"/>
        <w:right w:val="none" w:sz="0" w:space="0" w:color="auto"/>
      </w:divBdr>
    </w:div>
    <w:div w:id="514727956">
      <w:marLeft w:val="480"/>
      <w:marRight w:val="0"/>
      <w:marTop w:val="0"/>
      <w:marBottom w:val="0"/>
      <w:divBdr>
        <w:top w:val="none" w:sz="0" w:space="0" w:color="auto"/>
        <w:left w:val="none" w:sz="0" w:space="0" w:color="auto"/>
        <w:bottom w:val="none" w:sz="0" w:space="0" w:color="auto"/>
        <w:right w:val="none" w:sz="0" w:space="0" w:color="auto"/>
      </w:divBdr>
    </w:div>
    <w:div w:id="514811715">
      <w:marLeft w:val="480"/>
      <w:marRight w:val="0"/>
      <w:marTop w:val="0"/>
      <w:marBottom w:val="0"/>
      <w:divBdr>
        <w:top w:val="none" w:sz="0" w:space="0" w:color="auto"/>
        <w:left w:val="none" w:sz="0" w:space="0" w:color="auto"/>
        <w:bottom w:val="none" w:sz="0" w:space="0" w:color="auto"/>
        <w:right w:val="none" w:sz="0" w:space="0" w:color="auto"/>
      </w:divBdr>
    </w:div>
    <w:div w:id="514880445">
      <w:marLeft w:val="480"/>
      <w:marRight w:val="0"/>
      <w:marTop w:val="0"/>
      <w:marBottom w:val="0"/>
      <w:divBdr>
        <w:top w:val="none" w:sz="0" w:space="0" w:color="auto"/>
        <w:left w:val="none" w:sz="0" w:space="0" w:color="auto"/>
        <w:bottom w:val="none" w:sz="0" w:space="0" w:color="auto"/>
        <w:right w:val="none" w:sz="0" w:space="0" w:color="auto"/>
      </w:divBdr>
    </w:div>
    <w:div w:id="515004062">
      <w:marLeft w:val="480"/>
      <w:marRight w:val="0"/>
      <w:marTop w:val="0"/>
      <w:marBottom w:val="0"/>
      <w:divBdr>
        <w:top w:val="none" w:sz="0" w:space="0" w:color="auto"/>
        <w:left w:val="none" w:sz="0" w:space="0" w:color="auto"/>
        <w:bottom w:val="none" w:sz="0" w:space="0" w:color="auto"/>
        <w:right w:val="none" w:sz="0" w:space="0" w:color="auto"/>
      </w:divBdr>
    </w:div>
    <w:div w:id="515580581">
      <w:marLeft w:val="480"/>
      <w:marRight w:val="0"/>
      <w:marTop w:val="0"/>
      <w:marBottom w:val="0"/>
      <w:divBdr>
        <w:top w:val="none" w:sz="0" w:space="0" w:color="auto"/>
        <w:left w:val="none" w:sz="0" w:space="0" w:color="auto"/>
        <w:bottom w:val="none" w:sz="0" w:space="0" w:color="auto"/>
        <w:right w:val="none" w:sz="0" w:space="0" w:color="auto"/>
      </w:divBdr>
    </w:div>
    <w:div w:id="515770777">
      <w:marLeft w:val="640"/>
      <w:marRight w:val="0"/>
      <w:marTop w:val="0"/>
      <w:marBottom w:val="0"/>
      <w:divBdr>
        <w:top w:val="none" w:sz="0" w:space="0" w:color="auto"/>
        <w:left w:val="none" w:sz="0" w:space="0" w:color="auto"/>
        <w:bottom w:val="none" w:sz="0" w:space="0" w:color="auto"/>
        <w:right w:val="none" w:sz="0" w:space="0" w:color="auto"/>
      </w:divBdr>
    </w:div>
    <w:div w:id="515853178">
      <w:marLeft w:val="480"/>
      <w:marRight w:val="0"/>
      <w:marTop w:val="0"/>
      <w:marBottom w:val="0"/>
      <w:divBdr>
        <w:top w:val="none" w:sz="0" w:space="0" w:color="auto"/>
        <w:left w:val="none" w:sz="0" w:space="0" w:color="auto"/>
        <w:bottom w:val="none" w:sz="0" w:space="0" w:color="auto"/>
        <w:right w:val="none" w:sz="0" w:space="0" w:color="auto"/>
      </w:divBdr>
    </w:div>
    <w:div w:id="516310227">
      <w:marLeft w:val="640"/>
      <w:marRight w:val="0"/>
      <w:marTop w:val="0"/>
      <w:marBottom w:val="0"/>
      <w:divBdr>
        <w:top w:val="none" w:sz="0" w:space="0" w:color="auto"/>
        <w:left w:val="none" w:sz="0" w:space="0" w:color="auto"/>
        <w:bottom w:val="none" w:sz="0" w:space="0" w:color="auto"/>
        <w:right w:val="none" w:sz="0" w:space="0" w:color="auto"/>
      </w:divBdr>
    </w:div>
    <w:div w:id="516431697">
      <w:marLeft w:val="640"/>
      <w:marRight w:val="0"/>
      <w:marTop w:val="0"/>
      <w:marBottom w:val="0"/>
      <w:divBdr>
        <w:top w:val="none" w:sz="0" w:space="0" w:color="auto"/>
        <w:left w:val="none" w:sz="0" w:space="0" w:color="auto"/>
        <w:bottom w:val="none" w:sz="0" w:space="0" w:color="auto"/>
        <w:right w:val="none" w:sz="0" w:space="0" w:color="auto"/>
      </w:divBdr>
    </w:div>
    <w:div w:id="516963513">
      <w:marLeft w:val="640"/>
      <w:marRight w:val="0"/>
      <w:marTop w:val="0"/>
      <w:marBottom w:val="0"/>
      <w:divBdr>
        <w:top w:val="none" w:sz="0" w:space="0" w:color="auto"/>
        <w:left w:val="none" w:sz="0" w:space="0" w:color="auto"/>
        <w:bottom w:val="none" w:sz="0" w:space="0" w:color="auto"/>
        <w:right w:val="none" w:sz="0" w:space="0" w:color="auto"/>
      </w:divBdr>
    </w:div>
    <w:div w:id="516970667">
      <w:marLeft w:val="480"/>
      <w:marRight w:val="0"/>
      <w:marTop w:val="0"/>
      <w:marBottom w:val="0"/>
      <w:divBdr>
        <w:top w:val="none" w:sz="0" w:space="0" w:color="auto"/>
        <w:left w:val="none" w:sz="0" w:space="0" w:color="auto"/>
        <w:bottom w:val="none" w:sz="0" w:space="0" w:color="auto"/>
        <w:right w:val="none" w:sz="0" w:space="0" w:color="auto"/>
      </w:divBdr>
    </w:div>
    <w:div w:id="517085342">
      <w:marLeft w:val="480"/>
      <w:marRight w:val="0"/>
      <w:marTop w:val="0"/>
      <w:marBottom w:val="0"/>
      <w:divBdr>
        <w:top w:val="none" w:sz="0" w:space="0" w:color="auto"/>
        <w:left w:val="none" w:sz="0" w:space="0" w:color="auto"/>
        <w:bottom w:val="none" w:sz="0" w:space="0" w:color="auto"/>
        <w:right w:val="none" w:sz="0" w:space="0" w:color="auto"/>
      </w:divBdr>
    </w:div>
    <w:div w:id="517231172">
      <w:marLeft w:val="480"/>
      <w:marRight w:val="0"/>
      <w:marTop w:val="0"/>
      <w:marBottom w:val="0"/>
      <w:divBdr>
        <w:top w:val="none" w:sz="0" w:space="0" w:color="auto"/>
        <w:left w:val="none" w:sz="0" w:space="0" w:color="auto"/>
        <w:bottom w:val="none" w:sz="0" w:space="0" w:color="auto"/>
        <w:right w:val="none" w:sz="0" w:space="0" w:color="auto"/>
      </w:divBdr>
    </w:div>
    <w:div w:id="517499245">
      <w:marLeft w:val="640"/>
      <w:marRight w:val="0"/>
      <w:marTop w:val="0"/>
      <w:marBottom w:val="0"/>
      <w:divBdr>
        <w:top w:val="none" w:sz="0" w:space="0" w:color="auto"/>
        <w:left w:val="none" w:sz="0" w:space="0" w:color="auto"/>
        <w:bottom w:val="none" w:sz="0" w:space="0" w:color="auto"/>
        <w:right w:val="none" w:sz="0" w:space="0" w:color="auto"/>
      </w:divBdr>
    </w:div>
    <w:div w:id="517818744">
      <w:marLeft w:val="640"/>
      <w:marRight w:val="0"/>
      <w:marTop w:val="0"/>
      <w:marBottom w:val="0"/>
      <w:divBdr>
        <w:top w:val="none" w:sz="0" w:space="0" w:color="auto"/>
        <w:left w:val="none" w:sz="0" w:space="0" w:color="auto"/>
        <w:bottom w:val="none" w:sz="0" w:space="0" w:color="auto"/>
        <w:right w:val="none" w:sz="0" w:space="0" w:color="auto"/>
      </w:divBdr>
    </w:div>
    <w:div w:id="517819659">
      <w:marLeft w:val="480"/>
      <w:marRight w:val="0"/>
      <w:marTop w:val="0"/>
      <w:marBottom w:val="0"/>
      <w:divBdr>
        <w:top w:val="none" w:sz="0" w:space="0" w:color="auto"/>
        <w:left w:val="none" w:sz="0" w:space="0" w:color="auto"/>
        <w:bottom w:val="none" w:sz="0" w:space="0" w:color="auto"/>
        <w:right w:val="none" w:sz="0" w:space="0" w:color="auto"/>
      </w:divBdr>
    </w:div>
    <w:div w:id="517932054">
      <w:marLeft w:val="640"/>
      <w:marRight w:val="0"/>
      <w:marTop w:val="0"/>
      <w:marBottom w:val="0"/>
      <w:divBdr>
        <w:top w:val="none" w:sz="0" w:space="0" w:color="auto"/>
        <w:left w:val="none" w:sz="0" w:space="0" w:color="auto"/>
        <w:bottom w:val="none" w:sz="0" w:space="0" w:color="auto"/>
        <w:right w:val="none" w:sz="0" w:space="0" w:color="auto"/>
      </w:divBdr>
    </w:div>
    <w:div w:id="517961245">
      <w:marLeft w:val="640"/>
      <w:marRight w:val="0"/>
      <w:marTop w:val="0"/>
      <w:marBottom w:val="0"/>
      <w:divBdr>
        <w:top w:val="none" w:sz="0" w:space="0" w:color="auto"/>
        <w:left w:val="none" w:sz="0" w:space="0" w:color="auto"/>
        <w:bottom w:val="none" w:sz="0" w:space="0" w:color="auto"/>
        <w:right w:val="none" w:sz="0" w:space="0" w:color="auto"/>
      </w:divBdr>
    </w:div>
    <w:div w:id="517963674">
      <w:marLeft w:val="480"/>
      <w:marRight w:val="0"/>
      <w:marTop w:val="0"/>
      <w:marBottom w:val="0"/>
      <w:divBdr>
        <w:top w:val="none" w:sz="0" w:space="0" w:color="auto"/>
        <w:left w:val="none" w:sz="0" w:space="0" w:color="auto"/>
        <w:bottom w:val="none" w:sz="0" w:space="0" w:color="auto"/>
        <w:right w:val="none" w:sz="0" w:space="0" w:color="auto"/>
      </w:divBdr>
    </w:div>
    <w:div w:id="518281650">
      <w:marLeft w:val="480"/>
      <w:marRight w:val="0"/>
      <w:marTop w:val="0"/>
      <w:marBottom w:val="0"/>
      <w:divBdr>
        <w:top w:val="none" w:sz="0" w:space="0" w:color="auto"/>
        <w:left w:val="none" w:sz="0" w:space="0" w:color="auto"/>
        <w:bottom w:val="none" w:sz="0" w:space="0" w:color="auto"/>
        <w:right w:val="none" w:sz="0" w:space="0" w:color="auto"/>
      </w:divBdr>
    </w:div>
    <w:div w:id="518356071">
      <w:marLeft w:val="480"/>
      <w:marRight w:val="0"/>
      <w:marTop w:val="0"/>
      <w:marBottom w:val="0"/>
      <w:divBdr>
        <w:top w:val="none" w:sz="0" w:space="0" w:color="auto"/>
        <w:left w:val="none" w:sz="0" w:space="0" w:color="auto"/>
        <w:bottom w:val="none" w:sz="0" w:space="0" w:color="auto"/>
        <w:right w:val="none" w:sz="0" w:space="0" w:color="auto"/>
      </w:divBdr>
    </w:div>
    <w:div w:id="518396548">
      <w:marLeft w:val="480"/>
      <w:marRight w:val="0"/>
      <w:marTop w:val="0"/>
      <w:marBottom w:val="0"/>
      <w:divBdr>
        <w:top w:val="none" w:sz="0" w:space="0" w:color="auto"/>
        <w:left w:val="none" w:sz="0" w:space="0" w:color="auto"/>
        <w:bottom w:val="none" w:sz="0" w:space="0" w:color="auto"/>
        <w:right w:val="none" w:sz="0" w:space="0" w:color="auto"/>
      </w:divBdr>
    </w:div>
    <w:div w:id="518548538">
      <w:marLeft w:val="640"/>
      <w:marRight w:val="0"/>
      <w:marTop w:val="0"/>
      <w:marBottom w:val="0"/>
      <w:divBdr>
        <w:top w:val="none" w:sz="0" w:space="0" w:color="auto"/>
        <w:left w:val="none" w:sz="0" w:space="0" w:color="auto"/>
        <w:bottom w:val="none" w:sz="0" w:space="0" w:color="auto"/>
        <w:right w:val="none" w:sz="0" w:space="0" w:color="auto"/>
      </w:divBdr>
    </w:div>
    <w:div w:id="518740799">
      <w:marLeft w:val="480"/>
      <w:marRight w:val="0"/>
      <w:marTop w:val="0"/>
      <w:marBottom w:val="0"/>
      <w:divBdr>
        <w:top w:val="none" w:sz="0" w:space="0" w:color="auto"/>
        <w:left w:val="none" w:sz="0" w:space="0" w:color="auto"/>
        <w:bottom w:val="none" w:sz="0" w:space="0" w:color="auto"/>
        <w:right w:val="none" w:sz="0" w:space="0" w:color="auto"/>
      </w:divBdr>
    </w:div>
    <w:div w:id="518856750">
      <w:marLeft w:val="480"/>
      <w:marRight w:val="0"/>
      <w:marTop w:val="0"/>
      <w:marBottom w:val="0"/>
      <w:divBdr>
        <w:top w:val="none" w:sz="0" w:space="0" w:color="auto"/>
        <w:left w:val="none" w:sz="0" w:space="0" w:color="auto"/>
        <w:bottom w:val="none" w:sz="0" w:space="0" w:color="auto"/>
        <w:right w:val="none" w:sz="0" w:space="0" w:color="auto"/>
      </w:divBdr>
    </w:div>
    <w:div w:id="519971325">
      <w:marLeft w:val="480"/>
      <w:marRight w:val="0"/>
      <w:marTop w:val="0"/>
      <w:marBottom w:val="0"/>
      <w:divBdr>
        <w:top w:val="none" w:sz="0" w:space="0" w:color="auto"/>
        <w:left w:val="none" w:sz="0" w:space="0" w:color="auto"/>
        <w:bottom w:val="none" w:sz="0" w:space="0" w:color="auto"/>
        <w:right w:val="none" w:sz="0" w:space="0" w:color="auto"/>
      </w:divBdr>
    </w:div>
    <w:div w:id="520434778">
      <w:marLeft w:val="480"/>
      <w:marRight w:val="0"/>
      <w:marTop w:val="0"/>
      <w:marBottom w:val="0"/>
      <w:divBdr>
        <w:top w:val="none" w:sz="0" w:space="0" w:color="auto"/>
        <w:left w:val="none" w:sz="0" w:space="0" w:color="auto"/>
        <w:bottom w:val="none" w:sz="0" w:space="0" w:color="auto"/>
        <w:right w:val="none" w:sz="0" w:space="0" w:color="auto"/>
      </w:divBdr>
    </w:div>
    <w:div w:id="520514748">
      <w:marLeft w:val="480"/>
      <w:marRight w:val="0"/>
      <w:marTop w:val="0"/>
      <w:marBottom w:val="0"/>
      <w:divBdr>
        <w:top w:val="none" w:sz="0" w:space="0" w:color="auto"/>
        <w:left w:val="none" w:sz="0" w:space="0" w:color="auto"/>
        <w:bottom w:val="none" w:sz="0" w:space="0" w:color="auto"/>
        <w:right w:val="none" w:sz="0" w:space="0" w:color="auto"/>
      </w:divBdr>
    </w:div>
    <w:div w:id="520823182">
      <w:marLeft w:val="480"/>
      <w:marRight w:val="0"/>
      <w:marTop w:val="0"/>
      <w:marBottom w:val="0"/>
      <w:divBdr>
        <w:top w:val="none" w:sz="0" w:space="0" w:color="auto"/>
        <w:left w:val="none" w:sz="0" w:space="0" w:color="auto"/>
        <w:bottom w:val="none" w:sz="0" w:space="0" w:color="auto"/>
        <w:right w:val="none" w:sz="0" w:space="0" w:color="auto"/>
      </w:divBdr>
    </w:div>
    <w:div w:id="520897680">
      <w:marLeft w:val="480"/>
      <w:marRight w:val="0"/>
      <w:marTop w:val="0"/>
      <w:marBottom w:val="0"/>
      <w:divBdr>
        <w:top w:val="none" w:sz="0" w:space="0" w:color="auto"/>
        <w:left w:val="none" w:sz="0" w:space="0" w:color="auto"/>
        <w:bottom w:val="none" w:sz="0" w:space="0" w:color="auto"/>
        <w:right w:val="none" w:sz="0" w:space="0" w:color="auto"/>
      </w:divBdr>
    </w:div>
    <w:div w:id="520972542">
      <w:marLeft w:val="640"/>
      <w:marRight w:val="0"/>
      <w:marTop w:val="0"/>
      <w:marBottom w:val="0"/>
      <w:divBdr>
        <w:top w:val="none" w:sz="0" w:space="0" w:color="auto"/>
        <w:left w:val="none" w:sz="0" w:space="0" w:color="auto"/>
        <w:bottom w:val="none" w:sz="0" w:space="0" w:color="auto"/>
        <w:right w:val="none" w:sz="0" w:space="0" w:color="auto"/>
      </w:divBdr>
    </w:div>
    <w:div w:id="521211404">
      <w:marLeft w:val="480"/>
      <w:marRight w:val="0"/>
      <w:marTop w:val="0"/>
      <w:marBottom w:val="0"/>
      <w:divBdr>
        <w:top w:val="none" w:sz="0" w:space="0" w:color="auto"/>
        <w:left w:val="none" w:sz="0" w:space="0" w:color="auto"/>
        <w:bottom w:val="none" w:sz="0" w:space="0" w:color="auto"/>
        <w:right w:val="none" w:sz="0" w:space="0" w:color="auto"/>
      </w:divBdr>
    </w:div>
    <w:div w:id="521237438">
      <w:marLeft w:val="640"/>
      <w:marRight w:val="0"/>
      <w:marTop w:val="0"/>
      <w:marBottom w:val="0"/>
      <w:divBdr>
        <w:top w:val="none" w:sz="0" w:space="0" w:color="auto"/>
        <w:left w:val="none" w:sz="0" w:space="0" w:color="auto"/>
        <w:bottom w:val="none" w:sz="0" w:space="0" w:color="auto"/>
        <w:right w:val="none" w:sz="0" w:space="0" w:color="auto"/>
      </w:divBdr>
    </w:div>
    <w:div w:id="521239701">
      <w:marLeft w:val="640"/>
      <w:marRight w:val="0"/>
      <w:marTop w:val="0"/>
      <w:marBottom w:val="0"/>
      <w:divBdr>
        <w:top w:val="none" w:sz="0" w:space="0" w:color="auto"/>
        <w:left w:val="none" w:sz="0" w:space="0" w:color="auto"/>
        <w:bottom w:val="none" w:sz="0" w:space="0" w:color="auto"/>
        <w:right w:val="none" w:sz="0" w:space="0" w:color="auto"/>
      </w:divBdr>
    </w:div>
    <w:div w:id="521363787">
      <w:marLeft w:val="480"/>
      <w:marRight w:val="0"/>
      <w:marTop w:val="0"/>
      <w:marBottom w:val="0"/>
      <w:divBdr>
        <w:top w:val="none" w:sz="0" w:space="0" w:color="auto"/>
        <w:left w:val="none" w:sz="0" w:space="0" w:color="auto"/>
        <w:bottom w:val="none" w:sz="0" w:space="0" w:color="auto"/>
        <w:right w:val="none" w:sz="0" w:space="0" w:color="auto"/>
      </w:divBdr>
    </w:div>
    <w:div w:id="521474102">
      <w:marLeft w:val="480"/>
      <w:marRight w:val="0"/>
      <w:marTop w:val="0"/>
      <w:marBottom w:val="0"/>
      <w:divBdr>
        <w:top w:val="none" w:sz="0" w:space="0" w:color="auto"/>
        <w:left w:val="none" w:sz="0" w:space="0" w:color="auto"/>
        <w:bottom w:val="none" w:sz="0" w:space="0" w:color="auto"/>
        <w:right w:val="none" w:sz="0" w:space="0" w:color="auto"/>
      </w:divBdr>
    </w:div>
    <w:div w:id="521626091">
      <w:marLeft w:val="640"/>
      <w:marRight w:val="0"/>
      <w:marTop w:val="0"/>
      <w:marBottom w:val="0"/>
      <w:divBdr>
        <w:top w:val="none" w:sz="0" w:space="0" w:color="auto"/>
        <w:left w:val="none" w:sz="0" w:space="0" w:color="auto"/>
        <w:bottom w:val="none" w:sz="0" w:space="0" w:color="auto"/>
        <w:right w:val="none" w:sz="0" w:space="0" w:color="auto"/>
      </w:divBdr>
    </w:div>
    <w:div w:id="521824762">
      <w:marLeft w:val="480"/>
      <w:marRight w:val="0"/>
      <w:marTop w:val="0"/>
      <w:marBottom w:val="0"/>
      <w:divBdr>
        <w:top w:val="none" w:sz="0" w:space="0" w:color="auto"/>
        <w:left w:val="none" w:sz="0" w:space="0" w:color="auto"/>
        <w:bottom w:val="none" w:sz="0" w:space="0" w:color="auto"/>
        <w:right w:val="none" w:sz="0" w:space="0" w:color="auto"/>
      </w:divBdr>
    </w:div>
    <w:div w:id="521943414">
      <w:marLeft w:val="480"/>
      <w:marRight w:val="0"/>
      <w:marTop w:val="0"/>
      <w:marBottom w:val="0"/>
      <w:divBdr>
        <w:top w:val="none" w:sz="0" w:space="0" w:color="auto"/>
        <w:left w:val="none" w:sz="0" w:space="0" w:color="auto"/>
        <w:bottom w:val="none" w:sz="0" w:space="0" w:color="auto"/>
        <w:right w:val="none" w:sz="0" w:space="0" w:color="auto"/>
      </w:divBdr>
    </w:div>
    <w:div w:id="522012219">
      <w:marLeft w:val="480"/>
      <w:marRight w:val="0"/>
      <w:marTop w:val="0"/>
      <w:marBottom w:val="0"/>
      <w:divBdr>
        <w:top w:val="none" w:sz="0" w:space="0" w:color="auto"/>
        <w:left w:val="none" w:sz="0" w:space="0" w:color="auto"/>
        <w:bottom w:val="none" w:sz="0" w:space="0" w:color="auto"/>
        <w:right w:val="none" w:sz="0" w:space="0" w:color="auto"/>
      </w:divBdr>
    </w:div>
    <w:div w:id="522014901">
      <w:marLeft w:val="480"/>
      <w:marRight w:val="0"/>
      <w:marTop w:val="0"/>
      <w:marBottom w:val="0"/>
      <w:divBdr>
        <w:top w:val="none" w:sz="0" w:space="0" w:color="auto"/>
        <w:left w:val="none" w:sz="0" w:space="0" w:color="auto"/>
        <w:bottom w:val="none" w:sz="0" w:space="0" w:color="auto"/>
        <w:right w:val="none" w:sz="0" w:space="0" w:color="auto"/>
      </w:divBdr>
    </w:div>
    <w:div w:id="522087426">
      <w:marLeft w:val="480"/>
      <w:marRight w:val="0"/>
      <w:marTop w:val="0"/>
      <w:marBottom w:val="0"/>
      <w:divBdr>
        <w:top w:val="none" w:sz="0" w:space="0" w:color="auto"/>
        <w:left w:val="none" w:sz="0" w:space="0" w:color="auto"/>
        <w:bottom w:val="none" w:sz="0" w:space="0" w:color="auto"/>
        <w:right w:val="none" w:sz="0" w:space="0" w:color="auto"/>
      </w:divBdr>
    </w:div>
    <w:div w:id="522204830">
      <w:marLeft w:val="480"/>
      <w:marRight w:val="0"/>
      <w:marTop w:val="0"/>
      <w:marBottom w:val="0"/>
      <w:divBdr>
        <w:top w:val="none" w:sz="0" w:space="0" w:color="auto"/>
        <w:left w:val="none" w:sz="0" w:space="0" w:color="auto"/>
        <w:bottom w:val="none" w:sz="0" w:space="0" w:color="auto"/>
        <w:right w:val="none" w:sz="0" w:space="0" w:color="auto"/>
      </w:divBdr>
    </w:div>
    <w:div w:id="522209470">
      <w:marLeft w:val="480"/>
      <w:marRight w:val="0"/>
      <w:marTop w:val="0"/>
      <w:marBottom w:val="0"/>
      <w:divBdr>
        <w:top w:val="none" w:sz="0" w:space="0" w:color="auto"/>
        <w:left w:val="none" w:sz="0" w:space="0" w:color="auto"/>
        <w:bottom w:val="none" w:sz="0" w:space="0" w:color="auto"/>
        <w:right w:val="none" w:sz="0" w:space="0" w:color="auto"/>
      </w:divBdr>
    </w:div>
    <w:div w:id="522405219">
      <w:marLeft w:val="640"/>
      <w:marRight w:val="0"/>
      <w:marTop w:val="0"/>
      <w:marBottom w:val="0"/>
      <w:divBdr>
        <w:top w:val="none" w:sz="0" w:space="0" w:color="auto"/>
        <w:left w:val="none" w:sz="0" w:space="0" w:color="auto"/>
        <w:bottom w:val="none" w:sz="0" w:space="0" w:color="auto"/>
        <w:right w:val="none" w:sz="0" w:space="0" w:color="auto"/>
      </w:divBdr>
    </w:div>
    <w:div w:id="522742999">
      <w:marLeft w:val="480"/>
      <w:marRight w:val="0"/>
      <w:marTop w:val="0"/>
      <w:marBottom w:val="0"/>
      <w:divBdr>
        <w:top w:val="none" w:sz="0" w:space="0" w:color="auto"/>
        <w:left w:val="none" w:sz="0" w:space="0" w:color="auto"/>
        <w:bottom w:val="none" w:sz="0" w:space="0" w:color="auto"/>
        <w:right w:val="none" w:sz="0" w:space="0" w:color="auto"/>
      </w:divBdr>
    </w:div>
    <w:div w:id="522861659">
      <w:marLeft w:val="480"/>
      <w:marRight w:val="0"/>
      <w:marTop w:val="0"/>
      <w:marBottom w:val="0"/>
      <w:divBdr>
        <w:top w:val="none" w:sz="0" w:space="0" w:color="auto"/>
        <w:left w:val="none" w:sz="0" w:space="0" w:color="auto"/>
        <w:bottom w:val="none" w:sz="0" w:space="0" w:color="auto"/>
        <w:right w:val="none" w:sz="0" w:space="0" w:color="auto"/>
      </w:divBdr>
    </w:div>
    <w:div w:id="522979930">
      <w:marLeft w:val="480"/>
      <w:marRight w:val="0"/>
      <w:marTop w:val="0"/>
      <w:marBottom w:val="0"/>
      <w:divBdr>
        <w:top w:val="none" w:sz="0" w:space="0" w:color="auto"/>
        <w:left w:val="none" w:sz="0" w:space="0" w:color="auto"/>
        <w:bottom w:val="none" w:sz="0" w:space="0" w:color="auto"/>
        <w:right w:val="none" w:sz="0" w:space="0" w:color="auto"/>
      </w:divBdr>
    </w:div>
    <w:div w:id="523129369">
      <w:marLeft w:val="480"/>
      <w:marRight w:val="0"/>
      <w:marTop w:val="0"/>
      <w:marBottom w:val="0"/>
      <w:divBdr>
        <w:top w:val="none" w:sz="0" w:space="0" w:color="auto"/>
        <w:left w:val="none" w:sz="0" w:space="0" w:color="auto"/>
        <w:bottom w:val="none" w:sz="0" w:space="0" w:color="auto"/>
        <w:right w:val="none" w:sz="0" w:space="0" w:color="auto"/>
      </w:divBdr>
    </w:div>
    <w:div w:id="523130911">
      <w:marLeft w:val="480"/>
      <w:marRight w:val="0"/>
      <w:marTop w:val="0"/>
      <w:marBottom w:val="0"/>
      <w:divBdr>
        <w:top w:val="none" w:sz="0" w:space="0" w:color="auto"/>
        <w:left w:val="none" w:sz="0" w:space="0" w:color="auto"/>
        <w:bottom w:val="none" w:sz="0" w:space="0" w:color="auto"/>
        <w:right w:val="none" w:sz="0" w:space="0" w:color="auto"/>
      </w:divBdr>
    </w:div>
    <w:div w:id="523520742">
      <w:marLeft w:val="640"/>
      <w:marRight w:val="0"/>
      <w:marTop w:val="0"/>
      <w:marBottom w:val="0"/>
      <w:divBdr>
        <w:top w:val="none" w:sz="0" w:space="0" w:color="auto"/>
        <w:left w:val="none" w:sz="0" w:space="0" w:color="auto"/>
        <w:bottom w:val="none" w:sz="0" w:space="0" w:color="auto"/>
        <w:right w:val="none" w:sz="0" w:space="0" w:color="auto"/>
      </w:divBdr>
    </w:div>
    <w:div w:id="523641963">
      <w:marLeft w:val="640"/>
      <w:marRight w:val="0"/>
      <w:marTop w:val="0"/>
      <w:marBottom w:val="0"/>
      <w:divBdr>
        <w:top w:val="none" w:sz="0" w:space="0" w:color="auto"/>
        <w:left w:val="none" w:sz="0" w:space="0" w:color="auto"/>
        <w:bottom w:val="none" w:sz="0" w:space="0" w:color="auto"/>
        <w:right w:val="none" w:sz="0" w:space="0" w:color="auto"/>
      </w:divBdr>
    </w:div>
    <w:div w:id="523785503">
      <w:marLeft w:val="480"/>
      <w:marRight w:val="0"/>
      <w:marTop w:val="0"/>
      <w:marBottom w:val="0"/>
      <w:divBdr>
        <w:top w:val="none" w:sz="0" w:space="0" w:color="auto"/>
        <w:left w:val="none" w:sz="0" w:space="0" w:color="auto"/>
        <w:bottom w:val="none" w:sz="0" w:space="0" w:color="auto"/>
        <w:right w:val="none" w:sz="0" w:space="0" w:color="auto"/>
      </w:divBdr>
    </w:div>
    <w:div w:id="523861383">
      <w:marLeft w:val="640"/>
      <w:marRight w:val="0"/>
      <w:marTop w:val="0"/>
      <w:marBottom w:val="0"/>
      <w:divBdr>
        <w:top w:val="none" w:sz="0" w:space="0" w:color="auto"/>
        <w:left w:val="none" w:sz="0" w:space="0" w:color="auto"/>
        <w:bottom w:val="none" w:sz="0" w:space="0" w:color="auto"/>
        <w:right w:val="none" w:sz="0" w:space="0" w:color="auto"/>
      </w:divBdr>
    </w:div>
    <w:div w:id="524245249">
      <w:marLeft w:val="640"/>
      <w:marRight w:val="0"/>
      <w:marTop w:val="0"/>
      <w:marBottom w:val="0"/>
      <w:divBdr>
        <w:top w:val="none" w:sz="0" w:space="0" w:color="auto"/>
        <w:left w:val="none" w:sz="0" w:space="0" w:color="auto"/>
        <w:bottom w:val="none" w:sz="0" w:space="0" w:color="auto"/>
        <w:right w:val="none" w:sz="0" w:space="0" w:color="auto"/>
      </w:divBdr>
    </w:div>
    <w:div w:id="524370099">
      <w:marLeft w:val="480"/>
      <w:marRight w:val="0"/>
      <w:marTop w:val="0"/>
      <w:marBottom w:val="0"/>
      <w:divBdr>
        <w:top w:val="none" w:sz="0" w:space="0" w:color="auto"/>
        <w:left w:val="none" w:sz="0" w:space="0" w:color="auto"/>
        <w:bottom w:val="none" w:sz="0" w:space="0" w:color="auto"/>
        <w:right w:val="none" w:sz="0" w:space="0" w:color="auto"/>
      </w:divBdr>
    </w:div>
    <w:div w:id="524514372">
      <w:marLeft w:val="480"/>
      <w:marRight w:val="0"/>
      <w:marTop w:val="0"/>
      <w:marBottom w:val="0"/>
      <w:divBdr>
        <w:top w:val="none" w:sz="0" w:space="0" w:color="auto"/>
        <w:left w:val="none" w:sz="0" w:space="0" w:color="auto"/>
        <w:bottom w:val="none" w:sz="0" w:space="0" w:color="auto"/>
        <w:right w:val="none" w:sz="0" w:space="0" w:color="auto"/>
      </w:divBdr>
    </w:div>
    <w:div w:id="524561194">
      <w:marLeft w:val="480"/>
      <w:marRight w:val="0"/>
      <w:marTop w:val="0"/>
      <w:marBottom w:val="0"/>
      <w:divBdr>
        <w:top w:val="none" w:sz="0" w:space="0" w:color="auto"/>
        <w:left w:val="none" w:sz="0" w:space="0" w:color="auto"/>
        <w:bottom w:val="none" w:sz="0" w:space="0" w:color="auto"/>
        <w:right w:val="none" w:sz="0" w:space="0" w:color="auto"/>
      </w:divBdr>
    </w:div>
    <w:div w:id="524637657">
      <w:marLeft w:val="480"/>
      <w:marRight w:val="0"/>
      <w:marTop w:val="0"/>
      <w:marBottom w:val="0"/>
      <w:divBdr>
        <w:top w:val="none" w:sz="0" w:space="0" w:color="auto"/>
        <w:left w:val="none" w:sz="0" w:space="0" w:color="auto"/>
        <w:bottom w:val="none" w:sz="0" w:space="0" w:color="auto"/>
        <w:right w:val="none" w:sz="0" w:space="0" w:color="auto"/>
      </w:divBdr>
    </w:div>
    <w:div w:id="524639779">
      <w:marLeft w:val="480"/>
      <w:marRight w:val="0"/>
      <w:marTop w:val="0"/>
      <w:marBottom w:val="0"/>
      <w:divBdr>
        <w:top w:val="none" w:sz="0" w:space="0" w:color="auto"/>
        <w:left w:val="none" w:sz="0" w:space="0" w:color="auto"/>
        <w:bottom w:val="none" w:sz="0" w:space="0" w:color="auto"/>
        <w:right w:val="none" w:sz="0" w:space="0" w:color="auto"/>
      </w:divBdr>
    </w:div>
    <w:div w:id="524712995">
      <w:marLeft w:val="480"/>
      <w:marRight w:val="0"/>
      <w:marTop w:val="0"/>
      <w:marBottom w:val="0"/>
      <w:divBdr>
        <w:top w:val="none" w:sz="0" w:space="0" w:color="auto"/>
        <w:left w:val="none" w:sz="0" w:space="0" w:color="auto"/>
        <w:bottom w:val="none" w:sz="0" w:space="0" w:color="auto"/>
        <w:right w:val="none" w:sz="0" w:space="0" w:color="auto"/>
      </w:divBdr>
    </w:div>
    <w:div w:id="524752451">
      <w:marLeft w:val="480"/>
      <w:marRight w:val="0"/>
      <w:marTop w:val="0"/>
      <w:marBottom w:val="0"/>
      <w:divBdr>
        <w:top w:val="none" w:sz="0" w:space="0" w:color="auto"/>
        <w:left w:val="none" w:sz="0" w:space="0" w:color="auto"/>
        <w:bottom w:val="none" w:sz="0" w:space="0" w:color="auto"/>
        <w:right w:val="none" w:sz="0" w:space="0" w:color="auto"/>
      </w:divBdr>
    </w:div>
    <w:div w:id="524828487">
      <w:marLeft w:val="480"/>
      <w:marRight w:val="0"/>
      <w:marTop w:val="0"/>
      <w:marBottom w:val="0"/>
      <w:divBdr>
        <w:top w:val="none" w:sz="0" w:space="0" w:color="auto"/>
        <w:left w:val="none" w:sz="0" w:space="0" w:color="auto"/>
        <w:bottom w:val="none" w:sz="0" w:space="0" w:color="auto"/>
        <w:right w:val="none" w:sz="0" w:space="0" w:color="auto"/>
      </w:divBdr>
    </w:div>
    <w:div w:id="524906269">
      <w:marLeft w:val="640"/>
      <w:marRight w:val="0"/>
      <w:marTop w:val="0"/>
      <w:marBottom w:val="0"/>
      <w:divBdr>
        <w:top w:val="none" w:sz="0" w:space="0" w:color="auto"/>
        <w:left w:val="none" w:sz="0" w:space="0" w:color="auto"/>
        <w:bottom w:val="none" w:sz="0" w:space="0" w:color="auto"/>
        <w:right w:val="none" w:sz="0" w:space="0" w:color="auto"/>
      </w:divBdr>
    </w:div>
    <w:div w:id="524906536">
      <w:marLeft w:val="480"/>
      <w:marRight w:val="0"/>
      <w:marTop w:val="0"/>
      <w:marBottom w:val="0"/>
      <w:divBdr>
        <w:top w:val="none" w:sz="0" w:space="0" w:color="auto"/>
        <w:left w:val="none" w:sz="0" w:space="0" w:color="auto"/>
        <w:bottom w:val="none" w:sz="0" w:space="0" w:color="auto"/>
        <w:right w:val="none" w:sz="0" w:space="0" w:color="auto"/>
      </w:divBdr>
    </w:div>
    <w:div w:id="525481741">
      <w:marLeft w:val="480"/>
      <w:marRight w:val="0"/>
      <w:marTop w:val="0"/>
      <w:marBottom w:val="0"/>
      <w:divBdr>
        <w:top w:val="none" w:sz="0" w:space="0" w:color="auto"/>
        <w:left w:val="none" w:sz="0" w:space="0" w:color="auto"/>
        <w:bottom w:val="none" w:sz="0" w:space="0" w:color="auto"/>
        <w:right w:val="none" w:sz="0" w:space="0" w:color="auto"/>
      </w:divBdr>
    </w:div>
    <w:div w:id="525602662">
      <w:marLeft w:val="480"/>
      <w:marRight w:val="0"/>
      <w:marTop w:val="0"/>
      <w:marBottom w:val="0"/>
      <w:divBdr>
        <w:top w:val="none" w:sz="0" w:space="0" w:color="auto"/>
        <w:left w:val="none" w:sz="0" w:space="0" w:color="auto"/>
        <w:bottom w:val="none" w:sz="0" w:space="0" w:color="auto"/>
        <w:right w:val="none" w:sz="0" w:space="0" w:color="auto"/>
      </w:divBdr>
    </w:div>
    <w:div w:id="525603195">
      <w:marLeft w:val="640"/>
      <w:marRight w:val="0"/>
      <w:marTop w:val="0"/>
      <w:marBottom w:val="0"/>
      <w:divBdr>
        <w:top w:val="none" w:sz="0" w:space="0" w:color="auto"/>
        <w:left w:val="none" w:sz="0" w:space="0" w:color="auto"/>
        <w:bottom w:val="none" w:sz="0" w:space="0" w:color="auto"/>
        <w:right w:val="none" w:sz="0" w:space="0" w:color="auto"/>
      </w:divBdr>
    </w:div>
    <w:div w:id="525674820">
      <w:marLeft w:val="640"/>
      <w:marRight w:val="0"/>
      <w:marTop w:val="0"/>
      <w:marBottom w:val="0"/>
      <w:divBdr>
        <w:top w:val="none" w:sz="0" w:space="0" w:color="auto"/>
        <w:left w:val="none" w:sz="0" w:space="0" w:color="auto"/>
        <w:bottom w:val="none" w:sz="0" w:space="0" w:color="auto"/>
        <w:right w:val="none" w:sz="0" w:space="0" w:color="auto"/>
      </w:divBdr>
    </w:div>
    <w:div w:id="525679892">
      <w:marLeft w:val="480"/>
      <w:marRight w:val="0"/>
      <w:marTop w:val="0"/>
      <w:marBottom w:val="0"/>
      <w:divBdr>
        <w:top w:val="none" w:sz="0" w:space="0" w:color="auto"/>
        <w:left w:val="none" w:sz="0" w:space="0" w:color="auto"/>
        <w:bottom w:val="none" w:sz="0" w:space="0" w:color="auto"/>
        <w:right w:val="none" w:sz="0" w:space="0" w:color="auto"/>
      </w:divBdr>
    </w:div>
    <w:div w:id="525870563">
      <w:marLeft w:val="480"/>
      <w:marRight w:val="0"/>
      <w:marTop w:val="0"/>
      <w:marBottom w:val="0"/>
      <w:divBdr>
        <w:top w:val="none" w:sz="0" w:space="0" w:color="auto"/>
        <w:left w:val="none" w:sz="0" w:space="0" w:color="auto"/>
        <w:bottom w:val="none" w:sz="0" w:space="0" w:color="auto"/>
        <w:right w:val="none" w:sz="0" w:space="0" w:color="auto"/>
      </w:divBdr>
    </w:div>
    <w:div w:id="525873200">
      <w:marLeft w:val="480"/>
      <w:marRight w:val="0"/>
      <w:marTop w:val="0"/>
      <w:marBottom w:val="0"/>
      <w:divBdr>
        <w:top w:val="none" w:sz="0" w:space="0" w:color="auto"/>
        <w:left w:val="none" w:sz="0" w:space="0" w:color="auto"/>
        <w:bottom w:val="none" w:sz="0" w:space="0" w:color="auto"/>
        <w:right w:val="none" w:sz="0" w:space="0" w:color="auto"/>
      </w:divBdr>
    </w:div>
    <w:div w:id="526256341">
      <w:marLeft w:val="480"/>
      <w:marRight w:val="0"/>
      <w:marTop w:val="0"/>
      <w:marBottom w:val="0"/>
      <w:divBdr>
        <w:top w:val="none" w:sz="0" w:space="0" w:color="auto"/>
        <w:left w:val="none" w:sz="0" w:space="0" w:color="auto"/>
        <w:bottom w:val="none" w:sz="0" w:space="0" w:color="auto"/>
        <w:right w:val="none" w:sz="0" w:space="0" w:color="auto"/>
      </w:divBdr>
    </w:div>
    <w:div w:id="526329726">
      <w:marLeft w:val="480"/>
      <w:marRight w:val="0"/>
      <w:marTop w:val="0"/>
      <w:marBottom w:val="0"/>
      <w:divBdr>
        <w:top w:val="none" w:sz="0" w:space="0" w:color="auto"/>
        <w:left w:val="none" w:sz="0" w:space="0" w:color="auto"/>
        <w:bottom w:val="none" w:sz="0" w:space="0" w:color="auto"/>
        <w:right w:val="none" w:sz="0" w:space="0" w:color="auto"/>
      </w:divBdr>
    </w:div>
    <w:div w:id="526456099">
      <w:marLeft w:val="480"/>
      <w:marRight w:val="0"/>
      <w:marTop w:val="0"/>
      <w:marBottom w:val="0"/>
      <w:divBdr>
        <w:top w:val="none" w:sz="0" w:space="0" w:color="auto"/>
        <w:left w:val="none" w:sz="0" w:space="0" w:color="auto"/>
        <w:bottom w:val="none" w:sz="0" w:space="0" w:color="auto"/>
        <w:right w:val="none" w:sz="0" w:space="0" w:color="auto"/>
      </w:divBdr>
    </w:div>
    <w:div w:id="526529829">
      <w:marLeft w:val="480"/>
      <w:marRight w:val="0"/>
      <w:marTop w:val="0"/>
      <w:marBottom w:val="0"/>
      <w:divBdr>
        <w:top w:val="none" w:sz="0" w:space="0" w:color="auto"/>
        <w:left w:val="none" w:sz="0" w:space="0" w:color="auto"/>
        <w:bottom w:val="none" w:sz="0" w:space="0" w:color="auto"/>
        <w:right w:val="none" w:sz="0" w:space="0" w:color="auto"/>
      </w:divBdr>
    </w:div>
    <w:div w:id="526605752">
      <w:marLeft w:val="480"/>
      <w:marRight w:val="0"/>
      <w:marTop w:val="0"/>
      <w:marBottom w:val="0"/>
      <w:divBdr>
        <w:top w:val="none" w:sz="0" w:space="0" w:color="auto"/>
        <w:left w:val="none" w:sz="0" w:space="0" w:color="auto"/>
        <w:bottom w:val="none" w:sz="0" w:space="0" w:color="auto"/>
        <w:right w:val="none" w:sz="0" w:space="0" w:color="auto"/>
      </w:divBdr>
    </w:div>
    <w:div w:id="526791882">
      <w:marLeft w:val="640"/>
      <w:marRight w:val="0"/>
      <w:marTop w:val="0"/>
      <w:marBottom w:val="0"/>
      <w:divBdr>
        <w:top w:val="none" w:sz="0" w:space="0" w:color="auto"/>
        <w:left w:val="none" w:sz="0" w:space="0" w:color="auto"/>
        <w:bottom w:val="none" w:sz="0" w:space="0" w:color="auto"/>
        <w:right w:val="none" w:sz="0" w:space="0" w:color="auto"/>
      </w:divBdr>
    </w:div>
    <w:div w:id="526869281">
      <w:marLeft w:val="480"/>
      <w:marRight w:val="0"/>
      <w:marTop w:val="0"/>
      <w:marBottom w:val="0"/>
      <w:divBdr>
        <w:top w:val="none" w:sz="0" w:space="0" w:color="auto"/>
        <w:left w:val="none" w:sz="0" w:space="0" w:color="auto"/>
        <w:bottom w:val="none" w:sz="0" w:space="0" w:color="auto"/>
        <w:right w:val="none" w:sz="0" w:space="0" w:color="auto"/>
      </w:divBdr>
    </w:div>
    <w:div w:id="527253657">
      <w:marLeft w:val="480"/>
      <w:marRight w:val="0"/>
      <w:marTop w:val="0"/>
      <w:marBottom w:val="0"/>
      <w:divBdr>
        <w:top w:val="none" w:sz="0" w:space="0" w:color="auto"/>
        <w:left w:val="none" w:sz="0" w:space="0" w:color="auto"/>
        <w:bottom w:val="none" w:sz="0" w:space="0" w:color="auto"/>
        <w:right w:val="none" w:sz="0" w:space="0" w:color="auto"/>
      </w:divBdr>
    </w:div>
    <w:div w:id="527379088">
      <w:marLeft w:val="640"/>
      <w:marRight w:val="0"/>
      <w:marTop w:val="0"/>
      <w:marBottom w:val="0"/>
      <w:divBdr>
        <w:top w:val="none" w:sz="0" w:space="0" w:color="auto"/>
        <w:left w:val="none" w:sz="0" w:space="0" w:color="auto"/>
        <w:bottom w:val="none" w:sz="0" w:space="0" w:color="auto"/>
        <w:right w:val="none" w:sz="0" w:space="0" w:color="auto"/>
      </w:divBdr>
    </w:div>
    <w:div w:id="527449332">
      <w:marLeft w:val="480"/>
      <w:marRight w:val="0"/>
      <w:marTop w:val="0"/>
      <w:marBottom w:val="0"/>
      <w:divBdr>
        <w:top w:val="none" w:sz="0" w:space="0" w:color="auto"/>
        <w:left w:val="none" w:sz="0" w:space="0" w:color="auto"/>
        <w:bottom w:val="none" w:sz="0" w:space="0" w:color="auto"/>
        <w:right w:val="none" w:sz="0" w:space="0" w:color="auto"/>
      </w:divBdr>
    </w:div>
    <w:div w:id="527525261">
      <w:marLeft w:val="640"/>
      <w:marRight w:val="0"/>
      <w:marTop w:val="0"/>
      <w:marBottom w:val="0"/>
      <w:divBdr>
        <w:top w:val="none" w:sz="0" w:space="0" w:color="auto"/>
        <w:left w:val="none" w:sz="0" w:space="0" w:color="auto"/>
        <w:bottom w:val="none" w:sz="0" w:space="0" w:color="auto"/>
        <w:right w:val="none" w:sz="0" w:space="0" w:color="auto"/>
      </w:divBdr>
    </w:div>
    <w:div w:id="527568046">
      <w:marLeft w:val="480"/>
      <w:marRight w:val="0"/>
      <w:marTop w:val="0"/>
      <w:marBottom w:val="0"/>
      <w:divBdr>
        <w:top w:val="none" w:sz="0" w:space="0" w:color="auto"/>
        <w:left w:val="none" w:sz="0" w:space="0" w:color="auto"/>
        <w:bottom w:val="none" w:sz="0" w:space="0" w:color="auto"/>
        <w:right w:val="none" w:sz="0" w:space="0" w:color="auto"/>
      </w:divBdr>
    </w:div>
    <w:div w:id="527987166">
      <w:marLeft w:val="480"/>
      <w:marRight w:val="0"/>
      <w:marTop w:val="0"/>
      <w:marBottom w:val="0"/>
      <w:divBdr>
        <w:top w:val="none" w:sz="0" w:space="0" w:color="auto"/>
        <w:left w:val="none" w:sz="0" w:space="0" w:color="auto"/>
        <w:bottom w:val="none" w:sz="0" w:space="0" w:color="auto"/>
        <w:right w:val="none" w:sz="0" w:space="0" w:color="auto"/>
      </w:divBdr>
    </w:div>
    <w:div w:id="527990048">
      <w:marLeft w:val="480"/>
      <w:marRight w:val="0"/>
      <w:marTop w:val="0"/>
      <w:marBottom w:val="0"/>
      <w:divBdr>
        <w:top w:val="none" w:sz="0" w:space="0" w:color="auto"/>
        <w:left w:val="none" w:sz="0" w:space="0" w:color="auto"/>
        <w:bottom w:val="none" w:sz="0" w:space="0" w:color="auto"/>
        <w:right w:val="none" w:sz="0" w:space="0" w:color="auto"/>
      </w:divBdr>
    </w:div>
    <w:div w:id="528223507">
      <w:marLeft w:val="480"/>
      <w:marRight w:val="0"/>
      <w:marTop w:val="0"/>
      <w:marBottom w:val="0"/>
      <w:divBdr>
        <w:top w:val="none" w:sz="0" w:space="0" w:color="auto"/>
        <w:left w:val="none" w:sz="0" w:space="0" w:color="auto"/>
        <w:bottom w:val="none" w:sz="0" w:space="0" w:color="auto"/>
        <w:right w:val="none" w:sz="0" w:space="0" w:color="auto"/>
      </w:divBdr>
    </w:div>
    <w:div w:id="528223558">
      <w:marLeft w:val="480"/>
      <w:marRight w:val="0"/>
      <w:marTop w:val="0"/>
      <w:marBottom w:val="0"/>
      <w:divBdr>
        <w:top w:val="none" w:sz="0" w:space="0" w:color="auto"/>
        <w:left w:val="none" w:sz="0" w:space="0" w:color="auto"/>
        <w:bottom w:val="none" w:sz="0" w:space="0" w:color="auto"/>
        <w:right w:val="none" w:sz="0" w:space="0" w:color="auto"/>
      </w:divBdr>
    </w:div>
    <w:div w:id="528226950">
      <w:marLeft w:val="480"/>
      <w:marRight w:val="0"/>
      <w:marTop w:val="0"/>
      <w:marBottom w:val="0"/>
      <w:divBdr>
        <w:top w:val="none" w:sz="0" w:space="0" w:color="auto"/>
        <w:left w:val="none" w:sz="0" w:space="0" w:color="auto"/>
        <w:bottom w:val="none" w:sz="0" w:space="0" w:color="auto"/>
        <w:right w:val="none" w:sz="0" w:space="0" w:color="auto"/>
      </w:divBdr>
    </w:div>
    <w:div w:id="528297370">
      <w:marLeft w:val="640"/>
      <w:marRight w:val="0"/>
      <w:marTop w:val="0"/>
      <w:marBottom w:val="0"/>
      <w:divBdr>
        <w:top w:val="none" w:sz="0" w:space="0" w:color="auto"/>
        <w:left w:val="none" w:sz="0" w:space="0" w:color="auto"/>
        <w:bottom w:val="none" w:sz="0" w:space="0" w:color="auto"/>
        <w:right w:val="none" w:sz="0" w:space="0" w:color="auto"/>
      </w:divBdr>
    </w:div>
    <w:div w:id="528643191">
      <w:marLeft w:val="640"/>
      <w:marRight w:val="0"/>
      <w:marTop w:val="0"/>
      <w:marBottom w:val="0"/>
      <w:divBdr>
        <w:top w:val="none" w:sz="0" w:space="0" w:color="auto"/>
        <w:left w:val="none" w:sz="0" w:space="0" w:color="auto"/>
        <w:bottom w:val="none" w:sz="0" w:space="0" w:color="auto"/>
        <w:right w:val="none" w:sz="0" w:space="0" w:color="auto"/>
      </w:divBdr>
    </w:div>
    <w:div w:id="528686483">
      <w:marLeft w:val="480"/>
      <w:marRight w:val="0"/>
      <w:marTop w:val="0"/>
      <w:marBottom w:val="0"/>
      <w:divBdr>
        <w:top w:val="none" w:sz="0" w:space="0" w:color="auto"/>
        <w:left w:val="none" w:sz="0" w:space="0" w:color="auto"/>
        <w:bottom w:val="none" w:sz="0" w:space="0" w:color="auto"/>
        <w:right w:val="none" w:sz="0" w:space="0" w:color="auto"/>
      </w:divBdr>
    </w:div>
    <w:div w:id="528839147">
      <w:marLeft w:val="480"/>
      <w:marRight w:val="0"/>
      <w:marTop w:val="0"/>
      <w:marBottom w:val="0"/>
      <w:divBdr>
        <w:top w:val="none" w:sz="0" w:space="0" w:color="auto"/>
        <w:left w:val="none" w:sz="0" w:space="0" w:color="auto"/>
        <w:bottom w:val="none" w:sz="0" w:space="0" w:color="auto"/>
        <w:right w:val="none" w:sz="0" w:space="0" w:color="auto"/>
      </w:divBdr>
    </w:div>
    <w:div w:id="529295479">
      <w:marLeft w:val="480"/>
      <w:marRight w:val="0"/>
      <w:marTop w:val="0"/>
      <w:marBottom w:val="0"/>
      <w:divBdr>
        <w:top w:val="none" w:sz="0" w:space="0" w:color="auto"/>
        <w:left w:val="none" w:sz="0" w:space="0" w:color="auto"/>
        <w:bottom w:val="none" w:sz="0" w:space="0" w:color="auto"/>
        <w:right w:val="none" w:sz="0" w:space="0" w:color="auto"/>
      </w:divBdr>
    </w:div>
    <w:div w:id="529336985">
      <w:marLeft w:val="640"/>
      <w:marRight w:val="0"/>
      <w:marTop w:val="0"/>
      <w:marBottom w:val="0"/>
      <w:divBdr>
        <w:top w:val="none" w:sz="0" w:space="0" w:color="auto"/>
        <w:left w:val="none" w:sz="0" w:space="0" w:color="auto"/>
        <w:bottom w:val="none" w:sz="0" w:space="0" w:color="auto"/>
        <w:right w:val="none" w:sz="0" w:space="0" w:color="auto"/>
      </w:divBdr>
    </w:div>
    <w:div w:id="529998966">
      <w:marLeft w:val="480"/>
      <w:marRight w:val="0"/>
      <w:marTop w:val="0"/>
      <w:marBottom w:val="0"/>
      <w:divBdr>
        <w:top w:val="none" w:sz="0" w:space="0" w:color="auto"/>
        <w:left w:val="none" w:sz="0" w:space="0" w:color="auto"/>
        <w:bottom w:val="none" w:sz="0" w:space="0" w:color="auto"/>
        <w:right w:val="none" w:sz="0" w:space="0" w:color="auto"/>
      </w:divBdr>
    </w:div>
    <w:div w:id="529999850">
      <w:marLeft w:val="480"/>
      <w:marRight w:val="0"/>
      <w:marTop w:val="0"/>
      <w:marBottom w:val="0"/>
      <w:divBdr>
        <w:top w:val="none" w:sz="0" w:space="0" w:color="auto"/>
        <w:left w:val="none" w:sz="0" w:space="0" w:color="auto"/>
        <w:bottom w:val="none" w:sz="0" w:space="0" w:color="auto"/>
        <w:right w:val="none" w:sz="0" w:space="0" w:color="auto"/>
      </w:divBdr>
    </w:div>
    <w:div w:id="530192978">
      <w:marLeft w:val="480"/>
      <w:marRight w:val="0"/>
      <w:marTop w:val="0"/>
      <w:marBottom w:val="0"/>
      <w:divBdr>
        <w:top w:val="none" w:sz="0" w:space="0" w:color="auto"/>
        <w:left w:val="none" w:sz="0" w:space="0" w:color="auto"/>
        <w:bottom w:val="none" w:sz="0" w:space="0" w:color="auto"/>
        <w:right w:val="none" w:sz="0" w:space="0" w:color="auto"/>
      </w:divBdr>
    </w:div>
    <w:div w:id="530338785">
      <w:marLeft w:val="480"/>
      <w:marRight w:val="0"/>
      <w:marTop w:val="0"/>
      <w:marBottom w:val="0"/>
      <w:divBdr>
        <w:top w:val="none" w:sz="0" w:space="0" w:color="auto"/>
        <w:left w:val="none" w:sz="0" w:space="0" w:color="auto"/>
        <w:bottom w:val="none" w:sz="0" w:space="0" w:color="auto"/>
        <w:right w:val="none" w:sz="0" w:space="0" w:color="auto"/>
      </w:divBdr>
    </w:div>
    <w:div w:id="530723631">
      <w:marLeft w:val="480"/>
      <w:marRight w:val="0"/>
      <w:marTop w:val="0"/>
      <w:marBottom w:val="0"/>
      <w:divBdr>
        <w:top w:val="none" w:sz="0" w:space="0" w:color="auto"/>
        <w:left w:val="none" w:sz="0" w:space="0" w:color="auto"/>
        <w:bottom w:val="none" w:sz="0" w:space="0" w:color="auto"/>
        <w:right w:val="none" w:sz="0" w:space="0" w:color="auto"/>
      </w:divBdr>
    </w:div>
    <w:div w:id="530996296">
      <w:marLeft w:val="480"/>
      <w:marRight w:val="0"/>
      <w:marTop w:val="0"/>
      <w:marBottom w:val="0"/>
      <w:divBdr>
        <w:top w:val="none" w:sz="0" w:space="0" w:color="auto"/>
        <w:left w:val="none" w:sz="0" w:space="0" w:color="auto"/>
        <w:bottom w:val="none" w:sz="0" w:space="0" w:color="auto"/>
        <w:right w:val="none" w:sz="0" w:space="0" w:color="auto"/>
      </w:divBdr>
    </w:div>
    <w:div w:id="531773060">
      <w:marLeft w:val="480"/>
      <w:marRight w:val="0"/>
      <w:marTop w:val="0"/>
      <w:marBottom w:val="0"/>
      <w:divBdr>
        <w:top w:val="none" w:sz="0" w:space="0" w:color="auto"/>
        <w:left w:val="none" w:sz="0" w:space="0" w:color="auto"/>
        <w:bottom w:val="none" w:sz="0" w:space="0" w:color="auto"/>
        <w:right w:val="none" w:sz="0" w:space="0" w:color="auto"/>
      </w:divBdr>
    </w:div>
    <w:div w:id="531961212">
      <w:marLeft w:val="480"/>
      <w:marRight w:val="0"/>
      <w:marTop w:val="0"/>
      <w:marBottom w:val="0"/>
      <w:divBdr>
        <w:top w:val="none" w:sz="0" w:space="0" w:color="auto"/>
        <w:left w:val="none" w:sz="0" w:space="0" w:color="auto"/>
        <w:bottom w:val="none" w:sz="0" w:space="0" w:color="auto"/>
        <w:right w:val="none" w:sz="0" w:space="0" w:color="auto"/>
      </w:divBdr>
    </w:div>
    <w:div w:id="532308134">
      <w:marLeft w:val="480"/>
      <w:marRight w:val="0"/>
      <w:marTop w:val="0"/>
      <w:marBottom w:val="0"/>
      <w:divBdr>
        <w:top w:val="none" w:sz="0" w:space="0" w:color="auto"/>
        <w:left w:val="none" w:sz="0" w:space="0" w:color="auto"/>
        <w:bottom w:val="none" w:sz="0" w:space="0" w:color="auto"/>
        <w:right w:val="none" w:sz="0" w:space="0" w:color="auto"/>
      </w:divBdr>
    </w:div>
    <w:div w:id="532349077">
      <w:marLeft w:val="480"/>
      <w:marRight w:val="0"/>
      <w:marTop w:val="0"/>
      <w:marBottom w:val="0"/>
      <w:divBdr>
        <w:top w:val="none" w:sz="0" w:space="0" w:color="auto"/>
        <w:left w:val="none" w:sz="0" w:space="0" w:color="auto"/>
        <w:bottom w:val="none" w:sz="0" w:space="0" w:color="auto"/>
        <w:right w:val="none" w:sz="0" w:space="0" w:color="auto"/>
      </w:divBdr>
    </w:div>
    <w:div w:id="532495726">
      <w:marLeft w:val="640"/>
      <w:marRight w:val="0"/>
      <w:marTop w:val="0"/>
      <w:marBottom w:val="0"/>
      <w:divBdr>
        <w:top w:val="none" w:sz="0" w:space="0" w:color="auto"/>
        <w:left w:val="none" w:sz="0" w:space="0" w:color="auto"/>
        <w:bottom w:val="none" w:sz="0" w:space="0" w:color="auto"/>
        <w:right w:val="none" w:sz="0" w:space="0" w:color="auto"/>
      </w:divBdr>
    </w:div>
    <w:div w:id="532614981">
      <w:marLeft w:val="640"/>
      <w:marRight w:val="0"/>
      <w:marTop w:val="0"/>
      <w:marBottom w:val="0"/>
      <w:divBdr>
        <w:top w:val="none" w:sz="0" w:space="0" w:color="auto"/>
        <w:left w:val="none" w:sz="0" w:space="0" w:color="auto"/>
        <w:bottom w:val="none" w:sz="0" w:space="0" w:color="auto"/>
        <w:right w:val="none" w:sz="0" w:space="0" w:color="auto"/>
      </w:divBdr>
    </w:div>
    <w:div w:id="532957727">
      <w:marLeft w:val="480"/>
      <w:marRight w:val="0"/>
      <w:marTop w:val="0"/>
      <w:marBottom w:val="0"/>
      <w:divBdr>
        <w:top w:val="none" w:sz="0" w:space="0" w:color="auto"/>
        <w:left w:val="none" w:sz="0" w:space="0" w:color="auto"/>
        <w:bottom w:val="none" w:sz="0" w:space="0" w:color="auto"/>
        <w:right w:val="none" w:sz="0" w:space="0" w:color="auto"/>
      </w:divBdr>
    </w:div>
    <w:div w:id="533005787">
      <w:marLeft w:val="480"/>
      <w:marRight w:val="0"/>
      <w:marTop w:val="0"/>
      <w:marBottom w:val="0"/>
      <w:divBdr>
        <w:top w:val="none" w:sz="0" w:space="0" w:color="auto"/>
        <w:left w:val="none" w:sz="0" w:space="0" w:color="auto"/>
        <w:bottom w:val="none" w:sz="0" w:space="0" w:color="auto"/>
        <w:right w:val="none" w:sz="0" w:space="0" w:color="auto"/>
      </w:divBdr>
    </w:div>
    <w:div w:id="533347635">
      <w:marLeft w:val="480"/>
      <w:marRight w:val="0"/>
      <w:marTop w:val="0"/>
      <w:marBottom w:val="0"/>
      <w:divBdr>
        <w:top w:val="none" w:sz="0" w:space="0" w:color="auto"/>
        <w:left w:val="none" w:sz="0" w:space="0" w:color="auto"/>
        <w:bottom w:val="none" w:sz="0" w:space="0" w:color="auto"/>
        <w:right w:val="none" w:sz="0" w:space="0" w:color="auto"/>
      </w:divBdr>
    </w:div>
    <w:div w:id="533545339">
      <w:marLeft w:val="480"/>
      <w:marRight w:val="0"/>
      <w:marTop w:val="0"/>
      <w:marBottom w:val="0"/>
      <w:divBdr>
        <w:top w:val="none" w:sz="0" w:space="0" w:color="auto"/>
        <w:left w:val="none" w:sz="0" w:space="0" w:color="auto"/>
        <w:bottom w:val="none" w:sz="0" w:space="0" w:color="auto"/>
        <w:right w:val="none" w:sz="0" w:space="0" w:color="auto"/>
      </w:divBdr>
    </w:div>
    <w:div w:id="533926331">
      <w:marLeft w:val="480"/>
      <w:marRight w:val="0"/>
      <w:marTop w:val="0"/>
      <w:marBottom w:val="0"/>
      <w:divBdr>
        <w:top w:val="none" w:sz="0" w:space="0" w:color="auto"/>
        <w:left w:val="none" w:sz="0" w:space="0" w:color="auto"/>
        <w:bottom w:val="none" w:sz="0" w:space="0" w:color="auto"/>
        <w:right w:val="none" w:sz="0" w:space="0" w:color="auto"/>
      </w:divBdr>
    </w:div>
    <w:div w:id="534194695">
      <w:marLeft w:val="640"/>
      <w:marRight w:val="0"/>
      <w:marTop w:val="0"/>
      <w:marBottom w:val="0"/>
      <w:divBdr>
        <w:top w:val="none" w:sz="0" w:space="0" w:color="auto"/>
        <w:left w:val="none" w:sz="0" w:space="0" w:color="auto"/>
        <w:bottom w:val="none" w:sz="0" w:space="0" w:color="auto"/>
        <w:right w:val="none" w:sz="0" w:space="0" w:color="auto"/>
      </w:divBdr>
    </w:div>
    <w:div w:id="534271049">
      <w:marLeft w:val="640"/>
      <w:marRight w:val="0"/>
      <w:marTop w:val="0"/>
      <w:marBottom w:val="0"/>
      <w:divBdr>
        <w:top w:val="none" w:sz="0" w:space="0" w:color="auto"/>
        <w:left w:val="none" w:sz="0" w:space="0" w:color="auto"/>
        <w:bottom w:val="none" w:sz="0" w:space="0" w:color="auto"/>
        <w:right w:val="none" w:sz="0" w:space="0" w:color="auto"/>
      </w:divBdr>
    </w:div>
    <w:div w:id="534275224">
      <w:marLeft w:val="480"/>
      <w:marRight w:val="0"/>
      <w:marTop w:val="0"/>
      <w:marBottom w:val="0"/>
      <w:divBdr>
        <w:top w:val="none" w:sz="0" w:space="0" w:color="auto"/>
        <w:left w:val="none" w:sz="0" w:space="0" w:color="auto"/>
        <w:bottom w:val="none" w:sz="0" w:space="0" w:color="auto"/>
        <w:right w:val="none" w:sz="0" w:space="0" w:color="auto"/>
      </w:divBdr>
    </w:div>
    <w:div w:id="534344039">
      <w:marLeft w:val="640"/>
      <w:marRight w:val="0"/>
      <w:marTop w:val="0"/>
      <w:marBottom w:val="0"/>
      <w:divBdr>
        <w:top w:val="none" w:sz="0" w:space="0" w:color="auto"/>
        <w:left w:val="none" w:sz="0" w:space="0" w:color="auto"/>
        <w:bottom w:val="none" w:sz="0" w:space="0" w:color="auto"/>
        <w:right w:val="none" w:sz="0" w:space="0" w:color="auto"/>
      </w:divBdr>
    </w:div>
    <w:div w:id="534659949">
      <w:marLeft w:val="480"/>
      <w:marRight w:val="0"/>
      <w:marTop w:val="0"/>
      <w:marBottom w:val="0"/>
      <w:divBdr>
        <w:top w:val="none" w:sz="0" w:space="0" w:color="auto"/>
        <w:left w:val="none" w:sz="0" w:space="0" w:color="auto"/>
        <w:bottom w:val="none" w:sz="0" w:space="0" w:color="auto"/>
        <w:right w:val="none" w:sz="0" w:space="0" w:color="auto"/>
      </w:divBdr>
    </w:div>
    <w:div w:id="534662039">
      <w:marLeft w:val="480"/>
      <w:marRight w:val="0"/>
      <w:marTop w:val="0"/>
      <w:marBottom w:val="0"/>
      <w:divBdr>
        <w:top w:val="none" w:sz="0" w:space="0" w:color="auto"/>
        <w:left w:val="none" w:sz="0" w:space="0" w:color="auto"/>
        <w:bottom w:val="none" w:sz="0" w:space="0" w:color="auto"/>
        <w:right w:val="none" w:sz="0" w:space="0" w:color="auto"/>
      </w:divBdr>
    </w:div>
    <w:div w:id="535460249">
      <w:marLeft w:val="640"/>
      <w:marRight w:val="0"/>
      <w:marTop w:val="0"/>
      <w:marBottom w:val="0"/>
      <w:divBdr>
        <w:top w:val="none" w:sz="0" w:space="0" w:color="auto"/>
        <w:left w:val="none" w:sz="0" w:space="0" w:color="auto"/>
        <w:bottom w:val="none" w:sz="0" w:space="0" w:color="auto"/>
        <w:right w:val="none" w:sz="0" w:space="0" w:color="auto"/>
      </w:divBdr>
    </w:div>
    <w:div w:id="535773359">
      <w:marLeft w:val="480"/>
      <w:marRight w:val="0"/>
      <w:marTop w:val="0"/>
      <w:marBottom w:val="0"/>
      <w:divBdr>
        <w:top w:val="none" w:sz="0" w:space="0" w:color="auto"/>
        <w:left w:val="none" w:sz="0" w:space="0" w:color="auto"/>
        <w:bottom w:val="none" w:sz="0" w:space="0" w:color="auto"/>
        <w:right w:val="none" w:sz="0" w:space="0" w:color="auto"/>
      </w:divBdr>
    </w:div>
    <w:div w:id="536503307">
      <w:marLeft w:val="480"/>
      <w:marRight w:val="0"/>
      <w:marTop w:val="0"/>
      <w:marBottom w:val="0"/>
      <w:divBdr>
        <w:top w:val="none" w:sz="0" w:space="0" w:color="auto"/>
        <w:left w:val="none" w:sz="0" w:space="0" w:color="auto"/>
        <w:bottom w:val="none" w:sz="0" w:space="0" w:color="auto"/>
        <w:right w:val="none" w:sz="0" w:space="0" w:color="auto"/>
      </w:divBdr>
    </w:div>
    <w:div w:id="536504280">
      <w:marLeft w:val="480"/>
      <w:marRight w:val="0"/>
      <w:marTop w:val="0"/>
      <w:marBottom w:val="0"/>
      <w:divBdr>
        <w:top w:val="none" w:sz="0" w:space="0" w:color="auto"/>
        <w:left w:val="none" w:sz="0" w:space="0" w:color="auto"/>
        <w:bottom w:val="none" w:sz="0" w:space="0" w:color="auto"/>
        <w:right w:val="none" w:sz="0" w:space="0" w:color="auto"/>
      </w:divBdr>
    </w:div>
    <w:div w:id="536622547">
      <w:marLeft w:val="640"/>
      <w:marRight w:val="0"/>
      <w:marTop w:val="0"/>
      <w:marBottom w:val="0"/>
      <w:divBdr>
        <w:top w:val="none" w:sz="0" w:space="0" w:color="auto"/>
        <w:left w:val="none" w:sz="0" w:space="0" w:color="auto"/>
        <w:bottom w:val="none" w:sz="0" w:space="0" w:color="auto"/>
        <w:right w:val="none" w:sz="0" w:space="0" w:color="auto"/>
      </w:divBdr>
    </w:div>
    <w:div w:id="536893776">
      <w:marLeft w:val="480"/>
      <w:marRight w:val="0"/>
      <w:marTop w:val="0"/>
      <w:marBottom w:val="0"/>
      <w:divBdr>
        <w:top w:val="none" w:sz="0" w:space="0" w:color="auto"/>
        <w:left w:val="none" w:sz="0" w:space="0" w:color="auto"/>
        <w:bottom w:val="none" w:sz="0" w:space="0" w:color="auto"/>
        <w:right w:val="none" w:sz="0" w:space="0" w:color="auto"/>
      </w:divBdr>
    </w:div>
    <w:div w:id="537010399">
      <w:marLeft w:val="480"/>
      <w:marRight w:val="0"/>
      <w:marTop w:val="0"/>
      <w:marBottom w:val="0"/>
      <w:divBdr>
        <w:top w:val="none" w:sz="0" w:space="0" w:color="auto"/>
        <w:left w:val="none" w:sz="0" w:space="0" w:color="auto"/>
        <w:bottom w:val="none" w:sz="0" w:space="0" w:color="auto"/>
        <w:right w:val="none" w:sz="0" w:space="0" w:color="auto"/>
      </w:divBdr>
    </w:div>
    <w:div w:id="537203779">
      <w:marLeft w:val="640"/>
      <w:marRight w:val="0"/>
      <w:marTop w:val="0"/>
      <w:marBottom w:val="0"/>
      <w:divBdr>
        <w:top w:val="none" w:sz="0" w:space="0" w:color="auto"/>
        <w:left w:val="none" w:sz="0" w:space="0" w:color="auto"/>
        <w:bottom w:val="none" w:sz="0" w:space="0" w:color="auto"/>
        <w:right w:val="none" w:sz="0" w:space="0" w:color="auto"/>
      </w:divBdr>
    </w:div>
    <w:div w:id="537544699">
      <w:marLeft w:val="480"/>
      <w:marRight w:val="0"/>
      <w:marTop w:val="0"/>
      <w:marBottom w:val="0"/>
      <w:divBdr>
        <w:top w:val="none" w:sz="0" w:space="0" w:color="auto"/>
        <w:left w:val="none" w:sz="0" w:space="0" w:color="auto"/>
        <w:bottom w:val="none" w:sz="0" w:space="0" w:color="auto"/>
        <w:right w:val="none" w:sz="0" w:space="0" w:color="auto"/>
      </w:divBdr>
    </w:div>
    <w:div w:id="537549494">
      <w:marLeft w:val="640"/>
      <w:marRight w:val="0"/>
      <w:marTop w:val="0"/>
      <w:marBottom w:val="0"/>
      <w:divBdr>
        <w:top w:val="none" w:sz="0" w:space="0" w:color="auto"/>
        <w:left w:val="none" w:sz="0" w:space="0" w:color="auto"/>
        <w:bottom w:val="none" w:sz="0" w:space="0" w:color="auto"/>
        <w:right w:val="none" w:sz="0" w:space="0" w:color="auto"/>
      </w:divBdr>
    </w:div>
    <w:div w:id="537622323">
      <w:marLeft w:val="640"/>
      <w:marRight w:val="0"/>
      <w:marTop w:val="0"/>
      <w:marBottom w:val="0"/>
      <w:divBdr>
        <w:top w:val="none" w:sz="0" w:space="0" w:color="auto"/>
        <w:left w:val="none" w:sz="0" w:space="0" w:color="auto"/>
        <w:bottom w:val="none" w:sz="0" w:space="0" w:color="auto"/>
        <w:right w:val="none" w:sz="0" w:space="0" w:color="auto"/>
      </w:divBdr>
    </w:div>
    <w:div w:id="537670920">
      <w:marLeft w:val="480"/>
      <w:marRight w:val="0"/>
      <w:marTop w:val="0"/>
      <w:marBottom w:val="0"/>
      <w:divBdr>
        <w:top w:val="none" w:sz="0" w:space="0" w:color="auto"/>
        <w:left w:val="none" w:sz="0" w:space="0" w:color="auto"/>
        <w:bottom w:val="none" w:sz="0" w:space="0" w:color="auto"/>
        <w:right w:val="none" w:sz="0" w:space="0" w:color="auto"/>
      </w:divBdr>
    </w:div>
    <w:div w:id="537743872">
      <w:marLeft w:val="640"/>
      <w:marRight w:val="0"/>
      <w:marTop w:val="0"/>
      <w:marBottom w:val="0"/>
      <w:divBdr>
        <w:top w:val="none" w:sz="0" w:space="0" w:color="auto"/>
        <w:left w:val="none" w:sz="0" w:space="0" w:color="auto"/>
        <w:bottom w:val="none" w:sz="0" w:space="0" w:color="auto"/>
        <w:right w:val="none" w:sz="0" w:space="0" w:color="auto"/>
      </w:divBdr>
    </w:div>
    <w:div w:id="538862591">
      <w:marLeft w:val="480"/>
      <w:marRight w:val="0"/>
      <w:marTop w:val="0"/>
      <w:marBottom w:val="0"/>
      <w:divBdr>
        <w:top w:val="none" w:sz="0" w:space="0" w:color="auto"/>
        <w:left w:val="none" w:sz="0" w:space="0" w:color="auto"/>
        <w:bottom w:val="none" w:sz="0" w:space="0" w:color="auto"/>
        <w:right w:val="none" w:sz="0" w:space="0" w:color="auto"/>
      </w:divBdr>
    </w:div>
    <w:div w:id="539244597">
      <w:marLeft w:val="480"/>
      <w:marRight w:val="0"/>
      <w:marTop w:val="0"/>
      <w:marBottom w:val="0"/>
      <w:divBdr>
        <w:top w:val="none" w:sz="0" w:space="0" w:color="auto"/>
        <w:left w:val="none" w:sz="0" w:space="0" w:color="auto"/>
        <w:bottom w:val="none" w:sz="0" w:space="0" w:color="auto"/>
        <w:right w:val="none" w:sz="0" w:space="0" w:color="auto"/>
      </w:divBdr>
    </w:div>
    <w:div w:id="539443026">
      <w:marLeft w:val="640"/>
      <w:marRight w:val="0"/>
      <w:marTop w:val="0"/>
      <w:marBottom w:val="0"/>
      <w:divBdr>
        <w:top w:val="none" w:sz="0" w:space="0" w:color="auto"/>
        <w:left w:val="none" w:sz="0" w:space="0" w:color="auto"/>
        <w:bottom w:val="none" w:sz="0" w:space="0" w:color="auto"/>
        <w:right w:val="none" w:sz="0" w:space="0" w:color="auto"/>
      </w:divBdr>
    </w:div>
    <w:div w:id="540360092">
      <w:marLeft w:val="640"/>
      <w:marRight w:val="0"/>
      <w:marTop w:val="0"/>
      <w:marBottom w:val="0"/>
      <w:divBdr>
        <w:top w:val="none" w:sz="0" w:space="0" w:color="auto"/>
        <w:left w:val="none" w:sz="0" w:space="0" w:color="auto"/>
        <w:bottom w:val="none" w:sz="0" w:space="0" w:color="auto"/>
        <w:right w:val="none" w:sz="0" w:space="0" w:color="auto"/>
      </w:divBdr>
    </w:div>
    <w:div w:id="540364315">
      <w:marLeft w:val="640"/>
      <w:marRight w:val="0"/>
      <w:marTop w:val="0"/>
      <w:marBottom w:val="0"/>
      <w:divBdr>
        <w:top w:val="none" w:sz="0" w:space="0" w:color="auto"/>
        <w:left w:val="none" w:sz="0" w:space="0" w:color="auto"/>
        <w:bottom w:val="none" w:sz="0" w:space="0" w:color="auto"/>
        <w:right w:val="none" w:sz="0" w:space="0" w:color="auto"/>
      </w:divBdr>
    </w:div>
    <w:div w:id="540477971">
      <w:marLeft w:val="640"/>
      <w:marRight w:val="0"/>
      <w:marTop w:val="0"/>
      <w:marBottom w:val="0"/>
      <w:divBdr>
        <w:top w:val="none" w:sz="0" w:space="0" w:color="auto"/>
        <w:left w:val="none" w:sz="0" w:space="0" w:color="auto"/>
        <w:bottom w:val="none" w:sz="0" w:space="0" w:color="auto"/>
        <w:right w:val="none" w:sz="0" w:space="0" w:color="auto"/>
      </w:divBdr>
    </w:div>
    <w:div w:id="541482333">
      <w:marLeft w:val="480"/>
      <w:marRight w:val="0"/>
      <w:marTop w:val="0"/>
      <w:marBottom w:val="0"/>
      <w:divBdr>
        <w:top w:val="none" w:sz="0" w:space="0" w:color="auto"/>
        <w:left w:val="none" w:sz="0" w:space="0" w:color="auto"/>
        <w:bottom w:val="none" w:sz="0" w:space="0" w:color="auto"/>
        <w:right w:val="none" w:sz="0" w:space="0" w:color="auto"/>
      </w:divBdr>
    </w:div>
    <w:div w:id="541524949">
      <w:marLeft w:val="640"/>
      <w:marRight w:val="0"/>
      <w:marTop w:val="0"/>
      <w:marBottom w:val="0"/>
      <w:divBdr>
        <w:top w:val="none" w:sz="0" w:space="0" w:color="auto"/>
        <w:left w:val="none" w:sz="0" w:space="0" w:color="auto"/>
        <w:bottom w:val="none" w:sz="0" w:space="0" w:color="auto"/>
        <w:right w:val="none" w:sz="0" w:space="0" w:color="auto"/>
      </w:divBdr>
    </w:div>
    <w:div w:id="541596201">
      <w:marLeft w:val="480"/>
      <w:marRight w:val="0"/>
      <w:marTop w:val="0"/>
      <w:marBottom w:val="0"/>
      <w:divBdr>
        <w:top w:val="none" w:sz="0" w:space="0" w:color="auto"/>
        <w:left w:val="none" w:sz="0" w:space="0" w:color="auto"/>
        <w:bottom w:val="none" w:sz="0" w:space="0" w:color="auto"/>
        <w:right w:val="none" w:sz="0" w:space="0" w:color="auto"/>
      </w:divBdr>
    </w:div>
    <w:div w:id="541598252">
      <w:marLeft w:val="480"/>
      <w:marRight w:val="0"/>
      <w:marTop w:val="0"/>
      <w:marBottom w:val="0"/>
      <w:divBdr>
        <w:top w:val="none" w:sz="0" w:space="0" w:color="auto"/>
        <w:left w:val="none" w:sz="0" w:space="0" w:color="auto"/>
        <w:bottom w:val="none" w:sz="0" w:space="0" w:color="auto"/>
        <w:right w:val="none" w:sz="0" w:space="0" w:color="auto"/>
      </w:divBdr>
    </w:div>
    <w:div w:id="542180072">
      <w:marLeft w:val="480"/>
      <w:marRight w:val="0"/>
      <w:marTop w:val="0"/>
      <w:marBottom w:val="0"/>
      <w:divBdr>
        <w:top w:val="none" w:sz="0" w:space="0" w:color="auto"/>
        <w:left w:val="none" w:sz="0" w:space="0" w:color="auto"/>
        <w:bottom w:val="none" w:sz="0" w:space="0" w:color="auto"/>
        <w:right w:val="none" w:sz="0" w:space="0" w:color="auto"/>
      </w:divBdr>
    </w:div>
    <w:div w:id="542593559">
      <w:marLeft w:val="640"/>
      <w:marRight w:val="0"/>
      <w:marTop w:val="0"/>
      <w:marBottom w:val="0"/>
      <w:divBdr>
        <w:top w:val="none" w:sz="0" w:space="0" w:color="auto"/>
        <w:left w:val="none" w:sz="0" w:space="0" w:color="auto"/>
        <w:bottom w:val="none" w:sz="0" w:space="0" w:color="auto"/>
        <w:right w:val="none" w:sz="0" w:space="0" w:color="auto"/>
      </w:divBdr>
    </w:div>
    <w:div w:id="542710595">
      <w:marLeft w:val="480"/>
      <w:marRight w:val="0"/>
      <w:marTop w:val="0"/>
      <w:marBottom w:val="0"/>
      <w:divBdr>
        <w:top w:val="none" w:sz="0" w:space="0" w:color="auto"/>
        <w:left w:val="none" w:sz="0" w:space="0" w:color="auto"/>
        <w:bottom w:val="none" w:sz="0" w:space="0" w:color="auto"/>
        <w:right w:val="none" w:sz="0" w:space="0" w:color="auto"/>
      </w:divBdr>
    </w:div>
    <w:div w:id="542713438">
      <w:marLeft w:val="640"/>
      <w:marRight w:val="0"/>
      <w:marTop w:val="0"/>
      <w:marBottom w:val="0"/>
      <w:divBdr>
        <w:top w:val="none" w:sz="0" w:space="0" w:color="auto"/>
        <w:left w:val="none" w:sz="0" w:space="0" w:color="auto"/>
        <w:bottom w:val="none" w:sz="0" w:space="0" w:color="auto"/>
        <w:right w:val="none" w:sz="0" w:space="0" w:color="auto"/>
      </w:divBdr>
    </w:div>
    <w:div w:id="542910859">
      <w:marLeft w:val="480"/>
      <w:marRight w:val="0"/>
      <w:marTop w:val="0"/>
      <w:marBottom w:val="0"/>
      <w:divBdr>
        <w:top w:val="none" w:sz="0" w:space="0" w:color="auto"/>
        <w:left w:val="none" w:sz="0" w:space="0" w:color="auto"/>
        <w:bottom w:val="none" w:sz="0" w:space="0" w:color="auto"/>
        <w:right w:val="none" w:sz="0" w:space="0" w:color="auto"/>
      </w:divBdr>
    </w:div>
    <w:div w:id="543951441">
      <w:marLeft w:val="480"/>
      <w:marRight w:val="0"/>
      <w:marTop w:val="0"/>
      <w:marBottom w:val="0"/>
      <w:divBdr>
        <w:top w:val="none" w:sz="0" w:space="0" w:color="auto"/>
        <w:left w:val="none" w:sz="0" w:space="0" w:color="auto"/>
        <w:bottom w:val="none" w:sz="0" w:space="0" w:color="auto"/>
        <w:right w:val="none" w:sz="0" w:space="0" w:color="auto"/>
      </w:divBdr>
    </w:div>
    <w:div w:id="543955055">
      <w:marLeft w:val="480"/>
      <w:marRight w:val="0"/>
      <w:marTop w:val="0"/>
      <w:marBottom w:val="0"/>
      <w:divBdr>
        <w:top w:val="none" w:sz="0" w:space="0" w:color="auto"/>
        <w:left w:val="none" w:sz="0" w:space="0" w:color="auto"/>
        <w:bottom w:val="none" w:sz="0" w:space="0" w:color="auto"/>
        <w:right w:val="none" w:sz="0" w:space="0" w:color="auto"/>
      </w:divBdr>
    </w:div>
    <w:div w:id="544103592">
      <w:marLeft w:val="640"/>
      <w:marRight w:val="0"/>
      <w:marTop w:val="0"/>
      <w:marBottom w:val="0"/>
      <w:divBdr>
        <w:top w:val="none" w:sz="0" w:space="0" w:color="auto"/>
        <w:left w:val="none" w:sz="0" w:space="0" w:color="auto"/>
        <w:bottom w:val="none" w:sz="0" w:space="0" w:color="auto"/>
        <w:right w:val="none" w:sz="0" w:space="0" w:color="auto"/>
      </w:divBdr>
    </w:div>
    <w:div w:id="544408223">
      <w:marLeft w:val="640"/>
      <w:marRight w:val="0"/>
      <w:marTop w:val="0"/>
      <w:marBottom w:val="0"/>
      <w:divBdr>
        <w:top w:val="none" w:sz="0" w:space="0" w:color="auto"/>
        <w:left w:val="none" w:sz="0" w:space="0" w:color="auto"/>
        <w:bottom w:val="none" w:sz="0" w:space="0" w:color="auto"/>
        <w:right w:val="none" w:sz="0" w:space="0" w:color="auto"/>
      </w:divBdr>
    </w:div>
    <w:div w:id="544486169">
      <w:marLeft w:val="480"/>
      <w:marRight w:val="0"/>
      <w:marTop w:val="0"/>
      <w:marBottom w:val="0"/>
      <w:divBdr>
        <w:top w:val="none" w:sz="0" w:space="0" w:color="auto"/>
        <w:left w:val="none" w:sz="0" w:space="0" w:color="auto"/>
        <w:bottom w:val="none" w:sz="0" w:space="0" w:color="auto"/>
        <w:right w:val="none" w:sz="0" w:space="0" w:color="auto"/>
      </w:divBdr>
    </w:div>
    <w:div w:id="544567334">
      <w:marLeft w:val="480"/>
      <w:marRight w:val="0"/>
      <w:marTop w:val="0"/>
      <w:marBottom w:val="0"/>
      <w:divBdr>
        <w:top w:val="none" w:sz="0" w:space="0" w:color="auto"/>
        <w:left w:val="none" w:sz="0" w:space="0" w:color="auto"/>
        <w:bottom w:val="none" w:sz="0" w:space="0" w:color="auto"/>
        <w:right w:val="none" w:sz="0" w:space="0" w:color="auto"/>
      </w:divBdr>
    </w:div>
    <w:div w:id="545221521">
      <w:marLeft w:val="480"/>
      <w:marRight w:val="0"/>
      <w:marTop w:val="0"/>
      <w:marBottom w:val="0"/>
      <w:divBdr>
        <w:top w:val="none" w:sz="0" w:space="0" w:color="auto"/>
        <w:left w:val="none" w:sz="0" w:space="0" w:color="auto"/>
        <w:bottom w:val="none" w:sz="0" w:space="0" w:color="auto"/>
        <w:right w:val="none" w:sz="0" w:space="0" w:color="auto"/>
      </w:divBdr>
    </w:div>
    <w:div w:id="545484825">
      <w:marLeft w:val="480"/>
      <w:marRight w:val="0"/>
      <w:marTop w:val="0"/>
      <w:marBottom w:val="0"/>
      <w:divBdr>
        <w:top w:val="none" w:sz="0" w:space="0" w:color="auto"/>
        <w:left w:val="none" w:sz="0" w:space="0" w:color="auto"/>
        <w:bottom w:val="none" w:sz="0" w:space="0" w:color="auto"/>
        <w:right w:val="none" w:sz="0" w:space="0" w:color="auto"/>
      </w:divBdr>
    </w:div>
    <w:div w:id="545602476">
      <w:marLeft w:val="480"/>
      <w:marRight w:val="0"/>
      <w:marTop w:val="0"/>
      <w:marBottom w:val="0"/>
      <w:divBdr>
        <w:top w:val="none" w:sz="0" w:space="0" w:color="auto"/>
        <w:left w:val="none" w:sz="0" w:space="0" w:color="auto"/>
        <w:bottom w:val="none" w:sz="0" w:space="0" w:color="auto"/>
        <w:right w:val="none" w:sz="0" w:space="0" w:color="auto"/>
      </w:divBdr>
    </w:div>
    <w:div w:id="545723002">
      <w:marLeft w:val="480"/>
      <w:marRight w:val="0"/>
      <w:marTop w:val="0"/>
      <w:marBottom w:val="0"/>
      <w:divBdr>
        <w:top w:val="none" w:sz="0" w:space="0" w:color="auto"/>
        <w:left w:val="none" w:sz="0" w:space="0" w:color="auto"/>
        <w:bottom w:val="none" w:sz="0" w:space="0" w:color="auto"/>
        <w:right w:val="none" w:sz="0" w:space="0" w:color="auto"/>
      </w:divBdr>
    </w:div>
    <w:div w:id="545870349">
      <w:marLeft w:val="480"/>
      <w:marRight w:val="0"/>
      <w:marTop w:val="0"/>
      <w:marBottom w:val="0"/>
      <w:divBdr>
        <w:top w:val="none" w:sz="0" w:space="0" w:color="auto"/>
        <w:left w:val="none" w:sz="0" w:space="0" w:color="auto"/>
        <w:bottom w:val="none" w:sz="0" w:space="0" w:color="auto"/>
        <w:right w:val="none" w:sz="0" w:space="0" w:color="auto"/>
      </w:divBdr>
    </w:div>
    <w:div w:id="546139051">
      <w:marLeft w:val="480"/>
      <w:marRight w:val="0"/>
      <w:marTop w:val="0"/>
      <w:marBottom w:val="0"/>
      <w:divBdr>
        <w:top w:val="none" w:sz="0" w:space="0" w:color="auto"/>
        <w:left w:val="none" w:sz="0" w:space="0" w:color="auto"/>
        <w:bottom w:val="none" w:sz="0" w:space="0" w:color="auto"/>
        <w:right w:val="none" w:sz="0" w:space="0" w:color="auto"/>
      </w:divBdr>
    </w:div>
    <w:div w:id="546573243">
      <w:marLeft w:val="480"/>
      <w:marRight w:val="0"/>
      <w:marTop w:val="0"/>
      <w:marBottom w:val="0"/>
      <w:divBdr>
        <w:top w:val="none" w:sz="0" w:space="0" w:color="auto"/>
        <w:left w:val="none" w:sz="0" w:space="0" w:color="auto"/>
        <w:bottom w:val="none" w:sz="0" w:space="0" w:color="auto"/>
        <w:right w:val="none" w:sz="0" w:space="0" w:color="auto"/>
      </w:divBdr>
    </w:div>
    <w:div w:id="546796213">
      <w:marLeft w:val="480"/>
      <w:marRight w:val="0"/>
      <w:marTop w:val="0"/>
      <w:marBottom w:val="0"/>
      <w:divBdr>
        <w:top w:val="none" w:sz="0" w:space="0" w:color="auto"/>
        <w:left w:val="none" w:sz="0" w:space="0" w:color="auto"/>
        <w:bottom w:val="none" w:sz="0" w:space="0" w:color="auto"/>
        <w:right w:val="none" w:sz="0" w:space="0" w:color="auto"/>
      </w:divBdr>
    </w:div>
    <w:div w:id="547373591">
      <w:marLeft w:val="640"/>
      <w:marRight w:val="0"/>
      <w:marTop w:val="0"/>
      <w:marBottom w:val="0"/>
      <w:divBdr>
        <w:top w:val="none" w:sz="0" w:space="0" w:color="auto"/>
        <w:left w:val="none" w:sz="0" w:space="0" w:color="auto"/>
        <w:bottom w:val="none" w:sz="0" w:space="0" w:color="auto"/>
        <w:right w:val="none" w:sz="0" w:space="0" w:color="auto"/>
      </w:divBdr>
    </w:div>
    <w:div w:id="547376078">
      <w:marLeft w:val="640"/>
      <w:marRight w:val="0"/>
      <w:marTop w:val="0"/>
      <w:marBottom w:val="0"/>
      <w:divBdr>
        <w:top w:val="none" w:sz="0" w:space="0" w:color="auto"/>
        <w:left w:val="none" w:sz="0" w:space="0" w:color="auto"/>
        <w:bottom w:val="none" w:sz="0" w:space="0" w:color="auto"/>
        <w:right w:val="none" w:sz="0" w:space="0" w:color="auto"/>
      </w:divBdr>
    </w:div>
    <w:div w:id="547495798">
      <w:marLeft w:val="640"/>
      <w:marRight w:val="0"/>
      <w:marTop w:val="0"/>
      <w:marBottom w:val="0"/>
      <w:divBdr>
        <w:top w:val="none" w:sz="0" w:space="0" w:color="auto"/>
        <w:left w:val="none" w:sz="0" w:space="0" w:color="auto"/>
        <w:bottom w:val="none" w:sz="0" w:space="0" w:color="auto"/>
        <w:right w:val="none" w:sz="0" w:space="0" w:color="auto"/>
      </w:divBdr>
    </w:div>
    <w:div w:id="547567790">
      <w:marLeft w:val="480"/>
      <w:marRight w:val="0"/>
      <w:marTop w:val="0"/>
      <w:marBottom w:val="0"/>
      <w:divBdr>
        <w:top w:val="none" w:sz="0" w:space="0" w:color="auto"/>
        <w:left w:val="none" w:sz="0" w:space="0" w:color="auto"/>
        <w:bottom w:val="none" w:sz="0" w:space="0" w:color="auto"/>
        <w:right w:val="none" w:sz="0" w:space="0" w:color="auto"/>
      </w:divBdr>
    </w:div>
    <w:div w:id="547646689">
      <w:marLeft w:val="480"/>
      <w:marRight w:val="0"/>
      <w:marTop w:val="0"/>
      <w:marBottom w:val="0"/>
      <w:divBdr>
        <w:top w:val="none" w:sz="0" w:space="0" w:color="auto"/>
        <w:left w:val="none" w:sz="0" w:space="0" w:color="auto"/>
        <w:bottom w:val="none" w:sz="0" w:space="0" w:color="auto"/>
        <w:right w:val="none" w:sz="0" w:space="0" w:color="auto"/>
      </w:divBdr>
    </w:div>
    <w:div w:id="547764584">
      <w:marLeft w:val="640"/>
      <w:marRight w:val="0"/>
      <w:marTop w:val="0"/>
      <w:marBottom w:val="0"/>
      <w:divBdr>
        <w:top w:val="none" w:sz="0" w:space="0" w:color="auto"/>
        <w:left w:val="none" w:sz="0" w:space="0" w:color="auto"/>
        <w:bottom w:val="none" w:sz="0" w:space="0" w:color="auto"/>
        <w:right w:val="none" w:sz="0" w:space="0" w:color="auto"/>
      </w:divBdr>
    </w:div>
    <w:div w:id="548109320">
      <w:marLeft w:val="480"/>
      <w:marRight w:val="0"/>
      <w:marTop w:val="0"/>
      <w:marBottom w:val="0"/>
      <w:divBdr>
        <w:top w:val="none" w:sz="0" w:space="0" w:color="auto"/>
        <w:left w:val="none" w:sz="0" w:space="0" w:color="auto"/>
        <w:bottom w:val="none" w:sz="0" w:space="0" w:color="auto"/>
        <w:right w:val="none" w:sz="0" w:space="0" w:color="auto"/>
      </w:divBdr>
    </w:div>
    <w:div w:id="548492492">
      <w:marLeft w:val="640"/>
      <w:marRight w:val="0"/>
      <w:marTop w:val="0"/>
      <w:marBottom w:val="0"/>
      <w:divBdr>
        <w:top w:val="none" w:sz="0" w:space="0" w:color="auto"/>
        <w:left w:val="none" w:sz="0" w:space="0" w:color="auto"/>
        <w:bottom w:val="none" w:sz="0" w:space="0" w:color="auto"/>
        <w:right w:val="none" w:sz="0" w:space="0" w:color="auto"/>
      </w:divBdr>
    </w:div>
    <w:div w:id="548735718">
      <w:marLeft w:val="480"/>
      <w:marRight w:val="0"/>
      <w:marTop w:val="0"/>
      <w:marBottom w:val="0"/>
      <w:divBdr>
        <w:top w:val="none" w:sz="0" w:space="0" w:color="auto"/>
        <w:left w:val="none" w:sz="0" w:space="0" w:color="auto"/>
        <w:bottom w:val="none" w:sz="0" w:space="0" w:color="auto"/>
        <w:right w:val="none" w:sz="0" w:space="0" w:color="auto"/>
      </w:divBdr>
    </w:div>
    <w:div w:id="548807010">
      <w:marLeft w:val="480"/>
      <w:marRight w:val="0"/>
      <w:marTop w:val="0"/>
      <w:marBottom w:val="0"/>
      <w:divBdr>
        <w:top w:val="none" w:sz="0" w:space="0" w:color="auto"/>
        <w:left w:val="none" w:sz="0" w:space="0" w:color="auto"/>
        <w:bottom w:val="none" w:sz="0" w:space="0" w:color="auto"/>
        <w:right w:val="none" w:sz="0" w:space="0" w:color="auto"/>
      </w:divBdr>
    </w:div>
    <w:div w:id="548886428">
      <w:marLeft w:val="640"/>
      <w:marRight w:val="0"/>
      <w:marTop w:val="0"/>
      <w:marBottom w:val="0"/>
      <w:divBdr>
        <w:top w:val="none" w:sz="0" w:space="0" w:color="auto"/>
        <w:left w:val="none" w:sz="0" w:space="0" w:color="auto"/>
        <w:bottom w:val="none" w:sz="0" w:space="0" w:color="auto"/>
        <w:right w:val="none" w:sz="0" w:space="0" w:color="auto"/>
      </w:divBdr>
    </w:div>
    <w:div w:id="549002103">
      <w:marLeft w:val="480"/>
      <w:marRight w:val="0"/>
      <w:marTop w:val="0"/>
      <w:marBottom w:val="0"/>
      <w:divBdr>
        <w:top w:val="none" w:sz="0" w:space="0" w:color="auto"/>
        <w:left w:val="none" w:sz="0" w:space="0" w:color="auto"/>
        <w:bottom w:val="none" w:sz="0" w:space="0" w:color="auto"/>
        <w:right w:val="none" w:sz="0" w:space="0" w:color="auto"/>
      </w:divBdr>
    </w:div>
    <w:div w:id="549152338">
      <w:marLeft w:val="480"/>
      <w:marRight w:val="0"/>
      <w:marTop w:val="0"/>
      <w:marBottom w:val="0"/>
      <w:divBdr>
        <w:top w:val="none" w:sz="0" w:space="0" w:color="auto"/>
        <w:left w:val="none" w:sz="0" w:space="0" w:color="auto"/>
        <w:bottom w:val="none" w:sz="0" w:space="0" w:color="auto"/>
        <w:right w:val="none" w:sz="0" w:space="0" w:color="auto"/>
      </w:divBdr>
    </w:div>
    <w:div w:id="549271529">
      <w:marLeft w:val="480"/>
      <w:marRight w:val="0"/>
      <w:marTop w:val="0"/>
      <w:marBottom w:val="0"/>
      <w:divBdr>
        <w:top w:val="none" w:sz="0" w:space="0" w:color="auto"/>
        <w:left w:val="none" w:sz="0" w:space="0" w:color="auto"/>
        <w:bottom w:val="none" w:sz="0" w:space="0" w:color="auto"/>
        <w:right w:val="none" w:sz="0" w:space="0" w:color="auto"/>
      </w:divBdr>
    </w:div>
    <w:div w:id="549539228">
      <w:marLeft w:val="480"/>
      <w:marRight w:val="0"/>
      <w:marTop w:val="0"/>
      <w:marBottom w:val="0"/>
      <w:divBdr>
        <w:top w:val="none" w:sz="0" w:space="0" w:color="auto"/>
        <w:left w:val="none" w:sz="0" w:space="0" w:color="auto"/>
        <w:bottom w:val="none" w:sz="0" w:space="0" w:color="auto"/>
        <w:right w:val="none" w:sz="0" w:space="0" w:color="auto"/>
      </w:divBdr>
    </w:div>
    <w:div w:id="550044710">
      <w:marLeft w:val="640"/>
      <w:marRight w:val="0"/>
      <w:marTop w:val="0"/>
      <w:marBottom w:val="0"/>
      <w:divBdr>
        <w:top w:val="none" w:sz="0" w:space="0" w:color="auto"/>
        <w:left w:val="none" w:sz="0" w:space="0" w:color="auto"/>
        <w:bottom w:val="none" w:sz="0" w:space="0" w:color="auto"/>
        <w:right w:val="none" w:sz="0" w:space="0" w:color="auto"/>
      </w:divBdr>
    </w:div>
    <w:div w:id="550074887">
      <w:marLeft w:val="480"/>
      <w:marRight w:val="0"/>
      <w:marTop w:val="0"/>
      <w:marBottom w:val="0"/>
      <w:divBdr>
        <w:top w:val="none" w:sz="0" w:space="0" w:color="auto"/>
        <w:left w:val="none" w:sz="0" w:space="0" w:color="auto"/>
        <w:bottom w:val="none" w:sz="0" w:space="0" w:color="auto"/>
        <w:right w:val="none" w:sz="0" w:space="0" w:color="auto"/>
      </w:divBdr>
    </w:div>
    <w:div w:id="550115303">
      <w:marLeft w:val="480"/>
      <w:marRight w:val="0"/>
      <w:marTop w:val="0"/>
      <w:marBottom w:val="0"/>
      <w:divBdr>
        <w:top w:val="none" w:sz="0" w:space="0" w:color="auto"/>
        <w:left w:val="none" w:sz="0" w:space="0" w:color="auto"/>
        <w:bottom w:val="none" w:sz="0" w:space="0" w:color="auto"/>
        <w:right w:val="none" w:sz="0" w:space="0" w:color="auto"/>
      </w:divBdr>
    </w:div>
    <w:div w:id="550267479">
      <w:marLeft w:val="480"/>
      <w:marRight w:val="0"/>
      <w:marTop w:val="0"/>
      <w:marBottom w:val="0"/>
      <w:divBdr>
        <w:top w:val="none" w:sz="0" w:space="0" w:color="auto"/>
        <w:left w:val="none" w:sz="0" w:space="0" w:color="auto"/>
        <w:bottom w:val="none" w:sz="0" w:space="0" w:color="auto"/>
        <w:right w:val="none" w:sz="0" w:space="0" w:color="auto"/>
      </w:divBdr>
    </w:div>
    <w:div w:id="550381513">
      <w:marLeft w:val="480"/>
      <w:marRight w:val="0"/>
      <w:marTop w:val="0"/>
      <w:marBottom w:val="0"/>
      <w:divBdr>
        <w:top w:val="none" w:sz="0" w:space="0" w:color="auto"/>
        <w:left w:val="none" w:sz="0" w:space="0" w:color="auto"/>
        <w:bottom w:val="none" w:sz="0" w:space="0" w:color="auto"/>
        <w:right w:val="none" w:sz="0" w:space="0" w:color="auto"/>
      </w:divBdr>
    </w:div>
    <w:div w:id="550575583">
      <w:marLeft w:val="480"/>
      <w:marRight w:val="0"/>
      <w:marTop w:val="0"/>
      <w:marBottom w:val="0"/>
      <w:divBdr>
        <w:top w:val="none" w:sz="0" w:space="0" w:color="auto"/>
        <w:left w:val="none" w:sz="0" w:space="0" w:color="auto"/>
        <w:bottom w:val="none" w:sz="0" w:space="0" w:color="auto"/>
        <w:right w:val="none" w:sz="0" w:space="0" w:color="auto"/>
      </w:divBdr>
    </w:div>
    <w:div w:id="550652692">
      <w:marLeft w:val="640"/>
      <w:marRight w:val="0"/>
      <w:marTop w:val="0"/>
      <w:marBottom w:val="0"/>
      <w:divBdr>
        <w:top w:val="none" w:sz="0" w:space="0" w:color="auto"/>
        <w:left w:val="none" w:sz="0" w:space="0" w:color="auto"/>
        <w:bottom w:val="none" w:sz="0" w:space="0" w:color="auto"/>
        <w:right w:val="none" w:sz="0" w:space="0" w:color="auto"/>
      </w:divBdr>
    </w:div>
    <w:div w:id="550849624">
      <w:marLeft w:val="640"/>
      <w:marRight w:val="0"/>
      <w:marTop w:val="0"/>
      <w:marBottom w:val="0"/>
      <w:divBdr>
        <w:top w:val="none" w:sz="0" w:space="0" w:color="auto"/>
        <w:left w:val="none" w:sz="0" w:space="0" w:color="auto"/>
        <w:bottom w:val="none" w:sz="0" w:space="0" w:color="auto"/>
        <w:right w:val="none" w:sz="0" w:space="0" w:color="auto"/>
      </w:divBdr>
    </w:div>
    <w:div w:id="552037571">
      <w:marLeft w:val="640"/>
      <w:marRight w:val="0"/>
      <w:marTop w:val="0"/>
      <w:marBottom w:val="0"/>
      <w:divBdr>
        <w:top w:val="none" w:sz="0" w:space="0" w:color="auto"/>
        <w:left w:val="none" w:sz="0" w:space="0" w:color="auto"/>
        <w:bottom w:val="none" w:sz="0" w:space="0" w:color="auto"/>
        <w:right w:val="none" w:sz="0" w:space="0" w:color="auto"/>
      </w:divBdr>
    </w:div>
    <w:div w:id="552158130">
      <w:marLeft w:val="480"/>
      <w:marRight w:val="0"/>
      <w:marTop w:val="0"/>
      <w:marBottom w:val="0"/>
      <w:divBdr>
        <w:top w:val="none" w:sz="0" w:space="0" w:color="auto"/>
        <w:left w:val="none" w:sz="0" w:space="0" w:color="auto"/>
        <w:bottom w:val="none" w:sz="0" w:space="0" w:color="auto"/>
        <w:right w:val="none" w:sz="0" w:space="0" w:color="auto"/>
      </w:divBdr>
    </w:div>
    <w:div w:id="552229867">
      <w:marLeft w:val="640"/>
      <w:marRight w:val="0"/>
      <w:marTop w:val="0"/>
      <w:marBottom w:val="0"/>
      <w:divBdr>
        <w:top w:val="none" w:sz="0" w:space="0" w:color="auto"/>
        <w:left w:val="none" w:sz="0" w:space="0" w:color="auto"/>
        <w:bottom w:val="none" w:sz="0" w:space="0" w:color="auto"/>
        <w:right w:val="none" w:sz="0" w:space="0" w:color="auto"/>
      </w:divBdr>
    </w:div>
    <w:div w:id="552234311">
      <w:marLeft w:val="640"/>
      <w:marRight w:val="0"/>
      <w:marTop w:val="0"/>
      <w:marBottom w:val="0"/>
      <w:divBdr>
        <w:top w:val="none" w:sz="0" w:space="0" w:color="auto"/>
        <w:left w:val="none" w:sz="0" w:space="0" w:color="auto"/>
        <w:bottom w:val="none" w:sz="0" w:space="0" w:color="auto"/>
        <w:right w:val="none" w:sz="0" w:space="0" w:color="auto"/>
      </w:divBdr>
    </w:div>
    <w:div w:id="552498088">
      <w:marLeft w:val="480"/>
      <w:marRight w:val="0"/>
      <w:marTop w:val="0"/>
      <w:marBottom w:val="0"/>
      <w:divBdr>
        <w:top w:val="none" w:sz="0" w:space="0" w:color="auto"/>
        <w:left w:val="none" w:sz="0" w:space="0" w:color="auto"/>
        <w:bottom w:val="none" w:sz="0" w:space="0" w:color="auto"/>
        <w:right w:val="none" w:sz="0" w:space="0" w:color="auto"/>
      </w:divBdr>
    </w:div>
    <w:div w:id="552539856">
      <w:marLeft w:val="640"/>
      <w:marRight w:val="0"/>
      <w:marTop w:val="0"/>
      <w:marBottom w:val="0"/>
      <w:divBdr>
        <w:top w:val="none" w:sz="0" w:space="0" w:color="auto"/>
        <w:left w:val="none" w:sz="0" w:space="0" w:color="auto"/>
        <w:bottom w:val="none" w:sz="0" w:space="0" w:color="auto"/>
        <w:right w:val="none" w:sz="0" w:space="0" w:color="auto"/>
      </w:divBdr>
    </w:div>
    <w:div w:id="552546997">
      <w:marLeft w:val="640"/>
      <w:marRight w:val="0"/>
      <w:marTop w:val="0"/>
      <w:marBottom w:val="0"/>
      <w:divBdr>
        <w:top w:val="none" w:sz="0" w:space="0" w:color="auto"/>
        <w:left w:val="none" w:sz="0" w:space="0" w:color="auto"/>
        <w:bottom w:val="none" w:sz="0" w:space="0" w:color="auto"/>
        <w:right w:val="none" w:sz="0" w:space="0" w:color="auto"/>
      </w:divBdr>
    </w:div>
    <w:div w:id="552738392">
      <w:marLeft w:val="480"/>
      <w:marRight w:val="0"/>
      <w:marTop w:val="0"/>
      <w:marBottom w:val="0"/>
      <w:divBdr>
        <w:top w:val="none" w:sz="0" w:space="0" w:color="auto"/>
        <w:left w:val="none" w:sz="0" w:space="0" w:color="auto"/>
        <w:bottom w:val="none" w:sz="0" w:space="0" w:color="auto"/>
        <w:right w:val="none" w:sz="0" w:space="0" w:color="auto"/>
      </w:divBdr>
    </w:div>
    <w:div w:id="553002981">
      <w:marLeft w:val="480"/>
      <w:marRight w:val="0"/>
      <w:marTop w:val="0"/>
      <w:marBottom w:val="0"/>
      <w:divBdr>
        <w:top w:val="none" w:sz="0" w:space="0" w:color="auto"/>
        <w:left w:val="none" w:sz="0" w:space="0" w:color="auto"/>
        <w:bottom w:val="none" w:sz="0" w:space="0" w:color="auto"/>
        <w:right w:val="none" w:sz="0" w:space="0" w:color="auto"/>
      </w:divBdr>
    </w:div>
    <w:div w:id="553078585">
      <w:marLeft w:val="640"/>
      <w:marRight w:val="0"/>
      <w:marTop w:val="0"/>
      <w:marBottom w:val="0"/>
      <w:divBdr>
        <w:top w:val="none" w:sz="0" w:space="0" w:color="auto"/>
        <w:left w:val="none" w:sz="0" w:space="0" w:color="auto"/>
        <w:bottom w:val="none" w:sz="0" w:space="0" w:color="auto"/>
        <w:right w:val="none" w:sz="0" w:space="0" w:color="auto"/>
      </w:divBdr>
    </w:div>
    <w:div w:id="553586452">
      <w:marLeft w:val="480"/>
      <w:marRight w:val="0"/>
      <w:marTop w:val="0"/>
      <w:marBottom w:val="0"/>
      <w:divBdr>
        <w:top w:val="none" w:sz="0" w:space="0" w:color="auto"/>
        <w:left w:val="none" w:sz="0" w:space="0" w:color="auto"/>
        <w:bottom w:val="none" w:sz="0" w:space="0" w:color="auto"/>
        <w:right w:val="none" w:sz="0" w:space="0" w:color="auto"/>
      </w:divBdr>
    </w:div>
    <w:div w:id="553736541">
      <w:marLeft w:val="480"/>
      <w:marRight w:val="0"/>
      <w:marTop w:val="0"/>
      <w:marBottom w:val="0"/>
      <w:divBdr>
        <w:top w:val="none" w:sz="0" w:space="0" w:color="auto"/>
        <w:left w:val="none" w:sz="0" w:space="0" w:color="auto"/>
        <w:bottom w:val="none" w:sz="0" w:space="0" w:color="auto"/>
        <w:right w:val="none" w:sz="0" w:space="0" w:color="auto"/>
      </w:divBdr>
    </w:div>
    <w:div w:id="554003944">
      <w:marLeft w:val="480"/>
      <w:marRight w:val="0"/>
      <w:marTop w:val="0"/>
      <w:marBottom w:val="0"/>
      <w:divBdr>
        <w:top w:val="none" w:sz="0" w:space="0" w:color="auto"/>
        <w:left w:val="none" w:sz="0" w:space="0" w:color="auto"/>
        <w:bottom w:val="none" w:sz="0" w:space="0" w:color="auto"/>
        <w:right w:val="none" w:sz="0" w:space="0" w:color="auto"/>
      </w:divBdr>
    </w:div>
    <w:div w:id="554125851">
      <w:marLeft w:val="480"/>
      <w:marRight w:val="0"/>
      <w:marTop w:val="0"/>
      <w:marBottom w:val="0"/>
      <w:divBdr>
        <w:top w:val="none" w:sz="0" w:space="0" w:color="auto"/>
        <w:left w:val="none" w:sz="0" w:space="0" w:color="auto"/>
        <w:bottom w:val="none" w:sz="0" w:space="0" w:color="auto"/>
        <w:right w:val="none" w:sz="0" w:space="0" w:color="auto"/>
      </w:divBdr>
    </w:div>
    <w:div w:id="554388780">
      <w:marLeft w:val="480"/>
      <w:marRight w:val="0"/>
      <w:marTop w:val="0"/>
      <w:marBottom w:val="0"/>
      <w:divBdr>
        <w:top w:val="none" w:sz="0" w:space="0" w:color="auto"/>
        <w:left w:val="none" w:sz="0" w:space="0" w:color="auto"/>
        <w:bottom w:val="none" w:sz="0" w:space="0" w:color="auto"/>
        <w:right w:val="none" w:sz="0" w:space="0" w:color="auto"/>
      </w:divBdr>
    </w:div>
    <w:div w:id="554703704">
      <w:marLeft w:val="640"/>
      <w:marRight w:val="0"/>
      <w:marTop w:val="0"/>
      <w:marBottom w:val="0"/>
      <w:divBdr>
        <w:top w:val="none" w:sz="0" w:space="0" w:color="auto"/>
        <w:left w:val="none" w:sz="0" w:space="0" w:color="auto"/>
        <w:bottom w:val="none" w:sz="0" w:space="0" w:color="auto"/>
        <w:right w:val="none" w:sz="0" w:space="0" w:color="auto"/>
      </w:divBdr>
    </w:div>
    <w:div w:id="554899986">
      <w:marLeft w:val="480"/>
      <w:marRight w:val="0"/>
      <w:marTop w:val="0"/>
      <w:marBottom w:val="0"/>
      <w:divBdr>
        <w:top w:val="none" w:sz="0" w:space="0" w:color="auto"/>
        <w:left w:val="none" w:sz="0" w:space="0" w:color="auto"/>
        <w:bottom w:val="none" w:sz="0" w:space="0" w:color="auto"/>
        <w:right w:val="none" w:sz="0" w:space="0" w:color="auto"/>
      </w:divBdr>
    </w:div>
    <w:div w:id="554925256">
      <w:marLeft w:val="640"/>
      <w:marRight w:val="0"/>
      <w:marTop w:val="0"/>
      <w:marBottom w:val="0"/>
      <w:divBdr>
        <w:top w:val="none" w:sz="0" w:space="0" w:color="auto"/>
        <w:left w:val="none" w:sz="0" w:space="0" w:color="auto"/>
        <w:bottom w:val="none" w:sz="0" w:space="0" w:color="auto"/>
        <w:right w:val="none" w:sz="0" w:space="0" w:color="auto"/>
      </w:divBdr>
    </w:div>
    <w:div w:id="555239418">
      <w:marLeft w:val="480"/>
      <w:marRight w:val="0"/>
      <w:marTop w:val="0"/>
      <w:marBottom w:val="0"/>
      <w:divBdr>
        <w:top w:val="none" w:sz="0" w:space="0" w:color="auto"/>
        <w:left w:val="none" w:sz="0" w:space="0" w:color="auto"/>
        <w:bottom w:val="none" w:sz="0" w:space="0" w:color="auto"/>
        <w:right w:val="none" w:sz="0" w:space="0" w:color="auto"/>
      </w:divBdr>
    </w:div>
    <w:div w:id="555624236">
      <w:marLeft w:val="640"/>
      <w:marRight w:val="0"/>
      <w:marTop w:val="0"/>
      <w:marBottom w:val="0"/>
      <w:divBdr>
        <w:top w:val="none" w:sz="0" w:space="0" w:color="auto"/>
        <w:left w:val="none" w:sz="0" w:space="0" w:color="auto"/>
        <w:bottom w:val="none" w:sz="0" w:space="0" w:color="auto"/>
        <w:right w:val="none" w:sz="0" w:space="0" w:color="auto"/>
      </w:divBdr>
    </w:div>
    <w:div w:id="555972108">
      <w:marLeft w:val="480"/>
      <w:marRight w:val="0"/>
      <w:marTop w:val="0"/>
      <w:marBottom w:val="0"/>
      <w:divBdr>
        <w:top w:val="none" w:sz="0" w:space="0" w:color="auto"/>
        <w:left w:val="none" w:sz="0" w:space="0" w:color="auto"/>
        <w:bottom w:val="none" w:sz="0" w:space="0" w:color="auto"/>
        <w:right w:val="none" w:sz="0" w:space="0" w:color="auto"/>
      </w:divBdr>
    </w:div>
    <w:div w:id="556017877">
      <w:marLeft w:val="480"/>
      <w:marRight w:val="0"/>
      <w:marTop w:val="0"/>
      <w:marBottom w:val="0"/>
      <w:divBdr>
        <w:top w:val="none" w:sz="0" w:space="0" w:color="auto"/>
        <w:left w:val="none" w:sz="0" w:space="0" w:color="auto"/>
        <w:bottom w:val="none" w:sz="0" w:space="0" w:color="auto"/>
        <w:right w:val="none" w:sz="0" w:space="0" w:color="auto"/>
      </w:divBdr>
    </w:div>
    <w:div w:id="556160412">
      <w:marLeft w:val="480"/>
      <w:marRight w:val="0"/>
      <w:marTop w:val="0"/>
      <w:marBottom w:val="0"/>
      <w:divBdr>
        <w:top w:val="none" w:sz="0" w:space="0" w:color="auto"/>
        <w:left w:val="none" w:sz="0" w:space="0" w:color="auto"/>
        <w:bottom w:val="none" w:sz="0" w:space="0" w:color="auto"/>
        <w:right w:val="none" w:sz="0" w:space="0" w:color="auto"/>
      </w:divBdr>
    </w:div>
    <w:div w:id="556623360">
      <w:marLeft w:val="640"/>
      <w:marRight w:val="0"/>
      <w:marTop w:val="0"/>
      <w:marBottom w:val="0"/>
      <w:divBdr>
        <w:top w:val="none" w:sz="0" w:space="0" w:color="auto"/>
        <w:left w:val="none" w:sz="0" w:space="0" w:color="auto"/>
        <w:bottom w:val="none" w:sz="0" w:space="0" w:color="auto"/>
        <w:right w:val="none" w:sz="0" w:space="0" w:color="auto"/>
      </w:divBdr>
    </w:div>
    <w:div w:id="556937851">
      <w:marLeft w:val="480"/>
      <w:marRight w:val="0"/>
      <w:marTop w:val="0"/>
      <w:marBottom w:val="0"/>
      <w:divBdr>
        <w:top w:val="none" w:sz="0" w:space="0" w:color="auto"/>
        <w:left w:val="none" w:sz="0" w:space="0" w:color="auto"/>
        <w:bottom w:val="none" w:sz="0" w:space="0" w:color="auto"/>
        <w:right w:val="none" w:sz="0" w:space="0" w:color="auto"/>
      </w:divBdr>
    </w:div>
    <w:div w:id="556942852">
      <w:marLeft w:val="480"/>
      <w:marRight w:val="0"/>
      <w:marTop w:val="0"/>
      <w:marBottom w:val="0"/>
      <w:divBdr>
        <w:top w:val="none" w:sz="0" w:space="0" w:color="auto"/>
        <w:left w:val="none" w:sz="0" w:space="0" w:color="auto"/>
        <w:bottom w:val="none" w:sz="0" w:space="0" w:color="auto"/>
        <w:right w:val="none" w:sz="0" w:space="0" w:color="auto"/>
      </w:divBdr>
    </w:div>
    <w:div w:id="557008823">
      <w:marLeft w:val="480"/>
      <w:marRight w:val="0"/>
      <w:marTop w:val="0"/>
      <w:marBottom w:val="0"/>
      <w:divBdr>
        <w:top w:val="none" w:sz="0" w:space="0" w:color="auto"/>
        <w:left w:val="none" w:sz="0" w:space="0" w:color="auto"/>
        <w:bottom w:val="none" w:sz="0" w:space="0" w:color="auto"/>
        <w:right w:val="none" w:sz="0" w:space="0" w:color="auto"/>
      </w:divBdr>
    </w:div>
    <w:div w:id="557012513">
      <w:marLeft w:val="480"/>
      <w:marRight w:val="0"/>
      <w:marTop w:val="0"/>
      <w:marBottom w:val="0"/>
      <w:divBdr>
        <w:top w:val="none" w:sz="0" w:space="0" w:color="auto"/>
        <w:left w:val="none" w:sz="0" w:space="0" w:color="auto"/>
        <w:bottom w:val="none" w:sz="0" w:space="0" w:color="auto"/>
        <w:right w:val="none" w:sz="0" w:space="0" w:color="auto"/>
      </w:divBdr>
    </w:div>
    <w:div w:id="557131233">
      <w:marLeft w:val="480"/>
      <w:marRight w:val="0"/>
      <w:marTop w:val="0"/>
      <w:marBottom w:val="0"/>
      <w:divBdr>
        <w:top w:val="none" w:sz="0" w:space="0" w:color="auto"/>
        <w:left w:val="none" w:sz="0" w:space="0" w:color="auto"/>
        <w:bottom w:val="none" w:sz="0" w:space="0" w:color="auto"/>
        <w:right w:val="none" w:sz="0" w:space="0" w:color="auto"/>
      </w:divBdr>
    </w:div>
    <w:div w:id="557472138">
      <w:marLeft w:val="640"/>
      <w:marRight w:val="0"/>
      <w:marTop w:val="0"/>
      <w:marBottom w:val="0"/>
      <w:divBdr>
        <w:top w:val="none" w:sz="0" w:space="0" w:color="auto"/>
        <w:left w:val="none" w:sz="0" w:space="0" w:color="auto"/>
        <w:bottom w:val="none" w:sz="0" w:space="0" w:color="auto"/>
        <w:right w:val="none" w:sz="0" w:space="0" w:color="auto"/>
      </w:divBdr>
    </w:div>
    <w:div w:id="557518196">
      <w:marLeft w:val="480"/>
      <w:marRight w:val="0"/>
      <w:marTop w:val="0"/>
      <w:marBottom w:val="0"/>
      <w:divBdr>
        <w:top w:val="none" w:sz="0" w:space="0" w:color="auto"/>
        <w:left w:val="none" w:sz="0" w:space="0" w:color="auto"/>
        <w:bottom w:val="none" w:sz="0" w:space="0" w:color="auto"/>
        <w:right w:val="none" w:sz="0" w:space="0" w:color="auto"/>
      </w:divBdr>
    </w:div>
    <w:div w:id="557783350">
      <w:marLeft w:val="480"/>
      <w:marRight w:val="0"/>
      <w:marTop w:val="0"/>
      <w:marBottom w:val="0"/>
      <w:divBdr>
        <w:top w:val="none" w:sz="0" w:space="0" w:color="auto"/>
        <w:left w:val="none" w:sz="0" w:space="0" w:color="auto"/>
        <w:bottom w:val="none" w:sz="0" w:space="0" w:color="auto"/>
        <w:right w:val="none" w:sz="0" w:space="0" w:color="auto"/>
      </w:divBdr>
    </w:div>
    <w:div w:id="557859803">
      <w:marLeft w:val="640"/>
      <w:marRight w:val="0"/>
      <w:marTop w:val="0"/>
      <w:marBottom w:val="0"/>
      <w:divBdr>
        <w:top w:val="none" w:sz="0" w:space="0" w:color="auto"/>
        <w:left w:val="none" w:sz="0" w:space="0" w:color="auto"/>
        <w:bottom w:val="none" w:sz="0" w:space="0" w:color="auto"/>
        <w:right w:val="none" w:sz="0" w:space="0" w:color="auto"/>
      </w:divBdr>
    </w:div>
    <w:div w:id="557981227">
      <w:marLeft w:val="480"/>
      <w:marRight w:val="0"/>
      <w:marTop w:val="0"/>
      <w:marBottom w:val="0"/>
      <w:divBdr>
        <w:top w:val="none" w:sz="0" w:space="0" w:color="auto"/>
        <w:left w:val="none" w:sz="0" w:space="0" w:color="auto"/>
        <w:bottom w:val="none" w:sz="0" w:space="0" w:color="auto"/>
        <w:right w:val="none" w:sz="0" w:space="0" w:color="auto"/>
      </w:divBdr>
    </w:div>
    <w:div w:id="558126641">
      <w:marLeft w:val="640"/>
      <w:marRight w:val="0"/>
      <w:marTop w:val="0"/>
      <w:marBottom w:val="0"/>
      <w:divBdr>
        <w:top w:val="none" w:sz="0" w:space="0" w:color="auto"/>
        <w:left w:val="none" w:sz="0" w:space="0" w:color="auto"/>
        <w:bottom w:val="none" w:sz="0" w:space="0" w:color="auto"/>
        <w:right w:val="none" w:sz="0" w:space="0" w:color="auto"/>
      </w:divBdr>
    </w:div>
    <w:div w:id="558131998">
      <w:marLeft w:val="480"/>
      <w:marRight w:val="0"/>
      <w:marTop w:val="0"/>
      <w:marBottom w:val="0"/>
      <w:divBdr>
        <w:top w:val="none" w:sz="0" w:space="0" w:color="auto"/>
        <w:left w:val="none" w:sz="0" w:space="0" w:color="auto"/>
        <w:bottom w:val="none" w:sz="0" w:space="0" w:color="auto"/>
        <w:right w:val="none" w:sz="0" w:space="0" w:color="auto"/>
      </w:divBdr>
    </w:div>
    <w:div w:id="558324647">
      <w:marLeft w:val="480"/>
      <w:marRight w:val="0"/>
      <w:marTop w:val="0"/>
      <w:marBottom w:val="0"/>
      <w:divBdr>
        <w:top w:val="none" w:sz="0" w:space="0" w:color="auto"/>
        <w:left w:val="none" w:sz="0" w:space="0" w:color="auto"/>
        <w:bottom w:val="none" w:sz="0" w:space="0" w:color="auto"/>
        <w:right w:val="none" w:sz="0" w:space="0" w:color="auto"/>
      </w:divBdr>
    </w:div>
    <w:div w:id="558327351">
      <w:marLeft w:val="480"/>
      <w:marRight w:val="0"/>
      <w:marTop w:val="0"/>
      <w:marBottom w:val="0"/>
      <w:divBdr>
        <w:top w:val="none" w:sz="0" w:space="0" w:color="auto"/>
        <w:left w:val="none" w:sz="0" w:space="0" w:color="auto"/>
        <w:bottom w:val="none" w:sz="0" w:space="0" w:color="auto"/>
        <w:right w:val="none" w:sz="0" w:space="0" w:color="auto"/>
      </w:divBdr>
    </w:div>
    <w:div w:id="558593488">
      <w:marLeft w:val="640"/>
      <w:marRight w:val="0"/>
      <w:marTop w:val="0"/>
      <w:marBottom w:val="0"/>
      <w:divBdr>
        <w:top w:val="none" w:sz="0" w:space="0" w:color="auto"/>
        <w:left w:val="none" w:sz="0" w:space="0" w:color="auto"/>
        <w:bottom w:val="none" w:sz="0" w:space="0" w:color="auto"/>
        <w:right w:val="none" w:sz="0" w:space="0" w:color="auto"/>
      </w:divBdr>
    </w:div>
    <w:div w:id="558828918">
      <w:marLeft w:val="480"/>
      <w:marRight w:val="0"/>
      <w:marTop w:val="0"/>
      <w:marBottom w:val="0"/>
      <w:divBdr>
        <w:top w:val="none" w:sz="0" w:space="0" w:color="auto"/>
        <w:left w:val="none" w:sz="0" w:space="0" w:color="auto"/>
        <w:bottom w:val="none" w:sz="0" w:space="0" w:color="auto"/>
        <w:right w:val="none" w:sz="0" w:space="0" w:color="auto"/>
      </w:divBdr>
    </w:div>
    <w:div w:id="559245386">
      <w:marLeft w:val="640"/>
      <w:marRight w:val="0"/>
      <w:marTop w:val="0"/>
      <w:marBottom w:val="0"/>
      <w:divBdr>
        <w:top w:val="none" w:sz="0" w:space="0" w:color="auto"/>
        <w:left w:val="none" w:sz="0" w:space="0" w:color="auto"/>
        <w:bottom w:val="none" w:sz="0" w:space="0" w:color="auto"/>
        <w:right w:val="none" w:sz="0" w:space="0" w:color="auto"/>
      </w:divBdr>
    </w:div>
    <w:div w:id="559904039">
      <w:marLeft w:val="480"/>
      <w:marRight w:val="0"/>
      <w:marTop w:val="0"/>
      <w:marBottom w:val="0"/>
      <w:divBdr>
        <w:top w:val="none" w:sz="0" w:space="0" w:color="auto"/>
        <w:left w:val="none" w:sz="0" w:space="0" w:color="auto"/>
        <w:bottom w:val="none" w:sz="0" w:space="0" w:color="auto"/>
        <w:right w:val="none" w:sz="0" w:space="0" w:color="auto"/>
      </w:divBdr>
    </w:div>
    <w:div w:id="560214184">
      <w:marLeft w:val="480"/>
      <w:marRight w:val="0"/>
      <w:marTop w:val="0"/>
      <w:marBottom w:val="0"/>
      <w:divBdr>
        <w:top w:val="none" w:sz="0" w:space="0" w:color="auto"/>
        <w:left w:val="none" w:sz="0" w:space="0" w:color="auto"/>
        <w:bottom w:val="none" w:sz="0" w:space="0" w:color="auto"/>
        <w:right w:val="none" w:sz="0" w:space="0" w:color="auto"/>
      </w:divBdr>
    </w:div>
    <w:div w:id="560405145">
      <w:marLeft w:val="480"/>
      <w:marRight w:val="0"/>
      <w:marTop w:val="0"/>
      <w:marBottom w:val="0"/>
      <w:divBdr>
        <w:top w:val="none" w:sz="0" w:space="0" w:color="auto"/>
        <w:left w:val="none" w:sz="0" w:space="0" w:color="auto"/>
        <w:bottom w:val="none" w:sz="0" w:space="0" w:color="auto"/>
        <w:right w:val="none" w:sz="0" w:space="0" w:color="auto"/>
      </w:divBdr>
    </w:div>
    <w:div w:id="560557837">
      <w:marLeft w:val="480"/>
      <w:marRight w:val="0"/>
      <w:marTop w:val="0"/>
      <w:marBottom w:val="0"/>
      <w:divBdr>
        <w:top w:val="none" w:sz="0" w:space="0" w:color="auto"/>
        <w:left w:val="none" w:sz="0" w:space="0" w:color="auto"/>
        <w:bottom w:val="none" w:sz="0" w:space="0" w:color="auto"/>
        <w:right w:val="none" w:sz="0" w:space="0" w:color="auto"/>
      </w:divBdr>
    </w:div>
    <w:div w:id="560746850">
      <w:marLeft w:val="480"/>
      <w:marRight w:val="0"/>
      <w:marTop w:val="0"/>
      <w:marBottom w:val="0"/>
      <w:divBdr>
        <w:top w:val="none" w:sz="0" w:space="0" w:color="auto"/>
        <w:left w:val="none" w:sz="0" w:space="0" w:color="auto"/>
        <w:bottom w:val="none" w:sz="0" w:space="0" w:color="auto"/>
        <w:right w:val="none" w:sz="0" w:space="0" w:color="auto"/>
      </w:divBdr>
    </w:div>
    <w:div w:id="560748128">
      <w:marLeft w:val="480"/>
      <w:marRight w:val="0"/>
      <w:marTop w:val="0"/>
      <w:marBottom w:val="0"/>
      <w:divBdr>
        <w:top w:val="none" w:sz="0" w:space="0" w:color="auto"/>
        <w:left w:val="none" w:sz="0" w:space="0" w:color="auto"/>
        <w:bottom w:val="none" w:sz="0" w:space="0" w:color="auto"/>
        <w:right w:val="none" w:sz="0" w:space="0" w:color="auto"/>
      </w:divBdr>
    </w:div>
    <w:div w:id="560752784">
      <w:marLeft w:val="480"/>
      <w:marRight w:val="0"/>
      <w:marTop w:val="0"/>
      <w:marBottom w:val="0"/>
      <w:divBdr>
        <w:top w:val="none" w:sz="0" w:space="0" w:color="auto"/>
        <w:left w:val="none" w:sz="0" w:space="0" w:color="auto"/>
        <w:bottom w:val="none" w:sz="0" w:space="0" w:color="auto"/>
        <w:right w:val="none" w:sz="0" w:space="0" w:color="auto"/>
      </w:divBdr>
    </w:div>
    <w:div w:id="560940629">
      <w:marLeft w:val="480"/>
      <w:marRight w:val="0"/>
      <w:marTop w:val="0"/>
      <w:marBottom w:val="0"/>
      <w:divBdr>
        <w:top w:val="none" w:sz="0" w:space="0" w:color="auto"/>
        <w:left w:val="none" w:sz="0" w:space="0" w:color="auto"/>
        <w:bottom w:val="none" w:sz="0" w:space="0" w:color="auto"/>
        <w:right w:val="none" w:sz="0" w:space="0" w:color="auto"/>
      </w:divBdr>
    </w:div>
    <w:div w:id="561059288">
      <w:marLeft w:val="480"/>
      <w:marRight w:val="0"/>
      <w:marTop w:val="0"/>
      <w:marBottom w:val="0"/>
      <w:divBdr>
        <w:top w:val="none" w:sz="0" w:space="0" w:color="auto"/>
        <w:left w:val="none" w:sz="0" w:space="0" w:color="auto"/>
        <w:bottom w:val="none" w:sz="0" w:space="0" w:color="auto"/>
        <w:right w:val="none" w:sz="0" w:space="0" w:color="auto"/>
      </w:divBdr>
    </w:div>
    <w:div w:id="561062419">
      <w:marLeft w:val="480"/>
      <w:marRight w:val="0"/>
      <w:marTop w:val="0"/>
      <w:marBottom w:val="0"/>
      <w:divBdr>
        <w:top w:val="none" w:sz="0" w:space="0" w:color="auto"/>
        <w:left w:val="none" w:sz="0" w:space="0" w:color="auto"/>
        <w:bottom w:val="none" w:sz="0" w:space="0" w:color="auto"/>
        <w:right w:val="none" w:sz="0" w:space="0" w:color="auto"/>
      </w:divBdr>
    </w:div>
    <w:div w:id="561402330">
      <w:marLeft w:val="480"/>
      <w:marRight w:val="0"/>
      <w:marTop w:val="0"/>
      <w:marBottom w:val="0"/>
      <w:divBdr>
        <w:top w:val="none" w:sz="0" w:space="0" w:color="auto"/>
        <w:left w:val="none" w:sz="0" w:space="0" w:color="auto"/>
        <w:bottom w:val="none" w:sz="0" w:space="0" w:color="auto"/>
        <w:right w:val="none" w:sz="0" w:space="0" w:color="auto"/>
      </w:divBdr>
    </w:div>
    <w:div w:id="561406369">
      <w:marLeft w:val="640"/>
      <w:marRight w:val="0"/>
      <w:marTop w:val="0"/>
      <w:marBottom w:val="0"/>
      <w:divBdr>
        <w:top w:val="none" w:sz="0" w:space="0" w:color="auto"/>
        <w:left w:val="none" w:sz="0" w:space="0" w:color="auto"/>
        <w:bottom w:val="none" w:sz="0" w:space="0" w:color="auto"/>
        <w:right w:val="none" w:sz="0" w:space="0" w:color="auto"/>
      </w:divBdr>
    </w:div>
    <w:div w:id="561644063">
      <w:marLeft w:val="480"/>
      <w:marRight w:val="0"/>
      <w:marTop w:val="0"/>
      <w:marBottom w:val="0"/>
      <w:divBdr>
        <w:top w:val="none" w:sz="0" w:space="0" w:color="auto"/>
        <w:left w:val="none" w:sz="0" w:space="0" w:color="auto"/>
        <w:bottom w:val="none" w:sz="0" w:space="0" w:color="auto"/>
        <w:right w:val="none" w:sz="0" w:space="0" w:color="auto"/>
      </w:divBdr>
    </w:div>
    <w:div w:id="561723023">
      <w:marLeft w:val="640"/>
      <w:marRight w:val="0"/>
      <w:marTop w:val="0"/>
      <w:marBottom w:val="0"/>
      <w:divBdr>
        <w:top w:val="none" w:sz="0" w:space="0" w:color="auto"/>
        <w:left w:val="none" w:sz="0" w:space="0" w:color="auto"/>
        <w:bottom w:val="none" w:sz="0" w:space="0" w:color="auto"/>
        <w:right w:val="none" w:sz="0" w:space="0" w:color="auto"/>
      </w:divBdr>
    </w:div>
    <w:div w:id="561795407">
      <w:marLeft w:val="640"/>
      <w:marRight w:val="0"/>
      <w:marTop w:val="0"/>
      <w:marBottom w:val="0"/>
      <w:divBdr>
        <w:top w:val="none" w:sz="0" w:space="0" w:color="auto"/>
        <w:left w:val="none" w:sz="0" w:space="0" w:color="auto"/>
        <w:bottom w:val="none" w:sz="0" w:space="0" w:color="auto"/>
        <w:right w:val="none" w:sz="0" w:space="0" w:color="auto"/>
      </w:divBdr>
    </w:div>
    <w:div w:id="561985126">
      <w:marLeft w:val="640"/>
      <w:marRight w:val="0"/>
      <w:marTop w:val="0"/>
      <w:marBottom w:val="0"/>
      <w:divBdr>
        <w:top w:val="none" w:sz="0" w:space="0" w:color="auto"/>
        <w:left w:val="none" w:sz="0" w:space="0" w:color="auto"/>
        <w:bottom w:val="none" w:sz="0" w:space="0" w:color="auto"/>
        <w:right w:val="none" w:sz="0" w:space="0" w:color="auto"/>
      </w:divBdr>
    </w:div>
    <w:div w:id="562256338">
      <w:marLeft w:val="640"/>
      <w:marRight w:val="0"/>
      <w:marTop w:val="0"/>
      <w:marBottom w:val="0"/>
      <w:divBdr>
        <w:top w:val="none" w:sz="0" w:space="0" w:color="auto"/>
        <w:left w:val="none" w:sz="0" w:space="0" w:color="auto"/>
        <w:bottom w:val="none" w:sz="0" w:space="0" w:color="auto"/>
        <w:right w:val="none" w:sz="0" w:space="0" w:color="auto"/>
      </w:divBdr>
    </w:div>
    <w:div w:id="562372922">
      <w:marLeft w:val="480"/>
      <w:marRight w:val="0"/>
      <w:marTop w:val="0"/>
      <w:marBottom w:val="0"/>
      <w:divBdr>
        <w:top w:val="none" w:sz="0" w:space="0" w:color="auto"/>
        <w:left w:val="none" w:sz="0" w:space="0" w:color="auto"/>
        <w:bottom w:val="none" w:sz="0" w:space="0" w:color="auto"/>
        <w:right w:val="none" w:sz="0" w:space="0" w:color="auto"/>
      </w:divBdr>
    </w:div>
    <w:div w:id="562719762">
      <w:marLeft w:val="480"/>
      <w:marRight w:val="0"/>
      <w:marTop w:val="0"/>
      <w:marBottom w:val="0"/>
      <w:divBdr>
        <w:top w:val="none" w:sz="0" w:space="0" w:color="auto"/>
        <w:left w:val="none" w:sz="0" w:space="0" w:color="auto"/>
        <w:bottom w:val="none" w:sz="0" w:space="0" w:color="auto"/>
        <w:right w:val="none" w:sz="0" w:space="0" w:color="auto"/>
      </w:divBdr>
    </w:div>
    <w:div w:id="562758750">
      <w:marLeft w:val="480"/>
      <w:marRight w:val="0"/>
      <w:marTop w:val="0"/>
      <w:marBottom w:val="0"/>
      <w:divBdr>
        <w:top w:val="none" w:sz="0" w:space="0" w:color="auto"/>
        <w:left w:val="none" w:sz="0" w:space="0" w:color="auto"/>
        <w:bottom w:val="none" w:sz="0" w:space="0" w:color="auto"/>
        <w:right w:val="none" w:sz="0" w:space="0" w:color="auto"/>
      </w:divBdr>
    </w:div>
    <w:div w:id="562789574">
      <w:marLeft w:val="640"/>
      <w:marRight w:val="0"/>
      <w:marTop w:val="0"/>
      <w:marBottom w:val="0"/>
      <w:divBdr>
        <w:top w:val="none" w:sz="0" w:space="0" w:color="auto"/>
        <w:left w:val="none" w:sz="0" w:space="0" w:color="auto"/>
        <w:bottom w:val="none" w:sz="0" w:space="0" w:color="auto"/>
        <w:right w:val="none" w:sz="0" w:space="0" w:color="auto"/>
      </w:divBdr>
    </w:div>
    <w:div w:id="563221560">
      <w:marLeft w:val="640"/>
      <w:marRight w:val="0"/>
      <w:marTop w:val="0"/>
      <w:marBottom w:val="0"/>
      <w:divBdr>
        <w:top w:val="none" w:sz="0" w:space="0" w:color="auto"/>
        <w:left w:val="none" w:sz="0" w:space="0" w:color="auto"/>
        <w:bottom w:val="none" w:sz="0" w:space="0" w:color="auto"/>
        <w:right w:val="none" w:sz="0" w:space="0" w:color="auto"/>
      </w:divBdr>
    </w:div>
    <w:div w:id="563369054">
      <w:marLeft w:val="640"/>
      <w:marRight w:val="0"/>
      <w:marTop w:val="0"/>
      <w:marBottom w:val="0"/>
      <w:divBdr>
        <w:top w:val="none" w:sz="0" w:space="0" w:color="auto"/>
        <w:left w:val="none" w:sz="0" w:space="0" w:color="auto"/>
        <w:bottom w:val="none" w:sz="0" w:space="0" w:color="auto"/>
        <w:right w:val="none" w:sz="0" w:space="0" w:color="auto"/>
      </w:divBdr>
    </w:div>
    <w:div w:id="563414298">
      <w:marLeft w:val="480"/>
      <w:marRight w:val="0"/>
      <w:marTop w:val="0"/>
      <w:marBottom w:val="0"/>
      <w:divBdr>
        <w:top w:val="none" w:sz="0" w:space="0" w:color="auto"/>
        <w:left w:val="none" w:sz="0" w:space="0" w:color="auto"/>
        <w:bottom w:val="none" w:sz="0" w:space="0" w:color="auto"/>
        <w:right w:val="none" w:sz="0" w:space="0" w:color="auto"/>
      </w:divBdr>
    </w:div>
    <w:div w:id="563490689">
      <w:marLeft w:val="640"/>
      <w:marRight w:val="0"/>
      <w:marTop w:val="0"/>
      <w:marBottom w:val="0"/>
      <w:divBdr>
        <w:top w:val="none" w:sz="0" w:space="0" w:color="auto"/>
        <w:left w:val="none" w:sz="0" w:space="0" w:color="auto"/>
        <w:bottom w:val="none" w:sz="0" w:space="0" w:color="auto"/>
        <w:right w:val="none" w:sz="0" w:space="0" w:color="auto"/>
      </w:divBdr>
    </w:div>
    <w:div w:id="563642179">
      <w:marLeft w:val="480"/>
      <w:marRight w:val="0"/>
      <w:marTop w:val="0"/>
      <w:marBottom w:val="0"/>
      <w:divBdr>
        <w:top w:val="none" w:sz="0" w:space="0" w:color="auto"/>
        <w:left w:val="none" w:sz="0" w:space="0" w:color="auto"/>
        <w:bottom w:val="none" w:sz="0" w:space="0" w:color="auto"/>
        <w:right w:val="none" w:sz="0" w:space="0" w:color="auto"/>
      </w:divBdr>
    </w:div>
    <w:div w:id="563761982">
      <w:marLeft w:val="480"/>
      <w:marRight w:val="0"/>
      <w:marTop w:val="0"/>
      <w:marBottom w:val="0"/>
      <w:divBdr>
        <w:top w:val="none" w:sz="0" w:space="0" w:color="auto"/>
        <w:left w:val="none" w:sz="0" w:space="0" w:color="auto"/>
        <w:bottom w:val="none" w:sz="0" w:space="0" w:color="auto"/>
        <w:right w:val="none" w:sz="0" w:space="0" w:color="auto"/>
      </w:divBdr>
    </w:div>
    <w:div w:id="563876663">
      <w:marLeft w:val="640"/>
      <w:marRight w:val="0"/>
      <w:marTop w:val="0"/>
      <w:marBottom w:val="0"/>
      <w:divBdr>
        <w:top w:val="none" w:sz="0" w:space="0" w:color="auto"/>
        <w:left w:val="none" w:sz="0" w:space="0" w:color="auto"/>
        <w:bottom w:val="none" w:sz="0" w:space="0" w:color="auto"/>
        <w:right w:val="none" w:sz="0" w:space="0" w:color="auto"/>
      </w:divBdr>
    </w:div>
    <w:div w:id="563877597">
      <w:marLeft w:val="480"/>
      <w:marRight w:val="0"/>
      <w:marTop w:val="0"/>
      <w:marBottom w:val="0"/>
      <w:divBdr>
        <w:top w:val="none" w:sz="0" w:space="0" w:color="auto"/>
        <w:left w:val="none" w:sz="0" w:space="0" w:color="auto"/>
        <w:bottom w:val="none" w:sz="0" w:space="0" w:color="auto"/>
        <w:right w:val="none" w:sz="0" w:space="0" w:color="auto"/>
      </w:divBdr>
    </w:div>
    <w:div w:id="563949476">
      <w:marLeft w:val="640"/>
      <w:marRight w:val="0"/>
      <w:marTop w:val="0"/>
      <w:marBottom w:val="0"/>
      <w:divBdr>
        <w:top w:val="none" w:sz="0" w:space="0" w:color="auto"/>
        <w:left w:val="none" w:sz="0" w:space="0" w:color="auto"/>
        <w:bottom w:val="none" w:sz="0" w:space="0" w:color="auto"/>
        <w:right w:val="none" w:sz="0" w:space="0" w:color="auto"/>
      </w:divBdr>
    </w:div>
    <w:div w:id="564755127">
      <w:marLeft w:val="640"/>
      <w:marRight w:val="0"/>
      <w:marTop w:val="0"/>
      <w:marBottom w:val="0"/>
      <w:divBdr>
        <w:top w:val="none" w:sz="0" w:space="0" w:color="auto"/>
        <w:left w:val="none" w:sz="0" w:space="0" w:color="auto"/>
        <w:bottom w:val="none" w:sz="0" w:space="0" w:color="auto"/>
        <w:right w:val="none" w:sz="0" w:space="0" w:color="auto"/>
      </w:divBdr>
    </w:div>
    <w:div w:id="564949302">
      <w:marLeft w:val="480"/>
      <w:marRight w:val="0"/>
      <w:marTop w:val="0"/>
      <w:marBottom w:val="0"/>
      <w:divBdr>
        <w:top w:val="none" w:sz="0" w:space="0" w:color="auto"/>
        <w:left w:val="none" w:sz="0" w:space="0" w:color="auto"/>
        <w:bottom w:val="none" w:sz="0" w:space="0" w:color="auto"/>
        <w:right w:val="none" w:sz="0" w:space="0" w:color="auto"/>
      </w:divBdr>
    </w:div>
    <w:div w:id="564998810">
      <w:marLeft w:val="640"/>
      <w:marRight w:val="0"/>
      <w:marTop w:val="0"/>
      <w:marBottom w:val="0"/>
      <w:divBdr>
        <w:top w:val="none" w:sz="0" w:space="0" w:color="auto"/>
        <w:left w:val="none" w:sz="0" w:space="0" w:color="auto"/>
        <w:bottom w:val="none" w:sz="0" w:space="0" w:color="auto"/>
        <w:right w:val="none" w:sz="0" w:space="0" w:color="auto"/>
      </w:divBdr>
    </w:div>
    <w:div w:id="565796777">
      <w:marLeft w:val="640"/>
      <w:marRight w:val="0"/>
      <w:marTop w:val="0"/>
      <w:marBottom w:val="0"/>
      <w:divBdr>
        <w:top w:val="none" w:sz="0" w:space="0" w:color="auto"/>
        <w:left w:val="none" w:sz="0" w:space="0" w:color="auto"/>
        <w:bottom w:val="none" w:sz="0" w:space="0" w:color="auto"/>
        <w:right w:val="none" w:sz="0" w:space="0" w:color="auto"/>
      </w:divBdr>
    </w:div>
    <w:div w:id="565800140">
      <w:marLeft w:val="480"/>
      <w:marRight w:val="0"/>
      <w:marTop w:val="0"/>
      <w:marBottom w:val="0"/>
      <w:divBdr>
        <w:top w:val="none" w:sz="0" w:space="0" w:color="auto"/>
        <w:left w:val="none" w:sz="0" w:space="0" w:color="auto"/>
        <w:bottom w:val="none" w:sz="0" w:space="0" w:color="auto"/>
        <w:right w:val="none" w:sz="0" w:space="0" w:color="auto"/>
      </w:divBdr>
    </w:div>
    <w:div w:id="565990524">
      <w:marLeft w:val="640"/>
      <w:marRight w:val="0"/>
      <w:marTop w:val="0"/>
      <w:marBottom w:val="0"/>
      <w:divBdr>
        <w:top w:val="none" w:sz="0" w:space="0" w:color="auto"/>
        <w:left w:val="none" w:sz="0" w:space="0" w:color="auto"/>
        <w:bottom w:val="none" w:sz="0" w:space="0" w:color="auto"/>
        <w:right w:val="none" w:sz="0" w:space="0" w:color="auto"/>
      </w:divBdr>
    </w:div>
    <w:div w:id="566263123">
      <w:marLeft w:val="480"/>
      <w:marRight w:val="0"/>
      <w:marTop w:val="0"/>
      <w:marBottom w:val="0"/>
      <w:divBdr>
        <w:top w:val="none" w:sz="0" w:space="0" w:color="auto"/>
        <w:left w:val="none" w:sz="0" w:space="0" w:color="auto"/>
        <w:bottom w:val="none" w:sz="0" w:space="0" w:color="auto"/>
        <w:right w:val="none" w:sz="0" w:space="0" w:color="auto"/>
      </w:divBdr>
    </w:div>
    <w:div w:id="566376134">
      <w:marLeft w:val="480"/>
      <w:marRight w:val="0"/>
      <w:marTop w:val="0"/>
      <w:marBottom w:val="0"/>
      <w:divBdr>
        <w:top w:val="none" w:sz="0" w:space="0" w:color="auto"/>
        <w:left w:val="none" w:sz="0" w:space="0" w:color="auto"/>
        <w:bottom w:val="none" w:sz="0" w:space="0" w:color="auto"/>
        <w:right w:val="none" w:sz="0" w:space="0" w:color="auto"/>
      </w:divBdr>
    </w:div>
    <w:div w:id="566381121">
      <w:marLeft w:val="480"/>
      <w:marRight w:val="0"/>
      <w:marTop w:val="0"/>
      <w:marBottom w:val="0"/>
      <w:divBdr>
        <w:top w:val="none" w:sz="0" w:space="0" w:color="auto"/>
        <w:left w:val="none" w:sz="0" w:space="0" w:color="auto"/>
        <w:bottom w:val="none" w:sz="0" w:space="0" w:color="auto"/>
        <w:right w:val="none" w:sz="0" w:space="0" w:color="auto"/>
      </w:divBdr>
    </w:div>
    <w:div w:id="566452109">
      <w:marLeft w:val="480"/>
      <w:marRight w:val="0"/>
      <w:marTop w:val="0"/>
      <w:marBottom w:val="0"/>
      <w:divBdr>
        <w:top w:val="none" w:sz="0" w:space="0" w:color="auto"/>
        <w:left w:val="none" w:sz="0" w:space="0" w:color="auto"/>
        <w:bottom w:val="none" w:sz="0" w:space="0" w:color="auto"/>
        <w:right w:val="none" w:sz="0" w:space="0" w:color="auto"/>
      </w:divBdr>
    </w:div>
    <w:div w:id="567107031">
      <w:marLeft w:val="640"/>
      <w:marRight w:val="0"/>
      <w:marTop w:val="0"/>
      <w:marBottom w:val="0"/>
      <w:divBdr>
        <w:top w:val="none" w:sz="0" w:space="0" w:color="auto"/>
        <w:left w:val="none" w:sz="0" w:space="0" w:color="auto"/>
        <w:bottom w:val="none" w:sz="0" w:space="0" w:color="auto"/>
        <w:right w:val="none" w:sz="0" w:space="0" w:color="auto"/>
      </w:divBdr>
    </w:div>
    <w:div w:id="567153831">
      <w:marLeft w:val="480"/>
      <w:marRight w:val="0"/>
      <w:marTop w:val="0"/>
      <w:marBottom w:val="0"/>
      <w:divBdr>
        <w:top w:val="none" w:sz="0" w:space="0" w:color="auto"/>
        <w:left w:val="none" w:sz="0" w:space="0" w:color="auto"/>
        <w:bottom w:val="none" w:sz="0" w:space="0" w:color="auto"/>
        <w:right w:val="none" w:sz="0" w:space="0" w:color="auto"/>
      </w:divBdr>
    </w:div>
    <w:div w:id="567351597">
      <w:marLeft w:val="640"/>
      <w:marRight w:val="0"/>
      <w:marTop w:val="0"/>
      <w:marBottom w:val="0"/>
      <w:divBdr>
        <w:top w:val="none" w:sz="0" w:space="0" w:color="auto"/>
        <w:left w:val="none" w:sz="0" w:space="0" w:color="auto"/>
        <w:bottom w:val="none" w:sz="0" w:space="0" w:color="auto"/>
        <w:right w:val="none" w:sz="0" w:space="0" w:color="auto"/>
      </w:divBdr>
    </w:div>
    <w:div w:id="567497775">
      <w:marLeft w:val="480"/>
      <w:marRight w:val="0"/>
      <w:marTop w:val="0"/>
      <w:marBottom w:val="0"/>
      <w:divBdr>
        <w:top w:val="none" w:sz="0" w:space="0" w:color="auto"/>
        <w:left w:val="none" w:sz="0" w:space="0" w:color="auto"/>
        <w:bottom w:val="none" w:sz="0" w:space="0" w:color="auto"/>
        <w:right w:val="none" w:sz="0" w:space="0" w:color="auto"/>
      </w:divBdr>
    </w:div>
    <w:div w:id="567690574">
      <w:marLeft w:val="480"/>
      <w:marRight w:val="0"/>
      <w:marTop w:val="0"/>
      <w:marBottom w:val="0"/>
      <w:divBdr>
        <w:top w:val="none" w:sz="0" w:space="0" w:color="auto"/>
        <w:left w:val="none" w:sz="0" w:space="0" w:color="auto"/>
        <w:bottom w:val="none" w:sz="0" w:space="0" w:color="auto"/>
        <w:right w:val="none" w:sz="0" w:space="0" w:color="auto"/>
      </w:divBdr>
    </w:div>
    <w:div w:id="567811236">
      <w:marLeft w:val="640"/>
      <w:marRight w:val="0"/>
      <w:marTop w:val="0"/>
      <w:marBottom w:val="0"/>
      <w:divBdr>
        <w:top w:val="none" w:sz="0" w:space="0" w:color="auto"/>
        <w:left w:val="none" w:sz="0" w:space="0" w:color="auto"/>
        <w:bottom w:val="none" w:sz="0" w:space="0" w:color="auto"/>
        <w:right w:val="none" w:sz="0" w:space="0" w:color="auto"/>
      </w:divBdr>
    </w:div>
    <w:div w:id="567956578">
      <w:marLeft w:val="480"/>
      <w:marRight w:val="0"/>
      <w:marTop w:val="0"/>
      <w:marBottom w:val="0"/>
      <w:divBdr>
        <w:top w:val="none" w:sz="0" w:space="0" w:color="auto"/>
        <w:left w:val="none" w:sz="0" w:space="0" w:color="auto"/>
        <w:bottom w:val="none" w:sz="0" w:space="0" w:color="auto"/>
        <w:right w:val="none" w:sz="0" w:space="0" w:color="auto"/>
      </w:divBdr>
    </w:div>
    <w:div w:id="567957721">
      <w:marLeft w:val="480"/>
      <w:marRight w:val="0"/>
      <w:marTop w:val="0"/>
      <w:marBottom w:val="0"/>
      <w:divBdr>
        <w:top w:val="none" w:sz="0" w:space="0" w:color="auto"/>
        <w:left w:val="none" w:sz="0" w:space="0" w:color="auto"/>
        <w:bottom w:val="none" w:sz="0" w:space="0" w:color="auto"/>
        <w:right w:val="none" w:sz="0" w:space="0" w:color="auto"/>
      </w:divBdr>
    </w:div>
    <w:div w:id="568267806">
      <w:marLeft w:val="480"/>
      <w:marRight w:val="0"/>
      <w:marTop w:val="0"/>
      <w:marBottom w:val="0"/>
      <w:divBdr>
        <w:top w:val="none" w:sz="0" w:space="0" w:color="auto"/>
        <w:left w:val="none" w:sz="0" w:space="0" w:color="auto"/>
        <w:bottom w:val="none" w:sz="0" w:space="0" w:color="auto"/>
        <w:right w:val="none" w:sz="0" w:space="0" w:color="auto"/>
      </w:divBdr>
    </w:div>
    <w:div w:id="568539282">
      <w:marLeft w:val="480"/>
      <w:marRight w:val="0"/>
      <w:marTop w:val="0"/>
      <w:marBottom w:val="0"/>
      <w:divBdr>
        <w:top w:val="none" w:sz="0" w:space="0" w:color="auto"/>
        <w:left w:val="none" w:sz="0" w:space="0" w:color="auto"/>
        <w:bottom w:val="none" w:sz="0" w:space="0" w:color="auto"/>
        <w:right w:val="none" w:sz="0" w:space="0" w:color="auto"/>
      </w:divBdr>
    </w:div>
    <w:div w:id="568809136">
      <w:marLeft w:val="480"/>
      <w:marRight w:val="0"/>
      <w:marTop w:val="0"/>
      <w:marBottom w:val="0"/>
      <w:divBdr>
        <w:top w:val="none" w:sz="0" w:space="0" w:color="auto"/>
        <w:left w:val="none" w:sz="0" w:space="0" w:color="auto"/>
        <w:bottom w:val="none" w:sz="0" w:space="0" w:color="auto"/>
        <w:right w:val="none" w:sz="0" w:space="0" w:color="auto"/>
      </w:divBdr>
    </w:div>
    <w:div w:id="569077561">
      <w:marLeft w:val="640"/>
      <w:marRight w:val="0"/>
      <w:marTop w:val="0"/>
      <w:marBottom w:val="0"/>
      <w:divBdr>
        <w:top w:val="none" w:sz="0" w:space="0" w:color="auto"/>
        <w:left w:val="none" w:sz="0" w:space="0" w:color="auto"/>
        <w:bottom w:val="none" w:sz="0" w:space="0" w:color="auto"/>
        <w:right w:val="none" w:sz="0" w:space="0" w:color="auto"/>
      </w:divBdr>
    </w:div>
    <w:div w:id="569269030">
      <w:marLeft w:val="640"/>
      <w:marRight w:val="0"/>
      <w:marTop w:val="0"/>
      <w:marBottom w:val="0"/>
      <w:divBdr>
        <w:top w:val="none" w:sz="0" w:space="0" w:color="auto"/>
        <w:left w:val="none" w:sz="0" w:space="0" w:color="auto"/>
        <w:bottom w:val="none" w:sz="0" w:space="0" w:color="auto"/>
        <w:right w:val="none" w:sz="0" w:space="0" w:color="auto"/>
      </w:divBdr>
    </w:div>
    <w:div w:id="569274975">
      <w:marLeft w:val="640"/>
      <w:marRight w:val="0"/>
      <w:marTop w:val="0"/>
      <w:marBottom w:val="0"/>
      <w:divBdr>
        <w:top w:val="none" w:sz="0" w:space="0" w:color="auto"/>
        <w:left w:val="none" w:sz="0" w:space="0" w:color="auto"/>
        <w:bottom w:val="none" w:sz="0" w:space="0" w:color="auto"/>
        <w:right w:val="none" w:sz="0" w:space="0" w:color="auto"/>
      </w:divBdr>
    </w:div>
    <w:div w:id="569508804">
      <w:marLeft w:val="480"/>
      <w:marRight w:val="0"/>
      <w:marTop w:val="0"/>
      <w:marBottom w:val="0"/>
      <w:divBdr>
        <w:top w:val="none" w:sz="0" w:space="0" w:color="auto"/>
        <w:left w:val="none" w:sz="0" w:space="0" w:color="auto"/>
        <w:bottom w:val="none" w:sz="0" w:space="0" w:color="auto"/>
        <w:right w:val="none" w:sz="0" w:space="0" w:color="auto"/>
      </w:divBdr>
    </w:div>
    <w:div w:id="569540243">
      <w:marLeft w:val="480"/>
      <w:marRight w:val="0"/>
      <w:marTop w:val="0"/>
      <w:marBottom w:val="0"/>
      <w:divBdr>
        <w:top w:val="none" w:sz="0" w:space="0" w:color="auto"/>
        <w:left w:val="none" w:sz="0" w:space="0" w:color="auto"/>
        <w:bottom w:val="none" w:sz="0" w:space="0" w:color="auto"/>
        <w:right w:val="none" w:sz="0" w:space="0" w:color="auto"/>
      </w:divBdr>
    </w:div>
    <w:div w:id="569579279">
      <w:marLeft w:val="480"/>
      <w:marRight w:val="0"/>
      <w:marTop w:val="0"/>
      <w:marBottom w:val="0"/>
      <w:divBdr>
        <w:top w:val="none" w:sz="0" w:space="0" w:color="auto"/>
        <w:left w:val="none" w:sz="0" w:space="0" w:color="auto"/>
        <w:bottom w:val="none" w:sz="0" w:space="0" w:color="auto"/>
        <w:right w:val="none" w:sz="0" w:space="0" w:color="auto"/>
      </w:divBdr>
    </w:div>
    <w:div w:id="569652490">
      <w:marLeft w:val="480"/>
      <w:marRight w:val="0"/>
      <w:marTop w:val="0"/>
      <w:marBottom w:val="0"/>
      <w:divBdr>
        <w:top w:val="none" w:sz="0" w:space="0" w:color="auto"/>
        <w:left w:val="none" w:sz="0" w:space="0" w:color="auto"/>
        <w:bottom w:val="none" w:sz="0" w:space="0" w:color="auto"/>
        <w:right w:val="none" w:sz="0" w:space="0" w:color="auto"/>
      </w:divBdr>
    </w:div>
    <w:div w:id="569923002">
      <w:marLeft w:val="480"/>
      <w:marRight w:val="0"/>
      <w:marTop w:val="0"/>
      <w:marBottom w:val="0"/>
      <w:divBdr>
        <w:top w:val="none" w:sz="0" w:space="0" w:color="auto"/>
        <w:left w:val="none" w:sz="0" w:space="0" w:color="auto"/>
        <w:bottom w:val="none" w:sz="0" w:space="0" w:color="auto"/>
        <w:right w:val="none" w:sz="0" w:space="0" w:color="auto"/>
      </w:divBdr>
    </w:div>
    <w:div w:id="570232684">
      <w:marLeft w:val="640"/>
      <w:marRight w:val="0"/>
      <w:marTop w:val="0"/>
      <w:marBottom w:val="0"/>
      <w:divBdr>
        <w:top w:val="none" w:sz="0" w:space="0" w:color="auto"/>
        <w:left w:val="none" w:sz="0" w:space="0" w:color="auto"/>
        <w:bottom w:val="none" w:sz="0" w:space="0" w:color="auto"/>
        <w:right w:val="none" w:sz="0" w:space="0" w:color="auto"/>
      </w:divBdr>
    </w:div>
    <w:div w:id="570384861">
      <w:marLeft w:val="480"/>
      <w:marRight w:val="0"/>
      <w:marTop w:val="0"/>
      <w:marBottom w:val="0"/>
      <w:divBdr>
        <w:top w:val="none" w:sz="0" w:space="0" w:color="auto"/>
        <w:left w:val="none" w:sz="0" w:space="0" w:color="auto"/>
        <w:bottom w:val="none" w:sz="0" w:space="0" w:color="auto"/>
        <w:right w:val="none" w:sz="0" w:space="0" w:color="auto"/>
      </w:divBdr>
    </w:div>
    <w:div w:id="570388542">
      <w:marLeft w:val="480"/>
      <w:marRight w:val="0"/>
      <w:marTop w:val="0"/>
      <w:marBottom w:val="0"/>
      <w:divBdr>
        <w:top w:val="none" w:sz="0" w:space="0" w:color="auto"/>
        <w:left w:val="none" w:sz="0" w:space="0" w:color="auto"/>
        <w:bottom w:val="none" w:sz="0" w:space="0" w:color="auto"/>
        <w:right w:val="none" w:sz="0" w:space="0" w:color="auto"/>
      </w:divBdr>
    </w:div>
    <w:div w:id="570509325">
      <w:marLeft w:val="480"/>
      <w:marRight w:val="0"/>
      <w:marTop w:val="0"/>
      <w:marBottom w:val="0"/>
      <w:divBdr>
        <w:top w:val="none" w:sz="0" w:space="0" w:color="auto"/>
        <w:left w:val="none" w:sz="0" w:space="0" w:color="auto"/>
        <w:bottom w:val="none" w:sz="0" w:space="0" w:color="auto"/>
        <w:right w:val="none" w:sz="0" w:space="0" w:color="auto"/>
      </w:divBdr>
    </w:div>
    <w:div w:id="570625348">
      <w:marLeft w:val="640"/>
      <w:marRight w:val="0"/>
      <w:marTop w:val="0"/>
      <w:marBottom w:val="0"/>
      <w:divBdr>
        <w:top w:val="none" w:sz="0" w:space="0" w:color="auto"/>
        <w:left w:val="none" w:sz="0" w:space="0" w:color="auto"/>
        <w:bottom w:val="none" w:sz="0" w:space="0" w:color="auto"/>
        <w:right w:val="none" w:sz="0" w:space="0" w:color="auto"/>
      </w:divBdr>
    </w:div>
    <w:div w:id="571042581">
      <w:marLeft w:val="640"/>
      <w:marRight w:val="0"/>
      <w:marTop w:val="0"/>
      <w:marBottom w:val="0"/>
      <w:divBdr>
        <w:top w:val="none" w:sz="0" w:space="0" w:color="auto"/>
        <w:left w:val="none" w:sz="0" w:space="0" w:color="auto"/>
        <w:bottom w:val="none" w:sz="0" w:space="0" w:color="auto"/>
        <w:right w:val="none" w:sz="0" w:space="0" w:color="auto"/>
      </w:divBdr>
    </w:div>
    <w:div w:id="571309352">
      <w:marLeft w:val="480"/>
      <w:marRight w:val="0"/>
      <w:marTop w:val="0"/>
      <w:marBottom w:val="0"/>
      <w:divBdr>
        <w:top w:val="none" w:sz="0" w:space="0" w:color="auto"/>
        <w:left w:val="none" w:sz="0" w:space="0" w:color="auto"/>
        <w:bottom w:val="none" w:sz="0" w:space="0" w:color="auto"/>
        <w:right w:val="none" w:sz="0" w:space="0" w:color="auto"/>
      </w:divBdr>
    </w:div>
    <w:div w:id="571352842">
      <w:marLeft w:val="480"/>
      <w:marRight w:val="0"/>
      <w:marTop w:val="0"/>
      <w:marBottom w:val="0"/>
      <w:divBdr>
        <w:top w:val="none" w:sz="0" w:space="0" w:color="auto"/>
        <w:left w:val="none" w:sz="0" w:space="0" w:color="auto"/>
        <w:bottom w:val="none" w:sz="0" w:space="0" w:color="auto"/>
        <w:right w:val="none" w:sz="0" w:space="0" w:color="auto"/>
      </w:divBdr>
    </w:div>
    <w:div w:id="571545122">
      <w:marLeft w:val="640"/>
      <w:marRight w:val="0"/>
      <w:marTop w:val="0"/>
      <w:marBottom w:val="0"/>
      <w:divBdr>
        <w:top w:val="none" w:sz="0" w:space="0" w:color="auto"/>
        <w:left w:val="none" w:sz="0" w:space="0" w:color="auto"/>
        <w:bottom w:val="none" w:sz="0" w:space="0" w:color="auto"/>
        <w:right w:val="none" w:sz="0" w:space="0" w:color="auto"/>
      </w:divBdr>
    </w:div>
    <w:div w:id="571893766">
      <w:marLeft w:val="640"/>
      <w:marRight w:val="0"/>
      <w:marTop w:val="0"/>
      <w:marBottom w:val="0"/>
      <w:divBdr>
        <w:top w:val="none" w:sz="0" w:space="0" w:color="auto"/>
        <w:left w:val="none" w:sz="0" w:space="0" w:color="auto"/>
        <w:bottom w:val="none" w:sz="0" w:space="0" w:color="auto"/>
        <w:right w:val="none" w:sz="0" w:space="0" w:color="auto"/>
      </w:divBdr>
    </w:div>
    <w:div w:id="572087390">
      <w:marLeft w:val="640"/>
      <w:marRight w:val="0"/>
      <w:marTop w:val="0"/>
      <w:marBottom w:val="0"/>
      <w:divBdr>
        <w:top w:val="none" w:sz="0" w:space="0" w:color="auto"/>
        <w:left w:val="none" w:sz="0" w:space="0" w:color="auto"/>
        <w:bottom w:val="none" w:sz="0" w:space="0" w:color="auto"/>
        <w:right w:val="none" w:sz="0" w:space="0" w:color="auto"/>
      </w:divBdr>
    </w:div>
    <w:div w:id="572157819">
      <w:marLeft w:val="480"/>
      <w:marRight w:val="0"/>
      <w:marTop w:val="0"/>
      <w:marBottom w:val="0"/>
      <w:divBdr>
        <w:top w:val="none" w:sz="0" w:space="0" w:color="auto"/>
        <w:left w:val="none" w:sz="0" w:space="0" w:color="auto"/>
        <w:bottom w:val="none" w:sz="0" w:space="0" w:color="auto"/>
        <w:right w:val="none" w:sz="0" w:space="0" w:color="auto"/>
      </w:divBdr>
    </w:div>
    <w:div w:id="572281144">
      <w:marLeft w:val="480"/>
      <w:marRight w:val="0"/>
      <w:marTop w:val="0"/>
      <w:marBottom w:val="0"/>
      <w:divBdr>
        <w:top w:val="none" w:sz="0" w:space="0" w:color="auto"/>
        <w:left w:val="none" w:sz="0" w:space="0" w:color="auto"/>
        <w:bottom w:val="none" w:sz="0" w:space="0" w:color="auto"/>
        <w:right w:val="none" w:sz="0" w:space="0" w:color="auto"/>
      </w:divBdr>
    </w:div>
    <w:div w:id="572351908">
      <w:marLeft w:val="480"/>
      <w:marRight w:val="0"/>
      <w:marTop w:val="0"/>
      <w:marBottom w:val="0"/>
      <w:divBdr>
        <w:top w:val="none" w:sz="0" w:space="0" w:color="auto"/>
        <w:left w:val="none" w:sz="0" w:space="0" w:color="auto"/>
        <w:bottom w:val="none" w:sz="0" w:space="0" w:color="auto"/>
        <w:right w:val="none" w:sz="0" w:space="0" w:color="auto"/>
      </w:divBdr>
    </w:div>
    <w:div w:id="572391769">
      <w:marLeft w:val="640"/>
      <w:marRight w:val="0"/>
      <w:marTop w:val="0"/>
      <w:marBottom w:val="0"/>
      <w:divBdr>
        <w:top w:val="none" w:sz="0" w:space="0" w:color="auto"/>
        <w:left w:val="none" w:sz="0" w:space="0" w:color="auto"/>
        <w:bottom w:val="none" w:sz="0" w:space="0" w:color="auto"/>
        <w:right w:val="none" w:sz="0" w:space="0" w:color="auto"/>
      </w:divBdr>
    </w:div>
    <w:div w:id="572471557">
      <w:marLeft w:val="480"/>
      <w:marRight w:val="0"/>
      <w:marTop w:val="0"/>
      <w:marBottom w:val="0"/>
      <w:divBdr>
        <w:top w:val="none" w:sz="0" w:space="0" w:color="auto"/>
        <w:left w:val="none" w:sz="0" w:space="0" w:color="auto"/>
        <w:bottom w:val="none" w:sz="0" w:space="0" w:color="auto"/>
        <w:right w:val="none" w:sz="0" w:space="0" w:color="auto"/>
      </w:divBdr>
    </w:div>
    <w:div w:id="573048903">
      <w:marLeft w:val="480"/>
      <w:marRight w:val="0"/>
      <w:marTop w:val="0"/>
      <w:marBottom w:val="0"/>
      <w:divBdr>
        <w:top w:val="none" w:sz="0" w:space="0" w:color="auto"/>
        <w:left w:val="none" w:sz="0" w:space="0" w:color="auto"/>
        <w:bottom w:val="none" w:sz="0" w:space="0" w:color="auto"/>
        <w:right w:val="none" w:sz="0" w:space="0" w:color="auto"/>
      </w:divBdr>
    </w:div>
    <w:div w:id="573274655">
      <w:marLeft w:val="480"/>
      <w:marRight w:val="0"/>
      <w:marTop w:val="0"/>
      <w:marBottom w:val="0"/>
      <w:divBdr>
        <w:top w:val="none" w:sz="0" w:space="0" w:color="auto"/>
        <w:left w:val="none" w:sz="0" w:space="0" w:color="auto"/>
        <w:bottom w:val="none" w:sz="0" w:space="0" w:color="auto"/>
        <w:right w:val="none" w:sz="0" w:space="0" w:color="auto"/>
      </w:divBdr>
    </w:div>
    <w:div w:id="573274791">
      <w:marLeft w:val="640"/>
      <w:marRight w:val="0"/>
      <w:marTop w:val="0"/>
      <w:marBottom w:val="0"/>
      <w:divBdr>
        <w:top w:val="none" w:sz="0" w:space="0" w:color="auto"/>
        <w:left w:val="none" w:sz="0" w:space="0" w:color="auto"/>
        <w:bottom w:val="none" w:sz="0" w:space="0" w:color="auto"/>
        <w:right w:val="none" w:sz="0" w:space="0" w:color="auto"/>
      </w:divBdr>
    </w:div>
    <w:div w:id="573390516">
      <w:marLeft w:val="640"/>
      <w:marRight w:val="0"/>
      <w:marTop w:val="0"/>
      <w:marBottom w:val="0"/>
      <w:divBdr>
        <w:top w:val="none" w:sz="0" w:space="0" w:color="auto"/>
        <w:left w:val="none" w:sz="0" w:space="0" w:color="auto"/>
        <w:bottom w:val="none" w:sz="0" w:space="0" w:color="auto"/>
        <w:right w:val="none" w:sz="0" w:space="0" w:color="auto"/>
      </w:divBdr>
    </w:div>
    <w:div w:id="573392233">
      <w:marLeft w:val="480"/>
      <w:marRight w:val="0"/>
      <w:marTop w:val="0"/>
      <w:marBottom w:val="0"/>
      <w:divBdr>
        <w:top w:val="none" w:sz="0" w:space="0" w:color="auto"/>
        <w:left w:val="none" w:sz="0" w:space="0" w:color="auto"/>
        <w:bottom w:val="none" w:sz="0" w:space="0" w:color="auto"/>
        <w:right w:val="none" w:sz="0" w:space="0" w:color="auto"/>
      </w:divBdr>
    </w:div>
    <w:div w:id="573472136">
      <w:marLeft w:val="480"/>
      <w:marRight w:val="0"/>
      <w:marTop w:val="0"/>
      <w:marBottom w:val="0"/>
      <w:divBdr>
        <w:top w:val="none" w:sz="0" w:space="0" w:color="auto"/>
        <w:left w:val="none" w:sz="0" w:space="0" w:color="auto"/>
        <w:bottom w:val="none" w:sz="0" w:space="0" w:color="auto"/>
        <w:right w:val="none" w:sz="0" w:space="0" w:color="auto"/>
      </w:divBdr>
    </w:div>
    <w:div w:id="573591854">
      <w:marLeft w:val="480"/>
      <w:marRight w:val="0"/>
      <w:marTop w:val="0"/>
      <w:marBottom w:val="0"/>
      <w:divBdr>
        <w:top w:val="none" w:sz="0" w:space="0" w:color="auto"/>
        <w:left w:val="none" w:sz="0" w:space="0" w:color="auto"/>
        <w:bottom w:val="none" w:sz="0" w:space="0" w:color="auto"/>
        <w:right w:val="none" w:sz="0" w:space="0" w:color="auto"/>
      </w:divBdr>
    </w:div>
    <w:div w:id="573972005">
      <w:marLeft w:val="480"/>
      <w:marRight w:val="0"/>
      <w:marTop w:val="0"/>
      <w:marBottom w:val="0"/>
      <w:divBdr>
        <w:top w:val="none" w:sz="0" w:space="0" w:color="auto"/>
        <w:left w:val="none" w:sz="0" w:space="0" w:color="auto"/>
        <w:bottom w:val="none" w:sz="0" w:space="0" w:color="auto"/>
        <w:right w:val="none" w:sz="0" w:space="0" w:color="auto"/>
      </w:divBdr>
    </w:div>
    <w:div w:id="574123164">
      <w:marLeft w:val="480"/>
      <w:marRight w:val="0"/>
      <w:marTop w:val="0"/>
      <w:marBottom w:val="0"/>
      <w:divBdr>
        <w:top w:val="none" w:sz="0" w:space="0" w:color="auto"/>
        <w:left w:val="none" w:sz="0" w:space="0" w:color="auto"/>
        <w:bottom w:val="none" w:sz="0" w:space="0" w:color="auto"/>
        <w:right w:val="none" w:sz="0" w:space="0" w:color="auto"/>
      </w:divBdr>
    </w:div>
    <w:div w:id="574632840">
      <w:marLeft w:val="640"/>
      <w:marRight w:val="0"/>
      <w:marTop w:val="0"/>
      <w:marBottom w:val="0"/>
      <w:divBdr>
        <w:top w:val="none" w:sz="0" w:space="0" w:color="auto"/>
        <w:left w:val="none" w:sz="0" w:space="0" w:color="auto"/>
        <w:bottom w:val="none" w:sz="0" w:space="0" w:color="auto"/>
        <w:right w:val="none" w:sz="0" w:space="0" w:color="auto"/>
      </w:divBdr>
    </w:div>
    <w:div w:id="574704202">
      <w:marLeft w:val="640"/>
      <w:marRight w:val="0"/>
      <w:marTop w:val="0"/>
      <w:marBottom w:val="0"/>
      <w:divBdr>
        <w:top w:val="none" w:sz="0" w:space="0" w:color="auto"/>
        <w:left w:val="none" w:sz="0" w:space="0" w:color="auto"/>
        <w:bottom w:val="none" w:sz="0" w:space="0" w:color="auto"/>
        <w:right w:val="none" w:sz="0" w:space="0" w:color="auto"/>
      </w:divBdr>
    </w:div>
    <w:div w:id="574825136">
      <w:marLeft w:val="640"/>
      <w:marRight w:val="0"/>
      <w:marTop w:val="0"/>
      <w:marBottom w:val="0"/>
      <w:divBdr>
        <w:top w:val="none" w:sz="0" w:space="0" w:color="auto"/>
        <w:left w:val="none" w:sz="0" w:space="0" w:color="auto"/>
        <w:bottom w:val="none" w:sz="0" w:space="0" w:color="auto"/>
        <w:right w:val="none" w:sz="0" w:space="0" w:color="auto"/>
      </w:divBdr>
    </w:div>
    <w:div w:id="575089173">
      <w:marLeft w:val="480"/>
      <w:marRight w:val="0"/>
      <w:marTop w:val="0"/>
      <w:marBottom w:val="0"/>
      <w:divBdr>
        <w:top w:val="none" w:sz="0" w:space="0" w:color="auto"/>
        <w:left w:val="none" w:sz="0" w:space="0" w:color="auto"/>
        <w:bottom w:val="none" w:sz="0" w:space="0" w:color="auto"/>
        <w:right w:val="none" w:sz="0" w:space="0" w:color="auto"/>
      </w:divBdr>
    </w:div>
    <w:div w:id="575478977">
      <w:marLeft w:val="480"/>
      <w:marRight w:val="0"/>
      <w:marTop w:val="0"/>
      <w:marBottom w:val="0"/>
      <w:divBdr>
        <w:top w:val="none" w:sz="0" w:space="0" w:color="auto"/>
        <w:left w:val="none" w:sz="0" w:space="0" w:color="auto"/>
        <w:bottom w:val="none" w:sz="0" w:space="0" w:color="auto"/>
        <w:right w:val="none" w:sz="0" w:space="0" w:color="auto"/>
      </w:divBdr>
    </w:div>
    <w:div w:id="575673562">
      <w:marLeft w:val="480"/>
      <w:marRight w:val="0"/>
      <w:marTop w:val="0"/>
      <w:marBottom w:val="0"/>
      <w:divBdr>
        <w:top w:val="none" w:sz="0" w:space="0" w:color="auto"/>
        <w:left w:val="none" w:sz="0" w:space="0" w:color="auto"/>
        <w:bottom w:val="none" w:sz="0" w:space="0" w:color="auto"/>
        <w:right w:val="none" w:sz="0" w:space="0" w:color="auto"/>
      </w:divBdr>
    </w:div>
    <w:div w:id="576407483">
      <w:marLeft w:val="640"/>
      <w:marRight w:val="0"/>
      <w:marTop w:val="0"/>
      <w:marBottom w:val="0"/>
      <w:divBdr>
        <w:top w:val="none" w:sz="0" w:space="0" w:color="auto"/>
        <w:left w:val="none" w:sz="0" w:space="0" w:color="auto"/>
        <w:bottom w:val="none" w:sz="0" w:space="0" w:color="auto"/>
        <w:right w:val="none" w:sz="0" w:space="0" w:color="auto"/>
      </w:divBdr>
    </w:div>
    <w:div w:id="576746906">
      <w:marLeft w:val="480"/>
      <w:marRight w:val="0"/>
      <w:marTop w:val="0"/>
      <w:marBottom w:val="0"/>
      <w:divBdr>
        <w:top w:val="none" w:sz="0" w:space="0" w:color="auto"/>
        <w:left w:val="none" w:sz="0" w:space="0" w:color="auto"/>
        <w:bottom w:val="none" w:sz="0" w:space="0" w:color="auto"/>
        <w:right w:val="none" w:sz="0" w:space="0" w:color="auto"/>
      </w:divBdr>
    </w:div>
    <w:div w:id="576984590">
      <w:marLeft w:val="480"/>
      <w:marRight w:val="0"/>
      <w:marTop w:val="0"/>
      <w:marBottom w:val="0"/>
      <w:divBdr>
        <w:top w:val="none" w:sz="0" w:space="0" w:color="auto"/>
        <w:left w:val="none" w:sz="0" w:space="0" w:color="auto"/>
        <w:bottom w:val="none" w:sz="0" w:space="0" w:color="auto"/>
        <w:right w:val="none" w:sz="0" w:space="0" w:color="auto"/>
      </w:divBdr>
    </w:div>
    <w:div w:id="577011039">
      <w:marLeft w:val="640"/>
      <w:marRight w:val="0"/>
      <w:marTop w:val="0"/>
      <w:marBottom w:val="0"/>
      <w:divBdr>
        <w:top w:val="none" w:sz="0" w:space="0" w:color="auto"/>
        <w:left w:val="none" w:sz="0" w:space="0" w:color="auto"/>
        <w:bottom w:val="none" w:sz="0" w:space="0" w:color="auto"/>
        <w:right w:val="none" w:sz="0" w:space="0" w:color="auto"/>
      </w:divBdr>
    </w:div>
    <w:div w:id="577519311">
      <w:marLeft w:val="480"/>
      <w:marRight w:val="0"/>
      <w:marTop w:val="0"/>
      <w:marBottom w:val="0"/>
      <w:divBdr>
        <w:top w:val="none" w:sz="0" w:space="0" w:color="auto"/>
        <w:left w:val="none" w:sz="0" w:space="0" w:color="auto"/>
        <w:bottom w:val="none" w:sz="0" w:space="0" w:color="auto"/>
        <w:right w:val="none" w:sz="0" w:space="0" w:color="auto"/>
      </w:divBdr>
    </w:div>
    <w:div w:id="578097242">
      <w:marLeft w:val="640"/>
      <w:marRight w:val="0"/>
      <w:marTop w:val="0"/>
      <w:marBottom w:val="0"/>
      <w:divBdr>
        <w:top w:val="none" w:sz="0" w:space="0" w:color="auto"/>
        <w:left w:val="none" w:sz="0" w:space="0" w:color="auto"/>
        <w:bottom w:val="none" w:sz="0" w:space="0" w:color="auto"/>
        <w:right w:val="none" w:sz="0" w:space="0" w:color="auto"/>
      </w:divBdr>
    </w:div>
    <w:div w:id="578172989">
      <w:marLeft w:val="640"/>
      <w:marRight w:val="0"/>
      <w:marTop w:val="0"/>
      <w:marBottom w:val="0"/>
      <w:divBdr>
        <w:top w:val="none" w:sz="0" w:space="0" w:color="auto"/>
        <w:left w:val="none" w:sz="0" w:space="0" w:color="auto"/>
        <w:bottom w:val="none" w:sz="0" w:space="0" w:color="auto"/>
        <w:right w:val="none" w:sz="0" w:space="0" w:color="auto"/>
      </w:divBdr>
    </w:div>
    <w:div w:id="578178790">
      <w:marLeft w:val="480"/>
      <w:marRight w:val="0"/>
      <w:marTop w:val="0"/>
      <w:marBottom w:val="0"/>
      <w:divBdr>
        <w:top w:val="none" w:sz="0" w:space="0" w:color="auto"/>
        <w:left w:val="none" w:sz="0" w:space="0" w:color="auto"/>
        <w:bottom w:val="none" w:sz="0" w:space="0" w:color="auto"/>
        <w:right w:val="none" w:sz="0" w:space="0" w:color="auto"/>
      </w:divBdr>
    </w:div>
    <w:div w:id="578292076">
      <w:marLeft w:val="480"/>
      <w:marRight w:val="0"/>
      <w:marTop w:val="0"/>
      <w:marBottom w:val="0"/>
      <w:divBdr>
        <w:top w:val="none" w:sz="0" w:space="0" w:color="auto"/>
        <w:left w:val="none" w:sz="0" w:space="0" w:color="auto"/>
        <w:bottom w:val="none" w:sz="0" w:space="0" w:color="auto"/>
        <w:right w:val="none" w:sz="0" w:space="0" w:color="auto"/>
      </w:divBdr>
    </w:div>
    <w:div w:id="578710020">
      <w:marLeft w:val="480"/>
      <w:marRight w:val="0"/>
      <w:marTop w:val="0"/>
      <w:marBottom w:val="0"/>
      <w:divBdr>
        <w:top w:val="none" w:sz="0" w:space="0" w:color="auto"/>
        <w:left w:val="none" w:sz="0" w:space="0" w:color="auto"/>
        <w:bottom w:val="none" w:sz="0" w:space="0" w:color="auto"/>
        <w:right w:val="none" w:sz="0" w:space="0" w:color="auto"/>
      </w:divBdr>
    </w:div>
    <w:div w:id="578950191">
      <w:marLeft w:val="640"/>
      <w:marRight w:val="0"/>
      <w:marTop w:val="0"/>
      <w:marBottom w:val="0"/>
      <w:divBdr>
        <w:top w:val="none" w:sz="0" w:space="0" w:color="auto"/>
        <w:left w:val="none" w:sz="0" w:space="0" w:color="auto"/>
        <w:bottom w:val="none" w:sz="0" w:space="0" w:color="auto"/>
        <w:right w:val="none" w:sz="0" w:space="0" w:color="auto"/>
      </w:divBdr>
    </w:div>
    <w:div w:id="579172812">
      <w:marLeft w:val="640"/>
      <w:marRight w:val="0"/>
      <w:marTop w:val="0"/>
      <w:marBottom w:val="0"/>
      <w:divBdr>
        <w:top w:val="none" w:sz="0" w:space="0" w:color="auto"/>
        <w:left w:val="none" w:sz="0" w:space="0" w:color="auto"/>
        <w:bottom w:val="none" w:sz="0" w:space="0" w:color="auto"/>
        <w:right w:val="none" w:sz="0" w:space="0" w:color="auto"/>
      </w:divBdr>
    </w:div>
    <w:div w:id="579869565">
      <w:marLeft w:val="480"/>
      <w:marRight w:val="0"/>
      <w:marTop w:val="0"/>
      <w:marBottom w:val="0"/>
      <w:divBdr>
        <w:top w:val="none" w:sz="0" w:space="0" w:color="auto"/>
        <w:left w:val="none" w:sz="0" w:space="0" w:color="auto"/>
        <w:bottom w:val="none" w:sz="0" w:space="0" w:color="auto"/>
        <w:right w:val="none" w:sz="0" w:space="0" w:color="auto"/>
      </w:divBdr>
    </w:div>
    <w:div w:id="579876063">
      <w:marLeft w:val="480"/>
      <w:marRight w:val="0"/>
      <w:marTop w:val="0"/>
      <w:marBottom w:val="0"/>
      <w:divBdr>
        <w:top w:val="none" w:sz="0" w:space="0" w:color="auto"/>
        <w:left w:val="none" w:sz="0" w:space="0" w:color="auto"/>
        <w:bottom w:val="none" w:sz="0" w:space="0" w:color="auto"/>
        <w:right w:val="none" w:sz="0" w:space="0" w:color="auto"/>
      </w:divBdr>
    </w:div>
    <w:div w:id="579994816">
      <w:marLeft w:val="480"/>
      <w:marRight w:val="0"/>
      <w:marTop w:val="0"/>
      <w:marBottom w:val="0"/>
      <w:divBdr>
        <w:top w:val="none" w:sz="0" w:space="0" w:color="auto"/>
        <w:left w:val="none" w:sz="0" w:space="0" w:color="auto"/>
        <w:bottom w:val="none" w:sz="0" w:space="0" w:color="auto"/>
        <w:right w:val="none" w:sz="0" w:space="0" w:color="auto"/>
      </w:divBdr>
    </w:div>
    <w:div w:id="580337238">
      <w:marLeft w:val="480"/>
      <w:marRight w:val="0"/>
      <w:marTop w:val="0"/>
      <w:marBottom w:val="0"/>
      <w:divBdr>
        <w:top w:val="none" w:sz="0" w:space="0" w:color="auto"/>
        <w:left w:val="none" w:sz="0" w:space="0" w:color="auto"/>
        <w:bottom w:val="none" w:sz="0" w:space="0" w:color="auto"/>
        <w:right w:val="none" w:sz="0" w:space="0" w:color="auto"/>
      </w:divBdr>
    </w:div>
    <w:div w:id="580602231">
      <w:marLeft w:val="640"/>
      <w:marRight w:val="0"/>
      <w:marTop w:val="0"/>
      <w:marBottom w:val="0"/>
      <w:divBdr>
        <w:top w:val="none" w:sz="0" w:space="0" w:color="auto"/>
        <w:left w:val="none" w:sz="0" w:space="0" w:color="auto"/>
        <w:bottom w:val="none" w:sz="0" w:space="0" w:color="auto"/>
        <w:right w:val="none" w:sz="0" w:space="0" w:color="auto"/>
      </w:divBdr>
    </w:div>
    <w:div w:id="580675165">
      <w:marLeft w:val="480"/>
      <w:marRight w:val="0"/>
      <w:marTop w:val="0"/>
      <w:marBottom w:val="0"/>
      <w:divBdr>
        <w:top w:val="none" w:sz="0" w:space="0" w:color="auto"/>
        <w:left w:val="none" w:sz="0" w:space="0" w:color="auto"/>
        <w:bottom w:val="none" w:sz="0" w:space="0" w:color="auto"/>
        <w:right w:val="none" w:sz="0" w:space="0" w:color="auto"/>
      </w:divBdr>
    </w:div>
    <w:div w:id="580795918">
      <w:marLeft w:val="640"/>
      <w:marRight w:val="0"/>
      <w:marTop w:val="0"/>
      <w:marBottom w:val="0"/>
      <w:divBdr>
        <w:top w:val="none" w:sz="0" w:space="0" w:color="auto"/>
        <w:left w:val="none" w:sz="0" w:space="0" w:color="auto"/>
        <w:bottom w:val="none" w:sz="0" w:space="0" w:color="auto"/>
        <w:right w:val="none" w:sz="0" w:space="0" w:color="auto"/>
      </w:divBdr>
    </w:div>
    <w:div w:id="580797099">
      <w:marLeft w:val="480"/>
      <w:marRight w:val="0"/>
      <w:marTop w:val="0"/>
      <w:marBottom w:val="0"/>
      <w:divBdr>
        <w:top w:val="none" w:sz="0" w:space="0" w:color="auto"/>
        <w:left w:val="none" w:sz="0" w:space="0" w:color="auto"/>
        <w:bottom w:val="none" w:sz="0" w:space="0" w:color="auto"/>
        <w:right w:val="none" w:sz="0" w:space="0" w:color="auto"/>
      </w:divBdr>
    </w:div>
    <w:div w:id="580918991">
      <w:marLeft w:val="640"/>
      <w:marRight w:val="0"/>
      <w:marTop w:val="0"/>
      <w:marBottom w:val="0"/>
      <w:divBdr>
        <w:top w:val="none" w:sz="0" w:space="0" w:color="auto"/>
        <w:left w:val="none" w:sz="0" w:space="0" w:color="auto"/>
        <w:bottom w:val="none" w:sz="0" w:space="0" w:color="auto"/>
        <w:right w:val="none" w:sz="0" w:space="0" w:color="auto"/>
      </w:divBdr>
    </w:div>
    <w:div w:id="581069599">
      <w:marLeft w:val="480"/>
      <w:marRight w:val="0"/>
      <w:marTop w:val="0"/>
      <w:marBottom w:val="0"/>
      <w:divBdr>
        <w:top w:val="none" w:sz="0" w:space="0" w:color="auto"/>
        <w:left w:val="none" w:sz="0" w:space="0" w:color="auto"/>
        <w:bottom w:val="none" w:sz="0" w:space="0" w:color="auto"/>
        <w:right w:val="none" w:sz="0" w:space="0" w:color="auto"/>
      </w:divBdr>
    </w:div>
    <w:div w:id="581523987">
      <w:marLeft w:val="640"/>
      <w:marRight w:val="0"/>
      <w:marTop w:val="0"/>
      <w:marBottom w:val="0"/>
      <w:divBdr>
        <w:top w:val="none" w:sz="0" w:space="0" w:color="auto"/>
        <w:left w:val="none" w:sz="0" w:space="0" w:color="auto"/>
        <w:bottom w:val="none" w:sz="0" w:space="0" w:color="auto"/>
        <w:right w:val="none" w:sz="0" w:space="0" w:color="auto"/>
      </w:divBdr>
    </w:div>
    <w:div w:id="581569148">
      <w:marLeft w:val="480"/>
      <w:marRight w:val="0"/>
      <w:marTop w:val="0"/>
      <w:marBottom w:val="0"/>
      <w:divBdr>
        <w:top w:val="none" w:sz="0" w:space="0" w:color="auto"/>
        <w:left w:val="none" w:sz="0" w:space="0" w:color="auto"/>
        <w:bottom w:val="none" w:sz="0" w:space="0" w:color="auto"/>
        <w:right w:val="none" w:sz="0" w:space="0" w:color="auto"/>
      </w:divBdr>
    </w:div>
    <w:div w:id="581764332">
      <w:marLeft w:val="480"/>
      <w:marRight w:val="0"/>
      <w:marTop w:val="0"/>
      <w:marBottom w:val="0"/>
      <w:divBdr>
        <w:top w:val="none" w:sz="0" w:space="0" w:color="auto"/>
        <w:left w:val="none" w:sz="0" w:space="0" w:color="auto"/>
        <w:bottom w:val="none" w:sz="0" w:space="0" w:color="auto"/>
        <w:right w:val="none" w:sz="0" w:space="0" w:color="auto"/>
      </w:divBdr>
    </w:div>
    <w:div w:id="581835162">
      <w:marLeft w:val="480"/>
      <w:marRight w:val="0"/>
      <w:marTop w:val="0"/>
      <w:marBottom w:val="0"/>
      <w:divBdr>
        <w:top w:val="none" w:sz="0" w:space="0" w:color="auto"/>
        <w:left w:val="none" w:sz="0" w:space="0" w:color="auto"/>
        <w:bottom w:val="none" w:sz="0" w:space="0" w:color="auto"/>
        <w:right w:val="none" w:sz="0" w:space="0" w:color="auto"/>
      </w:divBdr>
    </w:div>
    <w:div w:id="581836407">
      <w:marLeft w:val="480"/>
      <w:marRight w:val="0"/>
      <w:marTop w:val="0"/>
      <w:marBottom w:val="0"/>
      <w:divBdr>
        <w:top w:val="none" w:sz="0" w:space="0" w:color="auto"/>
        <w:left w:val="none" w:sz="0" w:space="0" w:color="auto"/>
        <w:bottom w:val="none" w:sz="0" w:space="0" w:color="auto"/>
        <w:right w:val="none" w:sz="0" w:space="0" w:color="auto"/>
      </w:divBdr>
    </w:div>
    <w:div w:id="581984814">
      <w:marLeft w:val="480"/>
      <w:marRight w:val="0"/>
      <w:marTop w:val="0"/>
      <w:marBottom w:val="0"/>
      <w:divBdr>
        <w:top w:val="none" w:sz="0" w:space="0" w:color="auto"/>
        <w:left w:val="none" w:sz="0" w:space="0" w:color="auto"/>
        <w:bottom w:val="none" w:sz="0" w:space="0" w:color="auto"/>
        <w:right w:val="none" w:sz="0" w:space="0" w:color="auto"/>
      </w:divBdr>
    </w:div>
    <w:div w:id="582104192">
      <w:marLeft w:val="480"/>
      <w:marRight w:val="0"/>
      <w:marTop w:val="0"/>
      <w:marBottom w:val="0"/>
      <w:divBdr>
        <w:top w:val="none" w:sz="0" w:space="0" w:color="auto"/>
        <w:left w:val="none" w:sz="0" w:space="0" w:color="auto"/>
        <w:bottom w:val="none" w:sz="0" w:space="0" w:color="auto"/>
        <w:right w:val="none" w:sz="0" w:space="0" w:color="auto"/>
      </w:divBdr>
    </w:div>
    <w:div w:id="582252827">
      <w:marLeft w:val="480"/>
      <w:marRight w:val="0"/>
      <w:marTop w:val="0"/>
      <w:marBottom w:val="0"/>
      <w:divBdr>
        <w:top w:val="none" w:sz="0" w:space="0" w:color="auto"/>
        <w:left w:val="none" w:sz="0" w:space="0" w:color="auto"/>
        <w:bottom w:val="none" w:sz="0" w:space="0" w:color="auto"/>
        <w:right w:val="none" w:sz="0" w:space="0" w:color="auto"/>
      </w:divBdr>
    </w:div>
    <w:div w:id="582760840">
      <w:marLeft w:val="480"/>
      <w:marRight w:val="0"/>
      <w:marTop w:val="0"/>
      <w:marBottom w:val="0"/>
      <w:divBdr>
        <w:top w:val="none" w:sz="0" w:space="0" w:color="auto"/>
        <w:left w:val="none" w:sz="0" w:space="0" w:color="auto"/>
        <w:bottom w:val="none" w:sz="0" w:space="0" w:color="auto"/>
        <w:right w:val="none" w:sz="0" w:space="0" w:color="auto"/>
      </w:divBdr>
    </w:div>
    <w:div w:id="582833543">
      <w:marLeft w:val="640"/>
      <w:marRight w:val="0"/>
      <w:marTop w:val="0"/>
      <w:marBottom w:val="0"/>
      <w:divBdr>
        <w:top w:val="none" w:sz="0" w:space="0" w:color="auto"/>
        <w:left w:val="none" w:sz="0" w:space="0" w:color="auto"/>
        <w:bottom w:val="none" w:sz="0" w:space="0" w:color="auto"/>
        <w:right w:val="none" w:sz="0" w:space="0" w:color="auto"/>
      </w:divBdr>
    </w:div>
    <w:div w:id="582838780">
      <w:marLeft w:val="480"/>
      <w:marRight w:val="0"/>
      <w:marTop w:val="0"/>
      <w:marBottom w:val="0"/>
      <w:divBdr>
        <w:top w:val="none" w:sz="0" w:space="0" w:color="auto"/>
        <w:left w:val="none" w:sz="0" w:space="0" w:color="auto"/>
        <w:bottom w:val="none" w:sz="0" w:space="0" w:color="auto"/>
        <w:right w:val="none" w:sz="0" w:space="0" w:color="auto"/>
      </w:divBdr>
    </w:div>
    <w:div w:id="582883668">
      <w:marLeft w:val="480"/>
      <w:marRight w:val="0"/>
      <w:marTop w:val="0"/>
      <w:marBottom w:val="0"/>
      <w:divBdr>
        <w:top w:val="none" w:sz="0" w:space="0" w:color="auto"/>
        <w:left w:val="none" w:sz="0" w:space="0" w:color="auto"/>
        <w:bottom w:val="none" w:sz="0" w:space="0" w:color="auto"/>
        <w:right w:val="none" w:sz="0" w:space="0" w:color="auto"/>
      </w:divBdr>
    </w:div>
    <w:div w:id="583029869">
      <w:marLeft w:val="640"/>
      <w:marRight w:val="0"/>
      <w:marTop w:val="0"/>
      <w:marBottom w:val="0"/>
      <w:divBdr>
        <w:top w:val="none" w:sz="0" w:space="0" w:color="auto"/>
        <w:left w:val="none" w:sz="0" w:space="0" w:color="auto"/>
        <w:bottom w:val="none" w:sz="0" w:space="0" w:color="auto"/>
        <w:right w:val="none" w:sz="0" w:space="0" w:color="auto"/>
      </w:divBdr>
    </w:div>
    <w:div w:id="583074719">
      <w:marLeft w:val="640"/>
      <w:marRight w:val="0"/>
      <w:marTop w:val="0"/>
      <w:marBottom w:val="0"/>
      <w:divBdr>
        <w:top w:val="none" w:sz="0" w:space="0" w:color="auto"/>
        <w:left w:val="none" w:sz="0" w:space="0" w:color="auto"/>
        <w:bottom w:val="none" w:sz="0" w:space="0" w:color="auto"/>
        <w:right w:val="none" w:sz="0" w:space="0" w:color="auto"/>
      </w:divBdr>
    </w:div>
    <w:div w:id="583219510">
      <w:marLeft w:val="640"/>
      <w:marRight w:val="0"/>
      <w:marTop w:val="0"/>
      <w:marBottom w:val="0"/>
      <w:divBdr>
        <w:top w:val="none" w:sz="0" w:space="0" w:color="auto"/>
        <w:left w:val="none" w:sz="0" w:space="0" w:color="auto"/>
        <w:bottom w:val="none" w:sz="0" w:space="0" w:color="auto"/>
        <w:right w:val="none" w:sz="0" w:space="0" w:color="auto"/>
      </w:divBdr>
    </w:div>
    <w:div w:id="583301163">
      <w:marLeft w:val="640"/>
      <w:marRight w:val="0"/>
      <w:marTop w:val="0"/>
      <w:marBottom w:val="0"/>
      <w:divBdr>
        <w:top w:val="none" w:sz="0" w:space="0" w:color="auto"/>
        <w:left w:val="none" w:sz="0" w:space="0" w:color="auto"/>
        <w:bottom w:val="none" w:sz="0" w:space="0" w:color="auto"/>
        <w:right w:val="none" w:sz="0" w:space="0" w:color="auto"/>
      </w:divBdr>
    </w:div>
    <w:div w:id="583533693">
      <w:marLeft w:val="640"/>
      <w:marRight w:val="0"/>
      <w:marTop w:val="0"/>
      <w:marBottom w:val="0"/>
      <w:divBdr>
        <w:top w:val="none" w:sz="0" w:space="0" w:color="auto"/>
        <w:left w:val="none" w:sz="0" w:space="0" w:color="auto"/>
        <w:bottom w:val="none" w:sz="0" w:space="0" w:color="auto"/>
        <w:right w:val="none" w:sz="0" w:space="0" w:color="auto"/>
      </w:divBdr>
    </w:div>
    <w:div w:id="583612662">
      <w:marLeft w:val="640"/>
      <w:marRight w:val="0"/>
      <w:marTop w:val="0"/>
      <w:marBottom w:val="0"/>
      <w:divBdr>
        <w:top w:val="none" w:sz="0" w:space="0" w:color="auto"/>
        <w:left w:val="none" w:sz="0" w:space="0" w:color="auto"/>
        <w:bottom w:val="none" w:sz="0" w:space="0" w:color="auto"/>
        <w:right w:val="none" w:sz="0" w:space="0" w:color="auto"/>
      </w:divBdr>
    </w:div>
    <w:div w:id="583686297">
      <w:marLeft w:val="480"/>
      <w:marRight w:val="0"/>
      <w:marTop w:val="0"/>
      <w:marBottom w:val="0"/>
      <w:divBdr>
        <w:top w:val="none" w:sz="0" w:space="0" w:color="auto"/>
        <w:left w:val="none" w:sz="0" w:space="0" w:color="auto"/>
        <w:bottom w:val="none" w:sz="0" w:space="0" w:color="auto"/>
        <w:right w:val="none" w:sz="0" w:space="0" w:color="auto"/>
      </w:divBdr>
    </w:div>
    <w:div w:id="583883409">
      <w:marLeft w:val="480"/>
      <w:marRight w:val="0"/>
      <w:marTop w:val="0"/>
      <w:marBottom w:val="0"/>
      <w:divBdr>
        <w:top w:val="none" w:sz="0" w:space="0" w:color="auto"/>
        <w:left w:val="none" w:sz="0" w:space="0" w:color="auto"/>
        <w:bottom w:val="none" w:sz="0" w:space="0" w:color="auto"/>
        <w:right w:val="none" w:sz="0" w:space="0" w:color="auto"/>
      </w:divBdr>
    </w:div>
    <w:div w:id="583950433">
      <w:marLeft w:val="640"/>
      <w:marRight w:val="0"/>
      <w:marTop w:val="0"/>
      <w:marBottom w:val="0"/>
      <w:divBdr>
        <w:top w:val="none" w:sz="0" w:space="0" w:color="auto"/>
        <w:left w:val="none" w:sz="0" w:space="0" w:color="auto"/>
        <w:bottom w:val="none" w:sz="0" w:space="0" w:color="auto"/>
        <w:right w:val="none" w:sz="0" w:space="0" w:color="auto"/>
      </w:divBdr>
    </w:div>
    <w:div w:id="584152103">
      <w:marLeft w:val="640"/>
      <w:marRight w:val="0"/>
      <w:marTop w:val="0"/>
      <w:marBottom w:val="0"/>
      <w:divBdr>
        <w:top w:val="none" w:sz="0" w:space="0" w:color="auto"/>
        <w:left w:val="none" w:sz="0" w:space="0" w:color="auto"/>
        <w:bottom w:val="none" w:sz="0" w:space="0" w:color="auto"/>
        <w:right w:val="none" w:sz="0" w:space="0" w:color="auto"/>
      </w:divBdr>
    </w:div>
    <w:div w:id="584653152">
      <w:marLeft w:val="640"/>
      <w:marRight w:val="0"/>
      <w:marTop w:val="0"/>
      <w:marBottom w:val="0"/>
      <w:divBdr>
        <w:top w:val="none" w:sz="0" w:space="0" w:color="auto"/>
        <w:left w:val="none" w:sz="0" w:space="0" w:color="auto"/>
        <w:bottom w:val="none" w:sz="0" w:space="0" w:color="auto"/>
        <w:right w:val="none" w:sz="0" w:space="0" w:color="auto"/>
      </w:divBdr>
    </w:div>
    <w:div w:id="584723998">
      <w:marLeft w:val="640"/>
      <w:marRight w:val="0"/>
      <w:marTop w:val="0"/>
      <w:marBottom w:val="0"/>
      <w:divBdr>
        <w:top w:val="none" w:sz="0" w:space="0" w:color="auto"/>
        <w:left w:val="none" w:sz="0" w:space="0" w:color="auto"/>
        <w:bottom w:val="none" w:sz="0" w:space="0" w:color="auto"/>
        <w:right w:val="none" w:sz="0" w:space="0" w:color="auto"/>
      </w:divBdr>
    </w:div>
    <w:div w:id="584800991">
      <w:marLeft w:val="640"/>
      <w:marRight w:val="0"/>
      <w:marTop w:val="0"/>
      <w:marBottom w:val="0"/>
      <w:divBdr>
        <w:top w:val="none" w:sz="0" w:space="0" w:color="auto"/>
        <w:left w:val="none" w:sz="0" w:space="0" w:color="auto"/>
        <w:bottom w:val="none" w:sz="0" w:space="0" w:color="auto"/>
        <w:right w:val="none" w:sz="0" w:space="0" w:color="auto"/>
      </w:divBdr>
    </w:div>
    <w:div w:id="584806483">
      <w:marLeft w:val="640"/>
      <w:marRight w:val="0"/>
      <w:marTop w:val="0"/>
      <w:marBottom w:val="0"/>
      <w:divBdr>
        <w:top w:val="none" w:sz="0" w:space="0" w:color="auto"/>
        <w:left w:val="none" w:sz="0" w:space="0" w:color="auto"/>
        <w:bottom w:val="none" w:sz="0" w:space="0" w:color="auto"/>
        <w:right w:val="none" w:sz="0" w:space="0" w:color="auto"/>
      </w:divBdr>
    </w:div>
    <w:div w:id="584844701">
      <w:marLeft w:val="480"/>
      <w:marRight w:val="0"/>
      <w:marTop w:val="0"/>
      <w:marBottom w:val="0"/>
      <w:divBdr>
        <w:top w:val="none" w:sz="0" w:space="0" w:color="auto"/>
        <w:left w:val="none" w:sz="0" w:space="0" w:color="auto"/>
        <w:bottom w:val="none" w:sz="0" w:space="0" w:color="auto"/>
        <w:right w:val="none" w:sz="0" w:space="0" w:color="auto"/>
      </w:divBdr>
    </w:div>
    <w:div w:id="584920772">
      <w:marLeft w:val="640"/>
      <w:marRight w:val="0"/>
      <w:marTop w:val="0"/>
      <w:marBottom w:val="0"/>
      <w:divBdr>
        <w:top w:val="none" w:sz="0" w:space="0" w:color="auto"/>
        <w:left w:val="none" w:sz="0" w:space="0" w:color="auto"/>
        <w:bottom w:val="none" w:sz="0" w:space="0" w:color="auto"/>
        <w:right w:val="none" w:sz="0" w:space="0" w:color="auto"/>
      </w:divBdr>
    </w:div>
    <w:div w:id="584997951">
      <w:marLeft w:val="480"/>
      <w:marRight w:val="0"/>
      <w:marTop w:val="0"/>
      <w:marBottom w:val="0"/>
      <w:divBdr>
        <w:top w:val="none" w:sz="0" w:space="0" w:color="auto"/>
        <w:left w:val="none" w:sz="0" w:space="0" w:color="auto"/>
        <w:bottom w:val="none" w:sz="0" w:space="0" w:color="auto"/>
        <w:right w:val="none" w:sz="0" w:space="0" w:color="auto"/>
      </w:divBdr>
    </w:div>
    <w:div w:id="585001001">
      <w:marLeft w:val="640"/>
      <w:marRight w:val="0"/>
      <w:marTop w:val="0"/>
      <w:marBottom w:val="0"/>
      <w:divBdr>
        <w:top w:val="none" w:sz="0" w:space="0" w:color="auto"/>
        <w:left w:val="none" w:sz="0" w:space="0" w:color="auto"/>
        <w:bottom w:val="none" w:sz="0" w:space="0" w:color="auto"/>
        <w:right w:val="none" w:sz="0" w:space="0" w:color="auto"/>
      </w:divBdr>
    </w:div>
    <w:div w:id="585069203">
      <w:marLeft w:val="640"/>
      <w:marRight w:val="0"/>
      <w:marTop w:val="0"/>
      <w:marBottom w:val="0"/>
      <w:divBdr>
        <w:top w:val="none" w:sz="0" w:space="0" w:color="auto"/>
        <w:left w:val="none" w:sz="0" w:space="0" w:color="auto"/>
        <w:bottom w:val="none" w:sz="0" w:space="0" w:color="auto"/>
        <w:right w:val="none" w:sz="0" w:space="0" w:color="auto"/>
      </w:divBdr>
    </w:div>
    <w:div w:id="585262605">
      <w:marLeft w:val="640"/>
      <w:marRight w:val="0"/>
      <w:marTop w:val="0"/>
      <w:marBottom w:val="0"/>
      <w:divBdr>
        <w:top w:val="none" w:sz="0" w:space="0" w:color="auto"/>
        <w:left w:val="none" w:sz="0" w:space="0" w:color="auto"/>
        <w:bottom w:val="none" w:sz="0" w:space="0" w:color="auto"/>
        <w:right w:val="none" w:sz="0" w:space="0" w:color="auto"/>
      </w:divBdr>
    </w:div>
    <w:div w:id="585308256">
      <w:marLeft w:val="640"/>
      <w:marRight w:val="0"/>
      <w:marTop w:val="0"/>
      <w:marBottom w:val="0"/>
      <w:divBdr>
        <w:top w:val="none" w:sz="0" w:space="0" w:color="auto"/>
        <w:left w:val="none" w:sz="0" w:space="0" w:color="auto"/>
        <w:bottom w:val="none" w:sz="0" w:space="0" w:color="auto"/>
        <w:right w:val="none" w:sz="0" w:space="0" w:color="auto"/>
      </w:divBdr>
    </w:div>
    <w:div w:id="585506022">
      <w:marLeft w:val="640"/>
      <w:marRight w:val="0"/>
      <w:marTop w:val="0"/>
      <w:marBottom w:val="0"/>
      <w:divBdr>
        <w:top w:val="none" w:sz="0" w:space="0" w:color="auto"/>
        <w:left w:val="none" w:sz="0" w:space="0" w:color="auto"/>
        <w:bottom w:val="none" w:sz="0" w:space="0" w:color="auto"/>
        <w:right w:val="none" w:sz="0" w:space="0" w:color="auto"/>
      </w:divBdr>
    </w:div>
    <w:div w:id="585841135">
      <w:marLeft w:val="640"/>
      <w:marRight w:val="0"/>
      <w:marTop w:val="0"/>
      <w:marBottom w:val="0"/>
      <w:divBdr>
        <w:top w:val="none" w:sz="0" w:space="0" w:color="auto"/>
        <w:left w:val="none" w:sz="0" w:space="0" w:color="auto"/>
        <w:bottom w:val="none" w:sz="0" w:space="0" w:color="auto"/>
        <w:right w:val="none" w:sz="0" w:space="0" w:color="auto"/>
      </w:divBdr>
    </w:div>
    <w:div w:id="586115803">
      <w:marLeft w:val="640"/>
      <w:marRight w:val="0"/>
      <w:marTop w:val="0"/>
      <w:marBottom w:val="0"/>
      <w:divBdr>
        <w:top w:val="none" w:sz="0" w:space="0" w:color="auto"/>
        <w:left w:val="none" w:sz="0" w:space="0" w:color="auto"/>
        <w:bottom w:val="none" w:sz="0" w:space="0" w:color="auto"/>
        <w:right w:val="none" w:sz="0" w:space="0" w:color="auto"/>
      </w:divBdr>
    </w:div>
    <w:div w:id="586697371">
      <w:marLeft w:val="480"/>
      <w:marRight w:val="0"/>
      <w:marTop w:val="0"/>
      <w:marBottom w:val="0"/>
      <w:divBdr>
        <w:top w:val="none" w:sz="0" w:space="0" w:color="auto"/>
        <w:left w:val="none" w:sz="0" w:space="0" w:color="auto"/>
        <w:bottom w:val="none" w:sz="0" w:space="0" w:color="auto"/>
        <w:right w:val="none" w:sz="0" w:space="0" w:color="auto"/>
      </w:divBdr>
    </w:div>
    <w:div w:id="586773990">
      <w:marLeft w:val="480"/>
      <w:marRight w:val="0"/>
      <w:marTop w:val="0"/>
      <w:marBottom w:val="0"/>
      <w:divBdr>
        <w:top w:val="none" w:sz="0" w:space="0" w:color="auto"/>
        <w:left w:val="none" w:sz="0" w:space="0" w:color="auto"/>
        <w:bottom w:val="none" w:sz="0" w:space="0" w:color="auto"/>
        <w:right w:val="none" w:sz="0" w:space="0" w:color="auto"/>
      </w:divBdr>
    </w:div>
    <w:div w:id="586886528">
      <w:marLeft w:val="480"/>
      <w:marRight w:val="0"/>
      <w:marTop w:val="0"/>
      <w:marBottom w:val="0"/>
      <w:divBdr>
        <w:top w:val="none" w:sz="0" w:space="0" w:color="auto"/>
        <w:left w:val="none" w:sz="0" w:space="0" w:color="auto"/>
        <w:bottom w:val="none" w:sz="0" w:space="0" w:color="auto"/>
        <w:right w:val="none" w:sz="0" w:space="0" w:color="auto"/>
      </w:divBdr>
    </w:div>
    <w:div w:id="586962357">
      <w:marLeft w:val="480"/>
      <w:marRight w:val="0"/>
      <w:marTop w:val="0"/>
      <w:marBottom w:val="0"/>
      <w:divBdr>
        <w:top w:val="none" w:sz="0" w:space="0" w:color="auto"/>
        <w:left w:val="none" w:sz="0" w:space="0" w:color="auto"/>
        <w:bottom w:val="none" w:sz="0" w:space="0" w:color="auto"/>
        <w:right w:val="none" w:sz="0" w:space="0" w:color="auto"/>
      </w:divBdr>
    </w:div>
    <w:div w:id="586962515">
      <w:marLeft w:val="480"/>
      <w:marRight w:val="0"/>
      <w:marTop w:val="0"/>
      <w:marBottom w:val="0"/>
      <w:divBdr>
        <w:top w:val="none" w:sz="0" w:space="0" w:color="auto"/>
        <w:left w:val="none" w:sz="0" w:space="0" w:color="auto"/>
        <w:bottom w:val="none" w:sz="0" w:space="0" w:color="auto"/>
        <w:right w:val="none" w:sz="0" w:space="0" w:color="auto"/>
      </w:divBdr>
    </w:div>
    <w:div w:id="587160467">
      <w:marLeft w:val="480"/>
      <w:marRight w:val="0"/>
      <w:marTop w:val="0"/>
      <w:marBottom w:val="0"/>
      <w:divBdr>
        <w:top w:val="none" w:sz="0" w:space="0" w:color="auto"/>
        <w:left w:val="none" w:sz="0" w:space="0" w:color="auto"/>
        <w:bottom w:val="none" w:sz="0" w:space="0" w:color="auto"/>
        <w:right w:val="none" w:sz="0" w:space="0" w:color="auto"/>
      </w:divBdr>
    </w:div>
    <w:div w:id="587233973">
      <w:marLeft w:val="480"/>
      <w:marRight w:val="0"/>
      <w:marTop w:val="0"/>
      <w:marBottom w:val="0"/>
      <w:divBdr>
        <w:top w:val="none" w:sz="0" w:space="0" w:color="auto"/>
        <w:left w:val="none" w:sz="0" w:space="0" w:color="auto"/>
        <w:bottom w:val="none" w:sz="0" w:space="0" w:color="auto"/>
        <w:right w:val="none" w:sz="0" w:space="0" w:color="auto"/>
      </w:divBdr>
    </w:div>
    <w:div w:id="587344756">
      <w:marLeft w:val="480"/>
      <w:marRight w:val="0"/>
      <w:marTop w:val="0"/>
      <w:marBottom w:val="0"/>
      <w:divBdr>
        <w:top w:val="none" w:sz="0" w:space="0" w:color="auto"/>
        <w:left w:val="none" w:sz="0" w:space="0" w:color="auto"/>
        <w:bottom w:val="none" w:sz="0" w:space="0" w:color="auto"/>
        <w:right w:val="none" w:sz="0" w:space="0" w:color="auto"/>
      </w:divBdr>
    </w:div>
    <w:div w:id="587351589">
      <w:marLeft w:val="480"/>
      <w:marRight w:val="0"/>
      <w:marTop w:val="0"/>
      <w:marBottom w:val="0"/>
      <w:divBdr>
        <w:top w:val="none" w:sz="0" w:space="0" w:color="auto"/>
        <w:left w:val="none" w:sz="0" w:space="0" w:color="auto"/>
        <w:bottom w:val="none" w:sz="0" w:space="0" w:color="auto"/>
        <w:right w:val="none" w:sz="0" w:space="0" w:color="auto"/>
      </w:divBdr>
    </w:div>
    <w:div w:id="587427148">
      <w:marLeft w:val="640"/>
      <w:marRight w:val="0"/>
      <w:marTop w:val="0"/>
      <w:marBottom w:val="0"/>
      <w:divBdr>
        <w:top w:val="none" w:sz="0" w:space="0" w:color="auto"/>
        <w:left w:val="none" w:sz="0" w:space="0" w:color="auto"/>
        <w:bottom w:val="none" w:sz="0" w:space="0" w:color="auto"/>
        <w:right w:val="none" w:sz="0" w:space="0" w:color="auto"/>
      </w:divBdr>
    </w:div>
    <w:div w:id="587543799">
      <w:marLeft w:val="480"/>
      <w:marRight w:val="0"/>
      <w:marTop w:val="0"/>
      <w:marBottom w:val="0"/>
      <w:divBdr>
        <w:top w:val="none" w:sz="0" w:space="0" w:color="auto"/>
        <w:left w:val="none" w:sz="0" w:space="0" w:color="auto"/>
        <w:bottom w:val="none" w:sz="0" w:space="0" w:color="auto"/>
        <w:right w:val="none" w:sz="0" w:space="0" w:color="auto"/>
      </w:divBdr>
    </w:div>
    <w:div w:id="587813766">
      <w:marLeft w:val="480"/>
      <w:marRight w:val="0"/>
      <w:marTop w:val="0"/>
      <w:marBottom w:val="0"/>
      <w:divBdr>
        <w:top w:val="none" w:sz="0" w:space="0" w:color="auto"/>
        <w:left w:val="none" w:sz="0" w:space="0" w:color="auto"/>
        <w:bottom w:val="none" w:sz="0" w:space="0" w:color="auto"/>
        <w:right w:val="none" w:sz="0" w:space="0" w:color="auto"/>
      </w:divBdr>
    </w:div>
    <w:div w:id="588545762">
      <w:marLeft w:val="640"/>
      <w:marRight w:val="0"/>
      <w:marTop w:val="0"/>
      <w:marBottom w:val="0"/>
      <w:divBdr>
        <w:top w:val="none" w:sz="0" w:space="0" w:color="auto"/>
        <w:left w:val="none" w:sz="0" w:space="0" w:color="auto"/>
        <w:bottom w:val="none" w:sz="0" w:space="0" w:color="auto"/>
        <w:right w:val="none" w:sz="0" w:space="0" w:color="auto"/>
      </w:divBdr>
    </w:div>
    <w:div w:id="588654762">
      <w:marLeft w:val="480"/>
      <w:marRight w:val="0"/>
      <w:marTop w:val="0"/>
      <w:marBottom w:val="0"/>
      <w:divBdr>
        <w:top w:val="none" w:sz="0" w:space="0" w:color="auto"/>
        <w:left w:val="none" w:sz="0" w:space="0" w:color="auto"/>
        <w:bottom w:val="none" w:sz="0" w:space="0" w:color="auto"/>
        <w:right w:val="none" w:sz="0" w:space="0" w:color="auto"/>
      </w:divBdr>
    </w:div>
    <w:div w:id="588855283">
      <w:marLeft w:val="640"/>
      <w:marRight w:val="0"/>
      <w:marTop w:val="0"/>
      <w:marBottom w:val="0"/>
      <w:divBdr>
        <w:top w:val="none" w:sz="0" w:space="0" w:color="auto"/>
        <w:left w:val="none" w:sz="0" w:space="0" w:color="auto"/>
        <w:bottom w:val="none" w:sz="0" w:space="0" w:color="auto"/>
        <w:right w:val="none" w:sz="0" w:space="0" w:color="auto"/>
      </w:divBdr>
    </w:div>
    <w:div w:id="589239465">
      <w:marLeft w:val="480"/>
      <w:marRight w:val="0"/>
      <w:marTop w:val="0"/>
      <w:marBottom w:val="0"/>
      <w:divBdr>
        <w:top w:val="none" w:sz="0" w:space="0" w:color="auto"/>
        <w:left w:val="none" w:sz="0" w:space="0" w:color="auto"/>
        <w:bottom w:val="none" w:sz="0" w:space="0" w:color="auto"/>
        <w:right w:val="none" w:sz="0" w:space="0" w:color="auto"/>
      </w:divBdr>
    </w:div>
    <w:div w:id="589314362">
      <w:marLeft w:val="480"/>
      <w:marRight w:val="0"/>
      <w:marTop w:val="0"/>
      <w:marBottom w:val="0"/>
      <w:divBdr>
        <w:top w:val="none" w:sz="0" w:space="0" w:color="auto"/>
        <w:left w:val="none" w:sz="0" w:space="0" w:color="auto"/>
        <w:bottom w:val="none" w:sz="0" w:space="0" w:color="auto"/>
        <w:right w:val="none" w:sz="0" w:space="0" w:color="auto"/>
      </w:divBdr>
    </w:div>
    <w:div w:id="589656770">
      <w:marLeft w:val="480"/>
      <w:marRight w:val="0"/>
      <w:marTop w:val="0"/>
      <w:marBottom w:val="0"/>
      <w:divBdr>
        <w:top w:val="none" w:sz="0" w:space="0" w:color="auto"/>
        <w:left w:val="none" w:sz="0" w:space="0" w:color="auto"/>
        <w:bottom w:val="none" w:sz="0" w:space="0" w:color="auto"/>
        <w:right w:val="none" w:sz="0" w:space="0" w:color="auto"/>
      </w:divBdr>
    </w:div>
    <w:div w:id="589704442">
      <w:marLeft w:val="640"/>
      <w:marRight w:val="0"/>
      <w:marTop w:val="0"/>
      <w:marBottom w:val="0"/>
      <w:divBdr>
        <w:top w:val="none" w:sz="0" w:space="0" w:color="auto"/>
        <w:left w:val="none" w:sz="0" w:space="0" w:color="auto"/>
        <w:bottom w:val="none" w:sz="0" w:space="0" w:color="auto"/>
        <w:right w:val="none" w:sz="0" w:space="0" w:color="auto"/>
      </w:divBdr>
    </w:div>
    <w:div w:id="589969180">
      <w:marLeft w:val="480"/>
      <w:marRight w:val="0"/>
      <w:marTop w:val="0"/>
      <w:marBottom w:val="0"/>
      <w:divBdr>
        <w:top w:val="none" w:sz="0" w:space="0" w:color="auto"/>
        <w:left w:val="none" w:sz="0" w:space="0" w:color="auto"/>
        <w:bottom w:val="none" w:sz="0" w:space="0" w:color="auto"/>
        <w:right w:val="none" w:sz="0" w:space="0" w:color="auto"/>
      </w:divBdr>
    </w:div>
    <w:div w:id="590701433">
      <w:marLeft w:val="480"/>
      <w:marRight w:val="0"/>
      <w:marTop w:val="0"/>
      <w:marBottom w:val="0"/>
      <w:divBdr>
        <w:top w:val="none" w:sz="0" w:space="0" w:color="auto"/>
        <w:left w:val="none" w:sz="0" w:space="0" w:color="auto"/>
        <w:bottom w:val="none" w:sz="0" w:space="0" w:color="auto"/>
        <w:right w:val="none" w:sz="0" w:space="0" w:color="auto"/>
      </w:divBdr>
    </w:div>
    <w:div w:id="590940582">
      <w:marLeft w:val="480"/>
      <w:marRight w:val="0"/>
      <w:marTop w:val="0"/>
      <w:marBottom w:val="0"/>
      <w:divBdr>
        <w:top w:val="none" w:sz="0" w:space="0" w:color="auto"/>
        <w:left w:val="none" w:sz="0" w:space="0" w:color="auto"/>
        <w:bottom w:val="none" w:sz="0" w:space="0" w:color="auto"/>
        <w:right w:val="none" w:sz="0" w:space="0" w:color="auto"/>
      </w:divBdr>
    </w:div>
    <w:div w:id="590965937">
      <w:marLeft w:val="480"/>
      <w:marRight w:val="0"/>
      <w:marTop w:val="0"/>
      <w:marBottom w:val="0"/>
      <w:divBdr>
        <w:top w:val="none" w:sz="0" w:space="0" w:color="auto"/>
        <w:left w:val="none" w:sz="0" w:space="0" w:color="auto"/>
        <w:bottom w:val="none" w:sz="0" w:space="0" w:color="auto"/>
        <w:right w:val="none" w:sz="0" w:space="0" w:color="auto"/>
      </w:divBdr>
    </w:div>
    <w:div w:id="591205612">
      <w:marLeft w:val="640"/>
      <w:marRight w:val="0"/>
      <w:marTop w:val="0"/>
      <w:marBottom w:val="0"/>
      <w:divBdr>
        <w:top w:val="none" w:sz="0" w:space="0" w:color="auto"/>
        <w:left w:val="none" w:sz="0" w:space="0" w:color="auto"/>
        <w:bottom w:val="none" w:sz="0" w:space="0" w:color="auto"/>
        <w:right w:val="none" w:sz="0" w:space="0" w:color="auto"/>
      </w:divBdr>
    </w:div>
    <w:div w:id="591544943">
      <w:marLeft w:val="640"/>
      <w:marRight w:val="0"/>
      <w:marTop w:val="0"/>
      <w:marBottom w:val="0"/>
      <w:divBdr>
        <w:top w:val="none" w:sz="0" w:space="0" w:color="auto"/>
        <w:left w:val="none" w:sz="0" w:space="0" w:color="auto"/>
        <w:bottom w:val="none" w:sz="0" w:space="0" w:color="auto"/>
        <w:right w:val="none" w:sz="0" w:space="0" w:color="auto"/>
      </w:divBdr>
    </w:div>
    <w:div w:id="591547218">
      <w:marLeft w:val="480"/>
      <w:marRight w:val="0"/>
      <w:marTop w:val="0"/>
      <w:marBottom w:val="0"/>
      <w:divBdr>
        <w:top w:val="none" w:sz="0" w:space="0" w:color="auto"/>
        <w:left w:val="none" w:sz="0" w:space="0" w:color="auto"/>
        <w:bottom w:val="none" w:sz="0" w:space="0" w:color="auto"/>
        <w:right w:val="none" w:sz="0" w:space="0" w:color="auto"/>
      </w:divBdr>
    </w:div>
    <w:div w:id="591623315">
      <w:marLeft w:val="480"/>
      <w:marRight w:val="0"/>
      <w:marTop w:val="0"/>
      <w:marBottom w:val="0"/>
      <w:divBdr>
        <w:top w:val="none" w:sz="0" w:space="0" w:color="auto"/>
        <w:left w:val="none" w:sz="0" w:space="0" w:color="auto"/>
        <w:bottom w:val="none" w:sz="0" w:space="0" w:color="auto"/>
        <w:right w:val="none" w:sz="0" w:space="0" w:color="auto"/>
      </w:divBdr>
    </w:div>
    <w:div w:id="592006827">
      <w:marLeft w:val="640"/>
      <w:marRight w:val="0"/>
      <w:marTop w:val="0"/>
      <w:marBottom w:val="0"/>
      <w:divBdr>
        <w:top w:val="none" w:sz="0" w:space="0" w:color="auto"/>
        <w:left w:val="none" w:sz="0" w:space="0" w:color="auto"/>
        <w:bottom w:val="none" w:sz="0" w:space="0" w:color="auto"/>
        <w:right w:val="none" w:sz="0" w:space="0" w:color="auto"/>
      </w:divBdr>
    </w:div>
    <w:div w:id="592511602">
      <w:marLeft w:val="480"/>
      <w:marRight w:val="0"/>
      <w:marTop w:val="0"/>
      <w:marBottom w:val="0"/>
      <w:divBdr>
        <w:top w:val="none" w:sz="0" w:space="0" w:color="auto"/>
        <w:left w:val="none" w:sz="0" w:space="0" w:color="auto"/>
        <w:bottom w:val="none" w:sz="0" w:space="0" w:color="auto"/>
        <w:right w:val="none" w:sz="0" w:space="0" w:color="auto"/>
      </w:divBdr>
    </w:div>
    <w:div w:id="592594753">
      <w:marLeft w:val="480"/>
      <w:marRight w:val="0"/>
      <w:marTop w:val="0"/>
      <w:marBottom w:val="0"/>
      <w:divBdr>
        <w:top w:val="none" w:sz="0" w:space="0" w:color="auto"/>
        <w:left w:val="none" w:sz="0" w:space="0" w:color="auto"/>
        <w:bottom w:val="none" w:sz="0" w:space="0" w:color="auto"/>
        <w:right w:val="none" w:sz="0" w:space="0" w:color="auto"/>
      </w:divBdr>
    </w:div>
    <w:div w:id="592859032">
      <w:marLeft w:val="640"/>
      <w:marRight w:val="0"/>
      <w:marTop w:val="0"/>
      <w:marBottom w:val="0"/>
      <w:divBdr>
        <w:top w:val="none" w:sz="0" w:space="0" w:color="auto"/>
        <w:left w:val="none" w:sz="0" w:space="0" w:color="auto"/>
        <w:bottom w:val="none" w:sz="0" w:space="0" w:color="auto"/>
        <w:right w:val="none" w:sz="0" w:space="0" w:color="auto"/>
      </w:divBdr>
    </w:div>
    <w:div w:id="592977359">
      <w:marLeft w:val="480"/>
      <w:marRight w:val="0"/>
      <w:marTop w:val="0"/>
      <w:marBottom w:val="0"/>
      <w:divBdr>
        <w:top w:val="none" w:sz="0" w:space="0" w:color="auto"/>
        <w:left w:val="none" w:sz="0" w:space="0" w:color="auto"/>
        <w:bottom w:val="none" w:sz="0" w:space="0" w:color="auto"/>
        <w:right w:val="none" w:sz="0" w:space="0" w:color="auto"/>
      </w:divBdr>
    </w:div>
    <w:div w:id="592977801">
      <w:marLeft w:val="640"/>
      <w:marRight w:val="0"/>
      <w:marTop w:val="0"/>
      <w:marBottom w:val="0"/>
      <w:divBdr>
        <w:top w:val="none" w:sz="0" w:space="0" w:color="auto"/>
        <w:left w:val="none" w:sz="0" w:space="0" w:color="auto"/>
        <w:bottom w:val="none" w:sz="0" w:space="0" w:color="auto"/>
        <w:right w:val="none" w:sz="0" w:space="0" w:color="auto"/>
      </w:divBdr>
    </w:div>
    <w:div w:id="593049641">
      <w:marLeft w:val="480"/>
      <w:marRight w:val="0"/>
      <w:marTop w:val="0"/>
      <w:marBottom w:val="0"/>
      <w:divBdr>
        <w:top w:val="none" w:sz="0" w:space="0" w:color="auto"/>
        <w:left w:val="none" w:sz="0" w:space="0" w:color="auto"/>
        <w:bottom w:val="none" w:sz="0" w:space="0" w:color="auto"/>
        <w:right w:val="none" w:sz="0" w:space="0" w:color="auto"/>
      </w:divBdr>
    </w:div>
    <w:div w:id="593050910">
      <w:marLeft w:val="480"/>
      <w:marRight w:val="0"/>
      <w:marTop w:val="0"/>
      <w:marBottom w:val="0"/>
      <w:divBdr>
        <w:top w:val="none" w:sz="0" w:space="0" w:color="auto"/>
        <w:left w:val="none" w:sz="0" w:space="0" w:color="auto"/>
        <w:bottom w:val="none" w:sz="0" w:space="0" w:color="auto"/>
        <w:right w:val="none" w:sz="0" w:space="0" w:color="auto"/>
      </w:divBdr>
    </w:div>
    <w:div w:id="593393051">
      <w:marLeft w:val="640"/>
      <w:marRight w:val="0"/>
      <w:marTop w:val="0"/>
      <w:marBottom w:val="0"/>
      <w:divBdr>
        <w:top w:val="none" w:sz="0" w:space="0" w:color="auto"/>
        <w:left w:val="none" w:sz="0" w:space="0" w:color="auto"/>
        <w:bottom w:val="none" w:sz="0" w:space="0" w:color="auto"/>
        <w:right w:val="none" w:sz="0" w:space="0" w:color="auto"/>
      </w:divBdr>
    </w:div>
    <w:div w:id="593629553">
      <w:marLeft w:val="480"/>
      <w:marRight w:val="0"/>
      <w:marTop w:val="0"/>
      <w:marBottom w:val="0"/>
      <w:divBdr>
        <w:top w:val="none" w:sz="0" w:space="0" w:color="auto"/>
        <w:left w:val="none" w:sz="0" w:space="0" w:color="auto"/>
        <w:bottom w:val="none" w:sz="0" w:space="0" w:color="auto"/>
        <w:right w:val="none" w:sz="0" w:space="0" w:color="auto"/>
      </w:divBdr>
    </w:div>
    <w:div w:id="593787320">
      <w:marLeft w:val="480"/>
      <w:marRight w:val="0"/>
      <w:marTop w:val="0"/>
      <w:marBottom w:val="0"/>
      <w:divBdr>
        <w:top w:val="none" w:sz="0" w:space="0" w:color="auto"/>
        <w:left w:val="none" w:sz="0" w:space="0" w:color="auto"/>
        <w:bottom w:val="none" w:sz="0" w:space="0" w:color="auto"/>
        <w:right w:val="none" w:sz="0" w:space="0" w:color="auto"/>
      </w:divBdr>
    </w:div>
    <w:div w:id="593897617">
      <w:marLeft w:val="640"/>
      <w:marRight w:val="0"/>
      <w:marTop w:val="0"/>
      <w:marBottom w:val="0"/>
      <w:divBdr>
        <w:top w:val="none" w:sz="0" w:space="0" w:color="auto"/>
        <w:left w:val="none" w:sz="0" w:space="0" w:color="auto"/>
        <w:bottom w:val="none" w:sz="0" w:space="0" w:color="auto"/>
        <w:right w:val="none" w:sz="0" w:space="0" w:color="auto"/>
      </w:divBdr>
    </w:div>
    <w:div w:id="593975630">
      <w:marLeft w:val="480"/>
      <w:marRight w:val="0"/>
      <w:marTop w:val="0"/>
      <w:marBottom w:val="0"/>
      <w:divBdr>
        <w:top w:val="none" w:sz="0" w:space="0" w:color="auto"/>
        <w:left w:val="none" w:sz="0" w:space="0" w:color="auto"/>
        <w:bottom w:val="none" w:sz="0" w:space="0" w:color="auto"/>
        <w:right w:val="none" w:sz="0" w:space="0" w:color="auto"/>
      </w:divBdr>
    </w:div>
    <w:div w:id="594246478">
      <w:marLeft w:val="480"/>
      <w:marRight w:val="0"/>
      <w:marTop w:val="0"/>
      <w:marBottom w:val="0"/>
      <w:divBdr>
        <w:top w:val="none" w:sz="0" w:space="0" w:color="auto"/>
        <w:left w:val="none" w:sz="0" w:space="0" w:color="auto"/>
        <w:bottom w:val="none" w:sz="0" w:space="0" w:color="auto"/>
        <w:right w:val="none" w:sz="0" w:space="0" w:color="auto"/>
      </w:divBdr>
    </w:div>
    <w:div w:id="594366096">
      <w:marLeft w:val="480"/>
      <w:marRight w:val="0"/>
      <w:marTop w:val="0"/>
      <w:marBottom w:val="0"/>
      <w:divBdr>
        <w:top w:val="none" w:sz="0" w:space="0" w:color="auto"/>
        <w:left w:val="none" w:sz="0" w:space="0" w:color="auto"/>
        <w:bottom w:val="none" w:sz="0" w:space="0" w:color="auto"/>
        <w:right w:val="none" w:sz="0" w:space="0" w:color="auto"/>
      </w:divBdr>
    </w:div>
    <w:div w:id="594437911">
      <w:marLeft w:val="640"/>
      <w:marRight w:val="0"/>
      <w:marTop w:val="0"/>
      <w:marBottom w:val="0"/>
      <w:divBdr>
        <w:top w:val="none" w:sz="0" w:space="0" w:color="auto"/>
        <w:left w:val="none" w:sz="0" w:space="0" w:color="auto"/>
        <w:bottom w:val="none" w:sz="0" w:space="0" w:color="auto"/>
        <w:right w:val="none" w:sz="0" w:space="0" w:color="auto"/>
      </w:divBdr>
    </w:div>
    <w:div w:id="594443694">
      <w:marLeft w:val="640"/>
      <w:marRight w:val="0"/>
      <w:marTop w:val="0"/>
      <w:marBottom w:val="0"/>
      <w:divBdr>
        <w:top w:val="none" w:sz="0" w:space="0" w:color="auto"/>
        <w:left w:val="none" w:sz="0" w:space="0" w:color="auto"/>
        <w:bottom w:val="none" w:sz="0" w:space="0" w:color="auto"/>
        <w:right w:val="none" w:sz="0" w:space="0" w:color="auto"/>
      </w:divBdr>
    </w:div>
    <w:div w:id="594555531">
      <w:marLeft w:val="480"/>
      <w:marRight w:val="0"/>
      <w:marTop w:val="0"/>
      <w:marBottom w:val="0"/>
      <w:divBdr>
        <w:top w:val="none" w:sz="0" w:space="0" w:color="auto"/>
        <w:left w:val="none" w:sz="0" w:space="0" w:color="auto"/>
        <w:bottom w:val="none" w:sz="0" w:space="0" w:color="auto"/>
        <w:right w:val="none" w:sz="0" w:space="0" w:color="auto"/>
      </w:divBdr>
    </w:div>
    <w:div w:id="594634659">
      <w:marLeft w:val="640"/>
      <w:marRight w:val="0"/>
      <w:marTop w:val="0"/>
      <w:marBottom w:val="0"/>
      <w:divBdr>
        <w:top w:val="none" w:sz="0" w:space="0" w:color="auto"/>
        <w:left w:val="none" w:sz="0" w:space="0" w:color="auto"/>
        <w:bottom w:val="none" w:sz="0" w:space="0" w:color="auto"/>
        <w:right w:val="none" w:sz="0" w:space="0" w:color="auto"/>
      </w:divBdr>
    </w:div>
    <w:div w:id="594746330">
      <w:marLeft w:val="480"/>
      <w:marRight w:val="0"/>
      <w:marTop w:val="0"/>
      <w:marBottom w:val="0"/>
      <w:divBdr>
        <w:top w:val="none" w:sz="0" w:space="0" w:color="auto"/>
        <w:left w:val="none" w:sz="0" w:space="0" w:color="auto"/>
        <w:bottom w:val="none" w:sz="0" w:space="0" w:color="auto"/>
        <w:right w:val="none" w:sz="0" w:space="0" w:color="auto"/>
      </w:divBdr>
    </w:div>
    <w:div w:id="594748540">
      <w:marLeft w:val="640"/>
      <w:marRight w:val="0"/>
      <w:marTop w:val="0"/>
      <w:marBottom w:val="0"/>
      <w:divBdr>
        <w:top w:val="none" w:sz="0" w:space="0" w:color="auto"/>
        <w:left w:val="none" w:sz="0" w:space="0" w:color="auto"/>
        <w:bottom w:val="none" w:sz="0" w:space="0" w:color="auto"/>
        <w:right w:val="none" w:sz="0" w:space="0" w:color="auto"/>
      </w:divBdr>
    </w:div>
    <w:div w:id="594750483">
      <w:marLeft w:val="640"/>
      <w:marRight w:val="0"/>
      <w:marTop w:val="0"/>
      <w:marBottom w:val="0"/>
      <w:divBdr>
        <w:top w:val="none" w:sz="0" w:space="0" w:color="auto"/>
        <w:left w:val="none" w:sz="0" w:space="0" w:color="auto"/>
        <w:bottom w:val="none" w:sz="0" w:space="0" w:color="auto"/>
        <w:right w:val="none" w:sz="0" w:space="0" w:color="auto"/>
      </w:divBdr>
    </w:div>
    <w:div w:id="595476141">
      <w:marLeft w:val="640"/>
      <w:marRight w:val="0"/>
      <w:marTop w:val="0"/>
      <w:marBottom w:val="0"/>
      <w:divBdr>
        <w:top w:val="none" w:sz="0" w:space="0" w:color="auto"/>
        <w:left w:val="none" w:sz="0" w:space="0" w:color="auto"/>
        <w:bottom w:val="none" w:sz="0" w:space="0" w:color="auto"/>
        <w:right w:val="none" w:sz="0" w:space="0" w:color="auto"/>
      </w:divBdr>
    </w:div>
    <w:div w:id="595555302">
      <w:marLeft w:val="480"/>
      <w:marRight w:val="0"/>
      <w:marTop w:val="0"/>
      <w:marBottom w:val="0"/>
      <w:divBdr>
        <w:top w:val="none" w:sz="0" w:space="0" w:color="auto"/>
        <w:left w:val="none" w:sz="0" w:space="0" w:color="auto"/>
        <w:bottom w:val="none" w:sz="0" w:space="0" w:color="auto"/>
        <w:right w:val="none" w:sz="0" w:space="0" w:color="auto"/>
      </w:divBdr>
    </w:div>
    <w:div w:id="595555681">
      <w:marLeft w:val="640"/>
      <w:marRight w:val="0"/>
      <w:marTop w:val="0"/>
      <w:marBottom w:val="0"/>
      <w:divBdr>
        <w:top w:val="none" w:sz="0" w:space="0" w:color="auto"/>
        <w:left w:val="none" w:sz="0" w:space="0" w:color="auto"/>
        <w:bottom w:val="none" w:sz="0" w:space="0" w:color="auto"/>
        <w:right w:val="none" w:sz="0" w:space="0" w:color="auto"/>
      </w:divBdr>
    </w:div>
    <w:div w:id="595754258">
      <w:marLeft w:val="480"/>
      <w:marRight w:val="0"/>
      <w:marTop w:val="0"/>
      <w:marBottom w:val="0"/>
      <w:divBdr>
        <w:top w:val="none" w:sz="0" w:space="0" w:color="auto"/>
        <w:left w:val="none" w:sz="0" w:space="0" w:color="auto"/>
        <w:bottom w:val="none" w:sz="0" w:space="0" w:color="auto"/>
        <w:right w:val="none" w:sz="0" w:space="0" w:color="auto"/>
      </w:divBdr>
    </w:div>
    <w:div w:id="596132051">
      <w:marLeft w:val="480"/>
      <w:marRight w:val="0"/>
      <w:marTop w:val="0"/>
      <w:marBottom w:val="0"/>
      <w:divBdr>
        <w:top w:val="none" w:sz="0" w:space="0" w:color="auto"/>
        <w:left w:val="none" w:sz="0" w:space="0" w:color="auto"/>
        <w:bottom w:val="none" w:sz="0" w:space="0" w:color="auto"/>
        <w:right w:val="none" w:sz="0" w:space="0" w:color="auto"/>
      </w:divBdr>
    </w:div>
    <w:div w:id="596181688">
      <w:marLeft w:val="480"/>
      <w:marRight w:val="0"/>
      <w:marTop w:val="0"/>
      <w:marBottom w:val="0"/>
      <w:divBdr>
        <w:top w:val="none" w:sz="0" w:space="0" w:color="auto"/>
        <w:left w:val="none" w:sz="0" w:space="0" w:color="auto"/>
        <w:bottom w:val="none" w:sz="0" w:space="0" w:color="auto"/>
        <w:right w:val="none" w:sz="0" w:space="0" w:color="auto"/>
      </w:divBdr>
    </w:div>
    <w:div w:id="596207620">
      <w:marLeft w:val="480"/>
      <w:marRight w:val="0"/>
      <w:marTop w:val="0"/>
      <w:marBottom w:val="0"/>
      <w:divBdr>
        <w:top w:val="none" w:sz="0" w:space="0" w:color="auto"/>
        <w:left w:val="none" w:sz="0" w:space="0" w:color="auto"/>
        <w:bottom w:val="none" w:sz="0" w:space="0" w:color="auto"/>
        <w:right w:val="none" w:sz="0" w:space="0" w:color="auto"/>
      </w:divBdr>
    </w:div>
    <w:div w:id="596643276">
      <w:marLeft w:val="640"/>
      <w:marRight w:val="0"/>
      <w:marTop w:val="0"/>
      <w:marBottom w:val="0"/>
      <w:divBdr>
        <w:top w:val="none" w:sz="0" w:space="0" w:color="auto"/>
        <w:left w:val="none" w:sz="0" w:space="0" w:color="auto"/>
        <w:bottom w:val="none" w:sz="0" w:space="0" w:color="auto"/>
        <w:right w:val="none" w:sz="0" w:space="0" w:color="auto"/>
      </w:divBdr>
    </w:div>
    <w:div w:id="596789491">
      <w:marLeft w:val="640"/>
      <w:marRight w:val="0"/>
      <w:marTop w:val="0"/>
      <w:marBottom w:val="0"/>
      <w:divBdr>
        <w:top w:val="none" w:sz="0" w:space="0" w:color="auto"/>
        <w:left w:val="none" w:sz="0" w:space="0" w:color="auto"/>
        <w:bottom w:val="none" w:sz="0" w:space="0" w:color="auto"/>
        <w:right w:val="none" w:sz="0" w:space="0" w:color="auto"/>
      </w:divBdr>
    </w:div>
    <w:div w:id="596794402">
      <w:marLeft w:val="480"/>
      <w:marRight w:val="0"/>
      <w:marTop w:val="0"/>
      <w:marBottom w:val="0"/>
      <w:divBdr>
        <w:top w:val="none" w:sz="0" w:space="0" w:color="auto"/>
        <w:left w:val="none" w:sz="0" w:space="0" w:color="auto"/>
        <w:bottom w:val="none" w:sz="0" w:space="0" w:color="auto"/>
        <w:right w:val="none" w:sz="0" w:space="0" w:color="auto"/>
      </w:divBdr>
    </w:div>
    <w:div w:id="596836624">
      <w:marLeft w:val="640"/>
      <w:marRight w:val="0"/>
      <w:marTop w:val="0"/>
      <w:marBottom w:val="0"/>
      <w:divBdr>
        <w:top w:val="none" w:sz="0" w:space="0" w:color="auto"/>
        <w:left w:val="none" w:sz="0" w:space="0" w:color="auto"/>
        <w:bottom w:val="none" w:sz="0" w:space="0" w:color="auto"/>
        <w:right w:val="none" w:sz="0" w:space="0" w:color="auto"/>
      </w:divBdr>
    </w:div>
    <w:div w:id="596989702">
      <w:marLeft w:val="480"/>
      <w:marRight w:val="0"/>
      <w:marTop w:val="0"/>
      <w:marBottom w:val="0"/>
      <w:divBdr>
        <w:top w:val="none" w:sz="0" w:space="0" w:color="auto"/>
        <w:left w:val="none" w:sz="0" w:space="0" w:color="auto"/>
        <w:bottom w:val="none" w:sz="0" w:space="0" w:color="auto"/>
        <w:right w:val="none" w:sz="0" w:space="0" w:color="auto"/>
      </w:divBdr>
    </w:div>
    <w:div w:id="597981462">
      <w:marLeft w:val="480"/>
      <w:marRight w:val="0"/>
      <w:marTop w:val="0"/>
      <w:marBottom w:val="0"/>
      <w:divBdr>
        <w:top w:val="none" w:sz="0" w:space="0" w:color="auto"/>
        <w:left w:val="none" w:sz="0" w:space="0" w:color="auto"/>
        <w:bottom w:val="none" w:sz="0" w:space="0" w:color="auto"/>
        <w:right w:val="none" w:sz="0" w:space="0" w:color="auto"/>
      </w:divBdr>
    </w:div>
    <w:div w:id="598024238">
      <w:marLeft w:val="640"/>
      <w:marRight w:val="0"/>
      <w:marTop w:val="0"/>
      <w:marBottom w:val="0"/>
      <w:divBdr>
        <w:top w:val="none" w:sz="0" w:space="0" w:color="auto"/>
        <w:left w:val="none" w:sz="0" w:space="0" w:color="auto"/>
        <w:bottom w:val="none" w:sz="0" w:space="0" w:color="auto"/>
        <w:right w:val="none" w:sz="0" w:space="0" w:color="auto"/>
      </w:divBdr>
    </w:div>
    <w:div w:id="598149180">
      <w:marLeft w:val="480"/>
      <w:marRight w:val="0"/>
      <w:marTop w:val="0"/>
      <w:marBottom w:val="0"/>
      <w:divBdr>
        <w:top w:val="none" w:sz="0" w:space="0" w:color="auto"/>
        <w:left w:val="none" w:sz="0" w:space="0" w:color="auto"/>
        <w:bottom w:val="none" w:sz="0" w:space="0" w:color="auto"/>
        <w:right w:val="none" w:sz="0" w:space="0" w:color="auto"/>
      </w:divBdr>
    </w:div>
    <w:div w:id="598222506">
      <w:marLeft w:val="480"/>
      <w:marRight w:val="0"/>
      <w:marTop w:val="0"/>
      <w:marBottom w:val="0"/>
      <w:divBdr>
        <w:top w:val="none" w:sz="0" w:space="0" w:color="auto"/>
        <w:left w:val="none" w:sz="0" w:space="0" w:color="auto"/>
        <w:bottom w:val="none" w:sz="0" w:space="0" w:color="auto"/>
        <w:right w:val="none" w:sz="0" w:space="0" w:color="auto"/>
      </w:divBdr>
    </w:div>
    <w:div w:id="598292822">
      <w:marLeft w:val="480"/>
      <w:marRight w:val="0"/>
      <w:marTop w:val="0"/>
      <w:marBottom w:val="0"/>
      <w:divBdr>
        <w:top w:val="none" w:sz="0" w:space="0" w:color="auto"/>
        <w:left w:val="none" w:sz="0" w:space="0" w:color="auto"/>
        <w:bottom w:val="none" w:sz="0" w:space="0" w:color="auto"/>
        <w:right w:val="none" w:sz="0" w:space="0" w:color="auto"/>
      </w:divBdr>
    </w:div>
    <w:div w:id="598415604">
      <w:marLeft w:val="480"/>
      <w:marRight w:val="0"/>
      <w:marTop w:val="0"/>
      <w:marBottom w:val="0"/>
      <w:divBdr>
        <w:top w:val="none" w:sz="0" w:space="0" w:color="auto"/>
        <w:left w:val="none" w:sz="0" w:space="0" w:color="auto"/>
        <w:bottom w:val="none" w:sz="0" w:space="0" w:color="auto"/>
        <w:right w:val="none" w:sz="0" w:space="0" w:color="auto"/>
      </w:divBdr>
    </w:div>
    <w:div w:id="598560375">
      <w:marLeft w:val="480"/>
      <w:marRight w:val="0"/>
      <w:marTop w:val="0"/>
      <w:marBottom w:val="0"/>
      <w:divBdr>
        <w:top w:val="none" w:sz="0" w:space="0" w:color="auto"/>
        <w:left w:val="none" w:sz="0" w:space="0" w:color="auto"/>
        <w:bottom w:val="none" w:sz="0" w:space="0" w:color="auto"/>
        <w:right w:val="none" w:sz="0" w:space="0" w:color="auto"/>
      </w:divBdr>
    </w:div>
    <w:div w:id="598679076">
      <w:marLeft w:val="480"/>
      <w:marRight w:val="0"/>
      <w:marTop w:val="0"/>
      <w:marBottom w:val="0"/>
      <w:divBdr>
        <w:top w:val="none" w:sz="0" w:space="0" w:color="auto"/>
        <w:left w:val="none" w:sz="0" w:space="0" w:color="auto"/>
        <w:bottom w:val="none" w:sz="0" w:space="0" w:color="auto"/>
        <w:right w:val="none" w:sz="0" w:space="0" w:color="auto"/>
      </w:divBdr>
    </w:div>
    <w:div w:id="598874377">
      <w:marLeft w:val="480"/>
      <w:marRight w:val="0"/>
      <w:marTop w:val="0"/>
      <w:marBottom w:val="0"/>
      <w:divBdr>
        <w:top w:val="none" w:sz="0" w:space="0" w:color="auto"/>
        <w:left w:val="none" w:sz="0" w:space="0" w:color="auto"/>
        <w:bottom w:val="none" w:sz="0" w:space="0" w:color="auto"/>
        <w:right w:val="none" w:sz="0" w:space="0" w:color="auto"/>
      </w:divBdr>
    </w:div>
    <w:div w:id="599141152">
      <w:marLeft w:val="640"/>
      <w:marRight w:val="0"/>
      <w:marTop w:val="0"/>
      <w:marBottom w:val="0"/>
      <w:divBdr>
        <w:top w:val="none" w:sz="0" w:space="0" w:color="auto"/>
        <w:left w:val="none" w:sz="0" w:space="0" w:color="auto"/>
        <w:bottom w:val="none" w:sz="0" w:space="0" w:color="auto"/>
        <w:right w:val="none" w:sz="0" w:space="0" w:color="auto"/>
      </w:divBdr>
    </w:div>
    <w:div w:id="599458672">
      <w:marLeft w:val="480"/>
      <w:marRight w:val="0"/>
      <w:marTop w:val="0"/>
      <w:marBottom w:val="0"/>
      <w:divBdr>
        <w:top w:val="none" w:sz="0" w:space="0" w:color="auto"/>
        <w:left w:val="none" w:sz="0" w:space="0" w:color="auto"/>
        <w:bottom w:val="none" w:sz="0" w:space="0" w:color="auto"/>
        <w:right w:val="none" w:sz="0" w:space="0" w:color="auto"/>
      </w:divBdr>
    </w:div>
    <w:div w:id="599609367">
      <w:marLeft w:val="640"/>
      <w:marRight w:val="0"/>
      <w:marTop w:val="0"/>
      <w:marBottom w:val="0"/>
      <w:divBdr>
        <w:top w:val="none" w:sz="0" w:space="0" w:color="auto"/>
        <w:left w:val="none" w:sz="0" w:space="0" w:color="auto"/>
        <w:bottom w:val="none" w:sz="0" w:space="0" w:color="auto"/>
        <w:right w:val="none" w:sz="0" w:space="0" w:color="auto"/>
      </w:divBdr>
    </w:div>
    <w:div w:id="599684976">
      <w:marLeft w:val="640"/>
      <w:marRight w:val="0"/>
      <w:marTop w:val="0"/>
      <w:marBottom w:val="0"/>
      <w:divBdr>
        <w:top w:val="none" w:sz="0" w:space="0" w:color="auto"/>
        <w:left w:val="none" w:sz="0" w:space="0" w:color="auto"/>
        <w:bottom w:val="none" w:sz="0" w:space="0" w:color="auto"/>
        <w:right w:val="none" w:sz="0" w:space="0" w:color="auto"/>
      </w:divBdr>
    </w:div>
    <w:div w:id="600334186">
      <w:marLeft w:val="480"/>
      <w:marRight w:val="0"/>
      <w:marTop w:val="0"/>
      <w:marBottom w:val="0"/>
      <w:divBdr>
        <w:top w:val="none" w:sz="0" w:space="0" w:color="auto"/>
        <w:left w:val="none" w:sz="0" w:space="0" w:color="auto"/>
        <w:bottom w:val="none" w:sz="0" w:space="0" w:color="auto"/>
        <w:right w:val="none" w:sz="0" w:space="0" w:color="auto"/>
      </w:divBdr>
    </w:div>
    <w:div w:id="600335698">
      <w:marLeft w:val="480"/>
      <w:marRight w:val="0"/>
      <w:marTop w:val="0"/>
      <w:marBottom w:val="0"/>
      <w:divBdr>
        <w:top w:val="none" w:sz="0" w:space="0" w:color="auto"/>
        <w:left w:val="none" w:sz="0" w:space="0" w:color="auto"/>
        <w:bottom w:val="none" w:sz="0" w:space="0" w:color="auto"/>
        <w:right w:val="none" w:sz="0" w:space="0" w:color="auto"/>
      </w:divBdr>
    </w:div>
    <w:div w:id="600456535">
      <w:marLeft w:val="480"/>
      <w:marRight w:val="0"/>
      <w:marTop w:val="0"/>
      <w:marBottom w:val="0"/>
      <w:divBdr>
        <w:top w:val="none" w:sz="0" w:space="0" w:color="auto"/>
        <w:left w:val="none" w:sz="0" w:space="0" w:color="auto"/>
        <w:bottom w:val="none" w:sz="0" w:space="0" w:color="auto"/>
        <w:right w:val="none" w:sz="0" w:space="0" w:color="auto"/>
      </w:divBdr>
    </w:div>
    <w:div w:id="600722265">
      <w:marLeft w:val="480"/>
      <w:marRight w:val="0"/>
      <w:marTop w:val="0"/>
      <w:marBottom w:val="0"/>
      <w:divBdr>
        <w:top w:val="none" w:sz="0" w:space="0" w:color="auto"/>
        <w:left w:val="none" w:sz="0" w:space="0" w:color="auto"/>
        <w:bottom w:val="none" w:sz="0" w:space="0" w:color="auto"/>
        <w:right w:val="none" w:sz="0" w:space="0" w:color="auto"/>
      </w:divBdr>
    </w:div>
    <w:div w:id="601062592">
      <w:marLeft w:val="480"/>
      <w:marRight w:val="0"/>
      <w:marTop w:val="0"/>
      <w:marBottom w:val="0"/>
      <w:divBdr>
        <w:top w:val="none" w:sz="0" w:space="0" w:color="auto"/>
        <w:left w:val="none" w:sz="0" w:space="0" w:color="auto"/>
        <w:bottom w:val="none" w:sz="0" w:space="0" w:color="auto"/>
        <w:right w:val="none" w:sz="0" w:space="0" w:color="auto"/>
      </w:divBdr>
    </w:div>
    <w:div w:id="601183415">
      <w:marLeft w:val="480"/>
      <w:marRight w:val="0"/>
      <w:marTop w:val="0"/>
      <w:marBottom w:val="0"/>
      <w:divBdr>
        <w:top w:val="none" w:sz="0" w:space="0" w:color="auto"/>
        <w:left w:val="none" w:sz="0" w:space="0" w:color="auto"/>
        <w:bottom w:val="none" w:sz="0" w:space="0" w:color="auto"/>
        <w:right w:val="none" w:sz="0" w:space="0" w:color="auto"/>
      </w:divBdr>
    </w:div>
    <w:div w:id="601298564">
      <w:marLeft w:val="640"/>
      <w:marRight w:val="0"/>
      <w:marTop w:val="0"/>
      <w:marBottom w:val="0"/>
      <w:divBdr>
        <w:top w:val="none" w:sz="0" w:space="0" w:color="auto"/>
        <w:left w:val="none" w:sz="0" w:space="0" w:color="auto"/>
        <w:bottom w:val="none" w:sz="0" w:space="0" w:color="auto"/>
        <w:right w:val="none" w:sz="0" w:space="0" w:color="auto"/>
      </w:divBdr>
    </w:div>
    <w:div w:id="602148377">
      <w:marLeft w:val="480"/>
      <w:marRight w:val="0"/>
      <w:marTop w:val="0"/>
      <w:marBottom w:val="0"/>
      <w:divBdr>
        <w:top w:val="none" w:sz="0" w:space="0" w:color="auto"/>
        <w:left w:val="none" w:sz="0" w:space="0" w:color="auto"/>
        <w:bottom w:val="none" w:sz="0" w:space="0" w:color="auto"/>
        <w:right w:val="none" w:sz="0" w:space="0" w:color="auto"/>
      </w:divBdr>
    </w:div>
    <w:div w:id="602152442">
      <w:marLeft w:val="640"/>
      <w:marRight w:val="0"/>
      <w:marTop w:val="0"/>
      <w:marBottom w:val="0"/>
      <w:divBdr>
        <w:top w:val="none" w:sz="0" w:space="0" w:color="auto"/>
        <w:left w:val="none" w:sz="0" w:space="0" w:color="auto"/>
        <w:bottom w:val="none" w:sz="0" w:space="0" w:color="auto"/>
        <w:right w:val="none" w:sz="0" w:space="0" w:color="auto"/>
      </w:divBdr>
    </w:div>
    <w:div w:id="602297519">
      <w:marLeft w:val="640"/>
      <w:marRight w:val="0"/>
      <w:marTop w:val="0"/>
      <w:marBottom w:val="0"/>
      <w:divBdr>
        <w:top w:val="none" w:sz="0" w:space="0" w:color="auto"/>
        <w:left w:val="none" w:sz="0" w:space="0" w:color="auto"/>
        <w:bottom w:val="none" w:sz="0" w:space="0" w:color="auto"/>
        <w:right w:val="none" w:sz="0" w:space="0" w:color="auto"/>
      </w:divBdr>
    </w:div>
    <w:div w:id="602300504">
      <w:marLeft w:val="480"/>
      <w:marRight w:val="0"/>
      <w:marTop w:val="0"/>
      <w:marBottom w:val="0"/>
      <w:divBdr>
        <w:top w:val="none" w:sz="0" w:space="0" w:color="auto"/>
        <w:left w:val="none" w:sz="0" w:space="0" w:color="auto"/>
        <w:bottom w:val="none" w:sz="0" w:space="0" w:color="auto"/>
        <w:right w:val="none" w:sz="0" w:space="0" w:color="auto"/>
      </w:divBdr>
    </w:div>
    <w:div w:id="602420393">
      <w:marLeft w:val="640"/>
      <w:marRight w:val="0"/>
      <w:marTop w:val="0"/>
      <w:marBottom w:val="0"/>
      <w:divBdr>
        <w:top w:val="none" w:sz="0" w:space="0" w:color="auto"/>
        <w:left w:val="none" w:sz="0" w:space="0" w:color="auto"/>
        <w:bottom w:val="none" w:sz="0" w:space="0" w:color="auto"/>
        <w:right w:val="none" w:sz="0" w:space="0" w:color="auto"/>
      </w:divBdr>
    </w:div>
    <w:div w:id="602420873">
      <w:marLeft w:val="640"/>
      <w:marRight w:val="0"/>
      <w:marTop w:val="0"/>
      <w:marBottom w:val="0"/>
      <w:divBdr>
        <w:top w:val="none" w:sz="0" w:space="0" w:color="auto"/>
        <w:left w:val="none" w:sz="0" w:space="0" w:color="auto"/>
        <w:bottom w:val="none" w:sz="0" w:space="0" w:color="auto"/>
        <w:right w:val="none" w:sz="0" w:space="0" w:color="auto"/>
      </w:divBdr>
    </w:div>
    <w:div w:id="602423403">
      <w:marLeft w:val="480"/>
      <w:marRight w:val="0"/>
      <w:marTop w:val="0"/>
      <w:marBottom w:val="0"/>
      <w:divBdr>
        <w:top w:val="none" w:sz="0" w:space="0" w:color="auto"/>
        <w:left w:val="none" w:sz="0" w:space="0" w:color="auto"/>
        <w:bottom w:val="none" w:sz="0" w:space="0" w:color="auto"/>
        <w:right w:val="none" w:sz="0" w:space="0" w:color="auto"/>
      </w:divBdr>
    </w:div>
    <w:div w:id="602616098">
      <w:marLeft w:val="640"/>
      <w:marRight w:val="0"/>
      <w:marTop w:val="0"/>
      <w:marBottom w:val="0"/>
      <w:divBdr>
        <w:top w:val="none" w:sz="0" w:space="0" w:color="auto"/>
        <w:left w:val="none" w:sz="0" w:space="0" w:color="auto"/>
        <w:bottom w:val="none" w:sz="0" w:space="0" w:color="auto"/>
        <w:right w:val="none" w:sz="0" w:space="0" w:color="auto"/>
      </w:divBdr>
    </w:div>
    <w:div w:id="602805799">
      <w:marLeft w:val="640"/>
      <w:marRight w:val="0"/>
      <w:marTop w:val="0"/>
      <w:marBottom w:val="0"/>
      <w:divBdr>
        <w:top w:val="none" w:sz="0" w:space="0" w:color="auto"/>
        <w:left w:val="none" w:sz="0" w:space="0" w:color="auto"/>
        <w:bottom w:val="none" w:sz="0" w:space="0" w:color="auto"/>
        <w:right w:val="none" w:sz="0" w:space="0" w:color="auto"/>
      </w:divBdr>
    </w:div>
    <w:div w:id="602878292">
      <w:marLeft w:val="640"/>
      <w:marRight w:val="0"/>
      <w:marTop w:val="0"/>
      <w:marBottom w:val="0"/>
      <w:divBdr>
        <w:top w:val="none" w:sz="0" w:space="0" w:color="auto"/>
        <w:left w:val="none" w:sz="0" w:space="0" w:color="auto"/>
        <w:bottom w:val="none" w:sz="0" w:space="0" w:color="auto"/>
        <w:right w:val="none" w:sz="0" w:space="0" w:color="auto"/>
      </w:divBdr>
    </w:div>
    <w:div w:id="602883168">
      <w:marLeft w:val="480"/>
      <w:marRight w:val="0"/>
      <w:marTop w:val="0"/>
      <w:marBottom w:val="0"/>
      <w:divBdr>
        <w:top w:val="none" w:sz="0" w:space="0" w:color="auto"/>
        <w:left w:val="none" w:sz="0" w:space="0" w:color="auto"/>
        <w:bottom w:val="none" w:sz="0" w:space="0" w:color="auto"/>
        <w:right w:val="none" w:sz="0" w:space="0" w:color="auto"/>
      </w:divBdr>
    </w:div>
    <w:div w:id="603078328">
      <w:marLeft w:val="480"/>
      <w:marRight w:val="0"/>
      <w:marTop w:val="0"/>
      <w:marBottom w:val="0"/>
      <w:divBdr>
        <w:top w:val="none" w:sz="0" w:space="0" w:color="auto"/>
        <w:left w:val="none" w:sz="0" w:space="0" w:color="auto"/>
        <w:bottom w:val="none" w:sz="0" w:space="0" w:color="auto"/>
        <w:right w:val="none" w:sz="0" w:space="0" w:color="auto"/>
      </w:divBdr>
    </w:div>
    <w:div w:id="603461482">
      <w:marLeft w:val="480"/>
      <w:marRight w:val="0"/>
      <w:marTop w:val="0"/>
      <w:marBottom w:val="0"/>
      <w:divBdr>
        <w:top w:val="none" w:sz="0" w:space="0" w:color="auto"/>
        <w:left w:val="none" w:sz="0" w:space="0" w:color="auto"/>
        <w:bottom w:val="none" w:sz="0" w:space="0" w:color="auto"/>
        <w:right w:val="none" w:sz="0" w:space="0" w:color="auto"/>
      </w:divBdr>
    </w:div>
    <w:div w:id="603463610">
      <w:marLeft w:val="640"/>
      <w:marRight w:val="0"/>
      <w:marTop w:val="0"/>
      <w:marBottom w:val="0"/>
      <w:divBdr>
        <w:top w:val="none" w:sz="0" w:space="0" w:color="auto"/>
        <w:left w:val="none" w:sz="0" w:space="0" w:color="auto"/>
        <w:bottom w:val="none" w:sz="0" w:space="0" w:color="auto"/>
        <w:right w:val="none" w:sz="0" w:space="0" w:color="auto"/>
      </w:divBdr>
    </w:div>
    <w:div w:id="603613234">
      <w:marLeft w:val="480"/>
      <w:marRight w:val="0"/>
      <w:marTop w:val="0"/>
      <w:marBottom w:val="0"/>
      <w:divBdr>
        <w:top w:val="none" w:sz="0" w:space="0" w:color="auto"/>
        <w:left w:val="none" w:sz="0" w:space="0" w:color="auto"/>
        <w:bottom w:val="none" w:sz="0" w:space="0" w:color="auto"/>
        <w:right w:val="none" w:sz="0" w:space="0" w:color="auto"/>
      </w:divBdr>
    </w:div>
    <w:div w:id="603613280">
      <w:marLeft w:val="480"/>
      <w:marRight w:val="0"/>
      <w:marTop w:val="0"/>
      <w:marBottom w:val="0"/>
      <w:divBdr>
        <w:top w:val="none" w:sz="0" w:space="0" w:color="auto"/>
        <w:left w:val="none" w:sz="0" w:space="0" w:color="auto"/>
        <w:bottom w:val="none" w:sz="0" w:space="0" w:color="auto"/>
        <w:right w:val="none" w:sz="0" w:space="0" w:color="auto"/>
      </w:divBdr>
    </w:div>
    <w:div w:id="603996135">
      <w:marLeft w:val="480"/>
      <w:marRight w:val="0"/>
      <w:marTop w:val="0"/>
      <w:marBottom w:val="0"/>
      <w:divBdr>
        <w:top w:val="none" w:sz="0" w:space="0" w:color="auto"/>
        <w:left w:val="none" w:sz="0" w:space="0" w:color="auto"/>
        <w:bottom w:val="none" w:sz="0" w:space="0" w:color="auto"/>
        <w:right w:val="none" w:sz="0" w:space="0" w:color="auto"/>
      </w:divBdr>
    </w:div>
    <w:div w:id="604117744">
      <w:marLeft w:val="480"/>
      <w:marRight w:val="0"/>
      <w:marTop w:val="0"/>
      <w:marBottom w:val="0"/>
      <w:divBdr>
        <w:top w:val="none" w:sz="0" w:space="0" w:color="auto"/>
        <w:left w:val="none" w:sz="0" w:space="0" w:color="auto"/>
        <w:bottom w:val="none" w:sz="0" w:space="0" w:color="auto"/>
        <w:right w:val="none" w:sz="0" w:space="0" w:color="auto"/>
      </w:divBdr>
    </w:div>
    <w:div w:id="604314034">
      <w:marLeft w:val="480"/>
      <w:marRight w:val="0"/>
      <w:marTop w:val="0"/>
      <w:marBottom w:val="0"/>
      <w:divBdr>
        <w:top w:val="none" w:sz="0" w:space="0" w:color="auto"/>
        <w:left w:val="none" w:sz="0" w:space="0" w:color="auto"/>
        <w:bottom w:val="none" w:sz="0" w:space="0" w:color="auto"/>
        <w:right w:val="none" w:sz="0" w:space="0" w:color="auto"/>
      </w:divBdr>
    </w:div>
    <w:div w:id="604579859">
      <w:marLeft w:val="640"/>
      <w:marRight w:val="0"/>
      <w:marTop w:val="0"/>
      <w:marBottom w:val="0"/>
      <w:divBdr>
        <w:top w:val="none" w:sz="0" w:space="0" w:color="auto"/>
        <w:left w:val="none" w:sz="0" w:space="0" w:color="auto"/>
        <w:bottom w:val="none" w:sz="0" w:space="0" w:color="auto"/>
        <w:right w:val="none" w:sz="0" w:space="0" w:color="auto"/>
      </w:divBdr>
    </w:div>
    <w:div w:id="604770051">
      <w:marLeft w:val="480"/>
      <w:marRight w:val="0"/>
      <w:marTop w:val="0"/>
      <w:marBottom w:val="0"/>
      <w:divBdr>
        <w:top w:val="none" w:sz="0" w:space="0" w:color="auto"/>
        <w:left w:val="none" w:sz="0" w:space="0" w:color="auto"/>
        <w:bottom w:val="none" w:sz="0" w:space="0" w:color="auto"/>
        <w:right w:val="none" w:sz="0" w:space="0" w:color="auto"/>
      </w:divBdr>
    </w:div>
    <w:div w:id="604849103">
      <w:marLeft w:val="640"/>
      <w:marRight w:val="0"/>
      <w:marTop w:val="0"/>
      <w:marBottom w:val="0"/>
      <w:divBdr>
        <w:top w:val="none" w:sz="0" w:space="0" w:color="auto"/>
        <w:left w:val="none" w:sz="0" w:space="0" w:color="auto"/>
        <w:bottom w:val="none" w:sz="0" w:space="0" w:color="auto"/>
        <w:right w:val="none" w:sz="0" w:space="0" w:color="auto"/>
      </w:divBdr>
    </w:div>
    <w:div w:id="604851672">
      <w:marLeft w:val="480"/>
      <w:marRight w:val="0"/>
      <w:marTop w:val="0"/>
      <w:marBottom w:val="0"/>
      <w:divBdr>
        <w:top w:val="none" w:sz="0" w:space="0" w:color="auto"/>
        <w:left w:val="none" w:sz="0" w:space="0" w:color="auto"/>
        <w:bottom w:val="none" w:sz="0" w:space="0" w:color="auto"/>
        <w:right w:val="none" w:sz="0" w:space="0" w:color="auto"/>
      </w:divBdr>
    </w:div>
    <w:div w:id="605160858">
      <w:marLeft w:val="640"/>
      <w:marRight w:val="0"/>
      <w:marTop w:val="0"/>
      <w:marBottom w:val="0"/>
      <w:divBdr>
        <w:top w:val="none" w:sz="0" w:space="0" w:color="auto"/>
        <w:left w:val="none" w:sz="0" w:space="0" w:color="auto"/>
        <w:bottom w:val="none" w:sz="0" w:space="0" w:color="auto"/>
        <w:right w:val="none" w:sz="0" w:space="0" w:color="auto"/>
      </w:divBdr>
    </w:div>
    <w:div w:id="605191719">
      <w:marLeft w:val="640"/>
      <w:marRight w:val="0"/>
      <w:marTop w:val="0"/>
      <w:marBottom w:val="0"/>
      <w:divBdr>
        <w:top w:val="none" w:sz="0" w:space="0" w:color="auto"/>
        <w:left w:val="none" w:sz="0" w:space="0" w:color="auto"/>
        <w:bottom w:val="none" w:sz="0" w:space="0" w:color="auto"/>
        <w:right w:val="none" w:sz="0" w:space="0" w:color="auto"/>
      </w:divBdr>
    </w:div>
    <w:div w:id="605432389">
      <w:marLeft w:val="640"/>
      <w:marRight w:val="0"/>
      <w:marTop w:val="0"/>
      <w:marBottom w:val="0"/>
      <w:divBdr>
        <w:top w:val="none" w:sz="0" w:space="0" w:color="auto"/>
        <w:left w:val="none" w:sz="0" w:space="0" w:color="auto"/>
        <w:bottom w:val="none" w:sz="0" w:space="0" w:color="auto"/>
        <w:right w:val="none" w:sz="0" w:space="0" w:color="auto"/>
      </w:divBdr>
    </w:div>
    <w:div w:id="605696090">
      <w:marLeft w:val="480"/>
      <w:marRight w:val="0"/>
      <w:marTop w:val="0"/>
      <w:marBottom w:val="0"/>
      <w:divBdr>
        <w:top w:val="none" w:sz="0" w:space="0" w:color="auto"/>
        <w:left w:val="none" w:sz="0" w:space="0" w:color="auto"/>
        <w:bottom w:val="none" w:sz="0" w:space="0" w:color="auto"/>
        <w:right w:val="none" w:sz="0" w:space="0" w:color="auto"/>
      </w:divBdr>
    </w:div>
    <w:div w:id="605699488">
      <w:marLeft w:val="480"/>
      <w:marRight w:val="0"/>
      <w:marTop w:val="0"/>
      <w:marBottom w:val="0"/>
      <w:divBdr>
        <w:top w:val="none" w:sz="0" w:space="0" w:color="auto"/>
        <w:left w:val="none" w:sz="0" w:space="0" w:color="auto"/>
        <w:bottom w:val="none" w:sz="0" w:space="0" w:color="auto"/>
        <w:right w:val="none" w:sz="0" w:space="0" w:color="auto"/>
      </w:divBdr>
    </w:div>
    <w:div w:id="605888149">
      <w:marLeft w:val="480"/>
      <w:marRight w:val="0"/>
      <w:marTop w:val="0"/>
      <w:marBottom w:val="0"/>
      <w:divBdr>
        <w:top w:val="none" w:sz="0" w:space="0" w:color="auto"/>
        <w:left w:val="none" w:sz="0" w:space="0" w:color="auto"/>
        <w:bottom w:val="none" w:sz="0" w:space="0" w:color="auto"/>
        <w:right w:val="none" w:sz="0" w:space="0" w:color="auto"/>
      </w:divBdr>
    </w:div>
    <w:div w:id="605889895">
      <w:marLeft w:val="640"/>
      <w:marRight w:val="0"/>
      <w:marTop w:val="0"/>
      <w:marBottom w:val="0"/>
      <w:divBdr>
        <w:top w:val="none" w:sz="0" w:space="0" w:color="auto"/>
        <w:left w:val="none" w:sz="0" w:space="0" w:color="auto"/>
        <w:bottom w:val="none" w:sz="0" w:space="0" w:color="auto"/>
        <w:right w:val="none" w:sz="0" w:space="0" w:color="auto"/>
      </w:divBdr>
    </w:div>
    <w:div w:id="605893170">
      <w:marLeft w:val="480"/>
      <w:marRight w:val="0"/>
      <w:marTop w:val="0"/>
      <w:marBottom w:val="0"/>
      <w:divBdr>
        <w:top w:val="none" w:sz="0" w:space="0" w:color="auto"/>
        <w:left w:val="none" w:sz="0" w:space="0" w:color="auto"/>
        <w:bottom w:val="none" w:sz="0" w:space="0" w:color="auto"/>
        <w:right w:val="none" w:sz="0" w:space="0" w:color="auto"/>
      </w:divBdr>
    </w:div>
    <w:div w:id="606352786">
      <w:marLeft w:val="480"/>
      <w:marRight w:val="0"/>
      <w:marTop w:val="0"/>
      <w:marBottom w:val="0"/>
      <w:divBdr>
        <w:top w:val="none" w:sz="0" w:space="0" w:color="auto"/>
        <w:left w:val="none" w:sz="0" w:space="0" w:color="auto"/>
        <w:bottom w:val="none" w:sz="0" w:space="0" w:color="auto"/>
        <w:right w:val="none" w:sz="0" w:space="0" w:color="auto"/>
      </w:divBdr>
    </w:div>
    <w:div w:id="606891804">
      <w:marLeft w:val="640"/>
      <w:marRight w:val="0"/>
      <w:marTop w:val="0"/>
      <w:marBottom w:val="0"/>
      <w:divBdr>
        <w:top w:val="none" w:sz="0" w:space="0" w:color="auto"/>
        <w:left w:val="none" w:sz="0" w:space="0" w:color="auto"/>
        <w:bottom w:val="none" w:sz="0" w:space="0" w:color="auto"/>
        <w:right w:val="none" w:sz="0" w:space="0" w:color="auto"/>
      </w:divBdr>
    </w:div>
    <w:div w:id="607275262">
      <w:marLeft w:val="640"/>
      <w:marRight w:val="0"/>
      <w:marTop w:val="0"/>
      <w:marBottom w:val="0"/>
      <w:divBdr>
        <w:top w:val="none" w:sz="0" w:space="0" w:color="auto"/>
        <w:left w:val="none" w:sz="0" w:space="0" w:color="auto"/>
        <w:bottom w:val="none" w:sz="0" w:space="0" w:color="auto"/>
        <w:right w:val="none" w:sz="0" w:space="0" w:color="auto"/>
      </w:divBdr>
    </w:div>
    <w:div w:id="607540426">
      <w:marLeft w:val="640"/>
      <w:marRight w:val="0"/>
      <w:marTop w:val="0"/>
      <w:marBottom w:val="0"/>
      <w:divBdr>
        <w:top w:val="none" w:sz="0" w:space="0" w:color="auto"/>
        <w:left w:val="none" w:sz="0" w:space="0" w:color="auto"/>
        <w:bottom w:val="none" w:sz="0" w:space="0" w:color="auto"/>
        <w:right w:val="none" w:sz="0" w:space="0" w:color="auto"/>
      </w:divBdr>
    </w:div>
    <w:div w:id="607544253">
      <w:marLeft w:val="480"/>
      <w:marRight w:val="0"/>
      <w:marTop w:val="0"/>
      <w:marBottom w:val="0"/>
      <w:divBdr>
        <w:top w:val="none" w:sz="0" w:space="0" w:color="auto"/>
        <w:left w:val="none" w:sz="0" w:space="0" w:color="auto"/>
        <w:bottom w:val="none" w:sz="0" w:space="0" w:color="auto"/>
        <w:right w:val="none" w:sz="0" w:space="0" w:color="auto"/>
      </w:divBdr>
    </w:div>
    <w:div w:id="607738671">
      <w:marLeft w:val="480"/>
      <w:marRight w:val="0"/>
      <w:marTop w:val="0"/>
      <w:marBottom w:val="0"/>
      <w:divBdr>
        <w:top w:val="none" w:sz="0" w:space="0" w:color="auto"/>
        <w:left w:val="none" w:sz="0" w:space="0" w:color="auto"/>
        <w:bottom w:val="none" w:sz="0" w:space="0" w:color="auto"/>
        <w:right w:val="none" w:sz="0" w:space="0" w:color="auto"/>
      </w:divBdr>
    </w:div>
    <w:div w:id="608046892">
      <w:marLeft w:val="640"/>
      <w:marRight w:val="0"/>
      <w:marTop w:val="0"/>
      <w:marBottom w:val="0"/>
      <w:divBdr>
        <w:top w:val="none" w:sz="0" w:space="0" w:color="auto"/>
        <w:left w:val="none" w:sz="0" w:space="0" w:color="auto"/>
        <w:bottom w:val="none" w:sz="0" w:space="0" w:color="auto"/>
        <w:right w:val="none" w:sz="0" w:space="0" w:color="auto"/>
      </w:divBdr>
    </w:div>
    <w:div w:id="608127023">
      <w:marLeft w:val="640"/>
      <w:marRight w:val="0"/>
      <w:marTop w:val="0"/>
      <w:marBottom w:val="0"/>
      <w:divBdr>
        <w:top w:val="none" w:sz="0" w:space="0" w:color="auto"/>
        <w:left w:val="none" w:sz="0" w:space="0" w:color="auto"/>
        <w:bottom w:val="none" w:sz="0" w:space="0" w:color="auto"/>
        <w:right w:val="none" w:sz="0" w:space="0" w:color="auto"/>
      </w:divBdr>
    </w:div>
    <w:div w:id="608129181">
      <w:marLeft w:val="480"/>
      <w:marRight w:val="0"/>
      <w:marTop w:val="0"/>
      <w:marBottom w:val="0"/>
      <w:divBdr>
        <w:top w:val="none" w:sz="0" w:space="0" w:color="auto"/>
        <w:left w:val="none" w:sz="0" w:space="0" w:color="auto"/>
        <w:bottom w:val="none" w:sz="0" w:space="0" w:color="auto"/>
        <w:right w:val="none" w:sz="0" w:space="0" w:color="auto"/>
      </w:divBdr>
    </w:div>
    <w:div w:id="608196579">
      <w:marLeft w:val="480"/>
      <w:marRight w:val="0"/>
      <w:marTop w:val="0"/>
      <w:marBottom w:val="0"/>
      <w:divBdr>
        <w:top w:val="none" w:sz="0" w:space="0" w:color="auto"/>
        <w:left w:val="none" w:sz="0" w:space="0" w:color="auto"/>
        <w:bottom w:val="none" w:sz="0" w:space="0" w:color="auto"/>
        <w:right w:val="none" w:sz="0" w:space="0" w:color="auto"/>
      </w:divBdr>
    </w:div>
    <w:div w:id="608509496">
      <w:marLeft w:val="480"/>
      <w:marRight w:val="0"/>
      <w:marTop w:val="0"/>
      <w:marBottom w:val="0"/>
      <w:divBdr>
        <w:top w:val="none" w:sz="0" w:space="0" w:color="auto"/>
        <w:left w:val="none" w:sz="0" w:space="0" w:color="auto"/>
        <w:bottom w:val="none" w:sz="0" w:space="0" w:color="auto"/>
        <w:right w:val="none" w:sz="0" w:space="0" w:color="auto"/>
      </w:divBdr>
    </w:div>
    <w:div w:id="608512769">
      <w:marLeft w:val="480"/>
      <w:marRight w:val="0"/>
      <w:marTop w:val="0"/>
      <w:marBottom w:val="0"/>
      <w:divBdr>
        <w:top w:val="none" w:sz="0" w:space="0" w:color="auto"/>
        <w:left w:val="none" w:sz="0" w:space="0" w:color="auto"/>
        <w:bottom w:val="none" w:sz="0" w:space="0" w:color="auto"/>
        <w:right w:val="none" w:sz="0" w:space="0" w:color="auto"/>
      </w:divBdr>
    </w:div>
    <w:div w:id="609556927">
      <w:marLeft w:val="640"/>
      <w:marRight w:val="0"/>
      <w:marTop w:val="0"/>
      <w:marBottom w:val="0"/>
      <w:divBdr>
        <w:top w:val="none" w:sz="0" w:space="0" w:color="auto"/>
        <w:left w:val="none" w:sz="0" w:space="0" w:color="auto"/>
        <w:bottom w:val="none" w:sz="0" w:space="0" w:color="auto"/>
        <w:right w:val="none" w:sz="0" w:space="0" w:color="auto"/>
      </w:divBdr>
    </w:div>
    <w:div w:id="609747571">
      <w:marLeft w:val="480"/>
      <w:marRight w:val="0"/>
      <w:marTop w:val="0"/>
      <w:marBottom w:val="0"/>
      <w:divBdr>
        <w:top w:val="none" w:sz="0" w:space="0" w:color="auto"/>
        <w:left w:val="none" w:sz="0" w:space="0" w:color="auto"/>
        <w:bottom w:val="none" w:sz="0" w:space="0" w:color="auto"/>
        <w:right w:val="none" w:sz="0" w:space="0" w:color="auto"/>
      </w:divBdr>
    </w:div>
    <w:div w:id="609775912">
      <w:marLeft w:val="480"/>
      <w:marRight w:val="0"/>
      <w:marTop w:val="0"/>
      <w:marBottom w:val="0"/>
      <w:divBdr>
        <w:top w:val="none" w:sz="0" w:space="0" w:color="auto"/>
        <w:left w:val="none" w:sz="0" w:space="0" w:color="auto"/>
        <w:bottom w:val="none" w:sz="0" w:space="0" w:color="auto"/>
        <w:right w:val="none" w:sz="0" w:space="0" w:color="auto"/>
      </w:divBdr>
    </w:div>
    <w:div w:id="609943718">
      <w:marLeft w:val="480"/>
      <w:marRight w:val="0"/>
      <w:marTop w:val="0"/>
      <w:marBottom w:val="0"/>
      <w:divBdr>
        <w:top w:val="none" w:sz="0" w:space="0" w:color="auto"/>
        <w:left w:val="none" w:sz="0" w:space="0" w:color="auto"/>
        <w:bottom w:val="none" w:sz="0" w:space="0" w:color="auto"/>
        <w:right w:val="none" w:sz="0" w:space="0" w:color="auto"/>
      </w:divBdr>
    </w:div>
    <w:div w:id="609967672">
      <w:marLeft w:val="480"/>
      <w:marRight w:val="0"/>
      <w:marTop w:val="0"/>
      <w:marBottom w:val="0"/>
      <w:divBdr>
        <w:top w:val="none" w:sz="0" w:space="0" w:color="auto"/>
        <w:left w:val="none" w:sz="0" w:space="0" w:color="auto"/>
        <w:bottom w:val="none" w:sz="0" w:space="0" w:color="auto"/>
        <w:right w:val="none" w:sz="0" w:space="0" w:color="auto"/>
      </w:divBdr>
    </w:div>
    <w:div w:id="610674833">
      <w:marLeft w:val="480"/>
      <w:marRight w:val="0"/>
      <w:marTop w:val="0"/>
      <w:marBottom w:val="0"/>
      <w:divBdr>
        <w:top w:val="none" w:sz="0" w:space="0" w:color="auto"/>
        <w:left w:val="none" w:sz="0" w:space="0" w:color="auto"/>
        <w:bottom w:val="none" w:sz="0" w:space="0" w:color="auto"/>
        <w:right w:val="none" w:sz="0" w:space="0" w:color="auto"/>
      </w:divBdr>
    </w:div>
    <w:div w:id="610741372">
      <w:marLeft w:val="480"/>
      <w:marRight w:val="0"/>
      <w:marTop w:val="0"/>
      <w:marBottom w:val="0"/>
      <w:divBdr>
        <w:top w:val="none" w:sz="0" w:space="0" w:color="auto"/>
        <w:left w:val="none" w:sz="0" w:space="0" w:color="auto"/>
        <w:bottom w:val="none" w:sz="0" w:space="0" w:color="auto"/>
        <w:right w:val="none" w:sz="0" w:space="0" w:color="auto"/>
      </w:divBdr>
    </w:div>
    <w:div w:id="610741857">
      <w:marLeft w:val="640"/>
      <w:marRight w:val="0"/>
      <w:marTop w:val="0"/>
      <w:marBottom w:val="0"/>
      <w:divBdr>
        <w:top w:val="none" w:sz="0" w:space="0" w:color="auto"/>
        <w:left w:val="none" w:sz="0" w:space="0" w:color="auto"/>
        <w:bottom w:val="none" w:sz="0" w:space="0" w:color="auto"/>
        <w:right w:val="none" w:sz="0" w:space="0" w:color="auto"/>
      </w:divBdr>
    </w:div>
    <w:div w:id="610862852">
      <w:marLeft w:val="640"/>
      <w:marRight w:val="0"/>
      <w:marTop w:val="0"/>
      <w:marBottom w:val="0"/>
      <w:divBdr>
        <w:top w:val="none" w:sz="0" w:space="0" w:color="auto"/>
        <w:left w:val="none" w:sz="0" w:space="0" w:color="auto"/>
        <w:bottom w:val="none" w:sz="0" w:space="0" w:color="auto"/>
        <w:right w:val="none" w:sz="0" w:space="0" w:color="auto"/>
      </w:divBdr>
    </w:div>
    <w:div w:id="610943096">
      <w:marLeft w:val="640"/>
      <w:marRight w:val="0"/>
      <w:marTop w:val="0"/>
      <w:marBottom w:val="0"/>
      <w:divBdr>
        <w:top w:val="none" w:sz="0" w:space="0" w:color="auto"/>
        <w:left w:val="none" w:sz="0" w:space="0" w:color="auto"/>
        <w:bottom w:val="none" w:sz="0" w:space="0" w:color="auto"/>
        <w:right w:val="none" w:sz="0" w:space="0" w:color="auto"/>
      </w:divBdr>
    </w:div>
    <w:div w:id="611280076">
      <w:marLeft w:val="480"/>
      <w:marRight w:val="0"/>
      <w:marTop w:val="0"/>
      <w:marBottom w:val="0"/>
      <w:divBdr>
        <w:top w:val="none" w:sz="0" w:space="0" w:color="auto"/>
        <w:left w:val="none" w:sz="0" w:space="0" w:color="auto"/>
        <w:bottom w:val="none" w:sz="0" w:space="0" w:color="auto"/>
        <w:right w:val="none" w:sz="0" w:space="0" w:color="auto"/>
      </w:divBdr>
    </w:div>
    <w:div w:id="611285025">
      <w:marLeft w:val="640"/>
      <w:marRight w:val="0"/>
      <w:marTop w:val="0"/>
      <w:marBottom w:val="0"/>
      <w:divBdr>
        <w:top w:val="none" w:sz="0" w:space="0" w:color="auto"/>
        <w:left w:val="none" w:sz="0" w:space="0" w:color="auto"/>
        <w:bottom w:val="none" w:sz="0" w:space="0" w:color="auto"/>
        <w:right w:val="none" w:sz="0" w:space="0" w:color="auto"/>
      </w:divBdr>
    </w:div>
    <w:div w:id="611522497">
      <w:marLeft w:val="480"/>
      <w:marRight w:val="0"/>
      <w:marTop w:val="0"/>
      <w:marBottom w:val="0"/>
      <w:divBdr>
        <w:top w:val="none" w:sz="0" w:space="0" w:color="auto"/>
        <w:left w:val="none" w:sz="0" w:space="0" w:color="auto"/>
        <w:bottom w:val="none" w:sz="0" w:space="0" w:color="auto"/>
        <w:right w:val="none" w:sz="0" w:space="0" w:color="auto"/>
      </w:divBdr>
    </w:div>
    <w:div w:id="611934608">
      <w:marLeft w:val="480"/>
      <w:marRight w:val="0"/>
      <w:marTop w:val="0"/>
      <w:marBottom w:val="0"/>
      <w:divBdr>
        <w:top w:val="none" w:sz="0" w:space="0" w:color="auto"/>
        <w:left w:val="none" w:sz="0" w:space="0" w:color="auto"/>
        <w:bottom w:val="none" w:sz="0" w:space="0" w:color="auto"/>
        <w:right w:val="none" w:sz="0" w:space="0" w:color="auto"/>
      </w:divBdr>
    </w:div>
    <w:div w:id="612172076">
      <w:marLeft w:val="480"/>
      <w:marRight w:val="0"/>
      <w:marTop w:val="0"/>
      <w:marBottom w:val="0"/>
      <w:divBdr>
        <w:top w:val="none" w:sz="0" w:space="0" w:color="auto"/>
        <w:left w:val="none" w:sz="0" w:space="0" w:color="auto"/>
        <w:bottom w:val="none" w:sz="0" w:space="0" w:color="auto"/>
        <w:right w:val="none" w:sz="0" w:space="0" w:color="auto"/>
      </w:divBdr>
    </w:div>
    <w:div w:id="612203807">
      <w:marLeft w:val="480"/>
      <w:marRight w:val="0"/>
      <w:marTop w:val="0"/>
      <w:marBottom w:val="0"/>
      <w:divBdr>
        <w:top w:val="none" w:sz="0" w:space="0" w:color="auto"/>
        <w:left w:val="none" w:sz="0" w:space="0" w:color="auto"/>
        <w:bottom w:val="none" w:sz="0" w:space="0" w:color="auto"/>
        <w:right w:val="none" w:sz="0" w:space="0" w:color="auto"/>
      </w:divBdr>
    </w:div>
    <w:div w:id="612437986">
      <w:marLeft w:val="480"/>
      <w:marRight w:val="0"/>
      <w:marTop w:val="0"/>
      <w:marBottom w:val="0"/>
      <w:divBdr>
        <w:top w:val="none" w:sz="0" w:space="0" w:color="auto"/>
        <w:left w:val="none" w:sz="0" w:space="0" w:color="auto"/>
        <w:bottom w:val="none" w:sz="0" w:space="0" w:color="auto"/>
        <w:right w:val="none" w:sz="0" w:space="0" w:color="auto"/>
      </w:divBdr>
    </w:div>
    <w:div w:id="612711410">
      <w:marLeft w:val="480"/>
      <w:marRight w:val="0"/>
      <w:marTop w:val="0"/>
      <w:marBottom w:val="0"/>
      <w:divBdr>
        <w:top w:val="none" w:sz="0" w:space="0" w:color="auto"/>
        <w:left w:val="none" w:sz="0" w:space="0" w:color="auto"/>
        <w:bottom w:val="none" w:sz="0" w:space="0" w:color="auto"/>
        <w:right w:val="none" w:sz="0" w:space="0" w:color="auto"/>
      </w:divBdr>
    </w:div>
    <w:div w:id="613053343">
      <w:marLeft w:val="480"/>
      <w:marRight w:val="0"/>
      <w:marTop w:val="0"/>
      <w:marBottom w:val="0"/>
      <w:divBdr>
        <w:top w:val="none" w:sz="0" w:space="0" w:color="auto"/>
        <w:left w:val="none" w:sz="0" w:space="0" w:color="auto"/>
        <w:bottom w:val="none" w:sz="0" w:space="0" w:color="auto"/>
        <w:right w:val="none" w:sz="0" w:space="0" w:color="auto"/>
      </w:divBdr>
    </w:div>
    <w:div w:id="613682573">
      <w:marLeft w:val="480"/>
      <w:marRight w:val="0"/>
      <w:marTop w:val="0"/>
      <w:marBottom w:val="0"/>
      <w:divBdr>
        <w:top w:val="none" w:sz="0" w:space="0" w:color="auto"/>
        <w:left w:val="none" w:sz="0" w:space="0" w:color="auto"/>
        <w:bottom w:val="none" w:sz="0" w:space="0" w:color="auto"/>
        <w:right w:val="none" w:sz="0" w:space="0" w:color="auto"/>
      </w:divBdr>
    </w:div>
    <w:div w:id="613751801">
      <w:marLeft w:val="480"/>
      <w:marRight w:val="0"/>
      <w:marTop w:val="0"/>
      <w:marBottom w:val="0"/>
      <w:divBdr>
        <w:top w:val="none" w:sz="0" w:space="0" w:color="auto"/>
        <w:left w:val="none" w:sz="0" w:space="0" w:color="auto"/>
        <w:bottom w:val="none" w:sz="0" w:space="0" w:color="auto"/>
        <w:right w:val="none" w:sz="0" w:space="0" w:color="auto"/>
      </w:divBdr>
    </w:div>
    <w:div w:id="613949072">
      <w:marLeft w:val="480"/>
      <w:marRight w:val="0"/>
      <w:marTop w:val="0"/>
      <w:marBottom w:val="0"/>
      <w:divBdr>
        <w:top w:val="none" w:sz="0" w:space="0" w:color="auto"/>
        <w:left w:val="none" w:sz="0" w:space="0" w:color="auto"/>
        <w:bottom w:val="none" w:sz="0" w:space="0" w:color="auto"/>
        <w:right w:val="none" w:sz="0" w:space="0" w:color="auto"/>
      </w:divBdr>
    </w:div>
    <w:div w:id="614138697">
      <w:marLeft w:val="480"/>
      <w:marRight w:val="0"/>
      <w:marTop w:val="0"/>
      <w:marBottom w:val="0"/>
      <w:divBdr>
        <w:top w:val="none" w:sz="0" w:space="0" w:color="auto"/>
        <w:left w:val="none" w:sz="0" w:space="0" w:color="auto"/>
        <w:bottom w:val="none" w:sz="0" w:space="0" w:color="auto"/>
        <w:right w:val="none" w:sz="0" w:space="0" w:color="auto"/>
      </w:divBdr>
    </w:div>
    <w:div w:id="614142608">
      <w:marLeft w:val="480"/>
      <w:marRight w:val="0"/>
      <w:marTop w:val="0"/>
      <w:marBottom w:val="0"/>
      <w:divBdr>
        <w:top w:val="none" w:sz="0" w:space="0" w:color="auto"/>
        <w:left w:val="none" w:sz="0" w:space="0" w:color="auto"/>
        <w:bottom w:val="none" w:sz="0" w:space="0" w:color="auto"/>
        <w:right w:val="none" w:sz="0" w:space="0" w:color="auto"/>
      </w:divBdr>
    </w:div>
    <w:div w:id="614215403">
      <w:marLeft w:val="640"/>
      <w:marRight w:val="0"/>
      <w:marTop w:val="0"/>
      <w:marBottom w:val="0"/>
      <w:divBdr>
        <w:top w:val="none" w:sz="0" w:space="0" w:color="auto"/>
        <w:left w:val="none" w:sz="0" w:space="0" w:color="auto"/>
        <w:bottom w:val="none" w:sz="0" w:space="0" w:color="auto"/>
        <w:right w:val="none" w:sz="0" w:space="0" w:color="auto"/>
      </w:divBdr>
    </w:div>
    <w:div w:id="614219934">
      <w:marLeft w:val="480"/>
      <w:marRight w:val="0"/>
      <w:marTop w:val="0"/>
      <w:marBottom w:val="0"/>
      <w:divBdr>
        <w:top w:val="none" w:sz="0" w:space="0" w:color="auto"/>
        <w:left w:val="none" w:sz="0" w:space="0" w:color="auto"/>
        <w:bottom w:val="none" w:sz="0" w:space="0" w:color="auto"/>
        <w:right w:val="none" w:sz="0" w:space="0" w:color="auto"/>
      </w:divBdr>
    </w:div>
    <w:div w:id="614286455">
      <w:marLeft w:val="480"/>
      <w:marRight w:val="0"/>
      <w:marTop w:val="0"/>
      <w:marBottom w:val="0"/>
      <w:divBdr>
        <w:top w:val="none" w:sz="0" w:space="0" w:color="auto"/>
        <w:left w:val="none" w:sz="0" w:space="0" w:color="auto"/>
        <w:bottom w:val="none" w:sz="0" w:space="0" w:color="auto"/>
        <w:right w:val="none" w:sz="0" w:space="0" w:color="auto"/>
      </w:divBdr>
    </w:div>
    <w:div w:id="614407615">
      <w:marLeft w:val="480"/>
      <w:marRight w:val="0"/>
      <w:marTop w:val="0"/>
      <w:marBottom w:val="0"/>
      <w:divBdr>
        <w:top w:val="none" w:sz="0" w:space="0" w:color="auto"/>
        <w:left w:val="none" w:sz="0" w:space="0" w:color="auto"/>
        <w:bottom w:val="none" w:sz="0" w:space="0" w:color="auto"/>
        <w:right w:val="none" w:sz="0" w:space="0" w:color="auto"/>
      </w:divBdr>
    </w:div>
    <w:div w:id="614555584">
      <w:marLeft w:val="480"/>
      <w:marRight w:val="0"/>
      <w:marTop w:val="0"/>
      <w:marBottom w:val="0"/>
      <w:divBdr>
        <w:top w:val="none" w:sz="0" w:space="0" w:color="auto"/>
        <w:left w:val="none" w:sz="0" w:space="0" w:color="auto"/>
        <w:bottom w:val="none" w:sz="0" w:space="0" w:color="auto"/>
        <w:right w:val="none" w:sz="0" w:space="0" w:color="auto"/>
      </w:divBdr>
    </w:div>
    <w:div w:id="614672837">
      <w:marLeft w:val="480"/>
      <w:marRight w:val="0"/>
      <w:marTop w:val="0"/>
      <w:marBottom w:val="0"/>
      <w:divBdr>
        <w:top w:val="none" w:sz="0" w:space="0" w:color="auto"/>
        <w:left w:val="none" w:sz="0" w:space="0" w:color="auto"/>
        <w:bottom w:val="none" w:sz="0" w:space="0" w:color="auto"/>
        <w:right w:val="none" w:sz="0" w:space="0" w:color="auto"/>
      </w:divBdr>
    </w:div>
    <w:div w:id="614756601">
      <w:marLeft w:val="480"/>
      <w:marRight w:val="0"/>
      <w:marTop w:val="0"/>
      <w:marBottom w:val="0"/>
      <w:divBdr>
        <w:top w:val="none" w:sz="0" w:space="0" w:color="auto"/>
        <w:left w:val="none" w:sz="0" w:space="0" w:color="auto"/>
        <w:bottom w:val="none" w:sz="0" w:space="0" w:color="auto"/>
        <w:right w:val="none" w:sz="0" w:space="0" w:color="auto"/>
      </w:divBdr>
    </w:div>
    <w:div w:id="614872201">
      <w:marLeft w:val="480"/>
      <w:marRight w:val="0"/>
      <w:marTop w:val="0"/>
      <w:marBottom w:val="0"/>
      <w:divBdr>
        <w:top w:val="none" w:sz="0" w:space="0" w:color="auto"/>
        <w:left w:val="none" w:sz="0" w:space="0" w:color="auto"/>
        <w:bottom w:val="none" w:sz="0" w:space="0" w:color="auto"/>
        <w:right w:val="none" w:sz="0" w:space="0" w:color="auto"/>
      </w:divBdr>
    </w:div>
    <w:div w:id="615060965">
      <w:marLeft w:val="480"/>
      <w:marRight w:val="0"/>
      <w:marTop w:val="0"/>
      <w:marBottom w:val="0"/>
      <w:divBdr>
        <w:top w:val="none" w:sz="0" w:space="0" w:color="auto"/>
        <w:left w:val="none" w:sz="0" w:space="0" w:color="auto"/>
        <w:bottom w:val="none" w:sz="0" w:space="0" w:color="auto"/>
        <w:right w:val="none" w:sz="0" w:space="0" w:color="auto"/>
      </w:divBdr>
    </w:div>
    <w:div w:id="615327725">
      <w:marLeft w:val="480"/>
      <w:marRight w:val="0"/>
      <w:marTop w:val="0"/>
      <w:marBottom w:val="0"/>
      <w:divBdr>
        <w:top w:val="none" w:sz="0" w:space="0" w:color="auto"/>
        <w:left w:val="none" w:sz="0" w:space="0" w:color="auto"/>
        <w:bottom w:val="none" w:sz="0" w:space="0" w:color="auto"/>
        <w:right w:val="none" w:sz="0" w:space="0" w:color="auto"/>
      </w:divBdr>
    </w:div>
    <w:div w:id="615411995">
      <w:marLeft w:val="480"/>
      <w:marRight w:val="0"/>
      <w:marTop w:val="0"/>
      <w:marBottom w:val="0"/>
      <w:divBdr>
        <w:top w:val="none" w:sz="0" w:space="0" w:color="auto"/>
        <w:left w:val="none" w:sz="0" w:space="0" w:color="auto"/>
        <w:bottom w:val="none" w:sz="0" w:space="0" w:color="auto"/>
        <w:right w:val="none" w:sz="0" w:space="0" w:color="auto"/>
      </w:divBdr>
    </w:div>
    <w:div w:id="615646560">
      <w:marLeft w:val="480"/>
      <w:marRight w:val="0"/>
      <w:marTop w:val="0"/>
      <w:marBottom w:val="0"/>
      <w:divBdr>
        <w:top w:val="none" w:sz="0" w:space="0" w:color="auto"/>
        <w:left w:val="none" w:sz="0" w:space="0" w:color="auto"/>
        <w:bottom w:val="none" w:sz="0" w:space="0" w:color="auto"/>
        <w:right w:val="none" w:sz="0" w:space="0" w:color="auto"/>
      </w:divBdr>
    </w:div>
    <w:div w:id="615717032">
      <w:marLeft w:val="640"/>
      <w:marRight w:val="0"/>
      <w:marTop w:val="0"/>
      <w:marBottom w:val="0"/>
      <w:divBdr>
        <w:top w:val="none" w:sz="0" w:space="0" w:color="auto"/>
        <w:left w:val="none" w:sz="0" w:space="0" w:color="auto"/>
        <w:bottom w:val="none" w:sz="0" w:space="0" w:color="auto"/>
        <w:right w:val="none" w:sz="0" w:space="0" w:color="auto"/>
      </w:divBdr>
    </w:div>
    <w:div w:id="615795118">
      <w:marLeft w:val="480"/>
      <w:marRight w:val="0"/>
      <w:marTop w:val="0"/>
      <w:marBottom w:val="0"/>
      <w:divBdr>
        <w:top w:val="none" w:sz="0" w:space="0" w:color="auto"/>
        <w:left w:val="none" w:sz="0" w:space="0" w:color="auto"/>
        <w:bottom w:val="none" w:sz="0" w:space="0" w:color="auto"/>
        <w:right w:val="none" w:sz="0" w:space="0" w:color="auto"/>
      </w:divBdr>
    </w:div>
    <w:div w:id="615984233">
      <w:marLeft w:val="480"/>
      <w:marRight w:val="0"/>
      <w:marTop w:val="0"/>
      <w:marBottom w:val="0"/>
      <w:divBdr>
        <w:top w:val="none" w:sz="0" w:space="0" w:color="auto"/>
        <w:left w:val="none" w:sz="0" w:space="0" w:color="auto"/>
        <w:bottom w:val="none" w:sz="0" w:space="0" w:color="auto"/>
        <w:right w:val="none" w:sz="0" w:space="0" w:color="auto"/>
      </w:divBdr>
    </w:div>
    <w:div w:id="615985188">
      <w:marLeft w:val="640"/>
      <w:marRight w:val="0"/>
      <w:marTop w:val="0"/>
      <w:marBottom w:val="0"/>
      <w:divBdr>
        <w:top w:val="none" w:sz="0" w:space="0" w:color="auto"/>
        <w:left w:val="none" w:sz="0" w:space="0" w:color="auto"/>
        <w:bottom w:val="none" w:sz="0" w:space="0" w:color="auto"/>
        <w:right w:val="none" w:sz="0" w:space="0" w:color="auto"/>
      </w:divBdr>
    </w:div>
    <w:div w:id="616716181">
      <w:marLeft w:val="640"/>
      <w:marRight w:val="0"/>
      <w:marTop w:val="0"/>
      <w:marBottom w:val="0"/>
      <w:divBdr>
        <w:top w:val="none" w:sz="0" w:space="0" w:color="auto"/>
        <w:left w:val="none" w:sz="0" w:space="0" w:color="auto"/>
        <w:bottom w:val="none" w:sz="0" w:space="0" w:color="auto"/>
        <w:right w:val="none" w:sz="0" w:space="0" w:color="auto"/>
      </w:divBdr>
    </w:div>
    <w:div w:id="616765451">
      <w:marLeft w:val="480"/>
      <w:marRight w:val="0"/>
      <w:marTop w:val="0"/>
      <w:marBottom w:val="0"/>
      <w:divBdr>
        <w:top w:val="none" w:sz="0" w:space="0" w:color="auto"/>
        <w:left w:val="none" w:sz="0" w:space="0" w:color="auto"/>
        <w:bottom w:val="none" w:sz="0" w:space="0" w:color="auto"/>
        <w:right w:val="none" w:sz="0" w:space="0" w:color="auto"/>
      </w:divBdr>
    </w:div>
    <w:div w:id="616831532">
      <w:marLeft w:val="480"/>
      <w:marRight w:val="0"/>
      <w:marTop w:val="0"/>
      <w:marBottom w:val="0"/>
      <w:divBdr>
        <w:top w:val="none" w:sz="0" w:space="0" w:color="auto"/>
        <w:left w:val="none" w:sz="0" w:space="0" w:color="auto"/>
        <w:bottom w:val="none" w:sz="0" w:space="0" w:color="auto"/>
        <w:right w:val="none" w:sz="0" w:space="0" w:color="auto"/>
      </w:divBdr>
    </w:div>
    <w:div w:id="617103226">
      <w:marLeft w:val="480"/>
      <w:marRight w:val="0"/>
      <w:marTop w:val="0"/>
      <w:marBottom w:val="0"/>
      <w:divBdr>
        <w:top w:val="none" w:sz="0" w:space="0" w:color="auto"/>
        <w:left w:val="none" w:sz="0" w:space="0" w:color="auto"/>
        <w:bottom w:val="none" w:sz="0" w:space="0" w:color="auto"/>
        <w:right w:val="none" w:sz="0" w:space="0" w:color="auto"/>
      </w:divBdr>
    </w:div>
    <w:div w:id="617107477">
      <w:marLeft w:val="480"/>
      <w:marRight w:val="0"/>
      <w:marTop w:val="0"/>
      <w:marBottom w:val="0"/>
      <w:divBdr>
        <w:top w:val="none" w:sz="0" w:space="0" w:color="auto"/>
        <w:left w:val="none" w:sz="0" w:space="0" w:color="auto"/>
        <w:bottom w:val="none" w:sz="0" w:space="0" w:color="auto"/>
        <w:right w:val="none" w:sz="0" w:space="0" w:color="auto"/>
      </w:divBdr>
    </w:div>
    <w:div w:id="617369322">
      <w:marLeft w:val="640"/>
      <w:marRight w:val="0"/>
      <w:marTop w:val="0"/>
      <w:marBottom w:val="0"/>
      <w:divBdr>
        <w:top w:val="none" w:sz="0" w:space="0" w:color="auto"/>
        <w:left w:val="none" w:sz="0" w:space="0" w:color="auto"/>
        <w:bottom w:val="none" w:sz="0" w:space="0" w:color="auto"/>
        <w:right w:val="none" w:sz="0" w:space="0" w:color="auto"/>
      </w:divBdr>
    </w:div>
    <w:div w:id="617492993">
      <w:marLeft w:val="480"/>
      <w:marRight w:val="0"/>
      <w:marTop w:val="0"/>
      <w:marBottom w:val="0"/>
      <w:divBdr>
        <w:top w:val="none" w:sz="0" w:space="0" w:color="auto"/>
        <w:left w:val="none" w:sz="0" w:space="0" w:color="auto"/>
        <w:bottom w:val="none" w:sz="0" w:space="0" w:color="auto"/>
        <w:right w:val="none" w:sz="0" w:space="0" w:color="auto"/>
      </w:divBdr>
    </w:div>
    <w:div w:id="617758979">
      <w:marLeft w:val="640"/>
      <w:marRight w:val="0"/>
      <w:marTop w:val="0"/>
      <w:marBottom w:val="0"/>
      <w:divBdr>
        <w:top w:val="none" w:sz="0" w:space="0" w:color="auto"/>
        <w:left w:val="none" w:sz="0" w:space="0" w:color="auto"/>
        <w:bottom w:val="none" w:sz="0" w:space="0" w:color="auto"/>
        <w:right w:val="none" w:sz="0" w:space="0" w:color="auto"/>
      </w:divBdr>
    </w:div>
    <w:div w:id="617956290">
      <w:marLeft w:val="480"/>
      <w:marRight w:val="0"/>
      <w:marTop w:val="0"/>
      <w:marBottom w:val="0"/>
      <w:divBdr>
        <w:top w:val="none" w:sz="0" w:space="0" w:color="auto"/>
        <w:left w:val="none" w:sz="0" w:space="0" w:color="auto"/>
        <w:bottom w:val="none" w:sz="0" w:space="0" w:color="auto"/>
        <w:right w:val="none" w:sz="0" w:space="0" w:color="auto"/>
      </w:divBdr>
    </w:div>
    <w:div w:id="617957898">
      <w:marLeft w:val="640"/>
      <w:marRight w:val="0"/>
      <w:marTop w:val="0"/>
      <w:marBottom w:val="0"/>
      <w:divBdr>
        <w:top w:val="none" w:sz="0" w:space="0" w:color="auto"/>
        <w:left w:val="none" w:sz="0" w:space="0" w:color="auto"/>
        <w:bottom w:val="none" w:sz="0" w:space="0" w:color="auto"/>
        <w:right w:val="none" w:sz="0" w:space="0" w:color="auto"/>
      </w:divBdr>
    </w:div>
    <w:div w:id="618025828">
      <w:marLeft w:val="480"/>
      <w:marRight w:val="0"/>
      <w:marTop w:val="0"/>
      <w:marBottom w:val="0"/>
      <w:divBdr>
        <w:top w:val="none" w:sz="0" w:space="0" w:color="auto"/>
        <w:left w:val="none" w:sz="0" w:space="0" w:color="auto"/>
        <w:bottom w:val="none" w:sz="0" w:space="0" w:color="auto"/>
        <w:right w:val="none" w:sz="0" w:space="0" w:color="auto"/>
      </w:divBdr>
    </w:div>
    <w:div w:id="618800591">
      <w:marLeft w:val="480"/>
      <w:marRight w:val="0"/>
      <w:marTop w:val="0"/>
      <w:marBottom w:val="0"/>
      <w:divBdr>
        <w:top w:val="none" w:sz="0" w:space="0" w:color="auto"/>
        <w:left w:val="none" w:sz="0" w:space="0" w:color="auto"/>
        <w:bottom w:val="none" w:sz="0" w:space="0" w:color="auto"/>
        <w:right w:val="none" w:sz="0" w:space="0" w:color="auto"/>
      </w:divBdr>
    </w:div>
    <w:div w:id="618877470">
      <w:marLeft w:val="480"/>
      <w:marRight w:val="0"/>
      <w:marTop w:val="0"/>
      <w:marBottom w:val="0"/>
      <w:divBdr>
        <w:top w:val="none" w:sz="0" w:space="0" w:color="auto"/>
        <w:left w:val="none" w:sz="0" w:space="0" w:color="auto"/>
        <w:bottom w:val="none" w:sz="0" w:space="0" w:color="auto"/>
        <w:right w:val="none" w:sz="0" w:space="0" w:color="auto"/>
      </w:divBdr>
    </w:div>
    <w:div w:id="618991958">
      <w:marLeft w:val="480"/>
      <w:marRight w:val="0"/>
      <w:marTop w:val="0"/>
      <w:marBottom w:val="0"/>
      <w:divBdr>
        <w:top w:val="none" w:sz="0" w:space="0" w:color="auto"/>
        <w:left w:val="none" w:sz="0" w:space="0" w:color="auto"/>
        <w:bottom w:val="none" w:sz="0" w:space="0" w:color="auto"/>
        <w:right w:val="none" w:sz="0" w:space="0" w:color="auto"/>
      </w:divBdr>
    </w:div>
    <w:div w:id="619340362">
      <w:marLeft w:val="480"/>
      <w:marRight w:val="0"/>
      <w:marTop w:val="0"/>
      <w:marBottom w:val="0"/>
      <w:divBdr>
        <w:top w:val="none" w:sz="0" w:space="0" w:color="auto"/>
        <w:left w:val="none" w:sz="0" w:space="0" w:color="auto"/>
        <w:bottom w:val="none" w:sz="0" w:space="0" w:color="auto"/>
        <w:right w:val="none" w:sz="0" w:space="0" w:color="auto"/>
      </w:divBdr>
    </w:div>
    <w:div w:id="619380747">
      <w:marLeft w:val="640"/>
      <w:marRight w:val="0"/>
      <w:marTop w:val="0"/>
      <w:marBottom w:val="0"/>
      <w:divBdr>
        <w:top w:val="none" w:sz="0" w:space="0" w:color="auto"/>
        <w:left w:val="none" w:sz="0" w:space="0" w:color="auto"/>
        <w:bottom w:val="none" w:sz="0" w:space="0" w:color="auto"/>
        <w:right w:val="none" w:sz="0" w:space="0" w:color="auto"/>
      </w:divBdr>
    </w:div>
    <w:div w:id="619381703">
      <w:marLeft w:val="480"/>
      <w:marRight w:val="0"/>
      <w:marTop w:val="0"/>
      <w:marBottom w:val="0"/>
      <w:divBdr>
        <w:top w:val="none" w:sz="0" w:space="0" w:color="auto"/>
        <w:left w:val="none" w:sz="0" w:space="0" w:color="auto"/>
        <w:bottom w:val="none" w:sz="0" w:space="0" w:color="auto"/>
        <w:right w:val="none" w:sz="0" w:space="0" w:color="auto"/>
      </w:divBdr>
    </w:div>
    <w:div w:id="619805191">
      <w:marLeft w:val="480"/>
      <w:marRight w:val="0"/>
      <w:marTop w:val="0"/>
      <w:marBottom w:val="0"/>
      <w:divBdr>
        <w:top w:val="none" w:sz="0" w:space="0" w:color="auto"/>
        <w:left w:val="none" w:sz="0" w:space="0" w:color="auto"/>
        <w:bottom w:val="none" w:sz="0" w:space="0" w:color="auto"/>
        <w:right w:val="none" w:sz="0" w:space="0" w:color="auto"/>
      </w:divBdr>
    </w:div>
    <w:div w:id="619994996">
      <w:marLeft w:val="480"/>
      <w:marRight w:val="0"/>
      <w:marTop w:val="0"/>
      <w:marBottom w:val="0"/>
      <w:divBdr>
        <w:top w:val="none" w:sz="0" w:space="0" w:color="auto"/>
        <w:left w:val="none" w:sz="0" w:space="0" w:color="auto"/>
        <w:bottom w:val="none" w:sz="0" w:space="0" w:color="auto"/>
        <w:right w:val="none" w:sz="0" w:space="0" w:color="auto"/>
      </w:divBdr>
    </w:div>
    <w:div w:id="620460628">
      <w:marLeft w:val="480"/>
      <w:marRight w:val="0"/>
      <w:marTop w:val="0"/>
      <w:marBottom w:val="0"/>
      <w:divBdr>
        <w:top w:val="none" w:sz="0" w:space="0" w:color="auto"/>
        <w:left w:val="none" w:sz="0" w:space="0" w:color="auto"/>
        <w:bottom w:val="none" w:sz="0" w:space="0" w:color="auto"/>
        <w:right w:val="none" w:sz="0" w:space="0" w:color="auto"/>
      </w:divBdr>
    </w:div>
    <w:div w:id="620570685">
      <w:marLeft w:val="480"/>
      <w:marRight w:val="0"/>
      <w:marTop w:val="0"/>
      <w:marBottom w:val="0"/>
      <w:divBdr>
        <w:top w:val="none" w:sz="0" w:space="0" w:color="auto"/>
        <w:left w:val="none" w:sz="0" w:space="0" w:color="auto"/>
        <w:bottom w:val="none" w:sz="0" w:space="0" w:color="auto"/>
        <w:right w:val="none" w:sz="0" w:space="0" w:color="auto"/>
      </w:divBdr>
    </w:div>
    <w:div w:id="620838579">
      <w:marLeft w:val="480"/>
      <w:marRight w:val="0"/>
      <w:marTop w:val="0"/>
      <w:marBottom w:val="0"/>
      <w:divBdr>
        <w:top w:val="none" w:sz="0" w:space="0" w:color="auto"/>
        <w:left w:val="none" w:sz="0" w:space="0" w:color="auto"/>
        <w:bottom w:val="none" w:sz="0" w:space="0" w:color="auto"/>
        <w:right w:val="none" w:sz="0" w:space="0" w:color="auto"/>
      </w:divBdr>
    </w:div>
    <w:div w:id="620846265">
      <w:marLeft w:val="480"/>
      <w:marRight w:val="0"/>
      <w:marTop w:val="0"/>
      <w:marBottom w:val="0"/>
      <w:divBdr>
        <w:top w:val="none" w:sz="0" w:space="0" w:color="auto"/>
        <w:left w:val="none" w:sz="0" w:space="0" w:color="auto"/>
        <w:bottom w:val="none" w:sz="0" w:space="0" w:color="auto"/>
        <w:right w:val="none" w:sz="0" w:space="0" w:color="auto"/>
      </w:divBdr>
    </w:div>
    <w:div w:id="620959919">
      <w:marLeft w:val="480"/>
      <w:marRight w:val="0"/>
      <w:marTop w:val="0"/>
      <w:marBottom w:val="0"/>
      <w:divBdr>
        <w:top w:val="none" w:sz="0" w:space="0" w:color="auto"/>
        <w:left w:val="none" w:sz="0" w:space="0" w:color="auto"/>
        <w:bottom w:val="none" w:sz="0" w:space="0" w:color="auto"/>
        <w:right w:val="none" w:sz="0" w:space="0" w:color="auto"/>
      </w:divBdr>
    </w:div>
    <w:div w:id="621034704">
      <w:marLeft w:val="640"/>
      <w:marRight w:val="0"/>
      <w:marTop w:val="0"/>
      <w:marBottom w:val="0"/>
      <w:divBdr>
        <w:top w:val="none" w:sz="0" w:space="0" w:color="auto"/>
        <w:left w:val="none" w:sz="0" w:space="0" w:color="auto"/>
        <w:bottom w:val="none" w:sz="0" w:space="0" w:color="auto"/>
        <w:right w:val="none" w:sz="0" w:space="0" w:color="auto"/>
      </w:divBdr>
    </w:div>
    <w:div w:id="621376155">
      <w:marLeft w:val="480"/>
      <w:marRight w:val="0"/>
      <w:marTop w:val="0"/>
      <w:marBottom w:val="0"/>
      <w:divBdr>
        <w:top w:val="none" w:sz="0" w:space="0" w:color="auto"/>
        <w:left w:val="none" w:sz="0" w:space="0" w:color="auto"/>
        <w:bottom w:val="none" w:sz="0" w:space="0" w:color="auto"/>
        <w:right w:val="none" w:sz="0" w:space="0" w:color="auto"/>
      </w:divBdr>
    </w:div>
    <w:div w:id="621611771">
      <w:marLeft w:val="480"/>
      <w:marRight w:val="0"/>
      <w:marTop w:val="0"/>
      <w:marBottom w:val="0"/>
      <w:divBdr>
        <w:top w:val="none" w:sz="0" w:space="0" w:color="auto"/>
        <w:left w:val="none" w:sz="0" w:space="0" w:color="auto"/>
        <w:bottom w:val="none" w:sz="0" w:space="0" w:color="auto"/>
        <w:right w:val="none" w:sz="0" w:space="0" w:color="auto"/>
      </w:divBdr>
    </w:div>
    <w:div w:id="621613918">
      <w:marLeft w:val="640"/>
      <w:marRight w:val="0"/>
      <w:marTop w:val="0"/>
      <w:marBottom w:val="0"/>
      <w:divBdr>
        <w:top w:val="none" w:sz="0" w:space="0" w:color="auto"/>
        <w:left w:val="none" w:sz="0" w:space="0" w:color="auto"/>
        <w:bottom w:val="none" w:sz="0" w:space="0" w:color="auto"/>
        <w:right w:val="none" w:sz="0" w:space="0" w:color="auto"/>
      </w:divBdr>
    </w:div>
    <w:div w:id="621617990">
      <w:marLeft w:val="480"/>
      <w:marRight w:val="0"/>
      <w:marTop w:val="0"/>
      <w:marBottom w:val="0"/>
      <w:divBdr>
        <w:top w:val="none" w:sz="0" w:space="0" w:color="auto"/>
        <w:left w:val="none" w:sz="0" w:space="0" w:color="auto"/>
        <w:bottom w:val="none" w:sz="0" w:space="0" w:color="auto"/>
        <w:right w:val="none" w:sz="0" w:space="0" w:color="auto"/>
      </w:divBdr>
    </w:div>
    <w:div w:id="622034324">
      <w:marLeft w:val="640"/>
      <w:marRight w:val="0"/>
      <w:marTop w:val="0"/>
      <w:marBottom w:val="0"/>
      <w:divBdr>
        <w:top w:val="none" w:sz="0" w:space="0" w:color="auto"/>
        <w:left w:val="none" w:sz="0" w:space="0" w:color="auto"/>
        <w:bottom w:val="none" w:sz="0" w:space="0" w:color="auto"/>
        <w:right w:val="none" w:sz="0" w:space="0" w:color="auto"/>
      </w:divBdr>
    </w:div>
    <w:div w:id="622151389">
      <w:marLeft w:val="640"/>
      <w:marRight w:val="0"/>
      <w:marTop w:val="0"/>
      <w:marBottom w:val="0"/>
      <w:divBdr>
        <w:top w:val="none" w:sz="0" w:space="0" w:color="auto"/>
        <w:left w:val="none" w:sz="0" w:space="0" w:color="auto"/>
        <w:bottom w:val="none" w:sz="0" w:space="0" w:color="auto"/>
        <w:right w:val="none" w:sz="0" w:space="0" w:color="auto"/>
      </w:divBdr>
    </w:div>
    <w:div w:id="622153619">
      <w:marLeft w:val="640"/>
      <w:marRight w:val="0"/>
      <w:marTop w:val="0"/>
      <w:marBottom w:val="0"/>
      <w:divBdr>
        <w:top w:val="none" w:sz="0" w:space="0" w:color="auto"/>
        <w:left w:val="none" w:sz="0" w:space="0" w:color="auto"/>
        <w:bottom w:val="none" w:sz="0" w:space="0" w:color="auto"/>
        <w:right w:val="none" w:sz="0" w:space="0" w:color="auto"/>
      </w:divBdr>
    </w:div>
    <w:div w:id="622468785">
      <w:marLeft w:val="480"/>
      <w:marRight w:val="0"/>
      <w:marTop w:val="0"/>
      <w:marBottom w:val="0"/>
      <w:divBdr>
        <w:top w:val="none" w:sz="0" w:space="0" w:color="auto"/>
        <w:left w:val="none" w:sz="0" w:space="0" w:color="auto"/>
        <w:bottom w:val="none" w:sz="0" w:space="0" w:color="auto"/>
        <w:right w:val="none" w:sz="0" w:space="0" w:color="auto"/>
      </w:divBdr>
    </w:div>
    <w:div w:id="622611782">
      <w:marLeft w:val="480"/>
      <w:marRight w:val="0"/>
      <w:marTop w:val="0"/>
      <w:marBottom w:val="0"/>
      <w:divBdr>
        <w:top w:val="none" w:sz="0" w:space="0" w:color="auto"/>
        <w:left w:val="none" w:sz="0" w:space="0" w:color="auto"/>
        <w:bottom w:val="none" w:sz="0" w:space="0" w:color="auto"/>
        <w:right w:val="none" w:sz="0" w:space="0" w:color="auto"/>
      </w:divBdr>
    </w:div>
    <w:div w:id="622855312">
      <w:marLeft w:val="480"/>
      <w:marRight w:val="0"/>
      <w:marTop w:val="0"/>
      <w:marBottom w:val="0"/>
      <w:divBdr>
        <w:top w:val="none" w:sz="0" w:space="0" w:color="auto"/>
        <w:left w:val="none" w:sz="0" w:space="0" w:color="auto"/>
        <w:bottom w:val="none" w:sz="0" w:space="0" w:color="auto"/>
        <w:right w:val="none" w:sz="0" w:space="0" w:color="auto"/>
      </w:divBdr>
    </w:div>
    <w:div w:id="622883690">
      <w:marLeft w:val="480"/>
      <w:marRight w:val="0"/>
      <w:marTop w:val="0"/>
      <w:marBottom w:val="0"/>
      <w:divBdr>
        <w:top w:val="none" w:sz="0" w:space="0" w:color="auto"/>
        <w:left w:val="none" w:sz="0" w:space="0" w:color="auto"/>
        <w:bottom w:val="none" w:sz="0" w:space="0" w:color="auto"/>
        <w:right w:val="none" w:sz="0" w:space="0" w:color="auto"/>
      </w:divBdr>
    </w:div>
    <w:div w:id="623082179">
      <w:marLeft w:val="480"/>
      <w:marRight w:val="0"/>
      <w:marTop w:val="0"/>
      <w:marBottom w:val="0"/>
      <w:divBdr>
        <w:top w:val="none" w:sz="0" w:space="0" w:color="auto"/>
        <w:left w:val="none" w:sz="0" w:space="0" w:color="auto"/>
        <w:bottom w:val="none" w:sz="0" w:space="0" w:color="auto"/>
        <w:right w:val="none" w:sz="0" w:space="0" w:color="auto"/>
      </w:divBdr>
    </w:div>
    <w:div w:id="623192182">
      <w:marLeft w:val="480"/>
      <w:marRight w:val="0"/>
      <w:marTop w:val="0"/>
      <w:marBottom w:val="0"/>
      <w:divBdr>
        <w:top w:val="none" w:sz="0" w:space="0" w:color="auto"/>
        <w:left w:val="none" w:sz="0" w:space="0" w:color="auto"/>
        <w:bottom w:val="none" w:sz="0" w:space="0" w:color="auto"/>
        <w:right w:val="none" w:sz="0" w:space="0" w:color="auto"/>
      </w:divBdr>
    </w:div>
    <w:div w:id="623385242">
      <w:marLeft w:val="480"/>
      <w:marRight w:val="0"/>
      <w:marTop w:val="0"/>
      <w:marBottom w:val="0"/>
      <w:divBdr>
        <w:top w:val="none" w:sz="0" w:space="0" w:color="auto"/>
        <w:left w:val="none" w:sz="0" w:space="0" w:color="auto"/>
        <w:bottom w:val="none" w:sz="0" w:space="0" w:color="auto"/>
        <w:right w:val="none" w:sz="0" w:space="0" w:color="auto"/>
      </w:divBdr>
    </w:div>
    <w:div w:id="623540733">
      <w:marLeft w:val="480"/>
      <w:marRight w:val="0"/>
      <w:marTop w:val="0"/>
      <w:marBottom w:val="0"/>
      <w:divBdr>
        <w:top w:val="none" w:sz="0" w:space="0" w:color="auto"/>
        <w:left w:val="none" w:sz="0" w:space="0" w:color="auto"/>
        <w:bottom w:val="none" w:sz="0" w:space="0" w:color="auto"/>
        <w:right w:val="none" w:sz="0" w:space="0" w:color="auto"/>
      </w:divBdr>
    </w:div>
    <w:div w:id="623656641">
      <w:marLeft w:val="480"/>
      <w:marRight w:val="0"/>
      <w:marTop w:val="0"/>
      <w:marBottom w:val="0"/>
      <w:divBdr>
        <w:top w:val="none" w:sz="0" w:space="0" w:color="auto"/>
        <w:left w:val="none" w:sz="0" w:space="0" w:color="auto"/>
        <w:bottom w:val="none" w:sz="0" w:space="0" w:color="auto"/>
        <w:right w:val="none" w:sz="0" w:space="0" w:color="auto"/>
      </w:divBdr>
    </w:div>
    <w:div w:id="623729217">
      <w:marLeft w:val="640"/>
      <w:marRight w:val="0"/>
      <w:marTop w:val="0"/>
      <w:marBottom w:val="0"/>
      <w:divBdr>
        <w:top w:val="none" w:sz="0" w:space="0" w:color="auto"/>
        <w:left w:val="none" w:sz="0" w:space="0" w:color="auto"/>
        <w:bottom w:val="none" w:sz="0" w:space="0" w:color="auto"/>
        <w:right w:val="none" w:sz="0" w:space="0" w:color="auto"/>
      </w:divBdr>
    </w:div>
    <w:div w:id="624242349">
      <w:marLeft w:val="640"/>
      <w:marRight w:val="0"/>
      <w:marTop w:val="0"/>
      <w:marBottom w:val="0"/>
      <w:divBdr>
        <w:top w:val="none" w:sz="0" w:space="0" w:color="auto"/>
        <w:left w:val="none" w:sz="0" w:space="0" w:color="auto"/>
        <w:bottom w:val="none" w:sz="0" w:space="0" w:color="auto"/>
        <w:right w:val="none" w:sz="0" w:space="0" w:color="auto"/>
      </w:divBdr>
    </w:div>
    <w:div w:id="624388565">
      <w:marLeft w:val="640"/>
      <w:marRight w:val="0"/>
      <w:marTop w:val="0"/>
      <w:marBottom w:val="0"/>
      <w:divBdr>
        <w:top w:val="none" w:sz="0" w:space="0" w:color="auto"/>
        <w:left w:val="none" w:sz="0" w:space="0" w:color="auto"/>
        <w:bottom w:val="none" w:sz="0" w:space="0" w:color="auto"/>
        <w:right w:val="none" w:sz="0" w:space="0" w:color="auto"/>
      </w:divBdr>
    </w:div>
    <w:div w:id="624584768">
      <w:marLeft w:val="640"/>
      <w:marRight w:val="0"/>
      <w:marTop w:val="0"/>
      <w:marBottom w:val="0"/>
      <w:divBdr>
        <w:top w:val="none" w:sz="0" w:space="0" w:color="auto"/>
        <w:left w:val="none" w:sz="0" w:space="0" w:color="auto"/>
        <w:bottom w:val="none" w:sz="0" w:space="0" w:color="auto"/>
        <w:right w:val="none" w:sz="0" w:space="0" w:color="auto"/>
      </w:divBdr>
    </w:div>
    <w:div w:id="624848632">
      <w:marLeft w:val="640"/>
      <w:marRight w:val="0"/>
      <w:marTop w:val="0"/>
      <w:marBottom w:val="0"/>
      <w:divBdr>
        <w:top w:val="none" w:sz="0" w:space="0" w:color="auto"/>
        <w:left w:val="none" w:sz="0" w:space="0" w:color="auto"/>
        <w:bottom w:val="none" w:sz="0" w:space="0" w:color="auto"/>
        <w:right w:val="none" w:sz="0" w:space="0" w:color="auto"/>
      </w:divBdr>
    </w:div>
    <w:div w:id="625158189">
      <w:marLeft w:val="480"/>
      <w:marRight w:val="0"/>
      <w:marTop w:val="0"/>
      <w:marBottom w:val="0"/>
      <w:divBdr>
        <w:top w:val="none" w:sz="0" w:space="0" w:color="auto"/>
        <w:left w:val="none" w:sz="0" w:space="0" w:color="auto"/>
        <w:bottom w:val="none" w:sz="0" w:space="0" w:color="auto"/>
        <w:right w:val="none" w:sz="0" w:space="0" w:color="auto"/>
      </w:divBdr>
    </w:div>
    <w:div w:id="625164277">
      <w:marLeft w:val="480"/>
      <w:marRight w:val="0"/>
      <w:marTop w:val="0"/>
      <w:marBottom w:val="0"/>
      <w:divBdr>
        <w:top w:val="none" w:sz="0" w:space="0" w:color="auto"/>
        <w:left w:val="none" w:sz="0" w:space="0" w:color="auto"/>
        <w:bottom w:val="none" w:sz="0" w:space="0" w:color="auto"/>
        <w:right w:val="none" w:sz="0" w:space="0" w:color="auto"/>
      </w:divBdr>
    </w:div>
    <w:div w:id="625233763">
      <w:marLeft w:val="480"/>
      <w:marRight w:val="0"/>
      <w:marTop w:val="0"/>
      <w:marBottom w:val="0"/>
      <w:divBdr>
        <w:top w:val="none" w:sz="0" w:space="0" w:color="auto"/>
        <w:left w:val="none" w:sz="0" w:space="0" w:color="auto"/>
        <w:bottom w:val="none" w:sz="0" w:space="0" w:color="auto"/>
        <w:right w:val="none" w:sz="0" w:space="0" w:color="auto"/>
      </w:divBdr>
    </w:div>
    <w:div w:id="625307662">
      <w:marLeft w:val="480"/>
      <w:marRight w:val="0"/>
      <w:marTop w:val="0"/>
      <w:marBottom w:val="0"/>
      <w:divBdr>
        <w:top w:val="none" w:sz="0" w:space="0" w:color="auto"/>
        <w:left w:val="none" w:sz="0" w:space="0" w:color="auto"/>
        <w:bottom w:val="none" w:sz="0" w:space="0" w:color="auto"/>
        <w:right w:val="none" w:sz="0" w:space="0" w:color="auto"/>
      </w:divBdr>
    </w:div>
    <w:div w:id="625621022">
      <w:marLeft w:val="480"/>
      <w:marRight w:val="0"/>
      <w:marTop w:val="0"/>
      <w:marBottom w:val="0"/>
      <w:divBdr>
        <w:top w:val="none" w:sz="0" w:space="0" w:color="auto"/>
        <w:left w:val="none" w:sz="0" w:space="0" w:color="auto"/>
        <w:bottom w:val="none" w:sz="0" w:space="0" w:color="auto"/>
        <w:right w:val="none" w:sz="0" w:space="0" w:color="auto"/>
      </w:divBdr>
    </w:div>
    <w:div w:id="625741061">
      <w:marLeft w:val="640"/>
      <w:marRight w:val="0"/>
      <w:marTop w:val="0"/>
      <w:marBottom w:val="0"/>
      <w:divBdr>
        <w:top w:val="none" w:sz="0" w:space="0" w:color="auto"/>
        <w:left w:val="none" w:sz="0" w:space="0" w:color="auto"/>
        <w:bottom w:val="none" w:sz="0" w:space="0" w:color="auto"/>
        <w:right w:val="none" w:sz="0" w:space="0" w:color="auto"/>
      </w:divBdr>
    </w:div>
    <w:div w:id="625820780">
      <w:marLeft w:val="480"/>
      <w:marRight w:val="0"/>
      <w:marTop w:val="0"/>
      <w:marBottom w:val="0"/>
      <w:divBdr>
        <w:top w:val="none" w:sz="0" w:space="0" w:color="auto"/>
        <w:left w:val="none" w:sz="0" w:space="0" w:color="auto"/>
        <w:bottom w:val="none" w:sz="0" w:space="0" w:color="auto"/>
        <w:right w:val="none" w:sz="0" w:space="0" w:color="auto"/>
      </w:divBdr>
    </w:div>
    <w:div w:id="626277368">
      <w:marLeft w:val="480"/>
      <w:marRight w:val="0"/>
      <w:marTop w:val="0"/>
      <w:marBottom w:val="0"/>
      <w:divBdr>
        <w:top w:val="none" w:sz="0" w:space="0" w:color="auto"/>
        <w:left w:val="none" w:sz="0" w:space="0" w:color="auto"/>
        <w:bottom w:val="none" w:sz="0" w:space="0" w:color="auto"/>
        <w:right w:val="none" w:sz="0" w:space="0" w:color="auto"/>
      </w:divBdr>
    </w:div>
    <w:div w:id="626475896">
      <w:marLeft w:val="480"/>
      <w:marRight w:val="0"/>
      <w:marTop w:val="0"/>
      <w:marBottom w:val="0"/>
      <w:divBdr>
        <w:top w:val="none" w:sz="0" w:space="0" w:color="auto"/>
        <w:left w:val="none" w:sz="0" w:space="0" w:color="auto"/>
        <w:bottom w:val="none" w:sz="0" w:space="0" w:color="auto"/>
        <w:right w:val="none" w:sz="0" w:space="0" w:color="auto"/>
      </w:divBdr>
    </w:div>
    <w:div w:id="626666529">
      <w:marLeft w:val="640"/>
      <w:marRight w:val="0"/>
      <w:marTop w:val="0"/>
      <w:marBottom w:val="0"/>
      <w:divBdr>
        <w:top w:val="none" w:sz="0" w:space="0" w:color="auto"/>
        <w:left w:val="none" w:sz="0" w:space="0" w:color="auto"/>
        <w:bottom w:val="none" w:sz="0" w:space="0" w:color="auto"/>
        <w:right w:val="none" w:sz="0" w:space="0" w:color="auto"/>
      </w:divBdr>
    </w:div>
    <w:div w:id="626854480">
      <w:marLeft w:val="480"/>
      <w:marRight w:val="0"/>
      <w:marTop w:val="0"/>
      <w:marBottom w:val="0"/>
      <w:divBdr>
        <w:top w:val="none" w:sz="0" w:space="0" w:color="auto"/>
        <w:left w:val="none" w:sz="0" w:space="0" w:color="auto"/>
        <w:bottom w:val="none" w:sz="0" w:space="0" w:color="auto"/>
        <w:right w:val="none" w:sz="0" w:space="0" w:color="auto"/>
      </w:divBdr>
    </w:div>
    <w:div w:id="626936778">
      <w:marLeft w:val="480"/>
      <w:marRight w:val="0"/>
      <w:marTop w:val="0"/>
      <w:marBottom w:val="0"/>
      <w:divBdr>
        <w:top w:val="none" w:sz="0" w:space="0" w:color="auto"/>
        <w:left w:val="none" w:sz="0" w:space="0" w:color="auto"/>
        <w:bottom w:val="none" w:sz="0" w:space="0" w:color="auto"/>
        <w:right w:val="none" w:sz="0" w:space="0" w:color="auto"/>
      </w:divBdr>
    </w:div>
    <w:div w:id="627127185">
      <w:marLeft w:val="640"/>
      <w:marRight w:val="0"/>
      <w:marTop w:val="0"/>
      <w:marBottom w:val="0"/>
      <w:divBdr>
        <w:top w:val="none" w:sz="0" w:space="0" w:color="auto"/>
        <w:left w:val="none" w:sz="0" w:space="0" w:color="auto"/>
        <w:bottom w:val="none" w:sz="0" w:space="0" w:color="auto"/>
        <w:right w:val="none" w:sz="0" w:space="0" w:color="auto"/>
      </w:divBdr>
    </w:div>
    <w:div w:id="628171037">
      <w:marLeft w:val="480"/>
      <w:marRight w:val="0"/>
      <w:marTop w:val="0"/>
      <w:marBottom w:val="0"/>
      <w:divBdr>
        <w:top w:val="none" w:sz="0" w:space="0" w:color="auto"/>
        <w:left w:val="none" w:sz="0" w:space="0" w:color="auto"/>
        <w:bottom w:val="none" w:sz="0" w:space="0" w:color="auto"/>
        <w:right w:val="none" w:sz="0" w:space="0" w:color="auto"/>
      </w:divBdr>
    </w:div>
    <w:div w:id="629361057">
      <w:marLeft w:val="480"/>
      <w:marRight w:val="0"/>
      <w:marTop w:val="0"/>
      <w:marBottom w:val="0"/>
      <w:divBdr>
        <w:top w:val="none" w:sz="0" w:space="0" w:color="auto"/>
        <w:left w:val="none" w:sz="0" w:space="0" w:color="auto"/>
        <w:bottom w:val="none" w:sz="0" w:space="0" w:color="auto"/>
        <w:right w:val="none" w:sz="0" w:space="0" w:color="auto"/>
      </w:divBdr>
    </w:div>
    <w:div w:id="629476404">
      <w:marLeft w:val="480"/>
      <w:marRight w:val="0"/>
      <w:marTop w:val="0"/>
      <w:marBottom w:val="0"/>
      <w:divBdr>
        <w:top w:val="none" w:sz="0" w:space="0" w:color="auto"/>
        <w:left w:val="none" w:sz="0" w:space="0" w:color="auto"/>
        <w:bottom w:val="none" w:sz="0" w:space="0" w:color="auto"/>
        <w:right w:val="none" w:sz="0" w:space="0" w:color="auto"/>
      </w:divBdr>
    </w:div>
    <w:div w:id="629483825">
      <w:marLeft w:val="480"/>
      <w:marRight w:val="0"/>
      <w:marTop w:val="0"/>
      <w:marBottom w:val="0"/>
      <w:divBdr>
        <w:top w:val="none" w:sz="0" w:space="0" w:color="auto"/>
        <w:left w:val="none" w:sz="0" w:space="0" w:color="auto"/>
        <w:bottom w:val="none" w:sz="0" w:space="0" w:color="auto"/>
        <w:right w:val="none" w:sz="0" w:space="0" w:color="auto"/>
      </w:divBdr>
    </w:div>
    <w:div w:id="630018229">
      <w:marLeft w:val="640"/>
      <w:marRight w:val="0"/>
      <w:marTop w:val="0"/>
      <w:marBottom w:val="0"/>
      <w:divBdr>
        <w:top w:val="none" w:sz="0" w:space="0" w:color="auto"/>
        <w:left w:val="none" w:sz="0" w:space="0" w:color="auto"/>
        <w:bottom w:val="none" w:sz="0" w:space="0" w:color="auto"/>
        <w:right w:val="none" w:sz="0" w:space="0" w:color="auto"/>
      </w:divBdr>
    </w:div>
    <w:div w:id="630206506">
      <w:marLeft w:val="640"/>
      <w:marRight w:val="0"/>
      <w:marTop w:val="0"/>
      <w:marBottom w:val="0"/>
      <w:divBdr>
        <w:top w:val="none" w:sz="0" w:space="0" w:color="auto"/>
        <w:left w:val="none" w:sz="0" w:space="0" w:color="auto"/>
        <w:bottom w:val="none" w:sz="0" w:space="0" w:color="auto"/>
        <w:right w:val="none" w:sz="0" w:space="0" w:color="auto"/>
      </w:divBdr>
    </w:div>
    <w:div w:id="630332209">
      <w:marLeft w:val="640"/>
      <w:marRight w:val="0"/>
      <w:marTop w:val="0"/>
      <w:marBottom w:val="0"/>
      <w:divBdr>
        <w:top w:val="none" w:sz="0" w:space="0" w:color="auto"/>
        <w:left w:val="none" w:sz="0" w:space="0" w:color="auto"/>
        <w:bottom w:val="none" w:sz="0" w:space="0" w:color="auto"/>
        <w:right w:val="none" w:sz="0" w:space="0" w:color="auto"/>
      </w:divBdr>
    </w:div>
    <w:div w:id="630400797">
      <w:marLeft w:val="480"/>
      <w:marRight w:val="0"/>
      <w:marTop w:val="0"/>
      <w:marBottom w:val="0"/>
      <w:divBdr>
        <w:top w:val="none" w:sz="0" w:space="0" w:color="auto"/>
        <w:left w:val="none" w:sz="0" w:space="0" w:color="auto"/>
        <w:bottom w:val="none" w:sz="0" w:space="0" w:color="auto"/>
        <w:right w:val="none" w:sz="0" w:space="0" w:color="auto"/>
      </w:divBdr>
    </w:div>
    <w:div w:id="630592027">
      <w:marLeft w:val="480"/>
      <w:marRight w:val="0"/>
      <w:marTop w:val="0"/>
      <w:marBottom w:val="0"/>
      <w:divBdr>
        <w:top w:val="none" w:sz="0" w:space="0" w:color="auto"/>
        <w:left w:val="none" w:sz="0" w:space="0" w:color="auto"/>
        <w:bottom w:val="none" w:sz="0" w:space="0" w:color="auto"/>
        <w:right w:val="none" w:sz="0" w:space="0" w:color="auto"/>
      </w:divBdr>
    </w:div>
    <w:div w:id="630669847">
      <w:marLeft w:val="480"/>
      <w:marRight w:val="0"/>
      <w:marTop w:val="0"/>
      <w:marBottom w:val="0"/>
      <w:divBdr>
        <w:top w:val="none" w:sz="0" w:space="0" w:color="auto"/>
        <w:left w:val="none" w:sz="0" w:space="0" w:color="auto"/>
        <w:bottom w:val="none" w:sz="0" w:space="0" w:color="auto"/>
        <w:right w:val="none" w:sz="0" w:space="0" w:color="auto"/>
      </w:divBdr>
    </w:div>
    <w:div w:id="630794706">
      <w:marLeft w:val="640"/>
      <w:marRight w:val="0"/>
      <w:marTop w:val="0"/>
      <w:marBottom w:val="0"/>
      <w:divBdr>
        <w:top w:val="none" w:sz="0" w:space="0" w:color="auto"/>
        <w:left w:val="none" w:sz="0" w:space="0" w:color="auto"/>
        <w:bottom w:val="none" w:sz="0" w:space="0" w:color="auto"/>
        <w:right w:val="none" w:sz="0" w:space="0" w:color="auto"/>
      </w:divBdr>
    </w:div>
    <w:div w:id="630937988">
      <w:marLeft w:val="480"/>
      <w:marRight w:val="0"/>
      <w:marTop w:val="0"/>
      <w:marBottom w:val="0"/>
      <w:divBdr>
        <w:top w:val="none" w:sz="0" w:space="0" w:color="auto"/>
        <w:left w:val="none" w:sz="0" w:space="0" w:color="auto"/>
        <w:bottom w:val="none" w:sz="0" w:space="0" w:color="auto"/>
        <w:right w:val="none" w:sz="0" w:space="0" w:color="auto"/>
      </w:divBdr>
    </w:div>
    <w:div w:id="631596844">
      <w:marLeft w:val="480"/>
      <w:marRight w:val="0"/>
      <w:marTop w:val="0"/>
      <w:marBottom w:val="0"/>
      <w:divBdr>
        <w:top w:val="none" w:sz="0" w:space="0" w:color="auto"/>
        <w:left w:val="none" w:sz="0" w:space="0" w:color="auto"/>
        <w:bottom w:val="none" w:sz="0" w:space="0" w:color="auto"/>
        <w:right w:val="none" w:sz="0" w:space="0" w:color="auto"/>
      </w:divBdr>
    </w:div>
    <w:div w:id="631643130">
      <w:marLeft w:val="640"/>
      <w:marRight w:val="0"/>
      <w:marTop w:val="0"/>
      <w:marBottom w:val="0"/>
      <w:divBdr>
        <w:top w:val="none" w:sz="0" w:space="0" w:color="auto"/>
        <w:left w:val="none" w:sz="0" w:space="0" w:color="auto"/>
        <w:bottom w:val="none" w:sz="0" w:space="0" w:color="auto"/>
        <w:right w:val="none" w:sz="0" w:space="0" w:color="auto"/>
      </w:divBdr>
    </w:div>
    <w:div w:id="631786700">
      <w:marLeft w:val="480"/>
      <w:marRight w:val="0"/>
      <w:marTop w:val="0"/>
      <w:marBottom w:val="0"/>
      <w:divBdr>
        <w:top w:val="none" w:sz="0" w:space="0" w:color="auto"/>
        <w:left w:val="none" w:sz="0" w:space="0" w:color="auto"/>
        <w:bottom w:val="none" w:sz="0" w:space="0" w:color="auto"/>
        <w:right w:val="none" w:sz="0" w:space="0" w:color="auto"/>
      </w:divBdr>
    </w:div>
    <w:div w:id="631908584">
      <w:marLeft w:val="480"/>
      <w:marRight w:val="0"/>
      <w:marTop w:val="0"/>
      <w:marBottom w:val="0"/>
      <w:divBdr>
        <w:top w:val="none" w:sz="0" w:space="0" w:color="auto"/>
        <w:left w:val="none" w:sz="0" w:space="0" w:color="auto"/>
        <w:bottom w:val="none" w:sz="0" w:space="0" w:color="auto"/>
        <w:right w:val="none" w:sz="0" w:space="0" w:color="auto"/>
      </w:divBdr>
    </w:div>
    <w:div w:id="632101276">
      <w:marLeft w:val="480"/>
      <w:marRight w:val="0"/>
      <w:marTop w:val="0"/>
      <w:marBottom w:val="0"/>
      <w:divBdr>
        <w:top w:val="none" w:sz="0" w:space="0" w:color="auto"/>
        <w:left w:val="none" w:sz="0" w:space="0" w:color="auto"/>
        <w:bottom w:val="none" w:sz="0" w:space="0" w:color="auto"/>
        <w:right w:val="none" w:sz="0" w:space="0" w:color="auto"/>
      </w:divBdr>
    </w:div>
    <w:div w:id="632101503">
      <w:marLeft w:val="480"/>
      <w:marRight w:val="0"/>
      <w:marTop w:val="0"/>
      <w:marBottom w:val="0"/>
      <w:divBdr>
        <w:top w:val="none" w:sz="0" w:space="0" w:color="auto"/>
        <w:left w:val="none" w:sz="0" w:space="0" w:color="auto"/>
        <w:bottom w:val="none" w:sz="0" w:space="0" w:color="auto"/>
        <w:right w:val="none" w:sz="0" w:space="0" w:color="auto"/>
      </w:divBdr>
    </w:div>
    <w:div w:id="632296830">
      <w:marLeft w:val="480"/>
      <w:marRight w:val="0"/>
      <w:marTop w:val="0"/>
      <w:marBottom w:val="0"/>
      <w:divBdr>
        <w:top w:val="none" w:sz="0" w:space="0" w:color="auto"/>
        <w:left w:val="none" w:sz="0" w:space="0" w:color="auto"/>
        <w:bottom w:val="none" w:sz="0" w:space="0" w:color="auto"/>
        <w:right w:val="none" w:sz="0" w:space="0" w:color="auto"/>
      </w:divBdr>
    </w:div>
    <w:div w:id="632371929">
      <w:marLeft w:val="640"/>
      <w:marRight w:val="0"/>
      <w:marTop w:val="0"/>
      <w:marBottom w:val="0"/>
      <w:divBdr>
        <w:top w:val="none" w:sz="0" w:space="0" w:color="auto"/>
        <w:left w:val="none" w:sz="0" w:space="0" w:color="auto"/>
        <w:bottom w:val="none" w:sz="0" w:space="0" w:color="auto"/>
        <w:right w:val="none" w:sz="0" w:space="0" w:color="auto"/>
      </w:divBdr>
    </w:div>
    <w:div w:id="632491992">
      <w:marLeft w:val="480"/>
      <w:marRight w:val="0"/>
      <w:marTop w:val="0"/>
      <w:marBottom w:val="0"/>
      <w:divBdr>
        <w:top w:val="none" w:sz="0" w:space="0" w:color="auto"/>
        <w:left w:val="none" w:sz="0" w:space="0" w:color="auto"/>
        <w:bottom w:val="none" w:sz="0" w:space="0" w:color="auto"/>
        <w:right w:val="none" w:sz="0" w:space="0" w:color="auto"/>
      </w:divBdr>
    </w:div>
    <w:div w:id="632641217">
      <w:marLeft w:val="640"/>
      <w:marRight w:val="0"/>
      <w:marTop w:val="0"/>
      <w:marBottom w:val="0"/>
      <w:divBdr>
        <w:top w:val="none" w:sz="0" w:space="0" w:color="auto"/>
        <w:left w:val="none" w:sz="0" w:space="0" w:color="auto"/>
        <w:bottom w:val="none" w:sz="0" w:space="0" w:color="auto"/>
        <w:right w:val="none" w:sz="0" w:space="0" w:color="auto"/>
      </w:divBdr>
    </w:div>
    <w:div w:id="632641602">
      <w:marLeft w:val="480"/>
      <w:marRight w:val="0"/>
      <w:marTop w:val="0"/>
      <w:marBottom w:val="0"/>
      <w:divBdr>
        <w:top w:val="none" w:sz="0" w:space="0" w:color="auto"/>
        <w:left w:val="none" w:sz="0" w:space="0" w:color="auto"/>
        <w:bottom w:val="none" w:sz="0" w:space="0" w:color="auto"/>
        <w:right w:val="none" w:sz="0" w:space="0" w:color="auto"/>
      </w:divBdr>
    </w:div>
    <w:div w:id="632760698">
      <w:marLeft w:val="640"/>
      <w:marRight w:val="0"/>
      <w:marTop w:val="0"/>
      <w:marBottom w:val="0"/>
      <w:divBdr>
        <w:top w:val="none" w:sz="0" w:space="0" w:color="auto"/>
        <w:left w:val="none" w:sz="0" w:space="0" w:color="auto"/>
        <w:bottom w:val="none" w:sz="0" w:space="0" w:color="auto"/>
        <w:right w:val="none" w:sz="0" w:space="0" w:color="auto"/>
      </w:divBdr>
    </w:div>
    <w:div w:id="632832435">
      <w:marLeft w:val="480"/>
      <w:marRight w:val="0"/>
      <w:marTop w:val="0"/>
      <w:marBottom w:val="0"/>
      <w:divBdr>
        <w:top w:val="none" w:sz="0" w:space="0" w:color="auto"/>
        <w:left w:val="none" w:sz="0" w:space="0" w:color="auto"/>
        <w:bottom w:val="none" w:sz="0" w:space="0" w:color="auto"/>
        <w:right w:val="none" w:sz="0" w:space="0" w:color="auto"/>
      </w:divBdr>
    </w:div>
    <w:div w:id="633145983">
      <w:marLeft w:val="640"/>
      <w:marRight w:val="0"/>
      <w:marTop w:val="0"/>
      <w:marBottom w:val="0"/>
      <w:divBdr>
        <w:top w:val="none" w:sz="0" w:space="0" w:color="auto"/>
        <w:left w:val="none" w:sz="0" w:space="0" w:color="auto"/>
        <w:bottom w:val="none" w:sz="0" w:space="0" w:color="auto"/>
        <w:right w:val="none" w:sz="0" w:space="0" w:color="auto"/>
      </w:divBdr>
    </w:div>
    <w:div w:id="633218593">
      <w:marLeft w:val="480"/>
      <w:marRight w:val="0"/>
      <w:marTop w:val="0"/>
      <w:marBottom w:val="0"/>
      <w:divBdr>
        <w:top w:val="none" w:sz="0" w:space="0" w:color="auto"/>
        <w:left w:val="none" w:sz="0" w:space="0" w:color="auto"/>
        <w:bottom w:val="none" w:sz="0" w:space="0" w:color="auto"/>
        <w:right w:val="none" w:sz="0" w:space="0" w:color="auto"/>
      </w:divBdr>
    </w:div>
    <w:div w:id="633486383">
      <w:marLeft w:val="480"/>
      <w:marRight w:val="0"/>
      <w:marTop w:val="0"/>
      <w:marBottom w:val="0"/>
      <w:divBdr>
        <w:top w:val="none" w:sz="0" w:space="0" w:color="auto"/>
        <w:left w:val="none" w:sz="0" w:space="0" w:color="auto"/>
        <w:bottom w:val="none" w:sz="0" w:space="0" w:color="auto"/>
        <w:right w:val="none" w:sz="0" w:space="0" w:color="auto"/>
      </w:divBdr>
    </w:div>
    <w:div w:id="633564097">
      <w:marLeft w:val="640"/>
      <w:marRight w:val="0"/>
      <w:marTop w:val="0"/>
      <w:marBottom w:val="0"/>
      <w:divBdr>
        <w:top w:val="none" w:sz="0" w:space="0" w:color="auto"/>
        <w:left w:val="none" w:sz="0" w:space="0" w:color="auto"/>
        <w:bottom w:val="none" w:sz="0" w:space="0" w:color="auto"/>
        <w:right w:val="none" w:sz="0" w:space="0" w:color="auto"/>
      </w:divBdr>
    </w:div>
    <w:div w:id="633870859">
      <w:marLeft w:val="640"/>
      <w:marRight w:val="0"/>
      <w:marTop w:val="0"/>
      <w:marBottom w:val="0"/>
      <w:divBdr>
        <w:top w:val="none" w:sz="0" w:space="0" w:color="auto"/>
        <w:left w:val="none" w:sz="0" w:space="0" w:color="auto"/>
        <w:bottom w:val="none" w:sz="0" w:space="0" w:color="auto"/>
        <w:right w:val="none" w:sz="0" w:space="0" w:color="auto"/>
      </w:divBdr>
    </w:div>
    <w:div w:id="634068451">
      <w:marLeft w:val="480"/>
      <w:marRight w:val="0"/>
      <w:marTop w:val="0"/>
      <w:marBottom w:val="0"/>
      <w:divBdr>
        <w:top w:val="none" w:sz="0" w:space="0" w:color="auto"/>
        <w:left w:val="none" w:sz="0" w:space="0" w:color="auto"/>
        <w:bottom w:val="none" w:sz="0" w:space="0" w:color="auto"/>
        <w:right w:val="none" w:sz="0" w:space="0" w:color="auto"/>
      </w:divBdr>
    </w:div>
    <w:div w:id="634413715">
      <w:marLeft w:val="480"/>
      <w:marRight w:val="0"/>
      <w:marTop w:val="0"/>
      <w:marBottom w:val="0"/>
      <w:divBdr>
        <w:top w:val="none" w:sz="0" w:space="0" w:color="auto"/>
        <w:left w:val="none" w:sz="0" w:space="0" w:color="auto"/>
        <w:bottom w:val="none" w:sz="0" w:space="0" w:color="auto"/>
        <w:right w:val="none" w:sz="0" w:space="0" w:color="auto"/>
      </w:divBdr>
    </w:div>
    <w:div w:id="634527514">
      <w:marLeft w:val="480"/>
      <w:marRight w:val="0"/>
      <w:marTop w:val="0"/>
      <w:marBottom w:val="0"/>
      <w:divBdr>
        <w:top w:val="none" w:sz="0" w:space="0" w:color="auto"/>
        <w:left w:val="none" w:sz="0" w:space="0" w:color="auto"/>
        <w:bottom w:val="none" w:sz="0" w:space="0" w:color="auto"/>
        <w:right w:val="none" w:sz="0" w:space="0" w:color="auto"/>
      </w:divBdr>
    </w:div>
    <w:div w:id="635137471">
      <w:marLeft w:val="480"/>
      <w:marRight w:val="0"/>
      <w:marTop w:val="0"/>
      <w:marBottom w:val="0"/>
      <w:divBdr>
        <w:top w:val="none" w:sz="0" w:space="0" w:color="auto"/>
        <w:left w:val="none" w:sz="0" w:space="0" w:color="auto"/>
        <w:bottom w:val="none" w:sz="0" w:space="0" w:color="auto"/>
        <w:right w:val="none" w:sz="0" w:space="0" w:color="auto"/>
      </w:divBdr>
    </w:div>
    <w:div w:id="635525043">
      <w:marLeft w:val="640"/>
      <w:marRight w:val="0"/>
      <w:marTop w:val="0"/>
      <w:marBottom w:val="0"/>
      <w:divBdr>
        <w:top w:val="none" w:sz="0" w:space="0" w:color="auto"/>
        <w:left w:val="none" w:sz="0" w:space="0" w:color="auto"/>
        <w:bottom w:val="none" w:sz="0" w:space="0" w:color="auto"/>
        <w:right w:val="none" w:sz="0" w:space="0" w:color="auto"/>
      </w:divBdr>
    </w:div>
    <w:div w:id="635528108">
      <w:marLeft w:val="640"/>
      <w:marRight w:val="0"/>
      <w:marTop w:val="0"/>
      <w:marBottom w:val="0"/>
      <w:divBdr>
        <w:top w:val="none" w:sz="0" w:space="0" w:color="auto"/>
        <w:left w:val="none" w:sz="0" w:space="0" w:color="auto"/>
        <w:bottom w:val="none" w:sz="0" w:space="0" w:color="auto"/>
        <w:right w:val="none" w:sz="0" w:space="0" w:color="auto"/>
      </w:divBdr>
    </w:div>
    <w:div w:id="635719466">
      <w:marLeft w:val="480"/>
      <w:marRight w:val="0"/>
      <w:marTop w:val="0"/>
      <w:marBottom w:val="0"/>
      <w:divBdr>
        <w:top w:val="none" w:sz="0" w:space="0" w:color="auto"/>
        <w:left w:val="none" w:sz="0" w:space="0" w:color="auto"/>
        <w:bottom w:val="none" w:sz="0" w:space="0" w:color="auto"/>
        <w:right w:val="none" w:sz="0" w:space="0" w:color="auto"/>
      </w:divBdr>
    </w:div>
    <w:div w:id="635725680">
      <w:marLeft w:val="480"/>
      <w:marRight w:val="0"/>
      <w:marTop w:val="0"/>
      <w:marBottom w:val="0"/>
      <w:divBdr>
        <w:top w:val="none" w:sz="0" w:space="0" w:color="auto"/>
        <w:left w:val="none" w:sz="0" w:space="0" w:color="auto"/>
        <w:bottom w:val="none" w:sz="0" w:space="0" w:color="auto"/>
        <w:right w:val="none" w:sz="0" w:space="0" w:color="auto"/>
      </w:divBdr>
    </w:div>
    <w:div w:id="635792896">
      <w:marLeft w:val="480"/>
      <w:marRight w:val="0"/>
      <w:marTop w:val="0"/>
      <w:marBottom w:val="0"/>
      <w:divBdr>
        <w:top w:val="none" w:sz="0" w:space="0" w:color="auto"/>
        <w:left w:val="none" w:sz="0" w:space="0" w:color="auto"/>
        <w:bottom w:val="none" w:sz="0" w:space="0" w:color="auto"/>
        <w:right w:val="none" w:sz="0" w:space="0" w:color="auto"/>
      </w:divBdr>
    </w:div>
    <w:div w:id="635796266">
      <w:marLeft w:val="640"/>
      <w:marRight w:val="0"/>
      <w:marTop w:val="0"/>
      <w:marBottom w:val="0"/>
      <w:divBdr>
        <w:top w:val="none" w:sz="0" w:space="0" w:color="auto"/>
        <w:left w:val="none" w:sz="0" w:space="0" w:color="auto"/>
        <w:bottom w:val="none" w:sz="0" w:space="0" w:color="auto"/>
        <w:right w:val="none" w:sz="0" w:space="0" w:color="auto"/>
      </w:divBdr>
    </w:div>
    <w:div w:id="635917249">
      <w:marLeft w:val="640"/>
      <w:marRight w:val="0"/>
      <w:marTop w:val="0"/>
      <w:marBottom w:val="0"/>
      <w:divBdr>
        <w:top w:val="none" w:sz="0" w:space="0" w:color="auto"/>
        <w:left w:val="none" w:sz="0" w:space="0" w:color="auto"/>
        <w:bottom w:val="none" w:sz="0" w:space="0" w:color="auto"/>
        <w:right w:val="none" w:sz="0" w:space="0" w:color="auto"/>
      </w:divBdr>
    </w:div>
    <w:div w:id="636296976">
      <w:marLeft w:val="480"/>
      <w:marRight w:val="0"/>
      <w:marTop w:val="0"/>
      <w:marBottom w:val="0"/>
      <w:divBdr>
        <w:top w:val="none" w:sz="0" w:space="0" w:color="auto"/>
        <w:left w:val="none" w:sz="0" w:space="0" w:color="auto"/>
        <w:bottom w:val="none" w:sz="0" w:space="0" w:color="auto"/>
        <w:right w:val="none" w:sz="0" w:space="0" w:color="auto"/>
      </w:divBdr>
    </w:div>
    <w:div w:id="636297423">
      <w:marLeft w:val="480"/>
      <w:marRight w:val="0"/>
      <w:marTop w:val="0"/>
      <w:marBottom w:val="0"/>
      <w:divBdr>
        <w:top w:val="none" w:sz="0" w:space="0" w:color="auto"/>
        <w:left w:val="none" w:sz="0" w:space="0" w:color="auto"/>
        <w:bottom w:val="none" w:sz="0" w:space="0" w:color="auto"/>
        <w:right w:val="none" w:sz="0" w:space="0" w:color="auto"/>
      </w:divBdr>
    </w:div>
    <w:div w:id="636451862">
      <w:marLeft w:val="640"/>
      <w:marRight w:val="0"/>
      <w:marTop w:val="0"/>
      <w:marBottom w:val="0"/>
      <w:divBdr>
        <w:top w:val="none" w:sz="0" w:space="0" w:color="auto"/>
        <w:left w:val="none" w:sz="0" w:space="0" w:color="auto"/>
        <w:bottom w:val="none" w:sz="0" w:space="0" w:color="auto"/>
        <w:right w:val="none" w:sz="0" w:space="0" w:color="auto"/>
      </w:divBdr>
    </w:div>
    <w:div w:id="636763622">
      <w:marLeft w:val="480"/>
      <w:marRight w:val="0"/>
      <w:marTop w:val="0"/>
      <w:marBottom w:val="0"/>
      <w:divBdr>
        <w:top w:val="none" w:sz="0" w:space="0" w:color="auto"/>
        <w:left w:val="none" w:sz="0" w:space="0" w:color="auto"/>
        <w:bottom w:val="none" w:sz="0" w:space="0" w:color="auto"/>
        <w:right w:val="none" w:sz="0" w:space="0" w:color="auto"/>
      </w:divBdr>
    </w:div>
    <w:div w:id="636765855">
      <w:marLeft w:val="640"/>
      <w:marRight w:val="0"/>
      <w:marTop w:val="0"/>
      <w:marBottom w:val="0"/>
      <w:divBdr>
        <w:top w:val="none" w:sz="0" w:space="0" w:color="auto"/>
        <w:left w:val="none" w:sz="0" w:space="0" w:color="auto"/>
        <w:bottom w:val="none" w:sz="0" w:space="0" w:color="auto"/>
        <w:right w:val="none" w:sz="0" w:space="0" w:color="auto"/>
      </w:divBdr>
    </w:div>
    <w:div w:id="637225835">
      <w:marLeft w:val="640"/>
      <w:marRight w:val="0"/>
      <w:marTop w:val="0"/>
      <w:marBottom w:val="0"/>
      <w:divBdr>
        <w:top w:val="none" w:sz="0" w:space="0" w:color="auto"/>
        <w:left w:val="none" w:sz="0" w:space="0" w:color="auto"/>
        <w:bottom w:val="none" w:sz="0" w:space="0" w:color="auto"/>
        <w:right w:val="none" w:sz="0" w:space="0" w:color="auto"/>
      </w:divBdr>
    </w:div>
    <w:div w:id="637298221">
      <w:marLeft w:val="480"/>
      <w:marRight w:val="0"/>
      <w:marTop w:val="0"/>
      <w:marBottom w:val="0"/>
      <w:divBdr>
        <w:top w:val="none" w:sz="0" w:space="0" w:color="auto"/>
        <w:left w:val="none" w:sz="0" w:space="0" w:color="auto"/>
        <w:bottom w:val="none" w:sz="0" w:space="0" w:color="auto"/>
        <w:right w:val="none" w:sz="0" w:space="0" w:color="auto"/>
      </w:divBdr>
    </w:div>
    <w:div w:id="637493624">
      <w:marLeft w:val="480"/>
      <w:marRight w:val="0"/>
      <w:marTop w:val="0"/>
      <w:marBottom w:val="0"/>
      <w:divBdr>
        <w:top w:val="none" w:sz="0" w:space="0" w:color="auto"/>
        <w:left w:val="none" w:sz="0" w:space="0" w:color="auto"/>
        <w:bottom w:val="none" w:sz="0" w:space="0" w:color="auto"/>
        <w:right w:val="none" w:sz="0" w:space="0" w:color="auto"/>
      </w:divBdr>
    </w:div>
    <w:div w:id="637493641">
      <w:marLeft w:val="640"/>
      <w:marRight w:val="0"/>
      <w:marTop w:val="0"/>
      <w:marBottom w:val="0"/>
      <w:divBdr>
        <w:top w:val="none" w:sz="0" w:space="0" w:color="auto"/>
        <w:left w:val="none" w:sz="0" w:space="0" w:color="auto"/>
        <w:bottom w:val="none" w:sz="0" w:space="0" w:color="auto"/>
        <w:right w:val="none" w:sz="0" w:space="0" w:color="auto"/>
      </w:divBdr>
    </w:div>
    <w:div w:id="637611139">
      <w:marLeft w:val="480"/>
      <w:marRight w:val="0"/>
      <w:marTop w:val="0"/>
      <w:marBottom w:val="0"/>
      <w:divBdr>
        <w:top w:val="none" w:sz="0" w:space="0" w:color="auto"/>
        <w:left w:val="none" w:sz="0" w:space="0" w:color="auto"/>
        <w:bottom w:val="none" w:sz="0" w:space="0" w:color="auto"/>
        <w:right w:val="none" w:sz="0" w:space="0" w:color="auto"/>
      </w:divBdr>
    </w:div>
    <w:div w:id="637757592">
      <w:marLeft w:val="480"/>
      <w:marRight w:val="0"/>
      <w:marTop w:val="0"/>
      <w:marBottom w:val="0"/>
      <w:divBdr>
        <w:top w:val="none" w:sz="0" w:space="0" w:color="auto"/>
        <w:left w:val="none" w:sz="0" w:space="0" w:color="auto"/>
        <w:bottom w:val="none" w:sz="0" w:space="0" w:color="auto"/>
        <w:right w:val="none" w:sz="0" w:space="0" w:color="auto"/>
      </w:divBdr>
    </w:div>
    <w:div w:id="637953684">
      <w:marLeft w:val="640"/>
      <w:marRight w:val="0"/>
      <w:marTop w:val="0"/>
      <w:marBottom w:val="0"/>
      <w:divBdr>
        <w:top w:val="none" w:sz="0" w:space="0" w:color="auto"/>
        <w:left w:val="none" w:sz="0" w:space="0" w:color="auto"/>
        <w:bottom w:val="none" w:sz="0" w:space="0" w:color="auto"/>
        <w:right w:val="none" w:sz="0" w:space="0" w:color="auto"/>
      </w:divBdr>
    </w:div>
    <w:div w:id="638073888">
      <w:marLeft w:val="640"/>
      <w:marRight w:val="0"/>
      <w:marTop w:val="0"/>
      <w:marBottom w:val="0"/>
      <w:divBdr>
        <w:top w:val="none" w:sz="0" w:space="0" w:color="auto"/>
        <w:left w:val="none" w:sz="0" w:space="0" w:color="auto"/>
        <w:bottom w:val="none" w:sz="0" w:space="0" w:color="auto"/>
        <w:right w:val="none" w:sz="0" w:space="0" w:color="auto"/>
      </w:divBdr>
    </w:div>
    <w:div w:id="638148729">
      <w:marLeft w:val="480"/>
      <w:marRight w:val="0"/>
      <w:marTop w:val="0"/>
      <w:marBottom w:val="0"/>
      <w:divBdr>
        <w:top w:val="none" w:sz="0" w:space="0" w:color="auto"/>
        <w:left w:val="none" w:sz="0" w:space="0" w:color="auto"/>
        <w:bottom w:val="none" w:sz="0" w:space="0" w:color="auto"/>
        <w:right w:val="none" w:sz="0" w:space="0" w:color="auto"/>
      </w:divBdr>
    </w:div>
    <w:div w:id="638195788">
      <w:marLeft w:val="480"/>
      <w:marRight w:val="0"/>
      <w:marTop w:val="0"/>
      <w:marBottom w:val="0"/>
      <w:divBdr>
        <w:top w:val="none" w:sz="0" w:space="0" w:color="auto"/>
        <w:left w:val="none" w:sz="0" w:space="0" w:color="auto"/>
        <w:bottom w:val="none" w:sz="0" w:space="0" w:color="auto"/>
        <w:right w:val="none" w:sz="0" w:space="0" w:color="auto"/>
      </w:divBdr>
    </w:div>
    <w:div w:id="638263760">
      <w:marLeft w:val="640"/>
      <w:marRight w:val="0"/>
      <w:marTop w:val="0"/>
      <w:marBottom w:val="0"/>
      <w:divBdr>
        <w:top w:val="none" w:sz="0" w:space="0" w:color="auto"/>
        <w:left w:val="none" w:sz="0" w:space="0" w:color="auto"/>
        <w:bottom w:val="none" w:sz="0" w:space="0" w:color="auto"/>
        <w:right w:val="none" w:sz="0" w:space="0" w:color="auto"/>
      </w:divBdr>
    </w:div>
    <w:div w:id="638536111">
      <w:marLeft w:val="640"/>
      <w:marRight w:val="0"/>
      <w:marTop w:val="0"/>
      <w:marBottom w:val="0"/>
      <w:divBdr>
        <w:top w:val="none" w:sz="0" w:space="0" w:color="auto"/>
        <w:left w:val="none" w:sz="0" w:space="0" w:color="auto"/>
        <w:bottom w:val="none" w:sz="0" w:space="0" w:color="auto"/>
        <w:right w:val="none" w:sz="0" w:space="0" w:color="auto"/>
      </w:divBdr>
    </w:div>
    <w:div w:id="638923422">
      <w:marLeft w:val="480"/>
      <w:marRight w:val="0"/>
      <w:marTop w:val="0"/>
      <w:marBottom w:val="0"/>
      <w:divBdr>
        <w:top w:val="none" w:sz="0" w:space="0" w:color="auto"/>
        <w:left w:val="none" w:sz="0" w:space="0" w:color="auto"/>
        <w:bottom w:val="none" w:sz="0" w:space="0" w:color="auto"/>
        <w:right w:val="none" w:sz="0" w:space="0" w:color="auto"/>
      </w:divBdr>
    </w:div>
    <w:div w:id="639503612">
      <w:marLeft w:val="640"/>
      <w:marRight w:val="0"/>
      <w:marTop w:val="0"/>
      <w:marBottom w:val="0"/>
      <w:divBdr>
        <w:top w:val="none" w:sz="0" w:space="0" w:color="auto"/>
        <w:left w:val="none" w:sz="0" w:space="0" w:color="auto"/>
        <w:bottom w:val="none" w:sz="0" w:space="0" w:color="auto"/>
        <w:right w:val="none" w:sz="0" w:space="0" w:color="auto"/>
      </w:divBdr>
    </w:div>
    <w:div w:id="639530039">
      <w:marLeft w:val="480"/>
      <w:marRight w:val="0"/>
      <w:marTop w:val="0"/>
      <w:marBottom w:val="0"/>
      <w:divBdr>
        <w:top w:val="none" w:sz="0" w:space="0" w:color="auto"/>
        <w:left w:val="none" w:sz="0" w:space="0" w:color="auto"/>
        <w:bottom w:val="none" w:sz="0" w:space="0" w:color="auto"/>
        <w:right w:val="none" w:sz="0" w:space="0" w:color="auto"/>
      </w:divBdr>
    </w:div>
    <w:div w:id="639725218">
      <w:marLeft w:val="480"/>
      <w:marRight w:val="0"/>
      <w:marTop w:val="0"/>
      <w:marBottom w:val="0"/>
      <w:divBdr>
        <w:top w:val="none" w:sz="0" w:space="0" w:color="auto"/>
        <w:left w:val="none" w:sz="0" w:space="0" w:color="auto"/>
        <w:bottom w:val="none" w:sz="0" w:space="0" w:color="auto"/>
        <w:right w:val="none" w:sz="0" w:space="0" w:color="auto"/>
      </w:divBdr>
    </w:div>
    <w:div w:id="639847185">
      <w:marLeft w:val="640"/>
      <w:marRight w:val="0"/>
      <w:marTop w:val="0"/>
      <w:marBottom w:val="0"/>
      <w:divBdr>
        <w:top w:val="none" w:sz="0" w:space="0" w:color="auto"/>
        <w:left w:val="none" w:sz="0" w:space="0" w:color="auto"/>
        <w:bottom w:val="none" w:sz="0" w:space="0" w:color="auto"/>
        <w:right w:val="none" w:sz="0" w:space="0" w:color="auto"/>
      </w:divBdr>
    </w:div>
    <w:div w:id="639964081">
      <w:marLeft w:val="640"/>
      <w:marRight w:val="0"/>
      <w:marTop w:val="0"/>
      <w:marBottom w:val="0"/>
      <w:divBdr>
        <w:top w:val="none" w:sz="0" w:space="0" w:color="auto"/>
        <w:left w:val="none" w:sz="0" w:space="0" w:color="auto"/>
        <w:bottom w:val="none" w:sz="0" w:space="0" w:color="auto"/>
        <w:right w:val="none" w:sz="0" w:space="0" w:color="auto"/>
      </w:divBdr>
    </w:div>
    <w:div w:id="640230138">
      <w:marLeft w:val="640"/>
      <w:marRight w:val="0"/>
      <w:marTop w:val="0"/>
      <w:marBottom w:val="0"/>
      <w:divBdr>
        <w:top w:val="none" w:sz="0" w:space="0" w:color="auto"/>
        <w:left w:val="none" w:sz="0" w:space="0" w:color="auto"/>
        <w:bottom w:val="none" w:sz="0" w:space="0" w:color="auto"/>
        <w:right w:val="none" w:sz="0" w:space="0" w:color="auto"/>
      </w:divBdr>
    </w:div>
    <w:div w:id="640842835">
      <w:marLeft w:val="480"/>
      <w:marRight w:val="0"/>
      <w:marTop w:val="0"/>
      <w:marBottom w:val="0"/>
      <w:divBdr>
        <w:top w:val="none" w:sz="0" w:space="0" w:color="auto"/>
        <w:left w:val="none" w:sz="0" w:space="0" w:color="auto"/>
        <w:bottom w:val="none" w:sz="0" w:space="0" w:color="auto"/>
        <w:right w:val="none" w:sz="0" w:space="0" w:color="auto"/>
      </w:divBdr>
    </w:div>
    <w:div w:id="641690638">
      <w:marLeft w:val="480"/>
      <w:marRight w:val="0"/>
      <w:marTop w:val="0"/>
      <w:marBottom w:val="0"/>
      <w:divBdr>
        <w:top w:val="none" w:sz="0" w:space="0" w:color="auto"/>
        <w:left w:val="none" w:sz="0" w:space="0" w:color="auto"/>
        <w:bottom w:val="none" w:sz="0" w:space="0" w:color="auto"/>
        <w:right w:val="none" w:sz="0" w:space="0" w:color="auto"/>
      </w:divBdr>
    </w:div>
    <w:div w:id="641690693">
      <w:marLeft w:val="640"/>
      <w:marRight w:val="0"/>
      <w:marTop w:val="0"/>
      <w:marBottom w:val="0"/>
      <w:divBdr>
        <w:top w:val="none" w:sz="0" w:space="0" w:color="auto"/>
        <w:left w:val="none" w:sz="0" w:space="0" w:color="auto"/>
        <w:bottom w:val="none" w:sz="0" w:space="0" w:color="auto"/>
        <w:right w:val="none" w:sz="0" w:space="0" w:color="auto"/>
      </w:divBdr>
    </w:div>
    <w:div w:id="641813664">
      <w:marLeft w:val="480"/>
      <w:marRight w:val="0"/>
      <w:marTop w:val="0"/>
      <w:marBottom w:val="0"/>
      <w:divBdr>
        <w:top w:val="none" w:sz="0" w:space="0" w:color="auto"/>
        <w:left w:val="none" w:sz="0" w:space="0" w:color="auto"/>
        <w:bottom w:val="none" w:sz="0" w:space="0" w:color="auto"/>
        <w:right w:val="none" w:sz="0" w:space="0" w:color="auto"/>
      </w:divBdr>
    </w:div>
    <w:div w:id="642350723">
      <w:marLeft w:val="640"/>
      <w:marRight w:val="0"/>
      <w:marTop w:val="0"/>
      <w:marBottom w:val="0"/>
      <w:divBdr>
        <w:top w:val="none" w:sz="0" w:space="0" w:color="auto"/>
        <w:left w:val="none" w:sz="0" w:space="0" w:color="auto"/>
        <w:bottom w:val="none" w:sz="0" w:space="0" w:color="auto"/>
        <w:right w:val="none" w:sz="0" w:space="0" w:color="auto"/>
      </w:divBdr>
    </w:div>
    <w:div w:id="642539129">
      <w:marLeft w:val="480"/>
      <w:marRight w:val="0"/>
      <w:marTop w:val="0"/>
      <w:marBottom w:val="0"/>
      <w:divBdr>
        <w:top w:val="none" w:sz="0" w:space="0" w:color="auto"/>
        <w:left w:val="none" w:sz="0" w:space="0" w:color="auto"/>
        <w:bottom w:val="none" w:sz="0" w:space="0" w:color="auto"/>
        <w:right w:val="none" w:sz="0" w:space="0" w:color="auto"/>
      </w:divBdr>
    </w:div>
    <w:div w:id="642931151">
      <w:marLeft w:val="480"/>
      <w:marRight w:val="0"/>
      <w:marTop w:val="0"/>
      <w:marBottom w:val="0"/>
      <w:divBdr>
        <w:top w:val="none" w:sz="0" w:space="0" w:color="auto"/>
        <w:left w:val="none" w:sz="0" w:space="0" w:color="auto"/>
        <w:bottom w:val="none" w:sz="0" w:space="0" w:color="auto"/>
        <w:right w:val="none" w:sz="0" w:space="0" w:color="auto"/>
      </w:divBdr>
    </w:div>
    <w:div w:id="643244122">
      <w:marLeft w:val="480"/>
      <w:marRight w:val="0"/>
      <w:marTop w:val="0"/>
      <w:marBottom w:val="0"/>
      <w:divBdr>
        <w:top w:val="none" w:sz="0" w:space="0" w:color="auto"/>
        <w:left w:val="none" w:sz="0" w:space="0" w:color="auto"/>
        <w:bottom w:val="none" w:sz="0" w:space="0" w:color="auto"/>
        <w:right w:val="none" w:sz="0" w:space="0" w:color="auto"/>
      </w:divBdr>
    </w:div>
    <w:div w:id="643395123">
      <w:marLeft w:val="640"/>
      <w:marRight w:val="0"/>
      <w:marTop w:val="0"/>
      <w:marBottom w:val="0"/>
      <w:divBdr>
        <w:top w:val="none" w:sz="0" w:space="0" w:color="auto"/>
        <w:left w:val="none" w:sz="0" w:space="0" w:color="auto"/>
        <w:bottom w:val="none" w:sz="0" w:space="0" w:color="auto"/>
        <w:right w:val="none" w:sz="0" w:space="0" w:color="auto"/>
      </w:divBdr>
    </w:div>
    <w:div w:id="643437334">
      <w:marLeft w:val="640"/>
      <w:marRight w:val="0"/>
      <w:marTop w:val="0"/>
      <w:marBottom w:val="0"/>
      <w:divBdr>
        <w:top w:val="none" w:sz="0" w:space="0" w:color="auto"/>
        <w:left w:val="none" w:sz="0" w:space="0" w:color="auto"/>
        <w:bottom w:val="none" w:sz="0" w:space="0" w:color="auto"/>
        <w:right w:val="none" w:sz="0" w:space="0" w:color="auto"/>
      </w:divBdr>
    </w:div>
    <w:div w:id="643774265">
      <w:marLeft w:val="480"/>
      <w:marRight w:val="0"/>
      <w:marTop w:val="0"/>
      <w:marBottom w:val="0"/>
      <w:divBdr>
        <w:top w:val="none" w:sz="0" w:space="0" w:color="auto"/>
        <w:left w:val="none" w:sz="0" w:space="0" w:color="auto"/>
        <w:bottom w:val="none" w:sz="0" w:space="0" w:color="auto"/>
        <w:right w:val="none" w:sz="0" w:space="0" w:color="auto"/>
      </w:divBdr>
    </w:div>
    <w:div w:id="643774814">
      <w:marLeft w:val="640"/>
      <w:marRight w:val="0"/>
      <w:marTop w:val="0"/>
      <w:marBottom w:val="0"/>
      <w:divBdr>
        <w:top w:val="none" w:sz="0" w:space="0" w:color="auto"/>
        <w:left w:val="none" w:sz="0" w:space="0" w:color="auto"/>
        <w:bottom w:val="none" w:sz="0" w:space="0" w:color="auto"/>
        <w:right w:val="none" w:sz="0" w:space="0" w:color="auto"/>
      </w:divBdr>
    </w:div>
    <w:div w:id="643776177">
      <w:marLeft w:val="480"/>
      <w:marRight w:val="0"/>
      <w:marTop w:val="0"/>
      <w:marBottom w:val="0"/>
      <w:divBdr>
        <w:top w:val="none" w:sz="0" w:space="0" w:color="auto"/>
        <w:left w:val="none" w:sz="0" w:space="0" w:color="auto"/>
        <w:bottom w:val="none" w:sz="0" w:space="0" w:color="auto"/>
        <w:right w:val="none" w:sz="0" w:space="0" w:color="auto"/>
      </w:divBdr>
    </w:div>
    <w:div w:id="643897299">
      <w:marLeft w:val="480"/>
      <w:marRight w:val="0"/>
      <w:marTop w:val="0"/>
      <w:marBottom w:val="0"/>
      <w:divBdr>
        <w:top w:val="none" w:sz="0" w:space="0" w:color="auto"/>
        <w:left w:val="none" w:sz="0" w:space="0" w:color="auto"/>
        <w:bottom w:val="none" w:sz="0" w:space="0" w:color="auto"/>
        <w:right w:val="none" w:sz="0" w:space="0" w:color="auto"/>
      </w:divBdr>
    </w:div>
    <w:div w:id="643966367">
      <w:marLeft w:val="640"/>
      <w:marRight w:val="0"/>
      <w:marTop w:val="0"/>
      <w:marBottom w:val="0"/>
      <w:divBdr>
        <w:top w:val="none" w:sz="0" w:space="0" w:color="auto"/>
        <w:left w:val="none" w:sz="0" w:space="0" w:color="auto"/>
        <w:bottom w:val="none" w:sz="0" w:space="0" w:color="auto"/>
        <w:right w:val="none" w:sz="0" w:space="0" w:color="auto"/>
      </w:divBdr>
    </w:div>
    <w:div w:id="644117418">
      <w:marLeft w:val="640"/>
      <w:marRight w:val="0"/>
      <w:marTop w:val="0"/>
      <w:marBottom w:val="0"/>
      <w:divBdr>
        <w:top w:val="none" w:sz="0" w:space="0" w:color="auto"/>
        <w:left w:val="none" w:sz="0" w:space="0" w:color="auto"/>
        <w:bottom w:val="none" w:sz="0" w:space="0" w:color="auto"/>
        <w:right w:val="none" w:sz="0" w:space="0" w:color="auto"/>
      </w:divBdr>
    </w:div>
    <w:div w:id="644164362">
      <w:marLeft w:val="480"/>
      <w:marRight w:val="0"/>
      <w:marTop w:val="0"/>
      <w:marBottom w:val="0"/>
      <w:divBdr>
        <w:top w:val="none" w:sz="0" w:space="0" w:color="auto"/>
        <w:left w:val="none" w:sz="0" w:space="0" w:color="auto"/>
        <w:bottom w:val="none" w:sz="0" w:space="0" w:color="auto"/>
        <w:right w:val="none" w:sz="0" w:space="0" w:color="auto"/>
      </w:divBdr>
    </w:div>
    <w:div w:id="644239367">
      <w:marLeft w:val="480"/>
      <w:marRight w:val="0"/>
      <w:marTop w:val="0"/>
      <w:marBottom w:val="0"/>
      <w:divBdr>
        <w:top w:val="none" w:sz="0" w:space="0" w:color="auto"/>
        <w:left w:val="none" w:sz="0" w:space="0" w:color="auto"/>
        <w:bottom w:val="none" w:sz="0" w:space="0" w:color="auto"/>
        <w:right w:val="none" w:sz="0" w:space="0" w:color="auto"/>
      </w:divBdr>
    </w:div>
    <w:div w:id="644243935">
      <w:marLeft w:val="480"/>
      <w:marRight w:val="0"/>
      <w:marTop w:val="0"/>
      <w:marBottom w:val="0"/>
      <w:divBdr>
        <w:top w:val="none" w:sz="0" w:space="0" w:color="auto"/>
        <w:left w:val="none" w:sz="0" w:space="0" w:color="auto"/>
        <w:bottom w:val="none" w:sz="0" w:space="0" w:color="auto"/>
        <w:right w:val="none" w:sz="0" w:space="0" w:color="auto"/>
      </w:divBdr>
    </w:div>
    <w:div w:id="644360782">
      <w:marLeft w:val="640"/>
      <w:marRight w:val="0"/>
      <w:marTop w:val="0"/>
      <w:marBottom w:val="0"/>
      <w:divBdr>
        <w:top w:val="none" w:sz="0" w:space="0" w:color="auto"/>
        <w:left w:val="none" w:sz="0" w:space="0" w:color="auto"/>
        <w:bottom w:val="none" w:sz="0" w:space="0" w:color="auto"/>
        <w:right w:val="none" w:sz="0" w:space="0" w:color="auto"/>
      </w:divBdr>
    </w:div>
    <w:div w:id="644435243">
      <w:marLeft w:val="480"/>
      <w:marRight w:val="0"/>
      <w:marTop w:val="0"/>
      <w:marBottom w:val="0"/>
      <w:divBdr>
        <w:top w:val="none" w:sz="0" w:space="0" w:color="auto"/>
        <w:left w:val="none" w:sz="0" w:space="0" w:color="auto"/>
        <w:bottom w:val="none" w:sz="0" w:space="0" w:color="auto"/>
        <w:right w:val="none" w:sz="0" w:space="0" w:color="auto"/>
      </w:divBdr>
    </w:div>
    <w:div w:id="644506466">
      <w:marLeft w:val="640"/>
      <w:marRight w:val="0"/>
      <w:marTop w:val="0"/>
      <w:marBottom w:val="0"/>
      <w:divBdr>
        <w:top w:val="none" w:sz="0" w:space="0" w:color="auto"/>
        <w:left w:val="none" w:sz="0" w:space="0" w:color="auto"/>
        <w:bottom w:val="none" w:sz="0" w:space="0" w:color="auto"/>
        <w:right w:val="none" w:sz="0" w:space="0" w:color="auto"/>
      </w:divBdr>
    </w:div>
    <w:div w:id="644552843">
      <w:marLeft w:val="480"/>
      <w:marRight w:val="0"/>
      <w:marTop w:val="0"/>
      <w:marBottom w:val="0"/>
      <w:divBdr>
        <w:top w:val="none" w:sz="0" w:space="0" w:color="auto"/>
        <w:left w:val="none" w:sz="0" w:space="0" w:color="auto"/>
        <w:bottom w:val="none" w:sz="0" w:space="0" w:color="auto"/>
        <w:right w:val="none" w:sz="0" w:space="0" w:color="auto"/>
      </w:divBdr>
    </w:div>
    <w:div w:id="644623275">
      <w:marLeft w:val="480"/>
      <w:marRight w:val="0"/>
      <w:marTop w:val="0"/>
      <w:marBottom w:val="0"/>
      <w:divBdr>
        <w:top w:val="none" w:sz="0" w:space="0" w:color="auto"/>
        <w:left w:val="none" w:sz="0" w:space="0" w:color="auto"/>
        <w:bottom w:val="none" w:sz="0" w:space="0" w:color="auto"/>
        <w:right w:val="none" w:sz="0" w:space="0" w:color="auto"/>
      </w:divBdr>
    </w:div>
    <w:div w:id="645010825">
      <w:marLeft w:val="480"/>
      <w:marRight w:val="0"/>
      <w:marTop w:val="0"/>
      <w:marBottom w:val="0"/>
      <w:divBdr>
        <w:top w:val="none" w:sz="0" w:space="0" w:color="auto"/>
        <w:left w:val="none" w:sz="0" w:space="0" w:color="auto"/>
        <w:bottom w:val="none" w:sz="0" w:space="0" w:color="auto"/>
        <w:right w:val="none" w:sz="0" w:space="0" w:color="auto"/>
      </w:divBdr>
    </w:div>
    <w:div w:id="645011679">
      <w:marLeft w:val="480"/>
      <w:marRight w:val="0"/>
      <w:marTop w:val="0"/>
      <w:marBottom w:val="0"/>
      <w:divBdr>
        <w:top w:val="none" w:sz="0" w:space="0" w:color="auto"/>
        <w:left w:val="none" w:sz="0" w:space="0" w:color="auto"/>
        <w:bottom w:val="none" w:sz="0" w:space="0" w:color="auto"/>
        <w:right w:val="none" w:sz="0" w:space="0" w:color="auto"/>
      </w:divBdr>
    </w:div>
    <w:div w:id="645166854">
      <w:marLeft w:val="640"/>
      <w:marRight w:val="0"/>
      <w:marTop w:val="0"/>
      <w:marBottom w:val="0"/>
      <w:divBdr>
        <w:top w:val="none" w:sz="0" w:space="0" w:color="auto"/>
        <w:left w:val="none" w:sz="0" w:space="0" w:color="auto"/>
        <w:bottom w:val="none" w:sz="0" w:space="0" w:color="auto"/>
        <w:right w:val="none" w:sz="0" w:space="0" w:color="auto"/>
      </w:divBdr>
    </w:div>
    <w:div w:id="646129737">
      <w:marLeft w:val="480"/>
      <w:marRight w:val="0"/>
      <w:marTop w:val="0"/>
      <w:marBottom w:val="0"/>
      <w:divBdr>
        <w:top w:val="none" w:sz="0" w:space="0" w:color="auto"/>
        <w:left w:val="none" w:sz="0" w:space="0" w:color="auto"/>
        <w:bottom w:val="none" w:sz="0" w:space="0" w:color="auto"/>
        <w:right w:val="none" w:sz="0" w:space="0" w:color="auto"/>
      </w:divBdr>
    </w:div>
    <w:div w:id="646203917">
      <w:marLeft w:val="640"/>
      <w:marRight w:val="0"/>
      <w:marTop w:val="0"/>
      <w:marBottom w:val="0"/>
      <w:divBdr>
        <w:top w:val="none" w:sz="0" w:space="0" w:color="auto"/>
        <w:left w:val="none" w:sz="0" w:space="0" w:color="auto"/>
        <w:bottom w:val="none" w:sz="0" w:space="0" w:color="auto"/>
        <w:right w:val="none" w:sz="0" w:space="0" w:color="auto"/>
      </w:divBdr>
    </w:div>
    <w:div w:id="646323274">
      <w:marLeft w:val="640"/>
      <w:marRight w:val="0"/>
      <w:marTop w:val="0"/>
      <w:marBottom w:val="0"/>
      <w:divBdr>
        <w:top w:val="none" w:sz="0" w:space="0" w:color="auto"/>
        <w:left w:val="none" w:sz="0" w:space="0" w:color="auto"/>
        <w:bottom w:val="none" w:sz="0" w:space="0" w:color="auto"/>
        <w:right w:val="none" w:sz="0" w:space="0" w:color="auto"/>
      </w:divBdr>
    </w:div>
    <w:div w:id="646472451">
      <w:marLeft w:val="480"/>
      <w:marRight w:val="0"/>
      <w:marTop w:val="0"/>
      <w:marBottom w:val="0"/>
      <w:divBdr>
        <w:top w:val="none" w:sz="0" w:space="0" w:color="auto"/>
        <w:left w:val="none" w:sz="0" w:space="0" w:color="auto"/>
        <w:bottom w:val="none" w:sz="0" w:space="0" w:color="auto"/>
        <w:right w:val="none" w:sz="0" w:space="0" w:color="auto"/>
      </w:divBdr>
    </w:div>
    <w:div w:id="646666332">
      <w:marLeft w:val="480"/>
      <w:marRight w:val="0"/>
      <w:marTop w:val="0"/>
      <w:marBottom w:val="0"/>
      <w:divBdr>
        <w:top w:val="none" w:sz="0" w:space="0" w:color="auto"/>
        <w:left w:val="none" w:sz="0" w:space="0" w:color="auto"/>
        <w:bottom w:val="none" w:sz="0" w:space="0" w:color="auto"/>
        <w:right w:val="none" w:sz="0" w:space="0" w:color="auto"/>
      </w:divBdr>
    </w:div>
    <w:div w:id="646782582">
      <w:marLeft w:val="640"/>
      <w:marRight w:val="0"/>
      <w:marTop w:val="0"/>
      <w:marBottom w:val="0"/>
      <w:divBdr>
        <w:top w:val="none" w:sz="0" w:space="0" w:color="auto"/>
        <w:left w:val="none" w:sz="0" w:space="0" w:color="auto"/>
        <w:bottom w:val="none" w:sz="0" w:space="0" w:color="auto"/>
        <w:right w:val="none" w:sz="0" w:space="0" w:color="auto"/>
      </w:divBdr>
    </w:div>
    <w:div w:id="646936182">
      <w:marLeft w:val="480"/>
      <w:marRight w:val="0"/>
      <w:marTop w:val="0"/>
      <w:marBottom w:val="0"/>
      <w:divBdr>
        <w:top w:val="none" w:sz="0" w:space="0" w:color="auto"/>
        <w:left w:val="none" w:sz="0" w:space="0" w:color="auto"/>
        <w:bottom w:val="none" w:sz="0" w:space="0" w:color="auto"/>
        <w:right w:val="none" w:sz="0" w:space="0" w:color="auto"/>
      </w:divBdr>
    </w:div>
    <w:div w:id="647369320">
      <w:marLeft w:val="480"/>
      <w:marRight w:val="0"/>
      <w:marTop w:val="0"/>
      <w:marBottom w:val="0"/>
      <w:divBdr>
        <w:top w:val="none" w:sz="0" w:space="0" w:color="auto"/>
        <w:left w:val="none" w:sz="0" w:space="0" w:color="auto"/>
        <w:bottom w:val="none" w:sz="0" w:space="0" w:color="auto"/>
        <w:right w:val="none" w:sz="0" w:space="0" w:color="auto"/>
      </w:divBdr>
    </w:div>
    <w:div w:id="647823516">
      <w:marLeft w:val="480"/>
      <w:marRight w:val="0"/>
      <w:marTop w:val="0"/>
      <w:marBottom w:val="0"/>
      <w:divBdr>
        <w:top w:val="none" w:sz="0" w:space="0" w:color="auto"/>
        <w:left w:val="none" w:sz="0" w:space="0" w:color="auto"/>
        <w:bottom w:val="none" w:sz="0" w:space="0" w:color="auto"/>
        <w:right w:val="none" w:sz="0" w:space="0" w:color="auto"/>
      </w:divBdr>
    </w:div>
    <w:div w:id="647907015">
      <w:marLeft w:val="640"/>
      <w:marRight w:val="0"/>
      <w:marTop w:val="0"/>
      <w:marBottom w:val="0"/>
      <w:divBdr>
        <w:top w:val="none" w:sz="0" w:space="0" w:color="auto"/>
        <w:left w:val="none" w:sz="0" w:space="0" w:color="auto"/>
        <w:bottom w:val="none" w:sz="0" w:space="0" w:color="auto"/>
        <w:right w:val="none" w:sz="0" w:space="0" w:color="auto"/>
      </w:divBdr>
    </w:div>
    <w:div w:id="648049187">
      <w:marLeft w:val="480"/>
      <w:marRight w:val="0"/>
      <w:marTop w:val="0"/>
      <w:marBottom w:val="0"/>
      <w:divBdr>
        <w:top w:val="none" w:sz="0" w:space="0" w:color="auto"/>
        <w:left w:val="none" w:sz="0" w:space="0" w:color="auto"/>
        <w:bottom w:val="none" w:sz="0" w:space="0" w:color="auto"/>
        <w:right w:val="none" w:sz="0" w:space="0" w:color="auto"/>
      </w:divBdr>
    </w:div>
    <w:div w:id="648091822">
      <w:marLeft w:val="640"/>
      <w:marRight w:val="0"/>
      <w:marTop w:val="0"/>
      <w:marBottom w:val="0"/>
      <w:divBdr>
        <w:top w:val="none" w:sz="0" w:space="0" w:color="auto"/>
        <w:left w:val="none" w:sz="0" w:space="0" w:color="auto"/>
        <w:bottom w:val="none" w:sz="0" w:space="0" w:color="auto"/>
        <w:right w:val="none" w:sz="0" w:space="0" w:color="auto"/>
      </w:divBdr>
    </w:div>
    <w:div w:id="648096697">
      <w:marLeft w:val="480"/>
      <w:marRight w:val="0"/>
      <w:marTop w:val="0"/>
      <w:marBottom w:val="0"/>
      <w:divBdr>
        <w:top w:val="none" w:sz="0" w:space="0" w:color="auto"/>
        <w:left w:val="none" w:sz="0" w:space="0" w:color="auto"/>
        <w:bottom w:val="none" w:sz="0" w:space="0" w:color="auto"/>
        <w:right w:val="none" w:sz="0" w:space="0" w:color="auto"/>
      </w:divBdr>
    </w:div>
    <w:div w:id="648174352">
      <w:marLeft w:val="640"/>
      <w:marRight w:val="0"/>
      <w:marTop w:val="0"/>
      <w:marBottom w:val="0"/>
      <w:divBdr>
        <w:top w:val="none" w:sz="0" w:space="0" w:color="auto"/>
        <w:left w:val="none" w:sz="0" w:space="0" w:color="auto"/>
        <w:bottom w:val="none" w:sz="0" w:space="0" w:color="auto"/>
        <w:right w:val="none" w:sz="0" w:space="0" w:color="auto"/>
      </w:divBdr>
    </w:div>
    <w:div w:id="648243503">
      <w:marLeft w:val="640"/>
      <w:marRight w:val="0"/>
      <w:marTop w:val="0"/>
      <w:marBottom w:val="0"/>
      <w:divBdr>
        <w:top w:val="none" w:sz="0" w:space="0" w:color="auto"/>
        <w:left w:val="none" w:sz="0" w:space="0" w:color="auto"/>
        <w:bottom w:val="none" w:sz="0" w:space="0" w:color="auto"/>
        <w:right w:val="none" w:sz="0" w:space="0" w:color="auto"/>
      </w:divBdr>
    </w:div>
    <w:div w:id="648244532">
      <w:marLeft w:val="640"/>
      <w:marRight w:val="0"/>
      <w:marTop w:val="0"/>
      <w:marBottom w:val="0"/>
      <w:divBdr>
        <w:top w:val="none" w:sz="0" w:space="0" w:color="auto"/>
        <w:left w:val="none" w:sz="0" w:space="0" w:color="auto"/>
        <w:bottom w:val="none" w:sz="0" w:space="0" w:color="auto"/>
        <w:right w:val="none" w:sz="0" w:space="0" w:color="auto"/>
      </w:divBdr>
    </w:div>
    <w:div w:id="648249240">
      <w:marLeft w:val="640"/>
      <w:marRight w:val="0"/>
      <w:marTop w:val="0"/>
      <w:marBottom w:val="0"/>
      <w:divBdr>
        <w:top w:val="none" w:sz="0" w:space="0" w:color="auto"/>
        <w:left w:val="none" w:sz="0" w:space="0" w:color="auto"/>
        <w:bottom w:val="none" w:sz="0" w:space="0" w:color="auto"/>
        <w:right w:val="none" w:sz="0" w:space="0" w:color="auto"/>
      </w:divBdr>
    </w:div>
    <w:div w:id="648747476">
      <w:marLeft w:val="640"/>
      <w:marRight w:val="0"/>
      <w:marTop w:val="0"/>
      <w:marBottom w:val="0"/>
      <w:divBdr>
        <w:top w:val="none" w:sz="0" w:space="0" w:color="auto"/>
        <w:left w:val="none" w:sz="0" w:space="0" w:color="auto"/>
        <w:bottom w:val="none" w:sz="0" w:space="0" w:color="auto"/>
        <w:right w:val="none" w:sz="0" w:space="0" w:color="auto"/>
      </w:divBdr>
    </w:div>
    <w:div w:id="649139479">
      <w:marLeft w:val="480"/>
      <w:marRight w:val="0"/>
      <w:marTop w:val="0"/>
      <w:marBottom w:val="0"/>
      <w:divBdr>
        <w:top w:val="none" w:sz="0" w:space="0" w:color="auto"/>
        <w:left w:val="none" w:sz="0" w:space="0" w:color="auto"/>
        <w:bottom w:val="none" w:sz="0" w:space="0" w:color="auto"/>
        <w:right w:val="none" w:sz="0" w:space="0" w:color="auto"/>
      </w:divBdr>
    </w:div>
    <w:div w:id="649753750">
      <w:marLeft w:val="480"/>
      <w:marRight w:val="0"/>
      <w:marTop w:val="0"/>
      <w:marBottom w:val="0"/>
      <w:divBdr>
        <w:top w:val="none" w:sz="0" w:space="0" w:color="auto"/>
        <w:left w:val="none" w:sz="0" w:space="0" w:color="auto"/>
        <w:bottom w:val="none" w:sz="0" w:space="0" w:color="auto"/>
        <w:right w:val="none" w:sz="0" w:space="0" w:color="auto"/>
      </w:divBdr>
    </w:div>
    <w:div w:id="649870527">
      <w:marLeft w:val="640"/>
      <w:marRight w:val="0"/>
      <w:marTop w:val="0"/>
      <w:marBottom w:val="0"/>
      <w:divBdr>
        <w:top w:val="none" w:sz="0" w:space="0" w:color="auto"/>
        <w:left w:val="none" w:sz="0" w:space="0" w:color="auto"/>
        <w:bottom w:val="none" w:sz="0" w:space="0" w:color="auto"/>
        <w:right w:val="none" w:sz="0" w:space="0" w:color="auto"/>
      </w:divBdr>
    </w:div>
    <w:div w:id="650137618">
      <w:marLeft w:val="480"/>
      <w:marRight w:val="0"/>
      <w:marTop w:val="0"/>
      <w:marBottom w:val="0"/>
      <w:divBdr>
        <w:top w:val="none" w:sz="0" w:space="0" w:color="auto"/>
        <w:left w:val="none" w:sz="0" w:space="0" w:color="auto"/>
        <w:bottom w:val="none" w:sz="0" w:space="0" w:color="auto"/>
        <w:right w:val="none" w:sz="0" w:space="0" w:color="auto"/>
      </w:divBdr>
    </w:div>
    <w:div w:id="650211343">
      <w:marLeft w:val="480"/>
      <w:marRight w:val="0"/>
      <w:marTop w:val="0"/>
      <w:marBottom w:val="0"/>
      <w:divBdr>
        <w:top w:val="none" w:sz="0" w:space="0" w:color="auto"/>
        <w:left w:val="none" w:sz="0" w:space="0" w:color="auto"/>
        <w:bottom w:val="none" w:sz="0" w:space="0" w:color="auto"/>
        <w:right w:val="none" w:sz="0" w:space="0" w:color="auto"/>
      </w:divBdr>
    </w:div>
    <w:div w:id="650447709">
      <w:marLeft w:val="640"/>
      <w:marRight w:val="0"/>
      <w:marTop w:val="0"/>
      <w:marBottom w:val="0"/>
      <w:divBdr>
        <w:top w:val="none" w:sz="0" w:space="0" w:color="auto"/>
        <w:left w:val="none" w:sz="0" w:space="0" w:color="auto"/>
        <w:bottom w:val="none" w:sz="0" w:space="0" w:color="auto"/>
        <w:right w:val="none" w:sz="0" w:space="0" w:color="auto"/>
      </w:divBdr>
    </w:div>
    <w:div w:id="650598712">
      <w:marLeft w:val="480"/>
      <w:marRight w:val="0"/>
      <w:marTop w:val="0"/>
      <w:marBottom w:val="0"/>
      <w:divBdr>
        <w:top w:val="none" w:sz="0" w:space="0" w:color="auto"/>
        <w:left w:val="none" w:sz="0" w:space="0" w:color="auto"/>
        <w:bottom w:val="none" w:sz="0" w:space="0" w:color="auto"/>
        <w:right w:val="none" w:sz="0" w:space="0" w:color="auto"/>
      </w:divBdr>
    </w:div>
    <w:div w:id="650794665">
      <w:marLeft w:val="640"/>
      <w:marRight w:val="0"/>
      <w:marTop w:val="0"/>
      <w:marBottom w:val="0"/>
      <w:divBdr>
        <w:top w:val="none" w:sz="0" w:space="0" w:color="auto"/>
        <w:left w:val="none" w:sz="0" w:space="0" w:color="auto"/>
        <w:bottom w:val="none" w:sz="0" w:space="0" w:color="auto"/>
        <w:right w:val="none" w:sz="0" w:space="0" w:color="auto"/>
      </w:divBdr>
    </w:div>
    <w:div w:id="651102171">
      <w:marLeft w:val="480"/>
      <w:marRight w:val="0"/>
      <w:marTop w:val="0"/>
      <w:marBottom w:val="0"/>
      <w:divBdr>
        <w:top w:val="none" w:sz="0" w:space="0" w:color="auto"/>
        <w:left w:val="none" w:sz="0" w:space="0" w:color="auto"/>
        <w:bottom w:val="none" w:sz="0" w:space="0" w:color="auto"/>
        <w:right w:val="none" w:sz="0" w:space="0" w:color="auto"/>
      </w:divBdr>
    </w:div>
    <w:div w:id="651105094">
      <w:marLeft w:val="480"/>
      <w:marRight w:val="0"/>
      <w:marTop w:val="0"/>
      <w:marBottom w:val="0"/>
      <w:divBdr>
        <w:top w:val="none" w:sz="0" w:space="0" w:color="auto"/>
        <w:left w:val="none" w:sz="0" w:space="0" w:color="auto"/>
        <w:bottom w:val="none" w:sz="0" w:space="0" w:color="auto"/>
        <w:right w:val="none" w:sz="0" w:space="0" w:color="auto"/>
      </w:divBdr>
    </w:div>
    <w:div w:id="651107316">
      <w:marLeft w:val="640"/>
      <w:marRight w:val="0"/>
      <w:marTop w:val="0"/>
      <w:marBottom w:val="0"/>
      <w:divBdr>
        <w:top w:val="none" w:sz="0" w:space="0" w:color="auto"/>
        <w:left w:val="none" w:sz="0" w:space="0" w:color="auto"/>
        <w:bottom w:val="none" w:sz="0" w:space="0" w:color="auto"/>
        <w:right w:val="none" w:sz="0" w:space="0" w:color="auto"/>
      </w:divBdr>
    </w:div>
    <w:div w:id="651327471">
      <w:marLeft w:val="480"/>
      <w:marRight w:val="0"/>
      <w:marTop w:val="0"/>
      <w:marBottom w:val="0"/>
      <w:divBdr>
        <w:top w:val="none" w:sz="0" w:space="0" w:color="auto"/>
        <w:left w:val="none" w:sz="0" w:space="0" w:color="auto"/>
        <w:bottom w:val="none" w:sz="0" w:space="0" w:color="auto"/>
        <w:right w:val="none" w:sz="0" w:space="0" w:color="auto"/>
      </w:divBdr>
    </w:div>
    <w:div w:id="651494350">
      <w:marLeft w:val="480"/>
      <w:marRight w:val="0"/>
      <w:marTop w:val="0"/>
      <w:marBottom w:val="0"/>
      <w:divBdr>
        <w:top w:val="none" w:sz="0" w:space="0" w:color="auto"/>
        <w:left w:val="none" w:sz="0" w:space="0" w:color="auto"/>
        <w:bottom w:val="none" w:sz="0" w:space="0" w:color="auto"/>
        <w:right w:val="none" w:sz="0" w:space="0" w:color="auto"/>
      </w:divBdr>
    </w:div>
    <w:div w:id="651721001">
      <w:marLeft w:val="640"/>
      <w:marRight w:val="0"/>
      <w:marTop w:val="0"/>
      <w:marBottom w:val="0"/>
      <w:divBdr>
        <w:top w:val="none" w:sz="0" w:space="0" w:color="auto"/>
        <w:left w:val="none" w:sz="0" w:space="0" w:color="auto"/>
        <w:bottom w:val="none" w:sz="0" w:space="0" w:color="auto"/>
        <w:right w:val="none" w:sz="0" w:space="0" w:color="auto"/>
      </w:divBdr>
    </w:div>
    <w:div w:id="652224461">
      <w:marLeft w:val="480"/>
      <w:marRight w:val="0"/>
      <w:marTop w:val="0"/>
      <w:marBottom w:val="0"/>
      <w:divBdr>
        <w:top w:val="none" w:sz="0" w:space="0" w:color="auto"/>
        <w:left w:val="none" w:sz="0" w:space="0" w:color="auto"/>
        <w:bottom w:val="none" w:sz="0" w:space="0" w:color="auto"/>
        <w:right w:val="none" w:sz="0" w:space="0" w:color="auto"/>
      </w:divBdr>
    </w:div>
    <w:div w:id="652493427">
      <w:marLeft w:val="480"/>
      <w:marRight w:val="0"/>
      <w:marTop w:val="0"/>
      <w:marBottom w:val="0"/>
      <w:divBdr>
        <w:top w:val="none" w:sz="0" w:space="0" w:color="auto"/>
        <w:left w:val="none" w:sz="0" w:space="0" w:color="auto"/>
        <w:bottom w:val="none" w:sz="0" w:space="0" w:color="auto"/>
        <w:right w:val="none" w:sz="0" w:space="0" w:color="auto"/>
      </w:divBdr>
    </w:div>
    <w:div w:id="652560386">
      <w:marLeft w:val="480"/>
      <w:marRight w:val="0"/>
      <w:marTop w:val="0"/>
      <w:marBottom w:val="0"/>
      <w:divBdr>
        <w:top w:val="none" w:sz="0" w:space="0" w:color="auto"/>
        <w:left w:val="none" w:sz="0" w:space="0" w:color="auto"/>
        <w:bottom w:val="none" w:sz="0" w:space="0" w:color="auto"/>
        <w:right w:val="none" w:sz="0" w:space="0" w:color="auto"/>
      </w:divBdr>
    </w:div>
    <w:div w:id="652564928">
      <w:marLeft w:val="480"/>
      <w:marRight w:val="0"/>
      <w:marTop w:val="0"/>
      <w:marBottom w:val="0"/>
      <w:divBdr>
        <w:top w:val="none" w:sz="0" w:space="0" w:color="auto"/>
        <w:left w:val="none" w:sz="0" w:space="0" w:color="auto"/>
        <w:bottom w:val="none" w:sz="0" w:space="0" w:color="auto"/>
        <w:right w:val="none" w:sz="0" w:space="0" w:color="auto"/>
      </w:divBdr>
    </w:div>
    <w:div w:id="652565754">
      <w:marLeft w:val="640"/>
      <w:marRight w:val="0"/>
      <w:marTop w:val="0"/>
      <w:marBottom w:val="0"/>
      <w:divBdr>
        <w:top w:val="none" w:sz="0" w:space="0" w:color="auto"/>
        <w:left w:val="none" w:sz="0" w:space="0" w:color="auto"/>
        <w:bottom w:val="none" w:sz="0" w:space="0" w:color="auto"/>
        <w:right w:val="none" w:sz="0" w:space="0" w:color="auto"/>
      </w:divBdr>
    </w:div>
    <w:div w:id="652880554">
      <w:marLeft w:val="480"/>
      <w:marRight w:val="0"/>
      <w:marTop w:val="0"/>
      <w:marBottom w:val="0"/>
      <w:divBdr>
        <w:top w:val="none" w:sz="0" w:space="0" w:color="auto"/>
        <w:left w:val="none" w:sz="0" w:space="0" w:color="auto"/>
        <w:bottom w:val="none" w:sz="0" w:space="0" w:color="auto"/>
        <w:right w:val="none" w:sz="0" w:space="0" w:color="auto"/>
      </w:divBdr>
    </w:div>
    <w:div w:id="652950987">
      <w:marLeft w:val="480"/>
      <w:marRight w:val="0"/>
      <w:marTop w:val="0"/>
      <w:marBottom w:val="0"/>
      <w:divBdr>
        <w:top w:val="none" w:sz="0" w:space="0" w:color="auto"/>
        <w:left w:val="none" w:sz="0" w:space="0" w:color="auto"/>
        <w:bottom w:val="none" w:sz="0" w:space="0" w:color="auto"/>
        <w:right w:val="none" w:sz="0" w:space="0" w:color="auto"/>
      </w:divBdr>
    </w:div>
    <w:div w:id="653291732">
      <w:marLeft w:val="640"/>
      <w:marRight w:val="0"/>
      <w:marTop w:val="0"/>
      <w:marBottom w:val="0"/>
      <w:divBdr>
        <w:top w:val="none" w:sz="0" w:space="0" w:color="auto"/>
        <w:left w:val="none" w:sz="0" w:space="0" w:color="auto"/>
        <w:bottom w:val="none" w:sz="0" w:space="0" w:color="auto"/>
        <w:right w:val="none" w:sz="0" w:space="0" w:color="auto"/>
      </w:divBdr>
    </w:div>
    <w:div w:id="653340685">
      <w:marLeft w:val="640"/>
      <w:marRight w:val="0"/>
      <w:marTop w:val="0"/>
      <w:marBottom w:val="0"/>
      <w:divBdr>
        <w:top w:val="none" w:sz="0" w:space="0" w:color="auto"/>
        <w:left w:val="none" w:sz="0" w:space="0" w:color="auto"/>
        <w:bottom w:val="none" w:sz="0" w:space="0" w:color="auto"/>
        <w:right w:val="none" w:sz="0" w:space="0" w:color="auto"/>
      </w:divBdr>
    </w:div>
    <w:div w:id="653681938">
      <w:marLeft w:val="480"/>
      <w:marRight w:val="0"/>
      <w:marTop w:val="0"/>
      <w:marBottom w:val="0"/>
      <w:divBdr>
        <w:top w:val="none" w:sz="0" w:space="0" w:color="auto"/>
        <w:left w:val="none" w:sz="0" w:space="0" w:color="auto"/>
        <w:bottom w:val="none" w:sz="0" w:space="0" w:color="auto"/>
        <w:right w:val="none" w:sz="0" w:space="0" w:color="auto"/>
      </w:divBdr>
    </w:div>
    <w:div w:id="653722884">
      <w:marLeft w:val="480"/>
      <w:marRight w:val="0"/>
      <w:marTop w:val="0"/>
      <w:marBottom w:val="0"/>
      <w:divBdr>
        <w:top w:val="none" w:sz="0" w:space="0" w:color="auto"/>
        <w:left w:val="none" w:sz="0" w:space="0" w:color="auto"/>
        <w:bottom w:val="none" w:sz="0" w:space="0" w:color="auto"/>
        <w:right w:val="none" w:sz="0" w:space="0" w:color="auto"/>
      </w:divBdr>
    </w:div>
    <w:div w:id="653795220">
      <w:marLeft w:val="480"/>
      <w:marRight w:val="0"/>
      <w:marTop w:val="0"/>
      <w:marBottom w:val="0"/>
      <w:divBdr>
        <w:top w:val="none" w:sz="0" w:space="0" w:color="auto"/>
        <w:left w:val="none" w:sz="0" w:space="0" w:color="auto"/>
        <w:bottom w:val="none" w:sz="0" w:space="0" w:color="auto"/>
        <w:right w:val="none" w:sz="0" w:space="0" w:color="auto"/>
      </w:divBdr>
    </w:div>
    <w:div w:id="653950404">
      <w:marLeft w:val="640"/>
      <w:marRight w:val="0"/>
      <w:marTop w:val="0"/>
      <w:marBottom w:val="0"/>
      <w:divBdr>
        <w:top w:val="none" w:sz="0" w:space="0" w:color="auto"/>
        <w:left w:val="none" w:sz="0" w:space="0" w:color="auto"/>
        <w:bottom w:val="none" w:sz="0" w:space="0" w:color="auto"/>
        <w:right w:val="none" w:sz="0" w:space="0" w:color="auto"/>
      </w:divBdr>
    </w:div>
    <w:div w:id="653990677">
      <w:marLeft w:val="640"/>
      <w:marRight w:val="0"/>
      <w:marTop w:val="0"/>
      <w:marBottom w:val="0"/>
      <w:divBdr>
        <w:top w:val="none" w:sz="0" w:space="0" w:color="auto"/>
        <w:left w:val="none" w:sz="0" w:space="0" w:color="auto"/>
        <w:bottom w:val="none" w:sz="0" w:space="0" w:color="auto"/>
        <w:right w:val="none" w:sz="0" w:space="0" w:color="auto"/>
      </w:divBdr>
    </w:div>
    <w:div w:id="654067248">
      <w:marLeft w:val="640"/>
      <w:marRight w:val="0"/>
      <w:marTop w:val="0"/>
      <w:marBottom w:val="0"/>
      <w:divBdr>
        <w:top w:val="none" w:sz="0" w:space="0" w:color="auto"/>
        <w:left w:val="none" w:sz="0" w:space="0" w:color="auto"/>
        <w:bottom w:val="none" w:sz="0" w:space="0" w:color="auto"/>
        <w:right w:val="none" w:sz="0" w:space="0" w:color="auto"/>
      </w:divBdr>
    </w:div>
    <w:div w:id="654115994">
      <w:marLeft w:val="480"/>
      <w:marRight w:val="0"/>
      <w:marTop w:val="0"/>
      <w:marBottom w:val="0"/>
      <w:divBdr>
        <w:top w:val="none" w:sz="0" w:space="0" w:color="auto"/>
        <w:left w:val="none" w:sz="0" w:space="0" w:color="auto"/>
        <w:bottom w:val="none" w:sz="0" w:space="0" w:color="auto"/>
        <w:right w:val="none" w:sz="0" w:space="0" w:color="auto"/>
      </w:divBdr>
    </w:div>
    <w:div w:id="654260994">
      <w:marLeft w:val="480"/>
      <w:marRight w:val="0"/>
      <w:marTop w:val="0"/>
      <w:marBottom w:val="0"/>
      <w:divBdr>
        <w:top w:val="none" w:sz="0" w:space="0" w:color="auto"/>
        <w:left w:val="none" w:sz="0" w:space="0" w:color="auto"/>
        <w:bottom w:val="none" w:sz="0" w:space="0" w:color="auto"/>
        <w:right w:val="none" w:sz="0" w:space="0" w:color="auto"/>
      </w:divBdr>
    </w:div>
    <w:div w:id="654450737">
      <w:marLeft w:val="640"/>
      <w:marRight w:val="0"/>
      <w:marTop w:val="0"/>
      <w:marBottom w:val="0"/>
      <w:divBdr>
        <w:top w:val="none" w:sz="0" w:space="0" w:color="auto"/>
        <w:left w:val="none" w:sz="0" w:space="0" w:color="auto"/>
        <w:bottom w:val="none" w:sz="0" w:space="0" w:color="auto"/>
        <w:right w:val="none" w:sz="0" w:space="0" w:color="auto"/>
      </w:divBdr>
    </w:div>
    <w:div w:id="654651181">
      <w:marLeft w:val="480"/>
      <w:marRight w:val="0"/>
      <w:marTop w:val="0"/>
      <w:marBottom w:val="0"/>
      <w:divBdr>
        <w:top w:val="none" w:sz="0" w:space="0" w:color="auto"/>
        <w:left w:val="none" w:sz="0" w:space="0" w:color="auto"/>
        <w:bottom w:val="none" w:sz="0" w:space="0" w:color="auto"/>
        <w:right w:val="none" w:sz="0" w:space="0" w:color="auto"/>
      </w:divBdr>
    </w:div>
    <w:div w:id="654917742">
      <w:marLeft w:val="640"/>
      <w:marRight w:val="0"/>
      <w:marTop w:val="0"/>
      <w:marBottom w:val="0"/>
      <w:divBdr>
        <w:top w:val="none" w:sz="0" w:space="0" w:color="auto"/>
        <w:left w:val="none" w:sz="0" w:space="0" w:color="auto"/>
        <w:bottom w:val="none" w:sz="0" w:space="0" w:color="auto"/>
        <w:right w:val="none" w:sz="0" w:space="0" w:color="auto"/>
      </w:divBdr>
    </w:div>
    <w:div w:id="654988024">
      <w:marLeft w:val="480"/>
      <w:marRight w:val="0"/>
      <w:marTop w:val="0"/>
      <w:marBottom w:val="0"/>
      <w:divBdr>
        <w:top w:val="none" w:sz="0" w:space="0" w:color="auto"/>
        <w:left w:val="none" w:sz="0" w:space="0" w:color="auto"/>
        <w:bottom w:val="none" w:sz="0" w:space="0" w:color="auto"/>
        <w:right w:val="none" w:sz="0" w:space="0" w:color="auto"/>
      </w:divBdr>
    </w:div>
    <w:div w:id="654996411">
      <w:marLeft w:val="480"/>
      <w:marRight w:val="0"/>
      <w:marTop w:val="0"/>
      <w:marBottom w:val="0"/>
      <w:divBdr>
        <w:top w:val="none" w:sz="0" w:space="0" w:color="auto"/>
        <w:left w:val="none" w:sz="0" w:space="0" w:color="auto"/>
        <w:bottom w:val="none" w:sz="0" w:space="0" w:color="auto"/>
        <w:right w:val="none" w:sz="0" w:space="0" w:color="auto"/>
      </w:divBdr>
    </w:div>
    <w:div w:id="655308471">
      <w:marLeft w:val="480"/>
      <w:marRight w:val="0"/>
      <w:marTop w:val="0"/>
      <w:marBottom w:val="0"/>
      <w:divBdr>
        <w:top w:val="none" w:sz="0" w:space="0" w:color="auto"/>
        <w:left w:val="none" w:sz="0" w:space="0" w:color="auto"/>
        <w:bottom w:val="none" w:sz="0" w:space="0" w:color="auto"/>
        <w:right w:val="none" w:sz="0" w:space="0" w:color="auto"/>
      </w:divBdr>
    </w:div>
    <w:div w:id="655495651">
      <w:marLeft w:val="480"/>
      <w:marRight w:val="0"/>
      <w:marTop w:val="0"/>
      <w:marBottom w:val="0"/>
      <w:divBdr>
        <w:top w:val="none" w:sz="0" w:space="0" w:color="auto"/>
        <w:left w:val="none" w:sz="0" w:space="0" w:color="auto"/>
        <w:bottom w:val="none" w:sz="0" w:space="0" w:color="auto"/>
        <w:right w:val="none" w:sz="0" w:space="0" w:color="auto"/>
      </w:divBdr>
    </w:div>
    <w:div w:id="655840317">
      <w:marLeft w:val="480"/>
      <w:marRight w:val="0"/>
      <w:marTop w:val="0"/>
      <w:marBottom w:val="0"/>
      <w:divBdr>
        <w:top w:val="none" w:sz="0" w:space="0" w:color="auto"/>
        <w:left w:val="none" w:sz="0" w:space="0" w:color="auto"/>
        <w:bottom w:val="none" w:sz="0" w:space="0" w:color="auto"/>
        <w:right w:val="none" w:sz="0" w:space="0" w:color="auto"/>
      </w:divBdr>
    </w:div>
    <w:div w:id="656108483">
      <w:marLeft w:val="480"/>
      <w:marRight w:val="0"/>
      <w:marTop w:val="0"/>
      <w:marBottom w:val="0"/>
      <w:divBdr>
        <w:top w:val="none" w:sz="0" w:space="0" w:color="auto"/>
        <w:left w:val="none" w:sz="0" w:space="0" w:color="auto"/>
        <w:bottom w:val="none" w:sz="0" w:space="0" w:color="auto"/>
        <w:right w:val="none" w:sz="0" w:space="0" w:color="auto"/>
      </w:divBdr>
    </w:div>
    <w:div w:id="656155383">
      <w:marLeft w:val="480"/>
      <w:marRight w:val="0"/>
      <w:marTop w:val="0"/>
      <w:marBottom w:val="0"/>
      <w:divBdr>
        <w:top w:val="none" w:sz="0" w:space="0" w:color="auto"/>
        <w:left w:val="none" w:sz="0" w:space="0" w:color="auto"/>
        <w:bottom w:val="none" w:sz="0" w:space="0" w:color="auto"/>
        <w:right w:val="none" w:sz="0" w:space="0" w:color="auto"/>
      </w:divBdr>
    </w:div>
    <w:div w:id="656156184">
      <w:marLeft w:val="640"/>
      <w:marRight w:val="0"/>
      <w:marTop w:val="0"/>
      <w:marBottom w:val="0"/>
      <w:divBdr>
        <w:top w:val="none" w:sz="0" w:space="0" w:color="auto"/>
        <w:left w:val="none" w:sz="0" w:space="0" w:color="auto"/>
        <w:bottom w:val="none" w:sz="0" w:space="0" w:color="auto"/>
        <w:right w:val="none" w:sz="0" w:space="0" w:color="auto"/>
      </w:divBdr>
    </w:div>
    <w:div w:id="656693740">
      <w:marLeft w:val="480"/>
      <w:marRight w:val="0"/>
      <w:marTop w:val="0"/>
      <w:marBottom w:val="0"/>
      <w:divBdr>
        <w:top w:val="none" w:sz="0" w:space="0" w:color="auto"/>
        <w:left w:val="none" w:sz="0" w:space="0" w:color="auto"/>
        <w:bottom w:val="none" w:sz="0" w:space="0" w:color="auto"/>
        <w:right w:val="none" w:sz="0" w:space="0" w:color="auto"/>
      </w:divBdr>
    </w:div>
    <w:div w:id="656803053">
      <w:marLeft w:val="640"/>
      <w:marRight w:val="0"/>
      <w:marTop w:val="0"/>
      <w:marBottom w:val="0"/>
      <w:divBdr>
        <w:top w:val="none" w:sz="0" w:space="0" w:color="auto"/>
        <w:left w:val="none" w:sz="0" w:space="0" w:color="auto"/>
        <w:bottom w:val="none" w:sz="0" w:space="0" w:color="auto"/>
        <w:right w:val="none" w:sz="0" w:space="0" w:color="auto"/>
      </w:divBdr>
    </w:div>
    <w:div w:id="656879380">
      <w:marLeft w:val="480"/>
      <w:marRight w:val="0"/>
      <w:marTop w:val="0"/>
      <w:marBottom w:val="0"/>
      <w:divBdr>
        <w:top w:val="none" w:sz="0" w:space="0" w:color="auto"/>
        <w:left w:val="none" w:sz="0" w:space="0" w:color="auto"/>
        <w:bottom w:val="none" w:sz="0" w:space="0" w:color="auto"/>
        <w:right w:val="none" w:sz="0" w:space="0" w:color="auto"/>
      </w:divBdr>
    </w:div>
    <w:div w:id="657224549">
      <w:marLeft w:val="640"/>
      <w:marRight w:val="0"/>
      <w:marTop w:val="0"/>
      <w:marBottom w:val="0"/>
      <w:divBdr>
        <w:top w:val="none" w:sz="0" w:space="0" w:color="auto"/>
        <w:left w:val="none" w:sz="0" w:space="0" w:color="auto"/>
        <w:bottom w:val="none" w:sz="0" w:space="0" w:color="auto"/>
        <w:right w:val="none" w:sz="0" w:space="0" w:color="auto"/>
      </w:divBdr>
    </w:div>
    <w:div w:id="657225722">
      <w:marLeft w:val="480"/>
      <w:marRight w:val="0"/>
      <w:marTop w:val="0"/>
      <w:marBottom w:val="0"/>
      <w:divBdr>
        <w:top w:val="none" w:sz="0" w:space="0" w:color="auto"/>
        <w:left w:val="none" w:sz="0" w:space="0" w:color="auto"/>
        <w:bottom w:val="none" w:sz="0" w:space="0" w:color="auto"/>
        <w:right w:val="none" w:sz="0" w:space="0" w:color="auto"/>
      </w:divBdr>
    </w:div>
    <w:div w:id="657271567">
      <w:marLeft w:val="640"/>
      <w:marRight w:val="0"/>
      <w:marTop w:val="0"/>
      <w:marBottom w:val="0"/>
      <w:divBdr>
        <w:top w:val="none" w:sz="0" w:space="0" w:color="auto"/>
        <w:left w:val="none" w:sz="0" w:space="0" w:color="auto"/>
        <w:bottom w:val="none" w:sz="0" w:space="0" w:color="auto"/>
        <w:right w:val="none" w:sz="0" w:space="0" w:color="auto"/>
      </w:divBdr>
    </w:div>
    <w:div w:id="657273528">
      <w:marLeft w:val="640"/>
      <w:marRight w:val="0"/>
      <w:marTop w:val="0"/>
      <w:marBottom w:val="0"/>
      <w:divBdr>
        <w:top w:val="none" w:sz="0" w:space="0" w:color="auto"/>
        <w:left w:val="none" w:sz="0" w:space="0" w:color="auto"/>
        <w:bottom w:val="none" w:sz="0" w:space="0" w:color="auto"/>
        <w:right w:val="none" w:sz="0" w:space="0" w:color="auto"/>
      </w:divBdr>
    </w:div>
    <w:div w:id="657467369">
      <w:marLeft w:val="480"/>
      <w:marRight w:val="0"/>
      <w:marTop w:val="0"/>
      <w:marBottom w:val="0"/>
      <w:divBdr>
        <w:top w:val="none" w:sz="0" w:space="0" w:color="auto"/>
        <w:left w:val="none" w:sz="0" w:space="0" w:color="auto"/>
        <w:bottom w:val="none" w:sz="0" w:space="0" w:color="auto"/>
        <w:right w:val="none" w:sz="0" w:space="0" w:color="auto"/>
      </w:divBdr>
    </w:div>
    <w:div w:id="657535752">
      <w:marLeft w:val="480"/>
      <w:marRight w:val="0"/>
      <w:marTop w:val="0"/>
      <w:marBottom w:val="0"/>
      <w:divBdr>
        <w:top w:val="none" w:sz="0" w:space="0" w:color="auto"/>
        <w:left w:val="none" w:sz="0" w:space="0" w:color="auto"/>
        <w:bottom w:val="none" w:sz="0" w:space="0" w:color="auto"/>
        <w:right w:val="none" w:sz="0" w:space="0" w:color="auto"/>
      </w:divBdr>
    </w:div>
    <w:div w:id="657660153">
      <w:marLeft w:val="480"/>
      <w:marRight w:val="0"/>
      <w:marTop w:val="0"/>
      <w:marBottom w:val="0"/>
      <w:divBdr>
        <w:top w:val="none" w:sz="0" w:space="0" w:color="auto"/>
        <w:left w:val="none" w:sz="0" w:space="0" w:color="auto"/>
        <w:bottom w:val="none" w:sz="0" w:space="0" w:color="auto"/>
        <w:right w:val="none" w:sz="0" w:space="0" w:color="auto"/>
      </w:divBdr>
    </w:div>
    <w:div w:id="658002387">
      <w:marLeft w:val="480"/>
      <w:marRight w:val="0"/>
      <w:marTop w:val="0"/>
      <w:marBottom w:val="0"/>
      <w:divBdr>
        <w:top w:val="none" w:sz="0" w:space="0" w:color="auto"/>
        <w:left w:val="none" w:sz="0" w:space="0" w:color="auto"/>
        <w:bottom w:val="none" w:sz="0" w:space="0" w:color="auto"/>
        <w:right w:val="none" w:sz="0" w:space="0" w:color="auto"/>
      </w:divBdr>
    </w:div>
    <w:div w:id="658188837">
      <w:marLeft w:val="480"/>
      <w:marRight w:val="0"/>
      <w:marTop w:val="0"/>
      <w:marBottom w:val="0"/>
      <w:divBdr>
        <w:top w:val="none" w:sz="0" w:space="0" w:color="auto"/>
        <w:left w:val="none" w:sz="0" w:space="0" w:color="auto"/>
        <w:bottom w:val="none" w:sz="0" w:space="0" w:color="auto"/>
        <w:right w:val="none" w:sz="0" w:space="0" w:color="auto"/>
      </w:divBdr>
    </w:div>
    <w:div w:id="659423886">
      <w:marLeft w:val="480"/>
      <w:marRight w:val="0"/>
      <w:marTop w:val="0"/>
      <w:marBottom w:val="0"/>
      <w:divBdr>
        <w:top w:val="none" w:sz="0" w:space="0" w:color="auto"/>
        <w:left w:val="none" w:sz="0" w:space="0" w:color="auto"/>
        <w:bottom w:val="none" w:sz="0" w:space="0" w:color="auto"/>
        <w:right w:val="none" w:sz="0" w:space="0" w:color="auto"/>
      </w:divBdr>
    </w:div>
    <w:div w:id="659426842">
      <w:marLeft w:val="480"/>
      <w:marRight w:val="0"/>
      <w:marTop w:val="0"/>
      <w:marBottom w:val="0"/>
      <w:divBdr>
        <w:top w:val="none" w:sz="0" w:space="0" w:color="auto"/>
        <w:left w:val="none" w:sz="0" w:space="0" w:color="auto"/>
        <w:bottom w:val="none" w:sz="0" w:space="0" w:color="auto"/>
        <w:right w:val="none" w:sz="0" w:space="0" w:color="auto"/>
      </w:divBdr>
    </w:div>
    <w:div w:id="659430256">
      <w:marLeft w:val="480"/>
      <w:marRight w:val="0"/>
      <w:marTop w:val="0"/>
      <w:marBottom w:val="0"/>
      <w:divBdr>
        <w:top w:val="none" w:sz="0" w:space="0" w:color="auto"/>
        <w:left w:val="none" w:sz="0" w:space="0" w:color="auto"/>
        <w:bottom w:val="none" w:sz="0" w:space="0" w:color="auto"/>
        <w:right w:val="none" w:sz="0" w:space="0" w:color="auto"/>
      </w:divBdr>
    </w:div>
    <w:div w:id="659575005">
      <w:marLeft w:val="640"/>
      <w:marRight w:val="0"/>
      <w:marTop w:val="0"/>
      <w:marBottom w:val="0"/>
      <w:divBdr>
        <w:top w:val="none" w:sz="0" w:space="0" w:color="auto"/>
        <w:left w:val="none" w:sz="0" w:space="0" w:color="auto"/>
        <w:bottom w:val="none" w:sz="0" w:space="0" w:color="auto"/>
        <w:right w:val="none" w:sz="0" w:space="0" w:color="auto"/>
      </w:divBdr>
    </w:div>
    <w:div w:id="659650442">
      <w:marLeft w:val="640"/>
      <w:marRight w:val="0"/>
      <w:marTop w:val="0"/>
      <w:marBottom w:val="0"/>
      <w:divBdr>
        <w:top w:val="none" w:sz="0" w:space="0" w:color="auto"/>
        <w:left w:val="none" w:sz="0" w:space="0" w:color="auto"/>
        <w:bottom w:val="none" w:sz="0" w:space="0" w:color="auto"/>
        <w:right w:val="none" w:sz="0" w:space="0" w:color="auto"/>
      </w:divBdr>
    </w:div>
    <w:div w:id="660038510">
      <w:marLeft w:val="480"/>
      <w:marRight w:val="0"/>
      <w:marTop w:val="0"/>
      <w:marBottom w:val="0"/>
      <w:divBdr>
        <w:top w:val="none" w:sz="0" w:space="0" w:color="auto"/>
        <w:left w:val="none" w:sz="0" w:space="0" w:color="auto"/>
        <w:bottom w:val="none" w:sz="0" w:space="0" w:color="auto"/>
        <w:right w:val="none" w:sz="0" w:space="0" w:color="auto"/>
      </w:divBdr>
    </w:div>
    <w:div w:id="660081348">
      <w:marLeft w:val="640"/>
      <w:marRight w:val="0"/>
      <w:marTop w:val="0"/>
      <w:marBottom w:val="0"/>
      <w:divBdr>
        <w:top w:val="none" w:sz="0" w:space="0" w:color="auto"/>
        <w:left w:val="none" w:sz="0" w:space="0" w:color="auto"/>
        <w:bottom w:val="none" w:sz="0" w:space="0" w:color="auto"/>
        <w:right w:val="none" w:sz="0" w:space="0" w:color="auto"/>
      </w:divBdr>
    </w:div>
    <w:div w:id="660088851">
      <w:marLeft w:val="640"/>
      <w:marRight w:val="0"/>
      <w:marTop w:val="0"/>
      <w:marBottom w:val="0"/>
      <w:divBdr>
        <w:top w:val="none" w:sz="0" w:space="0" w:color="auto"/>
        <w:left w:val="none" w:sz="0" w:space="0" w:color="auto"/>
        <w:bottom w:val="none" w:sz="0" w:space="0" w:color="auto"/>
        <w:right w:val="none" w:sz="0" w:space="0" w:color="auto"/>
      </w:divBdr>
    </w:div>
    <w:div w:id="660156943">
      <w:marLeft w:val="480"/>
      <w:marRight w:val="0"/>
      <w:marTop w:val="0"/>
      <w:marBottom w:val="0"/>
      <w:divBdr>
        <w:top w:val="none" w:sz="0" w:space="0" w:color="auto"/>
        <w:left w:val="none" w:sz="0" w:space="0" w:color="auto"/>
        <w:bottom w:val="none" w:sz="0" w:space="0" w:color="auto"/>
        <w:right w:val="none" w:sz="0" w:space="0" w:color="auto"/>
      </w:divBdr>
    </w:div>
    <w:div w:id="660236070">
      <w:marLeft w:val="480"/>
      <w:marRight w:val="0"/>
      <w:marTop w:val="0"/>
      <w:marBottom w:val="0"/>
      <w:divBdr>
        <w:top w:val="none" w:sz="0" w:space="0" w:color="auto"/>
        <w:left w:val="none" w:sz="0" w:space="0" w:color="auto"/>
        <w:bottom w:val="none" w:sz="0" w:space="0" w:color="auto"/>
        <w:right w:val="none" w:sz="0" w:space="0" w:color="auto"/>
      </w:divBdr>
    </w:div>
    <w:div w:id="660278666">
      <w:marLeft w:val="640"/>
      <w:marRight w:val="0"/>
      <w:marTop w:val="0"/>
      <w:marBottom w:val="0"/>
      <w:divBdr>
        <w:top w:val="none" w:sz="0" w:space="0" w:color="auto"/>
        <w:left w:val="none" w:sz="0" w:space="0" w:color="auto"/>
        <w:bottom w:val="none" w:sz="0" w:space="0" w:color="auto"/>
        <w:right w:val="none" w:sz="0" w:space="0" w:color="auto"/>
      </w:divBdr>
    </w:div>
    <w:div w:id="660503755">
      <w:marLeft w:val="640"/>
      <w:marRight w:val="0"/>
      <w:marTop w:val="0"/>
      <w:marBottom w:val="0"/>
      <w:divBdr>
        <w:top w:val="none" w:sz="0" w:space="0" w:color="auto"/>
        <w:left w:val="none" w:sz="0" w:space="0" w:color="auto"/>
        <w:bottom w:val="none" w:sz="0" w:space="0" w:color="auto"/>
        <w:right w:val="none" w:sz="0" w:space="0" w:color="auto"/>
      </w:divBdr>
    </w:div>
    <w:div w:id="660621688">
      <w:marLeft w:val="640"/>
      <w:marRight w:val="0"/>
      <w:marTop w:val="0"/>
      <w:marBottom w:val="0"/>
      <w:divBdr>
        <w:top w:val="none" w:sz="0" w:space="0" w:color="auto"/>
        <w:left w:val="none" w:sz="0" w:space="0" w:color="auto"/>
        <w:bottom w:val="none" w:sz="0" w:space="0" w:color="auto"/>
        <w:right w:val="none" w:sz="0" w:space="0" w:color="auto"/>
      </w:divBdr>
    </w:div>
    <w:div w:id="660700280">
      <w:marLeft w:val="480"/>
      <w:marRight w:val="0"/>
      <w:marTop w:val="0"/>
      <w:marBottom w:val="0"/>
      <w:divBdr>
        <w:top w:val="none" w:sz="0" w:space="0" w:color="auto"/>
        <w:left w:val="none" w:sz="0" w:space="0" w:color="auto"/>
        <w:bottom w:val="none" w:sz="0" w:space="0" w:color="auto"/>
        <w:right w:val="none" w:sz="0" w:space="0" w:color="auto"/>
      </w:divBdr>
    </w:div>
    <w:div w:id="660963226">
      <w:marLeft w:val="480"/>
      <w:marRight w:val="0"/>
      <w:marTop w:val="0"/>
      <w:marBottom w:val="0"/>
      <w:divBdr>
        <w:top w:val="none" w:sz="0" w:space="0" w:color="auto"/>
        <w:left w:val="none" w:sz="0" w:space="0" w:color="auto"/>
        <w:bottom w:val="none" w:sz="0" w:space="0" w:color="auto"/>
        <w:right w:val="none" w:sz="0" w:space="0" w:color="auto"/>
      </w:divBdr>
    </w:div>
    <w:div w:id="661079530">
      <w:marLeft w:val="640"/>
      <w:marRight w:val="0"/>
      <w:marTop w:val="0"/>
      <w:marBottom w:val="0"/>
      <w:divBdr>
        <w:top w:val="none" w:sz="0" w:space="0" w:color="auto"/>
        <w:left w:val="none" w:sz="0" w:space="0" w:color="auto"/>
        <w:bottom w:val="none" w:sz="0" w:space="0" w:color="auto"/>
        <w:right w:val="none" w:sz="0" w:space="0" w:color="auto"/>
      </w:divBdr>
    </w:div>
    <w:div w:id="661548768">
      <w:marLeft w:val="640"/>
      <w:marRight w:val="0"/>
      <w:marTop w:val="0"/>
      <w:marBottom w:val="0"/>
      <w:divBdr>
        <w:top w:val="none" w:sz="0" w:space="0" w:color="auto"/>
        <w:left w:val="none" w:sz="0" w:space="0" w:color="auto"/>
        <w:bottom w:val="none" w:sz="0" w:space="0" w:color="auto"/>
        <w:right w:val="none" w:sz="0" w:space="0" w:color="auto"/>
      </w:divBdr>
    </w:div>
    <w:div w:id="661616655">
      <w:marLeft w:val="480"/>
      <w:marRight w:val="0"/>
      <w:marTop w:val="0"/>
      <w:marBottom w:val="0"/>
      <w:divBdr>
        <w:top w:val="none" w:sz="0" w:space="0" w:color="auto"/>
        <w:left w:val="none" w:sz="0" w:space="0" w:color="auto"/>
        <w:bottom w:val="none" w:sz="0" w:space="0" w:color="auto"/>
        <w:right w:val="none" w:sz="0" w:space="0" w:color="auto"/>
      </w:divBdr>
    </w:div>
    <w:div w:id="661660592">
      <w:marLeft w:val="480"/>
      <w:marRight w:val="0"/>
      <w:marTop w:val="0"/>
      <w:marBottom w:val="0"/>
      <w:divBdr>
        <w:top w:val="none" w:sz="0" w:space="0" w:color="auto"/>
        <w:left w:val="none" w:sz="0" w:space="0" w:color="auto"/>
        <w:bottom w:val="none" w:sz="0" w:space="0" w:color="auto"/>
        <w:right w:val="none" w:sz="0" w:space="0" w:color="auto"/>
      </w:divBdr>
    </w:div>
    <w:div w:id="661812458">
      <w:marLeft w:val="640"/>
      <w:marRight w:val="0"/>
      <w:marTop w:val="0"/>
      <w:marBottom w:val="0"/>
      <w:divBdr>
        <w:top w:val="none" w:sz="0" w:space="0" w:color="auto"/>
        <w:left w:val="none" w:sz="0" w:space="0" w:color="auto"/>
        <w:bottom w:val="none" w:sz="0" w:space="0" w:color="auto"/>
        <w:right w:val="none" w:sz="0" w:space="0" w:color="auto"/>
      </w:divBdr>
    </w:div>
    <w:div w:id="661813442">
      <w:marLeft w:val="480"/>
      <w:marRight w:val="0"/>
      <w:marTop w:val="0"/>
      <w:marBottom w:val="0"/>
      <w:divBdr>
        <w:top w:val="none" w:sz="0" w:space="0" w:color="auto"/>
        <w:left w:val="none" w:sz="0" w:space="0" w:color="auto"/>
        <w:bottom w:val="none" w:sz="0" w:space="0" w:color="auto"/>
        <w:right w:val="none" w:sz="0" w:space="0" w:color="auto"/>
      </w:divBdr>
    </w:div>
    <w:div w:id="662049289">
      <w:marLeft w:val="640"/>
      <w:marRight w:val="0"/>
      <w:marTop w:val="0"/>
      <w:marBottom w:val="0"/>
      <w:divBdr>
        <w:top w:val="none" w:sz="0" w:space="0" w:color="auto"/>
        <w:left w:val="none" w:sz="0" w:space="0" w:color="auto"/>
        <w:bottom w:val="none" w:sz="0" w:space="0" w:color="auto"/>
        <w:right w:val="none" w:sz="0" w:space="0" w:color="auto"/>
      </w:divBdr>
    </w:div>
    <w:div w:id="662050151">
      <w:marLeft w:val="640"/>
      <w:marRight w:val="0"/>
      <w:marTop w:val="0"/>
      <w:marBottom w:val="0"/>
      <w:divBdr>
        <w:top w:val="none" w:sz="0" w:space="0" w:color="auto"/>
        <w:left w:val="none" w:sz="0" w:space="0" w:color="auto"/>
        <w:bottom w:val="none" w:sz="0" w:space="0" w:color="auto"/>
        <w:right w:val="none" w:sz="0" w:space="0" w:color="auto"/>
      </w:divBdr>
    </w:div>
    <w:div w:id="662124849">
      <w:marLeft w:val="640"/>
      <w:marRight w:val="0"/>
      <w:marTop w:val="0"/>
      <w:marBottom w:val="0"/>
      <w:divBdr>
        <w:top w:val="none" w:sz="0" w:space="0" w:color="auto"/>
        <w:left w:val="none" w:sz="0" w:space="0" w:color="auto"/>
        <w:bottom w:val="none" w:sz="0" w:space="0" w:color="auto"/>
        <w:right w:val="none" w:sz="0" w:space="0" w:color="auto"/>
      </w:divBdr>
    </w:div>
    <w:div w:id="662128461">
      <w:marLeft w:val="640"/>
      <w:marRight w:val="0"/>
      <w:marTop w:val="0"/>
      <w:marBottom w:val="0"/>
      <w:divBdr>
        <w:top w:val="none" w:sz="0" w:space="0" w:color="auto"/>
        <w:left w:val="none" w:sz="0" w:space="0" w:color="auto"/>
        <w:bottom w:val="none" w:sz="0" w:space="0" w:color="auto"/>
        <w:right w:val="none" w:sz="0" w:space="0" w:color="auto"/>
      </w:divBdr>
    </w:div>
    <w:div w:id="662244711">
      <w:marLeft w:val="480"/>
      <w:marRight w:val="0"/>
      <w:marTop w:val="0"/>
      <w:marBottom w:val="0"/>
      <w:divBdr>
        <w:top w:val="none" w:sz="0" w:space="0" w:color="auto"/>
        <w:left w:val="none" w:sz="0" w:space="0" w:color="auto"/>
        <w:bottom w:val="none" w:sz="0" w:space="0" w:color="auto"/>
        <w:right w:val="none" w:sz="0" w:space="0" w:color="auto"/>
      </w:divBdr>
    </w:div>
    <w:div w:id="662776912">
      <w:marLeft w:val="480"/>
      <w:marRight w:val="0"/>
      <w:marTop w:val="0"/>
      <w:marBottom w:val="0"/>
      <w:divBdr>
        <w:top w:val="none" w:sz="0" w:space="0" w:color="auto"/>
        <w:left w:val="none" w:sz="0" w:space="0" w:color="auto"/>
        <w:bottom w:val="none" w:sz="0" w:space="0" w:color="auto"/>
        <w:right w:val="none" w:sz="0" w:space="0" w:color="auto"/>
      </w:divBdr>
    </w:div>
    <w:div w:id="662973011">
      <w:marLeft w:val="480"/>
      <w:marRight w:val="0"/>
      <w:marTop w:val="0"/>
      <w:marBottom w:val="0"/>
      <w:divBdr>
        <w:top w:val="none" w:sz="0" w:space="0" w:color="auto"/>
        <w:left w:val="none" w:sz="0" w:space="0" w:color="auto"/>
        <w:bottom w:val="none" w:sz="0" w:space="0" w:color="auto"/>
        <w:right w:val="none" w:sz="0" w:space="0" w:color="auto"/>
      </w:divBdr>
    </w:div>
    <w:div w:id="663167816">
      <w:marLeft w:val="640"/>
      <w:marRight w:val="0"/>
      <w:marTop w:val="0"/>
      <w:marBottom w:val="0"/>
      <w:divBdr>
        <w:top w:val="none" w:sz="0" w:space="0" w:color="auto"/>
        <w:left w:val="none" w:sz="0" w:space="0" w:color="auto"/>
        <w:bottom w:val="none" w:sz="0" w:space="0" w:color="auto"/>
        <w:right w:val="none" w:sz="0" w:space="0" w:color="auto"/>
      </w:divBdr>
    </w:div>
    <w:div w:id="663238837">
      <w:marLeft w:val="480"/>
      <w:marRight w:val="0"/>
      <w:marTop w:val="0"/>
      <w:marBottom w:val="0"/>
      <w:divBdr>
        <w:top w:val="none" w:sz="0" w:space="0" w:color="auto"/>
        <w:left w:val="none" w:sz="0" w:space="0" w:color="auto"/>
        <w:bottom w:val="none" w:sz="0" w:space="0" w:color="auto"/>
        <w:right w:val="none" w:sz="0" w:space="0" w:color="auto"/>
      </w:divBdr>
    </w:div>
    <w:div w:id="663313254">
      <w:marLeft w:val="480"/>
      <w:marRight w:val="0"/>
      <w:marTop w:val="0"/>
      <w:marBottom w:val="0"/>
      <w:divBdr>
        <w:top w:val="none" w:sz="0" w:space="0" w:color="auto"/>
        <w:left w:val="none" w:sz="0" w:space="0" w:color="auto"/>
        <w:bottom w:val="none" w:sz="0" w:space="0" w:color="auto"/>
        <w:right w:val="none" w:sz="0" w:space="0" w:color="auto"/>
      </w:divBdr>
    </w:div>
    <w:div w:id="663781313">
      <w:marLeft w:val="480"/>
      <w:marRight w:val="0"/>
      <w:marTop w:val="0"/>
      <w:marBottom w:val="0"/>
      <w:divBdr>
        <w:top w:val="none" w:sz="0" w:space="0" w:color="auto"/>
        <w:left w:val="none" w:sz="0" w:space="0" w:color="auto"/>
        <w:bottom w:val="none" w:sz="0" w:space="0" w:color="auto"/>
        <w:right w:val="none" w:sz="0" w:space="0" w:color="auto"/>
      </w:divBdr>
    </w:div>
    <w:div w:id="663900994">
      <w:marLeft w:val="640"/>
      <w:marRight w:val="0"/>
      <w:marTop w:val="0"/>
      <w:marBottom w:val="0"/>
      <w:divBdr>
        <w:top w:val="none" w:sz="0" w:space="0" w:color="auto"/>
        <w:left w:val="none" w:sz="0" w:space="0" w:color="auto"/>
        <w:bottom w:val="none" w:sz="0" w:space="0" w:color="auto"/>
        <w:right w:val="none" w:sz="0" w:space="0" w:color="auto"/>
      </w:divBdr>
    </w:div>
    <w:div w:id="664355472">
      <w:marLeft w:val="480"/>
      <w:marRight w:val="0"/>
      <w:marTop w:val="0"/>
      <w:marBottom w:val="0"/>
      <w:divBdr>
        <w:top w:val="none" w:sz="0" w:space="0" w:color="auto"/>
        <w:left w:val="none" w:sz="0" w:space="0" w:color="auto"/>
        <w:bottom w:val="none" w:sz="0" w:space="0" w:color="auto"/>
        <w:right w:val="none" w:sz="0" w:space="0" w:color="auto"/>
      </w:divBdr>
    </w:div>
    <w:div w:id="664745091">
      <w:marLeft w:val="480"/>
      <w:marRight w:val="0"/>
      <w:marTop w:val="0"/>
      <w:marBottom w:val="0"/>
      <w:divBdr>
        <w:top w:val="none" w:sz="0" w:space="0" w:color="auto"/>
        <w:left w:val="none" w:sz="0" w:space="0" w:color="auto"/>
        <w:bottom w:val="none" w:sz="0" w:space="0" w:color="auto"/>
        <w:right w:val="none" w:sz="0" w:space="0" w:color="auto"/>
      </w:divBdr>
    </w:div>
    <w:div w:id="664865961">
      <w:marLeft w:val="640"/>
      <w:marRight w:val="0"/>
      <w:marTop w:val="0"/>
      <w:marBottom w:val="0"/>
      <w:divBdr>
        <w:top w:val="none" w:sz="0" w:space="0" w:color="auto"/>
        <w:left w:val="none" w:sz="0" w:space="0" w:color="auto"/>
        <w:bottom w:val="none" w:sz="0" w:space="0" w:color="auto"/>
        <w:right w:val="none" w:sz="0" w:space="0" w:color="auto"/>
      </w:divBdr>
    </w:div>
    <w:div w:id="664866849">
      <w:marLeft w:val="640"/>
      <w:marRight w:val="0"/>
      <w:marTop w:val="0"/>
      <w:marBottom w:val="0"/>
      <w:divBdr>
        <w:top w:val="none" w:sz="0" w:space="0" w:color="auto"/>
        <w:left w:val="none" w:sz="0" w:space="0" w:color="auto"/>
        <w:bottom w:val="none" w:sz="0" w:space="0" w:color="auto"/>
        <w:right w:val="none" w:sz="0" w:space="0" w:color="auto"/>
      </w:divBdr>
    </w:div>
    <w:div w:id="665128110">
      <w:marLeft w:val="480"/>
      <w:marRight w:val="0"/>
      <w:marTop w:val="0"/>
      <w:marBottom w:val="0"/>
      <w:divBdr>
        <w:top w:val="none" w:sz="0" w:space="0" w:color="auto"/>
        <w:left w:val="none" w:sz="0" w:space="0" w:color="auto"/>
        <w:bottom w:val="none" w:sz="0" w:space="0" w:color="auto"/>
        <w:right w:val="none" w:sz="0" w:space="0" w:color="auto"/>
      </w:divBdr>
    </w:div>
    <w:div w:id="665590511">
      <w:marLeft w:val="480"/>
      <w:marRight w:val="0"/>
      <w:marTop w:val="0"/>
      <w:marBottom w:val="0"/>
      <w:divBdr>
        <w:top w:val="none" w:sz="0" w:space="0" w:color="auto"/>
        <w:left w:val="none" w:sz="0" w:space="0" w:color="auto"/>
        <w:bottom w:val="none" w:sz="0" w:space="0" w:color="auto"/>
        <w:right w:val="none" w:sz="0" w:space="0" w:color="auto"/>
      </w:divBdr>
    </w:div>
    <w:div w:id="665863275">
      <w:marLeft w:val="480"/>
      <w:marRight w:val="0"/>
      <w:marTop w:val="0"/>
      <w:marBottom w:val="0"/>
      <w:divBdr>
        <w:top w:val="none" w:sz="0" w:space="0" w:color="auto"/>
        <w:left w:val="none" w:sz="0" w:space="0" w:color="auto"/>
        <w:bottom w:val="none" w:sz="0" w:space="0" w:color="auto"/>
        <w:right w:val="none" w:sz="0" w:space="0" w:color="auto"/>
      </w:divBdr>
    </w:div>
    <w:div w:id="665865664">
      <w:marLeft w:val="640"/>
      <w:marRight w:val="0"/>
      <w:marTop w:val="0"/>
      <w:marBottom w:val="0"/>
      <w:divBdr>
        <w:top w:val="none" w:sz="0" w:space="0" w:color="auto"/>
        <w:left w:val="none" w:sz="0" w:space="0" w:color="auto"/>
        <w:bottom w:val="none" w:sz="0" w:space="0" w:color="auto"/>
        <w:right w:val="none" w:sz="0" w:space="0" w:color="auto"/>
      </w:divBdr>
    </w:div>
    <w:div w:id="665982406">
      <w:marLeft w:val="480"/>
      <w:marRight w:val="0"/>
      <w:marTop w:val="0"/>
      <w:marBottom w:val="0"/>
      <w:divBdr>
        <w:top w:val="none" w:sz="0" w:space="0" w:color="auto"/>
        <w:left w:val="none" w:sz="0" w:space="0" w:color="auto"/>
        <w:bottom w:val="none" w:sz="0" w:space="0" w:color="auto"/>
        <w:right w:val="none" w:sz="0" w:space="0" w:color="auto"/>
      </w:divBdr>
    </w:div>
    <w:div w:id="666130169">
      <w:marLeft w:val="640"/>
      <w:marRight w:val="0"/>
      <w:marTop w:val="0"/>
      <w:marBottom w:val="0"/>
      <w:divBdr>
        <w:top w:val="none" w:sz="0" w:space="0" w:color="auto"/>
        <w:left w:val="none" w:sz="0" w:space="0" w:color="auto"/>
        <w:bottom w:val="none" w:sz="0" w:space="0" w:color="auto"/>
        <w:right w:val="none" w:sz="0" w:space="0" w:color="auto"/>
      </w:divBdr>
    </w:div>
    <w:div w:id="666520433">
      <w:marLeft w:val="640"/>
      <w:marRight w:val="0"/>
      <w:marTop w:val="0"/>
      <w:marBottom w:val="0"/>
      <w:divBdr>
        <w:top w:val="none" w:sz="0" w:space="0" w:color="auto"/>
        <w:left w:val="none" w:sz="0" w:space="0" w:color="auto"/>
        <w:bottom w:val="none" w:sz="0" w:space="0" w:color="auto"/>
        <w:right w:val="none" w:sz="0" w:space="0" w:color="auto"/>
      </w:divBdr>
    </w:div>
    <w:div w:id="666590160">
      <w:marLeft w:val="480"/>
      <w:marRight w:val="0"/>
      <w:marTop w:val="0"/>
      <w:marBottom w:val="0"/>
      <w:divBdr>
        <w:top w:val="none" w:sz="0" w:space="0" w:color="auto"/>
        <w:left w:val="none" w:sz="0" w:space="0" w:color="auto"/>
        <w:bottom w:val="none" w:sz="0" w:space="0" w:color="auto"/>
        <w:right w:val="none" w:sz="0" w:space="0" w:color="auto"/>
      </w:divBdr>
    </w:div>
    <w:div w:id="666593778">
      <w:marLeft w:val="480"/>
      <w:marRight w:val="0"/>
      <w:marTop w:val="0"/>
      <w:marBottom w:val="0"/>
      <w:divBdr>
        <w:top w:val="none" w:sz="0" w:space="0" w:color="auto"/>
        <w:left w:val="none" w:sz="0" w:space="0" w:color="auto"/>
        <w:bottom w:val="none" w:sz="0" w:space="0" w:color="auto"/>
        <w:right w:val="none" w:sz="0" w:space="0" w:color="auto"/>
      </w:divBdr>
    </w:div>
    <w:div w:id="666713678">
      <w:marLeft w:val="640"/>
      <w:marRight w:val="0"/>
      <w:marTop w:val="0"/>
      <w:marBottom w:val="0"/>
      <w:divBdr>
        <w:top w:val="none" w:sz="0" w:space="0" w:color="auto"/>
        <w:left w:val="none" w:sz="0" w:space="0" w:color="auto"/>
        <w:bottom w:val="none" w:sz="0" w:space="0" w:color="auto"/>
        <w:right w:val="none" w:sz="0" w:space="0" w:color="auto"/>
      </w:divBdr>
    </w:div>
    <w:div w:id="666909702">
      <w:marLeft w:val="480"/>
      <w:marRight w:val="0"/>
      <w:marTop w:val="0"/>
      <w:marBottom w:val="0"/>
      <w:divBdr>
        <w:top w:val="none" w:sz="0" w:space="0" w:color="auto"/>
        <w:left w:val="none" w:sz="0" w:space="0" w:color="auto"/>
        <w:bottom w:val="none" w:sz="0" w:space="0" w:color="auto"/>
        <w:right w:val="none" w:sz="0" w:space="0" w:color="auto"/>
      </w:divBdr>
    </w:div>
    <w:div w:id="667561013">
      <w:marLeft w:val="480"/>
      <w:marRight w:val="0"/>
      <w:marTop w:val="0"/>
      <w:marBottom w:val="0"/>
      <w:divBdr>
        <w:top w:val="none" w:sz="0" w:space="0" w:color="auto"/>
        <w:left w:val="none" w:sz="0" w:space="0" w:color="auto"/>
        <w:bottom w:val="none" w:sz="0" w:space="0" w:color="auto"/>
        <w:right w:val="none" w:sz="0" w:space="0" w:color="auto"/>
      </w:divBdr>
    </w:div>
    <w:div w:id="667754192">
      <w:marLeft w:val="480"/>
      <w:marRight w:val="0"/>
      <w:marTop w:val="0"/>
      <w:marBottom w:val="0"/>
      <w:divBdr>
        <w:top w:val="none" w:sz="0" w:space="0" w:color="auto"/>
        <w:left w:val="none" w:sz="0" w:space="0" w:color="auto"/>
        <w:bottom w:val="none" w:sz="0" w:space="0" w:color="auto"/>
        <w:right w:val="none" w:sz="0" w:space="0" w:color="auto"/>
      </w:divBdr>
    </w:div>
    <w:div w:id="668024406">
      <w:marLeft w:val="480"/>
      <w:marRight w:val="0"/>
      <w:marTop w:val="0"/>
      <w:marBottom w:val="0"/>
      <w:divBdr>
        <w:top w:val="none" w:sz="0" w:space="0" w:color="auto"/>
        <w:left w:val="none" w:sz="0" w:space="0" w:color="auto"/>
        <w:bottom w:val="none" w:sz="0" w:space="0" w:color="auto"/>
        <w:right w:val="none" w:sz="0" w:space="0" w:color="auto"/>
      </w:divBdr>
    </w:div>
    <w:div w:id="668170522">
      <w:marLeft w:val="640"/>
      <w:marRight w:val="0"/>
      <w:marTop w:val="0"/>
      <w:marBottom w:val="0"/>
      <w:divBdr>
        <w:top w:val="none" w:sz="0" w:space="0" w:color="auto"/>
        <w:left w:val="none" w:sz="0" w:space="0" w:color="auto"/>
        <w:bottom w:val="none" w:sz="0" w:space="0" w:color="auto"/>
        <w:right w:val="none" w:sz="0" w:space="0" w:color="auto"/>
      </w:divBdr>
    </w:div>
    <w:div w:id="669139797">
      <w:marLeft w:val="480"/>
      <w:marRight w:val="0"/>
      <w:marTop w:val="0"/>
      <w:marBottom w:val="0"/>
      <w:divBdr>
        <w:top w:val="none" w:sz="0" w:space="0" w:color="auto"/>
        <w:left w:val="none" w:sz="0" w:space="0" w:color="auto"/>
        <w:bottom w:val="none" w:sz="0" w:space="0" w:color="auto"/>
        <w:right w:val="none" w:sz="0" w:space="0" w:color="auto"/>
      </w:divBdr>
    </w:div>
    <w:div w:id="669142305">
      <w:marLeft w:val="640"/>
      <w:marRight w:val="0"/>
      <w:marTop w:val="0"/>
      <w:marBottom w:val="0"/>
      <w:divBdr>
        <w:top w:val="none" w:sz="0" w:space="0" w:color="auto"/>
        <w:left w:val="none" w:sz="0" w:space="0" w:color="auto"/>
        <w:bottom w:val="none" w:sz="0" w:space="0" w:color="auto"/>
        <w:right w:val="none" w:sz="0" w:space="0" w:color="auto"/>
      </w:divBdr>
    </w:div>
    <w:div w:id="669254201">
      <w:marLeft w:val="480"/>
      <w:marRight w:val="0"/>
      <w:marTop w:val="0"/>
      <w:marBottom w:val="0"/>
      <w:divBdr>
        <w:top w:val="none" w:sz="0" w:space="0" w:color="auto"/>
        <w:left w:val="none" w:sz="0" w:space="0" w:color="auto"/>
        <w:bottom w:val="none" w:sz="0" w:space="0" w:color="auto"/>
        <w:right w:val="none" w:sz="0" w:space="0" w:color="auto"/>
      </w:divBdr>
    </w:div>
    <w:div w:id="669285919">
      <w:marLeft w:val="640"/>
      <w:marRight w:val="0"/>
      <w:marTop w:val="0"/>
      <w:marBottom w:val="0"/>
      <w:divBdr>
        <w:top w:val="none" w:sz="0" w:space="0" w:color="auto"/>
        <w:left w:val="none" w:sz="0" w:space="0" w:color="auto"/>
        <w:bottom w:val="none" w:sz="0" w:space="0" w:color="auto"/>
        <w:right w:val="none" w:sz="0" w:space="0" w:color="auto"/>
      </w:divBdr>
    </w:div>
    <w:div w:id="669871495">
      <w:marLeft w:val="480"/>
      <w:marRight w:val="0"/>
      <w:marTop w:val="0"/>
      <w:marBottom w:val="0"/>
      <w:divBdr>
        <w:top w:val="none" w:sz="0" w:space="0" w:color="auto"/>
        <w:left w:val="none" w:sz="0" w:space="0" w:color="auto"/>
        <w:bottom w:val="none" w:sz="0" w:space="0" w:color="auto"/>
        <w:right w:val="none" w:sz="0" w:space="0" w:color="auto"/>
      </w:divBdr>
    </w:div>
    <w:div w:id="669872112">
      <w:marLeft w:val="480"/>
      <w:marRight w:val="0"/>
      <w:marTop w:val="0"/>
      <w:marBottom w:val="0"/>
      <w:divBdr>
        <w:top w:val="none" w:sz="0" w:space="0" w:color="auto"/>
        <w:left w:val="none" w:sz="0" w:space="0" w:color="auto"/>
        <w:bottom w:val="none" w:sz="0" w:space="0" w:color="auto"/>
        <w:right w:val="none" w:sz="0" w:space="0" w:color="auto"/>
      </w:divBdr>
    </w:div>
    <w:div w:id="670181222">
      <w:marLeft w:val="480"/>
      <w:marRight w:val="0"/>
      <w:marTop w:val="0"/>
      <w:marBottom w:val="0"/>
      <w:divBdr>
        <w:top w:val="none" w:sz="0" w:space="0" w:color="auto"/>
        <w:left w:val="none" w:sz="0" w:space="0" w:color="auto"/>
        <w:bottom w:val="none" w:sz="0" w:space="0" w:color="auto"/>
        <w:right w:val="none" w:sz="0" w:space="0" w:color="auto"/>
      </w:divBdr>
    </w:div>
    <w:div w:id="670304039">
      <w:marLeft w:val="480"/>
      <w:marRight w:val="0"/>
      <w:marTop w:val="0"/>
      <w:marBottom w:val="0"/>
      <w:divBdr>
        <w:top w:val="none" w:sz="0" w:space="0" w:color="auto"/>
        <w:left w:val="none" w:sz="0" w:space="0" w:color="auto"/>
        <w:bottom w:val="none" w:sz="0" w:space="0" w:color="auto"/>
        <w:right w:val="none" w:sz="0" w:space="0" w:color="auto"/>
      </w:divBdr>
    </w:div>
    <w:div w:id="670834733">
      <w:marLeft w:val="480"/>
      <w:marRight w:val="0"/>
      <w:marTop w:val="0"/>
      <w:marBottom w:val="0"/>
      <w:divBdr>
        <w:top w:val="none" w:sz="0" w:space="0" w:color="auto"/>
        <w:left w:val="none" w:sz="0" w:space="0" w:color="auto"/>
        <w:bottom w:val="none" w:sz="0" w:space="0" w:color="auto"/>
        <w:right w:val="none" w:sz="0" w:space="0" w:color="auto"/>
      </w:divBdr>
    </w:div>
    <w:div w:id="670836395">
      <w:marLeft w:val="640"/>
      <w:marRight w:val="0"/>
      <w:marTop w:val="0"/>
      <w:marBottom w:val="0"/>
      <w:divBdr>
        <w:top w:val="none" w:sz="0" w:space="0" w:color="auto"/>
        <w:left w:val="none" w:sz="0" w:space="0" w:color="auto"/>
        <w:bottom w:val="none" w:sz="0" w:space="0" w:color="auto"/>
        <w:right w:val="none" w:sz="0" w:space="0" w:color="auto"/>
      </w:divBdr>
    </w:div>
    <w:div w:id="670840887">
      <w:marLeft w:val="480"/>
      <w:marRight w:val="0"/>
      <w:marTop w:val="0"/>
      <w:marBottom w:val="0"/>
      <w:divBdr>
        <w:top w:val="none" w:sz="0" w:space="0" w:color="auto"/>
        <w:left w:val="none" w:sz="0" w:space="0" w:color="auto"/>
        <w:bottom w:val="none" w:sz="0" w:space="0" w:color="auto"/>
        <w:right w:val="none" w:sz="0" w:space="0" w:color="auto"/>
      </w:divBdr>
    </w:div>
    <w:div w:id="670982846">
      <w:marLeft w:val="480"/>
      <w:marRight w:val="0"/>
      <w:marTop w:val="0"/>
      <w:marBottom w:val="0"/>
      <w:divBdr>
        <w:top w:val="none" w:sz="0" w:space="0" w:color="auto"/>
        <w:left w:val="none" w:sz="0" w:space="0" w:color="auto"/>
        <w:bottom w:val="none" w:sz="0" w:space="0" w:color="auto"/>
        <w:right w:val="none" w:sz="0" w:space="0" w:color="auto"/>
      </w:divBdr>
    </w:div>
    <w:div w:id="671178921">
      <w:marLeft w:val="640"/>
      <w:marRight w:val="0"/>
      <w:marTop w:val="0"/>
      <w:marBottom w:val="0"/>
      <w:divBdr>
        <w:top w:val="none" w:sz="0" w:space="0" w:color="auto"/>
        <w:left w:val="none" w:sz="0" w:space="0" w:color="auto"/>
        <w:bottom w:val="none" w:sz="0" w:space="0" w:color="auto"/>
        <w:right w:val="none" w:sz="0" w:space="0" w:color="auto"/>
      </w:divBdr>
    </w:div>
    <w:div w:id="671180446">
      <w:marLeft w:val="480"/>
      <w:marRight w:val="0"/>
      <w:marTop w:val="0"/>
      <w:marBottom w:val="0"/>
      <w:divBdr>
        <w:top w:val="none" w:sz="0" w:space="0" w:color="auto"/>
        <w:left w:val="none" w:sz="0" w:space="0" w:color="auto"/>
        <w:bottom w:val="none" w:sz="0" w:space="0" w:color="auto"/>
        <w:right w:val="none" w:sz="0" w:space="0" w:color="auto"/>
      </w:divBdr>
    </w:div>
    <w:div w:id="671185721">
      <w:marLeft w:val="640"/>
      <w:marRight w:val="0"/>
      <w:marTop w:val="0"/>
      <w:marBottom w:val="0"/>
      <w:divBdr>
        <w:top w:val="none" w:sz="0" w:space="0" w:color="auto"/>
        <w:left w:val="none" w:sz="0" w:space="0" w:color="auto"/>
        <w:bottom w:val="none" w:sz="0" w:space="0" w:color="auto"/>
        <w:right w:val="none" w:sz="0" w:space="0" w:color="auto"/>
      </w:divBdr>
    </w:div>
    <w:div w:id="671298604">
      <w:marLeft w:val="480"/>
      <w:marRight w:val="0"/>
      <w:marTop w:val="0"/>
      <w:marBottom w:val="0"/>
      <w:divBdr>
        <w:top w:val="none" w:sz="0" w:space="0" w:color="auto"/>
        <w:left w:val="none" w:sz="0" w:space="0" w:color="auto"/>
        <w:bottom w:val="none" w:sz="0" w:space="0" w:color="auto"/>
        <w:right w:val="none" w:sz="0" w:space="0" w:color="auto"/>
      </w:divBdr>
    </w:div>
    <w:div w:id="671421734">
      <w:marLeft w:val="480"/>
      <w:marRight w:val="0"/>
      <w:marTop w:val="0"/>
      <w:marBottom w:val="0"/>
      <w:divBdr>
        <w:top w:val="none" w:sz="0" w:space="0" w:color="auto"/>
        <w:left w:val="none" w:sz="0" w:space="0" w:color="auto"/>
        <w:bottom w:val="none" w:sz="0" w:space="0" w:color="auto"/>
        <w:right w:val="none" w:sz="0" w:space="0" w:color="auto"/>
      </w:divBdr>
    </w:div>
    <w:div w:id="671568479">
      <w:marLeft w:val="640"/>
      <w:marRight w:val="0"/>
      <w:marTop w:val="0"/>
      <w:marBottom w:val="0"/>
      <w:divBdr>
        <w:top w:val="none" w:sz="0" w:space="0" w:color="auto"/>
        <w:left w:val="none" w:sz="0" w:space="0" w:color="auto"/>
        <w:bottom w:val="none" w:sz="0" w:space="0" w:color="auto"/>
        <w:right w:val="none" w:sz="0" w:space="0" w:color="auto"/>
      </w:divBdr>
    </w:div>
    <w:div w:id="671638441">
      <w:marLeft w:val="640"/>
      <w:marRight w:val="0"/>
      <w:marTop w:val="0"/>
      <w:marBottom w:val="0"/>
      <w:divBdr>
        <w:top w:val="none" w:sz="0" w:space="0" w:color="auto"/>
        <w:left w:val="none" w:sz="0" w:space="0" w:color="auto"/>
        <w:bottom w:val="none" w:sz="0" w:space="0" w:color="auto"/>
        <w:right w:val="none" w:sz="0" w:space="0" w:color="auto"/>
      </w:divBdr>
    </w:div>
    <w:div w:id="672145526">
      <w:marLeft w:val="480"/>
      <w:marRight w:val="0"/>
      <w:marTop w:val="0"/>
      <w:marBottom w:val="0"/>
      <w:divBdr>
        <w:top w:val="none" w:sz="0" w:space="0" w:color="auto"/>
        <w:left w:val="none" w:sz="0" w:space="0" w:color="auto"/>
        <w:bottom w:val="none" w:sz="0" w:space="0" w:color="auto"/>
        <w:right w:val="none" w:sz="0" w:space="0" w:color="auto"/>
      </w:divBdr>
    </w:div>
    <w:div w:id="672415739">
      <w:marLeft w:val="480"/>
      <w:marRight w:val="0"/>
      <w:marTop w:val="0"/>
      <w:marBottom w:val="0"/>
      <w:divBdr>
        <w:top w:val="none" w:sz="0" w:space="0" w:color="auto"/>
        <w:left w:val="none" w:sz="0" w:space="0" w:color="auto"/>
        <w:bottom w:val="none" w:sz="0" w:space="0" w:color="auto"/>
        <w:right w:val="none" w:sz="0" w:space="0" w:color="auto"/>
      </w:divBdr>
    </w:div>
    <w:div w:id="672418436">
      <w:marLeft w:val="480"/>
      <w:marRight w:val="0"/>
      <w:marTop w:val="0"/>
      <w:marBottom w:val="0"/>
      <w:divBdr>
        <w:top w:val="none" w:sz="0" w:space="0" w:color="auto"/>
        <w:left w:val="none" w:sz="0" w:space="0" w:color="auto"/>
        <w:bottom w:val="none" w:sz="0" w:space="0" w:color="auto"/>
        <w:right w:val="none" w:sz="0" w:space="0" w:color="auto"/>
      </w:divBdr>
    </w:div>
    <w:div w:id="672685330">
      <w:marLeft w:val="480"/>
      <w:marRight w:val="0"/>
      <w:marTop w:val="0"/>
      <w:marBottom w:val="0"/>
      <w:divBdr>
        <w:top w:val="none" w:sz="0" w:space="0" w:color="auto"/>
        <w:left w:val="none" w:sz="0" w:space="0" w:color="auto"/>
        <w:bottom w:val="none" w:sz="0" w:space="0" w:color="auto"/>
        <w:right w:val="none" w:sz="0" w:space="0" w:color="auto"/>
      </w:divBdr>
    </w:div>
    <w:div w:id="673071484">
      <w:marLeft w:val="480"/>
      <w:marRight w:val="0"/>
      <w:marTop w:val="0"/>
      <w:marBottom w:val="0"/>
      <w:divBdr>
        <w:top w:val="none" w:sz="0" w:space="0" w:color="auto"/>
        <w:left w:val="none" w:sz="0" w:space="0" w:color="auto"/>
        <w:bottom w:val="none" w:sz="0" w:space="0" w:color="auto"/>
        <w:right w:val="none" w:sz="0" w:space="0" w:color="auto"/>
      </w:divBdr>
    </w:div>
    <w:div w:id="673533776">
      <w:marLeft w:val="480"/>
      <w:marRight w:val="0"/>
      <w:marTop w:val="0"/>
      <w:marBottom w:val="0"/>
      <w:divBdr>
        <w:top w:val="none" w:sz="0" w:space="0" w:color="auto"/>
        <w:left w:val="none" w:sz="0" w:space="0" w:color="auto"/>
        <w:bottom w:val="none" w:sz="0" w:space="0" w:color="auto"/>
        <w:right w:val="none" w:sz="0" w:space="0" w:color="auto"/>
      </w:divBdr>
    </w:div>
    <w:div w:id="673579706">
      <w:marLeft w:val="480"/>
      <w:marRight w:val="0"/>
      <w:marTop w:val="0"/>
      <w:marBottom w:val="0"/>
      <w:divBdr>
        <w:top w:val="none" w:sz="0" w:space="0" w:color="auto"/>
        <w:left w:val="none" w:sz="0" w:space="0" w:color="auto"/>
        <w:bottom w:val="none" w:sz="0" w:space="0" w:color="auto"/>
        <w:right w:val="none" w:sz="0" w:space="0" w:color="auto"/>
      </w:divBdr>
    </w:div>
    <w:div w:id="673605892">
      <w:marLeft w:val="480"/>
      <w:marRight w:val="0"/>
      <w:marTop w:val="0"/>
      <w:marBottom w:val="0"/>
      <w:divBdr>
        <w:top w:val="none" w:sz="0" w:space="0" w:color="auto"/>
        <w:left w:val="none" w:sz="0" w:space="0" w:color="auto"/>
        <w:bottom w:val="none" w:sz="0" w:space="0" w:color="auto"/>
        <w:right w:val="none" w:sz="0" w:space="0" w:color="auto"/>
      </w:divBdr>
    </w:div>
    <w:div w:id="673920013">
      <w:marLeft w:val="640"/>
      <w:marRight w:val="0"/>
      <w:marTop w:val="0"/>
      <w:marBottom w:val="0"/>
      <w:divBdr>
        <w:top w:val="none" w:sz="0" w:space="0" w:color="auto"/>
        <w:left w:val="none" w:sz="0" w:space="0" w:color="auto"/>
        <w:bottom w:val="none" w:sz="0" w:space="0" w:color="auto"/>
        <w:right w:val="none" w:sz="0" w:space="0" w:color="auto"/>
      </w:divBdr>
    </w:div>
    <w:div w:id="673920295">
      <w:marLeft w:val="480"/>
      <w:marRight w:val="0"/>
      <w:marTop w:val="0"/>
      <w:marBottom w:val="0"/>
      <w:divBdr>
        <w:top w:val="none" w:sz="0" w:space="0" w:color="auto"/>
        <w:left w:val="none" w:sz="0" w:space="0" w:color="auto"/>
        <w:bottom w:val="none" w:sz="0" w:space="0" w:color="auto"/>
        <w:right w:val="none" w:sz="0" w:space="0" w:color="auto"/>
      </w:divBdr>
    </w:div>
    <w:div w:id="674067981">
      <w:marLeft w:val="640"/>
      <w:marRight w:val="0"/>
      <w:marTop w:val="0"/>
      <w:marBottom w:val="0"/>
      <w:divBdr>
        <w:top w:val="none" w:sz="0" w:space="0" w:color="auto"/>
        <w:left w:val="none" w:sz="0" w:space="0" w:color="auto"/>
        <w:bottom w:val="none" w:sz="0" w:space="0" w:color="auto"/>
        <w:right w:val="none" w:sz="0" w:space="0" w:color="auto"/>
      </w:divBdr>
    </w:div>
    <w:div w:id="674266815">
      <w:marLeft w:val="480"/>
      <w:marRight w:val="0"/>
      <w:marTop w:val="0"/>
      <w:marBottom w:val="0"/>
      <w:divBdr>
        <w:top w:val="none" w:sz="0" w:space="0" w:color="auto"/>
        <w:left w:val="none" w:sz="0" w:space="0" w:color="auto"/>
        <w:bottom w:val="none" w:sz="0" w:space="0" w:color="auto"/>
        <w:right w:val="none" w:sz="0" w:space="0" w:color="auto"/>
      </w:divBdr>
    </w:div>
    <w:div w:id="674645717">
      <w:marLeft w:val="640"/>
      <w:marRight w:val="0"/>
      <w:marTop w:val="0"/>
      <w:marBottom w:val="0"/>
      <w:divBdr>
        <w:top w:val="none" w:sz="0" w:space="0" w:color="auto"/>
        <w:left w:val="none" w:sz="0" w:space="0" w:color="auto"/>
        <w:bottom w:val="none" w:sz="0" w:space="0" w:color="auto"/>
        <w:right w:val="none" w:sz="0" w:space="0" w:color="auto"/>
      </w:divBdr>
    </w:div>
    <w:div w:id="674651608">
      <w:marLeft w:val="480"/>
      <w:marRight w:val="0"/>
      <w:marTop w:val="0"/>
      <w:marBottom w:val="0"/>
      <w:divBdr>
        <w:top w:val="none" w:sz="0" w:space="0" w:color="auto"/>
        <w:left w:val="none" w:sz="0" w:space="0" w:color="auto"/>
        <w:bottom w:val="none" w:sz="0" w:space="0" w:color="auto"/>
        <w:right w:val="none" w:sz="0" w:space="0" w:color="auto"/>
      </w:divBdr>
    </w:div>
    <w:div w:id="674655356">
      <w:marLeft w:val="640"/>
      <w:marRight w:val="0"/>
      <w:marTop w:val="0"/>
      <w:marBottom w:val="0"/>
      <w:divBdr>
        <w:top w:val="none" w:sz="0" w:space="0" w:color="auto"/>
        <w:left w:val="none" w:sz="0" w:space="0" w:color="auto"/>
        <w:bottom w:val="none" w:sz="0" w:space="0" w:color="auto"/>
        <w:right w:val="none" w:sz="0" w:space="0" w:color="auto"/>
      </w:divBdr>
    </w:div>
    <w:div w:id="674839147">
      <w:marLeft w:val="480"/>
      <w:marRight w:val="0"/>
      <w:marTop w:val="0"/>
      <w:marBottom w:val="0"/>
      <w:divBdr>
        <w:top w:val="none" w:sz="0" w:space="0" w:color="auto"/>
        <w:left w:val="none" w:sz="0" w:space="0" w:color="auto"/>
        <w:bottom w:val="none" w:sz="0" w:space="0" w:color="auto"/>
        <w:right w:val="none" w:sz="0" w:space="0" w:color="auto"/>
      </w:divBdr>
    </w:div>
    <w:div w:id="675033179">
      <w:marLeft w:val="640"/>
      <w:marRight w:val="0"/>
      <w:marTop w:val="0"/>
      <w:marBottom w:val="0"/>
      <w:divBdr>
        <w:top w:val="none" w:sz="0" w:space="0" w:color="auto"/>
        <w:left w:val="none" w:sz="0" w:space="0" w:color="auto"/>
        <w:bottom w:val="none" w:sz="0" w:space="0" w:color="auto"/>
        <w:right w:val="none" w:sz="0" w:space="0" w:color="auto"/>
      </w:divBdr>
    </w:div>
    <w:div w:id="675108097">
      <w:marLeft w:val="480"/>
      <w:marRight w:val="0"/>
      <w:marTop w:val="0"/>
      <w:marBottom w:val="0"/>
      <w:divBdr>
        <w:top w:val="none" w:sz="0" w:space="0" w:color="auto"/>
        <w:left w:val="none" w:sz="0" w:space="0" w:color="auto"/>
        <w:bottom w:val="none" w:sz="0" w:space="0" w:color="auto"/>
        <w:right w:val="none" w:sz="0" w:space="0" w:color="auto"/>
      </w:divBdr>
    </w:div>
    <w:div w:id="675114989">
      <w:marLeft w:val="480"/>
      <w:marRight w:val="0"/>
      <w:marTop w:val="0"/>
      <w:marBottom w:val="0"/>
      <w:divBdr>
        <w:top w:val="none" w:sz="0" w:space="0" w:color="auto"/>
        <w:left w:val="none" w:sz="0" w:space="0" w:color="auto"/>
        <w:bottom w:val="none" w:sz="0" w:space="0" w:color="auto"/>
        <w:right w:val="none" w:sz="0" w:space="0" w:color="auto"/>
      </w:divBdr>
    </w:div>
    <w:div w:id="675301784">
      <w:marLeft w:val="480"/>
      <w:marRight w:val="0"/>
      <w:marTop w:val="0"/>
      <w:marBottom w:val="0"/>
      <w:divBdr>
        <w:top w:val="none" w:sz="0" w:space="0" w:color="auto"/>
        <w:left w:val="none" w:sz="0" w:space="0" w:color="auto"/>
        <w:bottom w:val="none" w:sz="0" w:space="0" w:color="auto"/>
        <w:right w:val="none" w:sz="0" w:space="0" w:color="auto"/>
      </w:divBdr>
    </w:div>
    <w:div w:id="675419982">
      <w:marLeft w:val="480"/>
      <w:marRight w:val="0"/>
      <w:marTop w:val="0"/>
      <w:marBottom w:val="0"/>
      <w:divBdr>
        <w:top w:val="none" w:sz="0" w:space="0" w:color="auto"/>
        <w:left w:val="none" w:sz="0" w:space="0" w:color="auto"/>
        <w:bottom w:val="none" w:sz="0" w:space="0" w:color="auto"/>
        <w:right w:val="none" w:sz="0" w:space="0" w:color="auto"/>
      </w:divBdr>
    </w:div>
    <w:div w:id="675422529">
      <w:marLeft w:val="480"/>
      <w:marRight w:val="0"/>
      <w:marTop w:val="0"/>
      <w:marBottom w:val="0"/>
      <w:divBdr>
        <w:top w:val="none" w:sz="0" w:space="0" w:color="auto"/>
        <w:left w:val="none" w:sz="0" w:space="0" w:color="auto"/>
        <w:bottom w:val="none" w:sz="0" w:space="0" w:color="auto"/>
        <w:right w:val="none" w:sz="0" w:space="0" w:color="auto"/>
      </w:divBdr>
    </w:div>
    <w:div w:id="675427217">
      <w:marLeft w:val="480"/>
      <w:marRight w:val="0"/>
      <w:marTop w:val="0"/>
      <w:marBottom w:val="0"/>
      <w:divBdr>
        <w:top w:val="none" w:sz="0" w:space="0" w:color="auto"/>
        <w:left w:val="none" w:sz="0" w:space="0" w:color="auto"/>
        <w:bottom w:val="none" w:sz="0" w:space="0" w:color="auto"/>
        <w:right w:val="none" w:sz="0" w:space="0" w:color="auto"/>
      </w:divBdr>
    </w:div>
    <w:div w:id="675575871">
      <w:marLeft w:val="640"/>
      <w:marRight w:val="0"/>
      <w:marTop w:val="0"/>
      <w:marBottom w:val="0"/>
      <w:divBdr>
        <w:top w:val="none" w:sz="0" w:space="0" w:color="auto"/>
        <w:left w:val="none" w:sz="0" w:space="0" w:color="auto"/>
        <w:bottom w:val="none" w:sz="0" w:space="0" w:color="auto"/>
        <w:right w:val="none" w:sz="0" w:space="0" w:color="auto"/>
      </w:divBdr>
    </w:div>
    <w:div w:id="675612208">
      <w:marLeft w:val="640"/>
      <w:marRight w:val="0"/>
      <w:marTop w:val="0"/>
      <w:marBottom w:val="0"/>
      <w:divBdr>
        <w:top w:val="none" w:sz="0" w:space="0" w:color="auto"/>
        <w:left w:val="none" w:sz="0" w:space="0" w:color="auto"/>
        <w:bottom w:val="none" w:sz="0" w:space="0" w:color="auto"/>
        <w:right w:val="none" w:sz="0" w:space="0" w:color="auto"/>
      </w:divBdr>
    </w:div>
    <w:div w:id="675766015">
      <w:marLeft w:val="640"/>
      <w:marRight w:val="0"/>
      <w:marTop w:val="0"/>
      <w:marBottom w:val="0"/>
      <w:divBdr>
        <w:top w:val="none" w:sz="0" w:space="0" w:color="auto"/>
        <w:left w:val="none" w:sz="0" w:space="0" w:color="auto"/>
        <w:bottom w:val="none" w:sz="0" w:space="0" w:color="auto"/>
        <w:right w:val="none" w:sz="0" w:space="0" w:color="auto"/>
      </w:divBdr>
    </w:div>
    <w:div w:id="675769690">
      <w:marLeft w:val="480"/>
      <w:marRight w:val="0"/>
      <w:marTop w:val="0"/>
      <w:marBottom w:val="0"/>
      <w:divBdr>
        <w:top w:val="none" w:sz="0" w:space="0" w:color="auto"/>
        <w:left w:val="none" w:sz="0" w:space="0" w:color="auto"/>
        <w:bottom w:val="none" w:sz="0" w:space="0" w:color="auto"/>
        <w:right w:val="none" w:sz="0" w:space="0" w:color="auto"/>
      </w:divBdr>
    </w:div>
    <w:div w:id="676033582">
      <w:marLeft w:val="640"/>
      <w:marRight w:val="0"/>
      <w:marTop w:val="0"/>
      <w:marBottom w:val="0"/>
      <w:divBdr>
        <w:top w:val="none" w:sz="0" w:space="0" w:color="auto"/>
        <w:left w:val="none" w:sz="0" w:space="0" w:color="auto"/>
        <w:bottom w:val="none" w:sz="0" w:space="0" w:color="auto"/>
        <w:right w:val="none" w:sz="0" w:space="0" w:color="auto"/>
      </w:divBdr>
    </w:div>
    <w:div w:id="676351162">
      <w:marLeft w:val="480"/>
      <w:marRight w:val="0"/>
      <w:marTop w:val="0"/>
      <w:marBottom w:val="0"/>
      <w:divBdr>
        <w:top w:val="none" w:sz="0" w:space="0" w:color="auto"/>
        <w:left w:val="none" w:sz="0" w:space="0" w:color="auto"/>
        <w:bottom w:val="none" w:sz="0" w:space="0" w:color="auto"/>
        <w:right w:val="none" w:sz="0" w:space="0" w:color="auto"/>
      </w:divBdr>
    </w:div>
    <w:div w:id="676539838">
      <w:marLeft w:val="480"/>
      <w:marRight w:val="0"/>
      <w:marTop w:val="0"/>
      <w:marBottom w:val="0"/>
      <w:divBdr>
        <w:top w:val="none" w:sz="0" w:space="0" w:color="auto"/>
        <w:left w:val="none" w:sz="0" w:space="0" w:color="auto"/>
        <w:bottom w:val="none" w:sz="0" w:space="0" w:color="auto"/>
        <w:right w:val="none" w:sz="0" w:space="0" w:color="auto"/>
      </w:divBdr>
    </w:div>
    <w:div w:id="676544582">
      <w:marLeft w:val="480"/>
      <w:marRight w:val="0"/>
      <w:marTop w:val="0"/>
      <w:marBottom w:val="0"/>
      <w:divBdr>
        <w:top w:val="none" w:sz="0" w:space="0" w:color="auto"/>
        <w:left w:val="none" w:sz="0" w:space="0" w:color="auto"/>
        <w:bottom w:val="none" w:sz="0" w:space="0" w:color="auto"/>
        <w:right w:val="none" w:sz="0" w:space="0" w:color="auto"/>
      </w:divBdr>
    </w:div>
    <w:div w:id="676621146">
      <w:marLeft w:val="480"/>
      <w:marRight w:val="0"/>
      <w:marTop w:val="0"/>
      <w:marBottom w:val="0"/>
      <w:divBdr>
        <w:top w:val="none" w:sz="0" w:space="0" w:color="auto"/>
        <w:left w:val="none" w:sz="0" w:space="0" w:color="auto"/>
        <w:bottom w:val="none" w:sz="0" w:space="0" w:color="auto"/>
        <w:right w:val="none" w:sz="0" w:space="0" w:color="auto"/>
      </w:divBdr>
    </w:div>
    <w:div w:id="676691193">
      <w:marLeft w:val="640"/>
      <w:marRight w:val="0"/>
      <w:marTop w:val="0"/>
      <w:marBottom w:val="0"/>
      <w:divBdr>
        <w:top w:val="none" w:sz="0" w:space="0" w:color="auto"/>
        <w:left w:val="none" w:sz="0" w:space="0" w:color="auto"/>
        <w:bottom w:val="none" w:sz="0" w:space="0" w:color="auto"/>
        <w:right w:val="none" w:sz="0" w:space="0" w:color="auto"/>
      </w:divBdr>
    </w:div>
    <w:div w:id="676811609">
      <w:marLeft w:val="640"/>
      <w:marRight w:val="0"/>
      <w:marTop w:val="0"/>
      <w:marBottom w:val="0"/>
      <w:divBdr>
        <w:top w:val="none" w:sz="0" w:space="0" w:color="auto"/>
        <w:left w:val="none" w:sz="0" w:space="0" w:color="auto"/>
        <w:bottom w:val="none" w:sz="0" w:space="0" w:color="auto"/>
        <w:right w:val="none" w:sz="0" w:space="0" w:color="auto"/>
      </w:divBdr>
    </w:div>
    <w:div w:id="676885524">
      <w:marLeft w:val="640"/>
      <w:marRight w:val="0"/>
      <w:marTop w:val="0"/>
      <w:marBottom w:val="0"/>
      <w:divBdr>
        <w:top w:val="none" w:sz="0" w:space="0" w:color="auto"/>
        <w:left w:val="none" w:sz="0" w:space="0" w:color="auto"/>
        <w:bottom w:val="none" w:sz="0" w:space="0" w:color="auto"/>
        <w:right w:val="none" w:sz="0" w:space="0" w:color="auto"/>
      </w:divBdr>
    </w:div>
    <w:div w:id="677275821">
      <w:marLeft w:val="480"/>
      <w:marRight w:val="0"/>
      <w:marTop w:val="0"/>
      <w:marBottom w:val="0"/>
      <w:divBdr>
        <w:top w:val="none" w:sz="0" w:space="0" w:color="auto"/>
        <w:left w:val="none" w:sz="0" w:space="0" w:color="auto"/>
        <w:bottom w:val="none" w:sz="0" w:space="0" w:color="auto"/>
        <w:right w:val="none" w:sz="0" w:space="0" w:color="auto"/>
      </w:divBdr>
    </w:div>
    <w:div w:id="677469165">
      <w:marLeft w:val="480"/>
      <w:marRight w:val="0"/>
      <w:marTop w:val="0"/>
      <w:marBottom w:val="0"/>
      <w:divBdr>
        <w:top w:val="none" w:sz="0" w:space="0" w:color="auto"/>
        <w:left w:val="none" w:sz="0" w:space="0" w:color="auto"/>
        <w:bottom w:val="none" w:sz="0" w:space="0" w:color="auto"/>
        <w:right w:val="none" w:sz="0" w:space="0" w:color="auto"/>
      </w:divBdr>
    </w:div>
    <w:div w:id="677805527">
      <w:marLeft w:val="480"/>
      <w:marRight w:val="0"/>
      <w:marTop w:val="0"/>
      <w:marBottom w:val="0"/>
      <w:divBdr>
        <w:top w:val="none" w:sz="0" w:space="0" w:color="auto"/>
        <w:left w:val="none" w:sz="0" w:space="0" w:color="auto"/>
        <w:bottom w:val="none" w:sz="0" w:space="0" w:color="auto"/>
        <w:right w:val="none" w:sz="0" w:space="0" w:color="auto"/>
      </w:divBdr>
    </w:div>
    <w:div w:id="677923839">
      <w:marLeft w:val="640"/>
      <w:marRight w:val="0"/>
      <w:marTop w:val="0"/>
      <w:marBottom w:val="0"/>
      <w:divBdr>
        <w:top w:val="none" w:sz="0" w:space="0" w:color="auto"/>
        <w:left w:val="none" w:sz="0" w:space="0" w:color="auto"/>
        <w:bottom w:val="none" w:sz="0" w:space="0" w:color="auto"/>
        <w:right w:val="none" w:sz="0" w:space="0" w:color="auto"/>
      </w:divBdr>
    </w:div>
    <w:div w:id="677927115">
      <w:marLeft w:val="480"/>
      <w:marRight w:val="0"/>
      <w:marTop w:val="0"/>
      <w:marBottom w:val="0"/>
      <w:divBdr>
        <w:top w:val="none" w:sz="0" w:space="0" w:color="auto"/>
        <w:left w:val="none" w:sz="0" w:space="0" w:color="auto"/>
        <w:bottom w:val="none" w:sz="0" w:space="0" w:color="auto"/>
        <w:right w:val="none" w:sz="0" w:space="0" w:color="auto"/>
      </w:divBdr>
    </w:div>
    <w:div w:id="677929761">
      <w:marLeft w:val="640"/>
      <w:marRight w:val="0"/>
      <w:marTop w:val="0"/>
      <w:marBottom w:val="0"/>
      <w:divBdr>
        <w:top w:val="none" w:sz="0" w:space="0" w:color="auto"/>
        <w:left w:val="none" w:sz="0" w:space="0" w:color="auto"/>
        <w:bottom w:val="none" w:sz="0" w:space="0" w:color="auto"/>
        <w:right w:val="none" w:sz="0" w:space="0" w:color="auto"/>
      </w:divBdr>
    </w:div>
    <w:div w:id="678048808">
      <w:marLeft w:val="640"/>
      <w:marRight w:val="0"/>
      <w:marTop w:val="0"/>
      <w:marBottom w:val="0"/>
      <w:divBdr>
        <w:top w:val="none" w:sz="0" w:space="0" w:color="auto"/>
        <w:left w:val="none" w:sz="0" w:space="0" w:color="auto"/>
        <w:bottom w:val="none" w:sz="0" w:space="0" w:color="auto"/>
        <w:right w:val="none" w:sz="0" w:space="0" w:color="auto"/>
      </w:divBdr>
    </w:div>
    <w:div w:id="678702564">
      <w:marLeft w:val="640"/>
      <w:marRight w:val="0"/>
      <w:marTop w:val="0"/>
      <w:marBottom w:val="0"/>
      <w:divBdr>
        <w:top w:val="none" w:sz="0" w:space="0" w:color="auto"/>
        <w:left w:val="none" w:sz="0" w:space="0" w:color="auto"/>
        <w:bottom w:val="none" w:sz="0" w:space="0" w:color="auto"/>
        <w:right w:val="none" w:sz="0" w:space="0" w:color="auto"/>
      </w:divBdr>
    </w:div>
    <w:div w:id="678849354">
      <w:marLeft w:val="640"/>
      <w:marRight w:val="0"/>
      <w:marTop w:val="0"/>
      <w:marBottom w:val="0"/>
      <w:divBdr>
        <w:top w:val="none" w:sz="0" w:space="0" w:color="auto"/>
        <w:left w:val="none" w:sz="0" w:space="0" w:color="auto"/>
        <w:bottom w:val="none" w:sz="0" w:space="0" w:color="auto"/>
        <w:right w:val="none" w:sz="0" w:space="0" w:color="auto"/>
      </w:divBdr>
    </w:div>
    <w:div w:id="678967052">
      <w:marLeft w:val="480"/>
      <w:marRight w:val="0"/>
      <w:marTop w:val="0"/>
      <w:marBottom w:val="0"/>
      <w:divBdr>
        <w:top w:val="none" w:sz="0" w:space="0" w:color="auto"/>
        <w:left w:val="none" w:sz="0" w:space="0" w:color="auto"/>
        <w:bottom w:val="none" w:sz="0" w:space="0" w:color="auto"/>
        <w:right w:val="none" w:sz="0" w:space="0" w:color="auto"/>
      </w:divBdr>
    </w:div>
    <w:div w:id="679088198">
      <w:marLeft w:val="480"/>
      <w:marRight w:val="0"/>
      <w:marTop w:val="0"/>
      <w:marBottom w:val="0"/>
      <w:divBdr>
        <w:top w:val="none" w:sz="0" w:space="0" w:color="auto"/>
        <w:left w:val="none" w:sz="0" w:space="0" w:color="auto"/>
        <w:bottom w:val="none" w:sz="0" w:space="0" w:color="auto"/>
        <w:right w:val="none" w:sz="0" w:space="0" w:color="auto"/>
      </w:divBdr>
    </w:div>
    <w:div w:id="679091590">
      <w:marLeft w:val="480"/>
      <w:marRight w:val="0"/>
      <w:marTop w:val="0"/>
      <w:marBottom w:val="0"/>
      <w:divBdr>
        <w:top w:val="none" w:sz="0" w:space="0" w:color="auto"/>
        <w:left w:val="none" w:sz="0" w:space="0" w:color="auto"/>
        <w:bottom w:val="none" w:sz="0" w:space="0" w:color="auto"/>
        <w:right w:val="none" w:sz="0" w:space="0" w:color="auto"/>
      </w:divBdr>
    </w:div>
    <w:div w:id="679161460">
      <w:marLeft w:val="640"/>
      <w:marRight w:val="0"/>
      <w:marTop w:val="0"/>
      <w:marBottom w:val="0"/>
      <w:divBdr>
        <w:top w:val="none" w:sz="0" w:space="0" w:color="auto"/>
        <w:left w:val="none" w:sz="0" w:space="0" w:color="auto"/>
        <w:bottom w:val="none" w:sz="0" w:space="0" w:color="auto"/>
        <w:right w:val="none" w:sz="0" w:space="0" w:color="auto"/>
      </w:divBdr>
    </w:div>
    <w:div w:id="679820284">
      <w:marLeft w:val="640"/>
      <w:marRight w:val="0"/>
      <w:marTop w:val="0"/>
      <w:marBottom w:val="0"/>
      <w:divBdr>
        <w:top w:val="none" w:sz="0" w:space="0" w:color="auto"/>
        <w:left w:val="none" w:sz="0" w:space="0" w:color="auto"/>
        <w:bottom w:val="none" w:sz="0" w:space="0" w:color="auto"/>
        <w:right w:val="none" w:sz="0" w:space="0" w:color="auto"/>
      </w:divBdr>
    </w:div>
    <w:div w:id="679967024">
      <w:marLeft w:val="640"/>
      <w:marRight w:val="0"/>
      <w:marTop w:val="0"/>
      <w:marBottom w:val="0"/>
      <w:divBdr>
        <w:top w:val="none" w:sz="0" w:space="0" w:color="auto"/>
        <w:left w:val="none" w:sz="0" w:space="0" w:color="auto"/>
        <w:bottom w:val="none" w:sz="0" w:space="0" w:color="auto"/>
        <w:right w:val="none" w:sz="0" w:space="0" w:color="auto"/>
      </w:divBdr>
    </w:div>
    <w:div w:id="680089563">
      <w:marLeft w:val="480"/>
      <w:marRight w:val="0"/>
      <w:marTop w:val="0"/>
      <w:marBottom w:val="0"/>
      <w:divBdr>
        <w:top w:val="none" w:sz="0" w:space="0" w:color="auto"/>
        <w:left w:val="none" w:sz="0" w:space="0" w:color="auto"/>
        <w:bottom w:val="none" w:sz="0" w:space="0" w:color="auto"/>
        <w:right w:val="none" w:sz="0" w:space="0" w:color="auto"/>
      </w:divBdr>
    </w:div>
    <w:div w:id="680203703">
      <w:marLeft w:val="640"/>
      <w:marRight w:val="0"/>
      <w:marTop w:val="0"/>
      <w:marBottom w:val="0"/>
      <w:divBdr>
        <w:top w:val="none" w:sz="0" w:space="0" w:color="auto"/>
        <w:left w:val="none" w:sz="0" w:space="0" w:color="auto"/>
        <w:bottom w:val="none" w:sz="0" w:space="0" w:color="auto"/>
        <w:right w:val="none" w:sz="0" w:space="0" w:color="auto"/>
      </w:divBdr>
    </w:div>
    <w:div w:id="680356305">
      <w:marLeft w:val="640"/>
      <w:marRight w:val="0"/>
      <w:marTop w:val="0"/>
      <w:marBottom w:val="0"/>
      <w:divBdr>
        <w:top w:val="none" w:sz="0" w:space="0" w:color="auto"/>
        <w:left w:val="none" w:sz="0" w:space="0" w:color="auto"/>
        <w:bottom w:val="none" w:sz="0" w:space="0" w:color="auto"/>
        <w:right w:val="none" w:sz="0" w:space="0" w:color="auto"/>
      </w:divBdr>
    </w:div>
    <w:div w:id="680470666">
      <w:marLeft w:val="640"/>
      <w:marRight w:val="0"/>
      <w:marTop w:val="0"/>
      <w:marBottom w:val="0"/>
      <w:divBdr>
        <w:top w:val="none" w:sz="0" w:space="0" w:color="auto"/>
        <w:left w:val="none" w:sz="0" w:space="0" w:color="auto"/>
        <w:bottom w:val="none" w:sz="0" w:space="0" w:color="auto"/>
        <w:right w:val="none" w:sz="0" w:space="0" w:color="auto"/>
      </w:divBdr>
    </w:div>
    <w:div w:id="681129374">
      <w:marLeft w:val="640"/>
      <w:marRight w:val="0"/>
      <w:marTop w:val="0"/>
      <w:marBottom w:val="0"/>
      <w:divBdr>
        <w:top w:val="none" w:sz="0" w:space="0" w:color="auto"/>
        <w:left w:val="none" w:sz="0" w:space="0" w:color="auto"/>
        <w:bottom w:val="none" w:sz="0" w:space="0" w:color="auto"/>
        <w:right w:val="none" w:sz="0" w:space="0" w:color="auto"/>
      </w:divBdr>
    </w:div>
    <w:div w:id="681203039">
      <w:marLeft w:val="480"/>
      <w:marRight w:val="0"/>
      <w:marTop w:val="0"/>
      <w:marBottom w:val="0"/>
      <w:divBdr>
        <w:top w:val="none" w:sz="0" w:space="0" w:color="auto"/>
        <w:left w:val="none" w:sz="0" w:space="0" w:color="auto"/>
        <w:bottom w:val="none" w:sz="0" w:space="0" w:color="auto"/>
        <w:right w:val="none" w:sz="0" w:space="0" w:color="auto"/>
      </w:divBdr>
    </w:div>
    <w:div w:id="681278642">
      <w:marLeft w:val="640"/>
      <w:marRight w:val="0"/>
      <w:marTop w:val="0"/>
      <w:marBottom w:val="0"/>
      <w:divBdr>
        <w:top w:val="none" w:sz="0" w:space="0" w:color="auto"/>
        <w:left w:val="none" w:sz="0" w:space="0" w:color="auto"/>
        <w:bottom w:val="none" w:sz="0" w:space="0" w:color="auto"/>
        <w:right w:val="none" w:sz="0" w:space="0" w:color="auto"/>
      </w:divBdr>
    </w:div>
    <w:div w:id="681585363">
      <w:marLeft w:val="480"/>
      <w:marRight w:val="0"/>
      <w:marTop w:val="0"/>
      <w:marBottom w:val="0"/>
      <w:divBdr>
        <w:top w:val="none" w:sz="0" w:space="0" w:color="auto"/>
        <w:left w:val="none" w:sz="0" w:space="0" w:color="auto"/>
        <w:bottom w:val="none" w:sz="0" w:space="0" w:color="auto"/>
        <w:right w:val="none" w:sz="0" w:space="0" w:color="auto"/>
      </w:divBdr>
    </w:div>
    <w:div w:id="681783006">
      <w:marLeft w:val="480"/>
      <w:marRight w:val="0"/>
      <w:marTop w:val="0"/>
      <w:marBottom w:val="0"/>
      <w:divBdr>
        <w:top w:val="none" w:sz="0" w:space="0" w:color="auto"/>
        <w:left w:val="none" w:sz="0" w:space="0" w:color="auto"/>
        <w:bottom w:val="none" w:sz="0" w:space="0" w:color="auto"/>
        <w:right w:val="none" w:sz="0" w:space="0" w:color="auto"/>
      </w:divBdr>
    </w:div>
    <w:div w:id="682437713">
      <w:marLeft w:val="640"/>
      <w:marRight w:val="0"/>
      <w:marTop w:val="0"/>
      <w:marBottom w:val="0"/>
      <w:divBdr>
        <w:top w:val="none" w:sz="0" w:space="0" w:color="auto"/>
        <w:left w:val="none" w:sz="0" w:space="0" w:color="auto"/>
        <w:bottom w:val="none" w:sz="0" w:space="0" w:color="auto"/>
        <w:right w:val="none" w:sz="0" w:space="0" w:color="auto"/>
      </w:divBdr>
    </w:div>
    <w:div w:id="682975355">
      <w:marLeft w:val="480"/>
      <w:marRight w:val="0"/>
      <w:marTop w:val="0"/>
      <w:marBottom w:val="0"/>
      <w:divBdr>
        <w:top w:val="none" w:sz="0" w:space="0" w:color="auto"/>
        <w:left w:val="none" w:sz="0" w:space="0" w:color="auto"/>
        <w:bottom w:val="none" w:sz="0" w:space="0" w:color="auto"/>
        <w:right w:val="none" w:sz="0" w:space="0" w:color="auto"/>
      </w:divBdr>
    </w:div>
    <w:div w:id="683286608">
      <w:marLeft w:val="480"/>
      <w:marRight w:val="0"/>
      <w:marTop w:val="0"/>
      <w:marBottom w:val="0"/>
      <w:divBdr>
        <w:top w:val="none" w:sz="0" w:space="0" w:color="auto"/>
        <w:left w:val="none" w:sz="0" w:space="0" w:color="auto"/>
        <w:bottom w:val="none" w:sz="0" w:space="0" w:color="auto"/>
        <w:right w:val="none" w:sz="0" w:space="0" w:color="auto"/>
      </w:divBdr>
    </w:div>
    <w:div w:id="683749374">
      <w:marLeft w:val="640"/>
      <w:marRight w:val="0"/>
      <w:marTop w:val="0"/>
      <w:marBottom w:val="0"/>
      <w:divBdr>
        <w:top w:val="none" w:sz="0" w:space="0" w:color="auto"/>
        <w:left w:val="none" w:sz="0" w:space="0" w:color="auto"/>
        <w:bottom w:val="none" w:sz="0" w:space="0" w:color="auto"/>
        <w:right w:val="none" w:sz="0" w:space="0" w:color="auto"/>
      </w:divBdr>
    </w:div>
    <w:div w:id="683820485">
      <w:marLeft w:val="480"/>
      <w:marRight w:val="0"/>
      <w:marTop w:val="0"/>
      <w:marBottom w:val="0"/>
      <w:divBdr>
        <w:top w:val="none" w:sz="0" w:space="0" w:color="auto"/>
        <w:left w:val="none" w:sz="0" w:space="0" w:color="auto"/>
        <w:bottom w:val="none" w:sz="0" w:space="0" w:color="auto"/>
        <w:right w:val="none" w:sz="0" w:space="0" w:color="auto"/>
      </w:divBdr>
    </w:div>
    <w:div w:id="683870737">
      <w:marLeft w:val="480"/>
      <w:marRight w:val="0"/>
      <w:marTop w:val="0"/>
      <w:marBottom w:val="0"/>
      <w:divBdr>
        <w:top w:val="none" w:sz="0" w:space="0" w:color="auto"/>
        <w:left w:val="none" w:sz="0" w:space="0" w:color="auto"/>
        <w:bottom w:val="none" w:sz="0" w:space="0" w:color="auto"/>
        <w:right w:val="none" w:sz="0" w:space="0" w:color="auto"/>
      </w:divBdr>
    </w:div>
    <w:div w:id="683938817">
      <w:marLeft w:val="480"/>
      <w:marRight w:val="0"/>
      <w:marTop w:val="0"/>
      <w:marBottom w:val="0"/>
      <w:divBdr>
        <w:top w:val="none" w:sz="0" w:space="0" w:color="auto"/>
        <w:left w:val="none" w:sz="0" w:space="0" w:color="auto"/>
        <w:bottom w:val="none" w:sz="0" w:space="0" w:color="auto"/>
        <w:right w:val="none" w:sz="0" w:space="0" w:color="auto"/>
      </w:divBdr>
    </w:div>
    <w:div w:id="684019112">
      <w:marLeft w:val="640"/>
      <w:marRight w:val="0"/>
      <w:marTop w:val="0"/>
      <w:marBottom w:val="0"/>
      <w:divBdr>
        <w:top w:val="none" w:sz="0" w:space="0" w:color="auto"/>
        <w:left w:val="none" w:sz="0" w:space="0" w:color="auto"/>
        <w:bottom w:val="none" w:sz="0" w:space="0" w:color="auto"/>
        <w:right w:val="none" w:sz="0" w:space="0" w:color="auto"/>
      </w:divBdr>
    </w:div>
    <w:div w:id="684594120">
      <w:marLeft w:val="640"/>
      <w:marRight w:val="0"/>
      <w:marTop w:val="0"/>
      <w:marBottom w:val="0"/>
      <w:divBdr>
        <w:top w:val="none" w:sz="0" w:space="0" w:color="auto"/>
        <w:left w:val="none" w:sz="0" w:space="0" w:color="auto"/>
        <w:bottom w:val="none" w:sz="0" w:space="0" w:color="auto"/>
        <w:right w:val="none" w:sz="0" w:space="0" w:color="auto"/>
      </w:divBdr>
    </w:div>
    <w:div w:id="684793705">
      <w:marLeft w:val="480"/>
      <w:marRight w:val="0"/>
      <w:marTop w:val="0"/>
      <w:marBottom w:val="0"/>
      <w:divBdr>
        <w:top w:val="none" w:sz="0" w:space="0" w:color="auto"/>
        <w:left w:val="none" w:sz="0" w:space="0" w:color="auto"/>
        <w:bottom w:val="none" w:sz="0" w:space="0" w:color="auto"/>
        <w:right w:val="none" w:sz="0" w:space="0" w:color="auto"/>
      </w:divBdr>
    </w:div>
    <w:div w:id="685642312">
      <w:marLeft w:val="480"/>
      <w:marRight w:val="0"/>
      <w:marTop w:val="0"/>
      <w:marBottom w:val="0"/>
      <w:divBdr>
        <w:top w:val="none" w:sz="0" w:space="0" w:color="auto"/>
        <w:left w:val="none" w:sz="0" w:space="0" w:color="auto"/>
        <w:bottom w:val="none" w:sz="0" w:space="0" w:color="auto"/>
        <w:right w:val="none" w:sz="0" w:space="0" w:color="auto"/>
      </w:divBdr>
    </w:div>
    <w:div w:id="685712673">
      <w:marLeft w:val="640"/>
      <w:marRight w:val="0"/>
      <w:marTop w:val="0"/>
      <w:marBottom w:val="0"/>
      <w:divBdr>
        <w:top w:val="none" w:sz="0" w:space="0" w:color="auto"/>
        <w:left w:val="none" w:sz="0" w:space="0" w:color="auto"/>
        <w:bottom w:val="none" w:sz="0" w:space="0" w:color="auto"/>
        <w:right w:val="none" w:sz="0" w:space="0" w:color="auto"/>
      </w:divBdr>
    </w:div>
    <w:div w:id="685835207">
      <w:marLeft w:val="480"/>
      <w:marRight w:val="0"/>
      <w:marTop w:val="0"/>
      <w:marBottom w:val="0"/>
      <w:divBdr>
        <w:top w:val="none" w:sz="0" w:space="0" w:color="auto"/>
        <w:left w:val="none" w:sz="0" w:space="0" w:color="auto"/>
        <w:bottom w:val="none" w:sz="0" w:space="0" w:color="auto"/>
        <w:right w:val="none" w:sz="0" w:space="0" w:color="auto"/>
      </w:divBdr>
    </w:div>
    <w:div w:id="686299579">
      <w:marLeft w:val="480"/>
      <w:marRight w:val="0"/>
      <w:marTop w:val="0"/>
      <w:marBottom w:val="0"/>
      <w:divBdr>
        <w:top w:val="none" w:sz="0" w:space="0" w:color="auto"/>
        <w:left w:val="none" w:sz="0" w:space="0" w:color="auto"/>
        <w:bottom w:val="none" w:sz="0" w:space="0" w:color="auto"/>
        <w:right w:val="none" w:sz="0" w:space="0" w:color="auto"/>
      </w:divBdr>
    </w:div>
    <w:div w:id="686639892">
      <w:marLeft w:val="480"/>
      <w:marRight w:val="0"/>
      <w:marTop w:val="0"/>
      <w:marBottom w:val="0"/>
      <w:divBdr>
        <w:top w:val="none" w:sz="0" w:space="0" w:color="auto"/>
        <w:left w:val="none" w:sz="0" w:space="0" w:color="auto"/>
        <w:bottom w:val="none" w:sz="0" w:space="0" w:color="auto"/>
        <w:right w:val="none" w:sz="0" w:space="0" w:color="auto"/>
      </w:divBdr>
    </w:div>
    <w:div w:id="687635580">
      <w:marLeft w:val="480"/>
      <w:marRight w:val="0"/>
      <w:marTop w:val="0"/>
      <w:marBottom w:val="0"/>
      <w:divBdr>
        <w:top w:val="none" w:sz="0" w:space="0" w:color="auto"/>
        <w:left w:val="none" w:sz="0" w:space="0" w:color="auto"/>
        <w:bottom w:val="none" w:sz="0" w:space="0" w:color="auto"/>
        <w:right w:val="none" w:sz="0" w:space="0" w:color="auto"/>
      </w:divBdr>
    </w:div>
    <w:div w:id="688021006">
      <w:marLeft w:val="640"/>
      <w:marRight w:val="0"/>
      <w:marTop w:val="0"/>
      <w:marBottom w:val="0"/>
      <w:divBdr>
        <w:top w:val="none" w:sz="0" w:space="0" w:color="auto"/>
        <w:left w:val="none" w:sz="0" w:space="0" w:color="auto"/>
        <w:bottom w:val="none" w:sz="0" w:space="0" w:color="auto"/>
        <w:right w:val="none" w:sz="0" w:space="0" w:color="auto"/>
      </w:divBdr>
    </w:div>
    <w:div w:id="688068610">
      <w:marLeft w:val="640"/>
      <w:marRight w:val="0"/>
      <w:marTop w:val="0"/>
      <w:marBottom w:val="0"/>
      <w:divBdr>
        <w:top w:val="none" w:sz="0" w:space="0" w:color="auto"/>
        <w:left w:val="none" w:sz="0" w:space="0" w:color="auto"/>
        <w:bottom w:val="none" w:sz="0" w:space="0" w:color="auto"/>
        <w:right w:val="none" w:sz="0" w:space="0" w:color="auto"/>
      </w:divBdr>
    </w:div>
    <w:div w:id="688331107">
      <w:marLeft w:val="480"/>
      <w:marRight w:val="0"/>
      <w:marTop w:val="0"/>
      <w:marBottom w:val="0"/>
      <w:divBdr>
        <w:top w:val="none" w:sz="0" w:space="0" w:color="auto"/>
        <w:left w:val="none" w:sz="0" w:space="0" w:color="auto"/>
        <w:bottom w:val="none" w:sz="0" w:space="0" w:color="auto"/>
        <w:right w:val="none" w:sz="0" w:space="0" w:color="auto"/>
      </w:divBdr>
    </w:div>
    <w:div w:id="688917149">
      <w:marLeft w:val="480"/>
      <w:marRight w:val="0"/>
      <w:marTop w:val="0"/>
      <w:marBottom w:val="0"/>
      <w:divBdr>
        <w:top w:val="none" w:sz="0" w:space="0" w:color="auto"/>
        <w:left w:val="none" w:sz="0" w:space="0" w:color="auto"/>
        <w:bottom w:val="none" w:sz="0" w:space="0" w:color="auto"/>
        <w:right w:val="none" w:sz="0" w:space="0" w:color="auto"/>
      </w:divBdr>
    </w:div>
    <w:div w:id="689261598">
      <w:marLeft w:val="480"/>
      <w:marRight w:val="0"/>
      <w:marTop w:val="0"/>
      <w:marBottom w:val="0"/>
      <w:divBdr>
        <w:top w:val="none" w:sz="0" w:space="0" w:color="auto"/>
        <w:left w:val="none" w:sz="0" w:space="0" w:color="auto"/>
        <w:bottom w:val="none" w:sz="0" w:space="0" w:color="auto"/>
        <w:right w:val="none" w:sz="0" w:space="0" w:color="auto"/>
      </w:divBdr>
    </w:div>
    <w:div w:id="689339078">
      <w:marLeft w:val="480"/>
      <w:marRight w:val="0"/>
      <w:marTop w:val="0"/>
      <w:marBottom w:val="0"/>
      <w:divBdr>
        <w:top w:val="none" w:sz="0" w:space="0" w:color="auto"/>
        <w:left w:val="none" w:sz="0" w:space="0" w:color="auto"/>
        <w:bottom w:val="none" w:sz="0" w:space="0" w:color="auto"/>
        <w:right w:val="none" w:sz="0" w:space="0" w:color="auto"/>
      </w:divBdr>
    </w:div>
    <w:div w:id="689526236">
      <w:marLeft w:val="480"/>
      <w:marRight w:val="0"/>
      <w:marTop w:val="0"/>
      <w:marBottom w:val="0"/>
      <w:divBdr>
        <w:top w:val="none" w:sz="0" w:space="0" w:color="auto"/>
        <w:left w:val="none" w:sz="0" w:space="0" w:color="auto"/>
        <w:bottom w:val="none" w:sz="0" w:space="0" w:color="auto"/>
        <w:right w:val="none" w:sz="0" w:space="0" w:color="auto"/>
      </w:divBdr>
    </w:div>
    <w:div w:id="689528990">
      <w:marLeft w:val="480"/>
      <w:marRight w:val="0"/>
      <w:marTop w:val="0"/>
      <w:marBottom w:val="0"/>
      <w:divBdr>
        <w:top w:val="none" w:sz="0" w:space="0" w:color="auto"/>
        <w:left w:val="none" w:sz="0" w:space="0" w:color="auto"/>
        <w:bottom w:val="none" w:sz="0" w:space="0" w:color="auto"/>
        <w:right w:val="none" w:sz="0" w:space="0" w:color="auto"/>
      </w:divBdr>
    </w:div>
    <w:div w:id="689844585">
      <w:marLeft w:val="480"/>
      <w:marRight w:val="0"/>
      <w:marTop w:val="0"/>
      <w:marBottom w:val="0"/>
      <w:divBdr>
        <w:top w:val="none" w:sz="0" w:space="0" w:color="auto"/>
        <w:left w:val="none" w:sz="0" w:space="0" w:color="auto"/>
        <w:bottom w:val="none" w:sz="0" w:space="0" w:color="auto"/>
        <w:right w:val="none" w:sz="0" w:space="0" w:color="auto"/>
      </w:divBdr>
    </w:div>
    <w:div w:id="689910557">
      <w:marLeft w:val="480"/>
      <w:marRight w:val="0"/>
      <w:marTop w:val="0"/>
      <w:marBottom w:val="0"/>
      <w:divBdr>
        <w:top w:val="none" w:sz="0" w:space="0" w:color="auto"/>
        <w:left w:val="none" w:sz="0" w:space="0" w:color="auto"/>
        <w:bottom w:val="none" w:sz="0" w:space="0" w:color="auto"/>
        <w:right w:val="none" w:sz="0" w:space="0" w:color="auto"/>
      </w:divBdr>
    </w:div>
    <w:div w:id="690113160">
      <w:marLeft w:val="640"/>
      <w:marRight w:val="0"/>
      <w:marTop w:val="0"/>
      <w:marBottom w:val="0"/>
      <w:divBdr>
        <w:top w:val="none" w:sz="0" w:space="0" w:color="auto"/>
        <w:left w:val="none" w:sz="0" w:space="0" w:color="auto"/>
        <w:bottom w:val="none" w:sz="0" w:space="0" w:color="auto"/>
        <w:right w:val="none" w:sz="0" w:space="0" w:color="auto"/>
      </w:divBdr>
    </w:div>
    <w:div w:id="690646342">
      <w:marLeft w:val="640"/>
      <w:marRight w:val="0"/>
      <w:marTop w:val="0"/>
      <w:marBottom w:val="0"/>
      <w:divBdr>
        <w:top w:val="none" w:sz="0" w:space="0" w:color="auto"/>
        <w:left w:val="none" w:sz="0" w:space="0" w:color="auto"/>
        <w:bottom w:val="none" w:sz="0" w:space="0" w:color="auto"/>
        <w:right w:val="none" w:sz="0" w:space="0" w:color="auto"/>
      </w:divBdr>
    </w:div>
    <w:div w:id="690956114">
      <w:marLeft w:val="480"/>
      <w:marRight w:val="0"/>
      <w:marTop w:val="0"/>
      <w:marBottom w:val="0"/>
      <w:divBdr>
        <w:top w:val="none" w:sz="0" w:space="0" w:color="auto"/>
        <w:left w:val="none" w:sz="0" w:space="0" w:color="auto"/>
        <w:bottom w:val="none" w:sz="0" w:space="0" w:color="auto"/>
        <w:right w:val="none" w:sz="0" w:space="0" w:color="auto"/>
      </w:divBdr>
    </w:div>
    <w:div w:id="691297526">
      <w:marLeft w:val="640"/>
      <w:marRight w:val="0"/>
      <w:marTop w:val="0"/>
      <w:marBottom w:val="0"/>
      <w:divBdr>
        <w:top w:val="none" w:sz="0" w:space="0" w:color="auto"/>
        <w:left w:val="none" w:sz="0" w:space="0" w:color="auto"/>
        <w:bottom w:val="none" w:sz="0" w:space="0" w:color="auto"/>
        <w:right w:val="none" w:sz="0" w:space="0" w:color="auto"/>
      </w:divBdr>
    </w:div>
    <w:div w:id="691418698">
      <w:marLeft w:val="480"/>
      <w:marRight w:val="0"/>
      <w:marTop w:val="0"/>
      <w:marBottom w:val="0"/>
      <w:divBdr>
        <w:top w:val="none" w:sz="0" w:space="0" w:color="auto"/>
        <w:left w:val="none" w:sz="0" w:space="0" w:color="auto"/>
        <w:bottom w:val="none" w:sz="0" w:space="0" w:color="auto"/>
        <w:right w:val="none" w:sz="0" w:space="0" w:color="auto"/>
      </w:divBdr>
    </w:div>
    <w:div w:id="691882778">
      <w:marLeft w:val="480"/>
      <w:marRight w:val="0"/>
      <w:marTop w:val="0"/>
      <w:marBottom w:val="0"/>
      <w:divBdr>
        <w:top w:val="none" w:sz="0" w:space="0" w:color="auto"/>
        <w:left w:val="none" w:sz="0" w:space="0" w:color="auto"/>
        <w:bottom w:val="none" w:sz="0" w:space="0" w:color="auto"/>
        <w:right w:val="none" w:sz="0" w:space="0" w:color="auto"/>
      </w:divBdr>
    </w:div>
    <w:div w:id="691953766">
      <w:marLeft w:val="480"/>
      <w:marRight w:val="0"/>
      <w:marTop w:val="0"/>
      <w:marBottom w:val="0"/>
      <w:divBdr>
        <w:top w:val="none" w:sz="0" w:space="0" w:color="auto"/>
        <w:left w:val="none" w:sz="0" w:space="0" w:color="auto"/>
        <w:bottom w:val="none" w:sz="0" w:space="0" w:color="auto"/>
        <w:right w:val="none" w:sz="0" w:space="0" w:color="auto"/>
      </w:divBdr>
    </w:div>
    <w:div w:id="692533239">
      <w:marLeft w:val="480"/>
      <w:marRight w:val="0"/>
      <w:marTop w:val="0"/>
      <w:marBottom w:val="0"/>
      <w:divBdr>
        <w:top w:val="none" w:sz="0" w:space="0" w:color="auto"/>
        <w:left w:val="none" w:sz="0" w:space="0" w:color="auto"/>
        <w:bottom w:val="none" w:sz="0" w:space="0" w:color="auto"/>
        <w:right w:val="none" w:sz="0" w:space="0" w:color="auto"/>
      </w:divBdr>
    </w:div>
    <w:div w:id="692657031">
      <w:marLeft w:val="480"/>
      <w:marRight w:val="0"/>
      <w:marTop w:val="0"/>
      <w:marBottom w:val="0"/>
      <w:divBdr>
        <w:top w:val="none" w:sz="0" w:space="0" w:color="auto"/>
        <w:left w:val="none" w:sz="0" w:space="0" w:color="auto"/>
        <w:bottom w:val="none" w:sz="0" w:space="0" w:color="auto"/>
        <w:right w:val="none" w:sz="0" w:space="0" w:color="auto"/>
      </w:divBdr>
    </w:div>
    <w:div w:id="692682227">
      <w:marLeft w:val="640"/>
      <w:marRight w:val="0"/>
      <w:marTop w:val="0"/>
      <w:marBottom w:val="0"/>
      <w:divBdr>
        <w:top w:val="none" w:sz="0" w:space="0" w:color="auto"/>
        <w:left w:val="none" w:sz="0" w:space="0" w:color="auto"/>
        <w:bottom w:val="none" w:sz="0" w:space="0" w:color="auto"/>
        <w:right w:val="none" w:sz="0" w:space="0" w:color="auto"/>
      </w:divBdr>
    </w:div>
    <w:div w:id="692806668">
      <w:marLeft w:val="640"/>
      <w:marRight w:val="0"/>
      <w:marTop w:val="0"/>
      <w:marBottom w:val="0"/>
      <w:divBdr>
        <w:top w:val="none" w:sz="0" w:space="0" w:color="auto"/>
        <w:left w:val="none" w:sz="0" w:space="0" w:color="auto"/>
        <w:bottom w:val="none" w:sz="0" w:space="0" w:color="auto"/>
        <w:right w:val="none" w:sz="0" w:space="0" w:color="auto"/>
      </w:divBdr>
    </w:div>
    <w:div w:id="693655681">
      <w:marLeft w:val="480"/>
      <w:marRight w:val="0"/>
      <w:marTop w:val="0"/>
      <w:marBottom w:val="0"/>
      <w:divBdr>
        <w:top w:val="none" w:sz="0" w:space="0" w:color="auto"/>
        <w:left w:val="none" w:sz="0" w:space="0" w:color="auto"/>
        <w:bottom w:val="none" w:sz="0" w:space="0" w:color="auto"/>
        <w:right w:val="none" w:sz="0" w:space="0" w:color="auto"/>
      </w:divBdr>
    </w:div>
    <w:div w:id="693923433">
      <w:marLeft w:val="480"/>
      <w:marRight w:val="0"/>
      <w:marTop w:val="0"/>
      <w:marBottom w:val="0"/>
      <w:divBdr>
        <w:top w:val="none" w:sz="0" w:space="0" w:color="auto"/>
        <w:left w:val="none" w:sz="0" w:space="0" w:color="auto"/>
        <w:bottom w:val="none" w:sz="0" w:space="0" w:color="auto"/>
        <w:right w:val="none" w:sz="0" w:space="0" w:color="auto"/>
      </w:divBdr>
    </w:div>
    <w:div w:id="694116507">
      <w:marLeft w:val="480"/>
      <w:marRight w:val="0"/>
      <w:marTop w:val="0"/>
      <w:marBottom w:val="0"/>
      <w:divBdr>
        <w:top w:val="none" w:sz="0" w:space="0" w:color="auto"/>
        <w:left w:val="none" w:sz="0" w:space="0" w:color="auto"/>
        <w:bottom w:val="none" w:sz="0" w:space="0" w:color="auto"/>
        <w:right w:val="none" w:sz="0" w:space="0" w:color="auto"/>
      </w:divBdr>
    </w:div>
    <w:div w:id="694309977">
      <w:marLeft w:val="480"/>
      <w:marRight w:val="0"/>
      <w:marTop w:val="0"/>
      <w:marBottom w:val="0"/>
      <w:divBdr>
        <w:top w:val="none" w:sz="0" w:space="0" w:color="auto"/>
        <w:left w:val="none" w:sz="0" w:space="0" w:color="auto"/>
        <w:bottom w:val="none" w:sz="0" w:space="0" w:color="auto"/>
        <w:right w:val="none" w:sz="0" w:space="0" w:color="auto"/>
      </w:divBdr>
    </w:div>
    <w:div w:id="694428298">
      <w:marLeft w:val="480"/>
      <w:marRight w:val="0"/>
      <w:marTop w:val="0"/>
      <w:marBottom w:val="0"/>
      <w:divBdr>
        <w:top w:val="none" w:sz="0" w:space="0" w:color="auto"/>
        <w:left w:val="none" w:sz="0" w:space="0" w:color="auto"/>
        <w:bottom w:val="none" w:sz="0" w:space="0" w:color="auto"/>
        <w:right w:val="none" w:sz="0" w:space="0" w:color="auto"/>
      </w:divBdr>
    </w:div>
    <w:div w:id="695035541">
      <w:marLeft w:val="480"/>
      <w:marRight w:val="0"/>
      <w:marTop w:val="0"/>
      <w:marBottom w:val="0"/>
      <w:divBdr>
        <w:top w:val="none" w:sz="0" w:space="0" w:color="auto"/>
        <w:left w:val="none" w:sz="0" w:space="0" w:color="auto"/>
        <w:bottom w:val="none" w:sz="0" w:space="0" w:color="auto"/>
        <w:right w:val="none" w:sz="0" w:space="0" w:color="auto"/>
      </w:divBdr>
    </w:div>
    <w:div w:id="695079662">
      <w:marLeft w:val="480"/>
      <w:marRight w:val="0"/>
      <w:marTop w:val="0"/>
      <w:marBottom w:val="0"/>
      <w:divBdr>
        <w:top w:val="none" w:sz="0" w:space="0" w:color="auto"/>
        <w:left w:val="none" w:sz="0" w:space="0" w:color="auto"/>
        <w:bottom w:val="none" w:sz="0" w:space="0" w:color="auto"/>
        <w:right w:val="none" w:sz="0" w:space="0" w:color="auto"/>
      </w:divBdr>
    </w:div>
    <w:div w:id="695694671">
      <w:marLeft w:val="480"/>
      <w:marRight w:val="0"/>
      <w:marTop w:val="0"/>
      <w:marBottom w:val="0"/>
      <w:divBdr>
        <w:top w:val="none" w:sz="0" w:space="0" w:color="auto"/>
        <w:left w:val="none" w:sz="0" w:space="0" w:color="auto"/>
        <w:bottom w:val="none" w:sz="0" w:space="0" w:color="auto"/>
        <w:right w:val="none" w:sz="0" w:space="0" w:color="auto"/>
      </w:divBdr>
    </w:div>
    <w:div w:id="695741192">
      <w:marLeft w:val="480"/>
      <w:marRight w:val="0"/>
      <w:marTop w:val="0"/>
      <w:marBottom w:val="0"/>
      <w:divBdr>
        <w:top w:val="none" w:sz="0" w:space="0" w:color="auto"/>
        <w:left w:val="none" w:sz="0" w:space="0" w:color="auto"/>
        <w:bottom w:val="none" w:sz="0" w:space="0" w:color="auto"/>
        <w:right w:val="none" w:sz="0" w:space="0" w:color="auto"/>
      </w:divBdr>
    </w:div>
    <w:div w:id="695930978">
      <w:marLeft w:val="480"/>
      <w:marRight w:val="0"/>
      <w:marTop w:val="0"/>
      <w:marBottom w:val="0"/>
      <w:divBdr>
        <w:top w:val="none" w:sz="0" w:space="0" w:color="auto"/>
        <w:left w:val="none" w:sz="0" w:space="0" w:color="auto"/>
        <w:bottom w:val="none" w:sz="0" w:space="0" w:color="auto"/>
        <w:right w:val="none" w:sz="0" w:space="0" w:color="auto"/>
      </w:divBdr>
    </w:div>
    <w:div w:id="696079929">
      <w:marLeft w:val="640"/>
      <w:marRight w:val="0"/>
      <w:marTop w:val="0"/>
      <w:marBottom w:val="0"/>
      <w:divBdr>
        <w:top w:val="none" w:sz="0" w:space="0" w:color="auto"/>
        <w:left w:val="none" w:sz="0" w:space="0" w:color="auto"/>
        <w:bottom w:val="none" w:sz="0" w:space="0" w:color="auto"/>
        <w:right w:val="none" w:sz="0" w:space="0" w:color="auto"/>
      </w:divBdr>
    </w:div>
    <w:div w:id="696201097">
      <w:marLeft w:val="480"/>
      <w:marRight w:val="0"/>
      <w:marTop w:val="0"/>
      <w:marBottom w:val="0"/>
      <w:divBdr>
        <w:top w:val="none" w:sz="0" w:space="0" w:color="auto"/>
        <w:left w:val="none" w:sz="0" w:space="0" w:color="auto"/>
        <w:bottom w:val="none" w:sz="0" w:space="0" w:color="auto"/>
        <w:right w:val="none" w:sz="0" w:space="0" w:color="auto"/>
      </w:divBdr>
    </w:div>
    <w:div w:id="696273516">
      <w:marLeft w:val="480"/>
      <w:marRight w:val="0"/>
      <w:marTop w:val="0"/>
      <w:marBottom w:val="0"/>
      <w:divBdr>
        <w:top w:val="none" w:sz="0" w:space="0" w:color="auto"/>
        <w:left w:val="none" w:sz="0" w:space="0" w:color="auto"/>
        <w:bottom w:val="none" w:sz="0" w:space="0" w:color="auto"/>
        <w:right w:val="none" w:sz="0" w:space="0" w:color="auto"/>
      </w:divBdr>
    </w:div>
    <w:div w:id="696465058">
      <w:marLeft w:val="480"/>
      <w:marRight w:val="0"/>
      <w:marTop w:val="0"/>
      <w:marBottom w:val="0"/>
      <w:divBdr>
        <w:top w:val="none" w:sz="0" w:space="0" w:color="auto"/>
        <w:left w:val="none" w:sz="0" w:space="0" w:color="auto"/>
        <w:bottom w:val="none" w:sz="0" w:space="0" w:color="auto"/>
        <w:right w:val="none" w:sz="0" w:space="0" w:color="auto"/>
      </w:divBdr>
    </w:div>
    <w:div w:id="696540813">
      <w:marLeft w:val="640"/>
      <w:marRight w:val="0"/>
      <w:marTop w:val="0"/>
      <w:marBottom w:val="0"/>
      <w:divBdr>
        <w:top w:val="none" w:sz="0" w:space="0" w:color="auto"/>
        <w:left w:val="none" w:sz="0" w:space="0" w:color="auto"/>
        <w:bottom w:val="none" w:sz="0" w:space="0" w:color="auto"/>
        <w:right w:val="none" w:sz="0" w:space="0" w:color="auto"/>
      </w:divBdr>
    </w:div>
    <w:div w:id="696542038">
      <w:marLeft w:val="480"/>
      <w:marRight w:val="0"/>
      <w:marTop w:val="0"/>
      <w:marBottom w:val="0"/>
      <w:divBdr>
        <w:top w:val="none" w:sz="0" w:space="0" w:color="auto"/>
        <w:left w:val="none" w:sz="0" w:space="0" w:color="auto"/>
        <w:bottom w:val="none" w:sz="0" w:space="0" w:color="auto"/>
        <w:right w:val="none" w:sz="0" w:space="0" w:color="auto"/>
      </w:divBdr>
    </w:div>
    <w:div w:id="696657067">
      <w:marLeft w:val="480"/>
      <w:marRight w:val="0"/>
      <w:marTop w:val="0"/>
      <w:marBottom w:val="0"/>
      <w:divBdr>
        <w:top w:val="none" w:sz="0" w:space="0" w:color="auto"/>
        <w:left w:val="none" w:sz="0" w:space="0" w:color="auto"/>
        <w:bottom w:val="none" w:sz="0" w:space="0" w:color="auto"/>
        <w:right w:val="none" w:sz="0" w:space="0" w:color="auto"/>
      </w:divBdr>
    </w:div>
    <w:div w:id="696734427">
      <w:marLeft w:val="480"/>
      <w:marRight w:val="0"/>
      <w:marTop w:val="0"/>
      <w:marBottom w:val="0"/>
      <w:divBdr>
        <w:top w:val="none" w:sz="0" w:space="0" w:color="auto"/>
        <w:left w:val="none" w:sz="0" w:space="0" w:color="auto"/>
        <w:bottom w:val="none" w:sz="0" w:space="0" w:color="auto"/>
        <w:right w:val="none" w:sz="0" w:space="0" w:color="auto"/>
      </w:divBdr>
    </w:div>
    <w:div w:id="697124398">
      <w:marLeft w:val="480"/>
      <w:marRight w:val="0"/>
      <w:marTop w:val="0"/>
      <w:marBottom w:val="0"/>
      <w:divBdr>
        <w:top w:val="none" w:sz="0" w:space="0" w:color="auto"/>
        <w:left w:val="none" w:sz="0" w:space="0" w:color="auto"/>
        <w:bottom w:val="none" w:sz="0" w:space="0" w:color="auto"/>
        <w:right w:val="none" w:sz="0" w:space="0" w:color="auto"/>
      </w:divBdr>
    </w:div>
    <w:div w:id="697387387">
      <w:marLeft w:val="640"/>
      <w:marRight w:val="0"/>
      <w:marTop w:val="0"/>
      <w:marBottom w:val="0"/>
      <w:divBdr>
        <w:top w:val="none" w:sz="0" w:space="0" w:color="auto"/>
        <w:left w:val="none" w:sz="0" w:space="0" w:color="auto"/>
        <w:bottom w:val="none" w:sz="0" w:space="0" w:color="auto"/>
        <w:right w:val="none" w:sz="0" w:space="0" w:color="auto"/>
      </w:divBdr>
    </w:div>
    <w:div w:id="697580604">
      <w:marLeft w:val="480"/>
      <w:marRight w:val="0"/>
      <w:marTop w:val="0"/>
      <w:marBottom w:val="0"/>
      <w:divBdr>
        <w:top w:val="none" w:sz="0" w:space="0" w:color="auto"/>
        <w:left w:val="none" w:sz="0" w:space="0" w:color="auto"/>
        <w:bottom w:val="none" w:sz="0" w:space="0" w:color="auto"/>
        <w:right w:val="none" w:sz="0" w:space="0" w:color="auto"/>
      </w:divBdr>
    </w:div>
    <w:div w:id="697699923">
      <w:marLeft w:val="640"/>
      <w:marRight w:val="0"/>
      <w:marTop w:val="0"/>
      <w:marBottom w:val="0"/>
      <w:divBdr>
        <w:top w:val="none" w:sz="0" w:space="0" w:color="auto"/>
        <w:left w:val="none" w:sz="0" w:space="0" w:color="auto"/>
        <w:bottom w:val="none" w:sz="0" w:space="0" w:color="auto"/>
        <w:right w:val="none" w:sz="0" w:space="0" w:color="auto"/>
      </w:divBdr>
    </w:div>
    <w:div w:id="697899387">
      <w:marLeft w:val="480"/>
      <w:marRight w:val="0"/>
      <w:marTop w:val="0"/>
      <w:marBottom w:val="0"/>
      <w:divBdr>
        <w:top w:val="none" w:sz="0" w:space="0" w:color="auto"/>
        <w:left w:val="none" w:sz="0" w:space="0" w:color="auto"/>
        <w:bottom w:val="none" w:sz="0" w:space="0" w:color="auto"/>
        <w:right w:val="none" w:sz="0" w:space="0" w:color="auto"/>
      </w:divBdr>
    </w:div>
    <w:div w:id="698051379">
      <w:marLeft w:val="640"/>
      <w:marRight w:val="0"/>
      <w:marTop w:val="0"/>
      <w:marBottom w:val="0"/>
      <w:divBdr>
        <w:top w:val="none" w:sz="0" w:space="0" w:color="auto"/>
        <w:left w:val="none" w:sz="0" w:space="0" w:color="auto"/>
        <w:bottom w:val="none" w:sz="0" w:space="0" w:color="auto"/>
        <w:right w:val="none" w:sz="0" w:space="0" w:color="auto"/>
      </w:divBdr>
    </w:div>
    <w:div w:id="698433368">
      <w:marLeft w:val="480"/>
      <w:marRight w:val="0"/>
      <w:marTop w:val="0"/>
      <w:marBottom w:val="0"/>
      <w:divBdr>
        <w:top w:val="none" w:sz="0" w:space="0" w:color="auto"/>
        <w:left w:val="none" w:sz="0" w:space="0" w:color="auto"/>
        <w:bottom w:val="none" w:sz="0" w:space="0" w:color="auto"/>
        <w:right w:val="none" w:sz="0" w:space="0" w:color="auto"/>
      </w:divBdr>
    </w:div>
    <w:div w:id="698774301">
      <w:marLeft w:val="480"/>
      <w:marRight w:val="0"/>
      <w:marTop w:val="0"/>
      <w:marBottom w:val="0"/>
      <w:divBdr>
        <w:top w:val="none" w:sz="0" w:space="0" w:color="auto"/>
        <w:left w:val="none" w:sz="0" w:space="0" w:color="auto"/>
        <w:bottom w:val="none" w:sz="0" w:space="0" w:color="auto"/>
        <w:right w:val="none" w:sz="0" w:space="0" w:color="auto"/>
      </w:divBdr>
    </w:div>
    <w:div w:id="699159656">
      <w:marLeft w:val="640"/>
      <w:marRight w:val="0"/>
      <w:marTop w:val="0"/>
      <w:marBottom w:val="0"/>
      <w:divBdr>
        <w:top w:val="none" w:sz="0" w:space="0" w:color="auto"/>
        <w:left w:val="none" w:sz="0" w:space="0" w:color="auto"/>
        <w:bottom w:val="none" w:sz="0" w:space="0" w:color="auto"/>
        <w:right w:val="none" w:sz="0" w:space="0" w:color="auto"/>
      </w:divBdr>
    </w:div>
    <w:div w:id="699280443">
      <w:marLeft w:val="640"/>
      <w:marRight w:val="0"/>
      <w:marTop w:val="0"/>
      <w:marBottom w:val="0"/>
      <w:divBdr>
        <w:top w:val="none" w:sz="0" w:space="0" w:color="auto"/>
        <w:left w:val="none" w:sz="0" w:space="0" w:color="auto"/>
        <w:bottom w:val="none" w:sz="0" w:space="0" w:color="auto"/>
        <w:right w:val="none" w:sz="0" w:space="0" w:color="auto"/>
      </w:divBdr>
    </w:div>
    <w:div w:id="699286613">
      <w:marLeft w:val="480"/>
      <w:marRight w:val="0"/>
      <w:marTop w:val="0"/>
      <w:marBottom w:val="0"/>
      <w:divBdr>
        <w:top w:val="none" w:sz="0" w:space="0" w:color="auto"/>
        <w:left w:val="none" w:sz="0" w:space="0" w:color="auto"/>
        <w:bottom w:val="none" w:sz="0" w:space="0" w:color="auto"/>
        <w:right w:val="none" w:sz="0" w:space="0" w:color="auto"/>
      </w:divBdr>
    </w:div>
    <w:div w:id="699625938">
      <w:marLeft w:val="480"/>
      <w:marRight w:val="0"/>
      <w:marTop w:val="0"/>
      <w:marBottom w:val="0"/>
      <w:divBdr>
        <w:top w:val="none" w:sz="0" w:space="0" w:color="auto"/>
        <w:left w:val="none" w:sz="0" w:space="0" w:color="auto"/>
        <w:bottom w:val="none" w:sz="0" w:space="0" w:color="auto"/>
        <w:right w:val="none" w:sz="0" w:space="0" w:color="auto"/>
      </w:divBdr>
    </w:div>
    <w:div w:id="699818859">
      <w:marLeft w:val="480"/>
      <w:marRight w:val="0"/>
      <w:marTop w:val="0"/>
      <w:marBottom w:val="0"/>
      <w:divBdr>
        <w:top w:val="none" w:sz="0" w:space="0" w:color="auto"/>
        <w:left w:val="none" w:sz="0" w:space="0" w:color="auto"/>
        <w:bottom w:val="none" w:sz="0" w:space="0" w:color="auto"/>
        <w:right w:val="none" w:sz="0" w:space="0" w:color="auto"/>
      </w:divBdr>
    </w:div>
    <w:div w:id="700514849">
      <w:marLeft w:val="480"/>
      <w:marRight w:val="0"/>
      <w:marTop w:val="0"/>
      <w:marBottom w:val="0"/>
      <w:divBdr>
        <w:top w:val="none" w:sz="0" w:space="0" w:color="auto"/>
        <w:left w:val="none" w:sz="0" w:space="0" w:color="auto"/>
        <w:bottom w:val="none" w:sz="0" w:space="0" w:color="auto"/>
        <w:right w:val="none" w:sz="0" w:space="0" w:color="auto"/>
      </w:divBdr>
    </w:div>
    <w:div w:id="701125747">
      <w:marLeft w:val="480"/>
      <w:marRight w:val="0"/>
      <w:marTop w:val="0"/>
      <w:marBottom w:val="0"/>
      <w:divBdr>
        <w:top w:val="none" w:sz="0" w:space="0" w:color="auto"/>
        <w:left w:val="none" w:sz="0" w:space="0" w:color="auto"/>
        <w:bottom w:val="none" w:sz="0" w:space="0" w:color="auto"/>
        <w:right w:val="none" w:sz="0" w:space="0" w:color="auto"/>
      </w:divBdr>
    </w:div>
    <w:div w:id="701250896">
      <w:marLeft w:val="480"/>
      <w:marRight w:val="0"/>
      <w:marTop w:val="0"/>
      <w:marBottom w:val="0"/>
      <w:divBdr>
        <w:top w:val="none" w:sz="0" w:space="0" w:color="auto"/>
        <w:left w:val="none" w:sz="0" w:space="0" w:color="auto"/>
        <w:bottom w:val="none" w:sz="0" w:space="0" w:color="auto"/>
        <w:right w:val="none" w:sz="0" w:space="0" w:color="auto"/>
      </w:divBdr>
    </w:div>
    <w:div w:id="701788079">
      <w:marLeft w:val="480"/>
      <w:marRight w:val="0"/>
      <w:marTop w:val="0"/>
      <w:marBottom w:val="0"/>
      <w:divBdr>
        <w:top w:val="none" w:sz="0" w:space="0" w:color="auto"/>
        <w:left w:val="none" w:sz="0" w:space="0" w:color="auto"/>
        <w:bottom w:val="none" w:sz="0" w:space="0" w:color="auto"/>
        <w:right w:val="none" w:sz="0" w:space="0" w:color="auto"/>
      </w:divBdr>
    </w:div>
    <w:div w:id="701855782">
      <w:marLeft w:val="480"/>
      <w:marRight w:val="0"/>
      <w:marTop w:val="0"/>
      <w:marBottom w:val="0"/>
      <w:divBdr>
        <w:top w:val="none" w:sz="0" w:space="0" w:color="auto"/>
        <w:left w:val="none" w:sz="0" w:space="0" w:color="auto"/>
        <w:bottom w:val="none" w:sz="0" w:space="0" w:color="auto"/>
        <w:right w:val="none" w:sz="0" w:space="0" w:color="auto"/>
      </w:divBdr>
    </w:div>
    <w:div w:id="702557361">
      <w:marLeft w:val="480"/>
      <w:marRight w:val="0"/>
      <w:marTop w:val="0"/>
      <w:marBottom w:val="0"/>
      <w:divBdr>
        <w:top w:val="none" w:sz="0" w:space="0" w:color="auto"/>
        <w:left w:val="none" w:sz="0" w:space="0" w:color="auto"/>
        <w:bottom w:val="none" w:sz="0" w:space="0" w:color="auto"/>
        <w:right w:val="none" w:sz="0" w:space="0" w:color="auto"/>
      </w:divBdr>
    </w:div>
    <w:div w:id="703020403">
      <w:marLeft w:val="480"/>
      <w:marRight w:val="0"/>
      <w:marTop w:val="0"/>
      <w:marBottom w:val="0"/>
      <w:divBdr>
        <w:top w:val="none" w:sz="0" w:space="0" w:color="auto"/>
        <w:left w:val="none" w:sz="0" w:space="0" w:color="auto"/>
        <w:bottom w:val="none" w:sz="0" w:space="0" w:color="auto"/>
        <w:right w:val="none" w:sz="0" w:space="0" w:color="auto"/>
      </w:divBdr>
    </w:div>
    <w:div w:id="703285337">
      <w:marLeft w:val="480"/>
      <w:marRight w:val="0"/>
      <w:marTop w:val="0"/>
      <w:marBottom w:val="0"/>
      <w:divBdr>
        <w:top w:val="none" w:sz="0" w:space="0" w:color="auto"/>
        <w:left w:val="none" w:sz="0" w:space="0" w:color="auto"/>
        <w:bottom w:val="none" w:sz="0" w:space="0" w:color="auto"/>
        <w:right w:val="none" w:sz="0" w:space="0" w:color="auto"/>
      </w:divBdr>
    </w:div>
    <w:div w:id="703285411">
      <w:marLeft w:val="640"/>
      <w:marRight w:val="0"/>
      <w:marTop w:val="0"/>
      <w:marBottom w:val="0"/>
      <w:divBdr>
        <w:top w:val="none" w:sz="0" w:space="0" w:color="auto"/>
        <w:left w:val="none" w:sz="0" w:space="0" w:color="auto"/>
        <w:bottom w:val="none" w:sz="0" w:space="0" w:color="auto"/>
        <w:right w:val="none" w:sz="0" w:space="0" w:color="auto"/>
      </w:divBdr>
    </w:div>
    <w:div w:id="703363899">
      <w:marLeft w:val="480"/>
      <w:marRight w:val="0"/>
      <w:marTop w:val="0"/>
      <w:marBottom w:val="0"/>
      <w:divBdr>
        <w:top w:val="none" w:sz="0" w:space="0" w:color="auto"/>
        <w:left w:val="none" w:sz="0" w:space="0" w:color="auto"/>
        <w:bottom w:val="none" w:sz="0" w:space="0" w:color="auto"/>
        <w:right w:val="none" w:sz="0" w:space="0" w:color="auto"/>
      </w:divBdr>
    </w:div>
    <w:div w:id="703791245">
      <w:marLeft w:val="640"/>
      <w:marRight w:val="0"/>
      <w:marTop w:val="0"/>
      <w:marBottom w:val="0"/>
      <w:divBdr>
        <w:top w:val="none" w:sz="0" w:space="0" w:color="auto"/>
        <w:left w:val="none" w:sz="0" w:space="0" w:color="auto"/>
        <w:bottom w:val="none" w:sz="0" w:space="0" w:color="auto"/>
        <w:right w:val="none" w:sz="0" w:space="0" w:color="auto"/>
      </w:divBdr>
    </w:div>
    <w:div w:id="704133632">
      <w:marLeft w:val="640"/>
      <w:marRight w:val="0"/>
      <w:marTop w:val="0"/>
      <w:marBottom w:val="0"/>
      <w:divBdr>
        <w:top w:val="none" w:sz="0" w:space="0" w:color="auto"/>
        <w:left w:val="none" w:sz="0" w:space="0" w:color="auto"/>
        <w:bottom w:val="none" w:sz="0" w:space="0" w:color="auto"/>
        <w:right w:val="none" w:sz="0" w:space="0" w:color="auto"/>
      </w:divBdr>
    </w:div>
    <w:div w:id="704329333">
      <w:marLeft w:val="640"/>
      <w:marRight w:val="0"/>
      <w:marTop w:val="0"/>
      <w:marBottom w:val="0"/>
      <w:divBdr>
        <w:top w:val="none" w:sz="0" w:space="0" w:color="auto"/>
        <w:left w:val="none" w:sz="0" w:space="0" w:color="auto"/>
        <w:bottom w:val="none" w:sz="0" w:space="0" w:color="auto"/>
        <w:right w:val="none" w:sz="0" w:space="0" w:color="auto"/>
      </w:divBdr>
    </w:div>
    <w:div w:id="704447028">
      <w:marLeft w:val="480"/>
      <w:marRight w:val="0"/>
      <w:marTop w:val="0"/>
      <w:marBottom w:val="0"/>
      <w:divBdr>
        <w:top w:val="none" w:sz="0" w:space="0" w:color="auto"/>
        <w:left w:val="none" w:sz="0" w:space="0" w:color="auto"/>
        <w:bottom w:val="none" w:sz="0" w:space="0" w:color="auto"/>
        <w:right w:val="none" w:sz="0" w:space="0" w:color="auto"/>
      </w:divBdr>
    </w:div>
    <w:div w:id="705103127">
      <w:marLeft w:val="480"/>
      <w:marRight w:val="0"/>
      <w:marTop w:val="0"/>
      <w:marBottom w:val="0"/>
      <w:divBdr>
        <w:top w:val="none" w:sz="0" w:space="0" w:color="auto"/>
        <w:left w:val="none" w:sz="0" w:space="0" w:color="auto"/>
        <w:bottom w:val="none" w:sz="0" w:space="0" w:color="auto"/>
        <w:right w:val="none" w:sz="0" w:space="0" w:color="auto"/>
      </w:divBdr>
    </w:div>
    <w:div w:id="705107578">
      <w:marLeft w:val="480"/>
      <w:marRight w:val="0"/>
      <w:marTop w:val="0"/>
      <w:marBottom w:val="0"/>
      <w:divBdr>
        <w:top w:val="none" w:sz="0" w:space="0" w:color="auto"/>
        <w:left w:val="none" w:sz="0" w:space="0" w:color="auto"/>
        <w:bottom w:val="none" w:sz="0" w:space="0" w:color="auto"/>
        <w:right w:val="none" w:sz="0" w:space="0" w:color="auto"/>
      </w:divBdr>
    </w:div>
    <w:div w:id="705176365">
      <w:marLeft w:val="480"/>
      <w:marRight w:val="0"/>
      <w:marTop w:val="0"/>
      <w:marBottom w:val="0"/>
      <w:divBdr>
        <w:top w:val="none" w:sz="0" w:space="0" w:color="auto"/>
        <w:left w:val="none" w:sz="0" w:space="0" w:color="auto"/>
        <w:bottom w:val="none" w:sz="0" w:space="0" w:color="auto"/>
        <w:right w:val="none" w:sz="0" w:space="0" w:color="auto"/>
      </w:divBdr>
    </w:div>
    <w:div w:id="705250444">
      <w:marLeft w:val="480"/>
      <w:marRight w:val="0"/>
      <w:marTop w:val="0"/>
      <w:marBottom w:val="0"/>
      <w:divBdr>
        <w:top w:val="none" w:sz="0" w:space="0" w:color="auto"/>
        <w:left w:val="none" w:sz="0" w:space="0" w:color="auto"/>
        <w:bottom w:val="none" w:sz="0" w:space="0" w:color="auto"/>
        <w:right w:val="none" w:sz="0" w:space="0" w:color="auto"/>
      </w:divBdr>
    </w:div>
    <w:div w:id="705255258">
      <w:marLeft w:val="640"/>
      <w:marRight w:val="0"/>
      <w:marTop w:val="0"/>
      <w:marBottom w:val="0"/>
      <w:divBdr>
        <w:top w:val="none" w:sz="0" w:space="0" w:color="auto"/>
        <w:left w:val="none" w:sz="0" w:space="0" w:color="auto"/>
        <w:bottom w:val="none" w:sz="0" w:space="0" w:color="auto"/>
        <w:right w:val="none" w:sz="0" w:space="0" w:color="auto"/>
      </w:divBdr>
    </w:div>
    <w:div w:id="705760725">
      <w:marLeft w:val="640"/>
      <w:marRight w:val="0"/>
      <w:marTop w:val="0"/>
      <w:marBottom w:val="0"/>
      <w:divBdr>
        <w:top w:val="none" w:sz="0" w:space="0" w:color="auto"/>
        <w:left w:val="none" w:sz="0" w:space="0" w:color="auto"/>
        <w:bottom w:val="none" w:sz="0" w:space="0" w:color="auto"/>
        <w:right w:val="none" w:sz="0" w:space="0" w:color="auto"/>
      </w:divBdr>
    </w:div>
    <w:div w:id="705910381">
      <w:marLeft w:val="640"/>
      <w:marRight w:val="0"/>
      <w:marTop w:val="0"/>
      <w:marBottom w:val="0"/>
      <w:divBdr>
        <w:top w:val="none" w:sz="0" w:space="0" w:color="auto"/>
        <w:left w:val="none" w:sz="0" w:space="0" w:color="auto"/>
        <w:bottom w:val="none" w:sz="0" w:space="0" w:color="auto"/>
        <w:right w:val="none" w:sz="0" w:space="0" w:color="auto"/>
      </w:divBdr>
    </w:div>
    <w:div w:id="706105009">
      <w:marLeft w:val="640"/>
      <w:marRight w:val="0"/>
      <w:marTop w:val="0"/>
      <w:marBottom w:val="0"/>
      <w:divBdr>
        <w:top w:val="none" w:sz="0" w:space="0" w:color="auto"/>
        <w:left w:val="none" w:sz="0" w:space="0" w:color="auto"/>
        <w:bottom w:val="none" w:sz="0" w:space="0" w:color="auto"/>
        <w:right w:val="none" w:sz="0" w:space="0" w:color="auto"/>
      </w:divBdr>
    </w:div>
    <w:div w:id="706223549">
      <w:marLeft w:val="640"/>
      <w:marRight w:val="0"/>
      <w:marTop w:val="0"/>
      <w:marBottom w:val="0"/>
      <w:divBdr>
        <w:top w:val="none" w:sz="0" w:space="0" w:color="auto"/>
        <w:left w:val="none" w:sz="0" w:space="0" w:color="auto"/>
        <w:bottom w:val="none" w:sz="0" w:space="0" w:color="auto"/>
        <w:right w:val="none" w:sz="0" w:space="0" w:color="auto"/>
      </w:divBdr>
    </w:div>
    <w:div w:id="706756495">
      <w:marLeft w:val="480"/>
      <w:marRight w:val="0"/>
      <w:marTop w:val="0"/>
      <w:marBottom w:val="0"/>
      <w:divBdr>
        <w:top w:val="none" w:sz="0" w:space="0" w:color="auto"/>
        <w:left w:val="none" w:sz="0" w:space="0" w:color="auto"/>
        <w:bottom w:val="none" w:sz="0" w:space="0" w:color="auto"/>
        <w:right w:val="none" w:sz="0" w:space="0" w:color="auto"/>
      </w:divBdr>
    </w:div>
    <w:div w:id="707025476">
      <w:marLeft w:val="640"/>
      <w:marRight w:val="0"/>
      <w:marTop w:val="0"/>
      <w:marBottom w:val="0"/>
      <w:divBdr>
        <w:top w:val="none" w:sz="0" w:space="0" w:color="auto"/>
        <w:left w:val="none" w:sz="0" w:space="0" w:color="auto"/>
        <w:bottom w:val="none" w:sz="0" w:space="0" w:color="auto"/>
        <w:right w:val="none" w:sz="0" w:space="0" w:color="auto"/>
      </w:divBdr>
    </w:div>
    <w:div w:id="707099583">
      <w:marLeft w:val="640"/>
      <w:marRight w:val="0"/>
      <w:marTop w:val="0"/>
      <w:marBottom w:val="0"/>
      <w:divBdr>
        <w:top w:val="none" w:sz="0" w:space="0" w:color="auto"/>
        <w:left w:val="none" w:sz="0" w:space="0" w:color="auto"/>
        <w:bottom w:val="none" w:sz="0" w:space="0" w:color="auto"/>
        <w:right w:val="none" w:sz="0" w:space="0" w:color="auto"/>
      </w:divBdr>
    </w:div>
    <w:div w:id="707145055">
      <w:marLeft w:val="640"/>
      <w:marRight w:val="0"/>
      <w:marTop w:val="0"/>
      <w:marBottom w:val="0"/>
      <w:divBdr>
        <w:top w:val="none" w:sz="0" w:space="0" w:color="auto"/>
        <w:left w:val="none" w:sz="0" w:space="0" w:color="auto"/>
        <w:bottom w:val="none" w:sz="0" w:space="0" w:color="auto"/>
        <w:right w:val="none" w:sz="0" w:space="0" w:color="auto"/>
      </w:divBdr>
    </w:div>
    <w:div w:id="707217978">
      <w:marLeft w:val="480"/>
      <w:marRight w:val="0"/>
      <w:marTop w:val="0"/>
      <w:marBottom w:val="0"/>
      <w:divBdr>
        <w:top w:val="none" w:sz="0" w:space="0" w:color="auto"/>
        <w:left w:val="none" w:sz="0" w:space="0" w:color="auto"/>
        <w:bottom w:val="none" w:sz="0" w:space="0" w:color="auto"/>
        <w:right w:val="none" w:sz="0" w:space="0" w:color="auto"/>
      </w:divBdr>
    </w:div>
    <w:div w:id="707267793">
      <w:marLeft w:val="480"/>
      <w:marRight w:val="0"/>
      <w:marTop w:val="0"/>
      <w:marBottom w:val="0"/>
      <w:divBdr>
        <w:top w:val="none" w:sz="0" w:space="0" w:color="auto"/>
        <w:left w:val="none" w:sz="0" w:space="0" w:color="auto"/>
        <w:bottom w:val="none" w:sz="0" w:space="0" w:color="auto"/>
        <w:right w:val="none" w:sz="0" w:space="0" w:color="auto"/>
      </w:divBdr>
    </w:div>
    <w:div w:id="707409314">
      <w:marLeft w:val="640"/>
      <w:marRight w:val="0"/>
      <w:marTop w:val="0"/>
      <w:marBottom w:val="0"/>
      <w:divBdr>
        <w:top w:val="none" w:sz="0" w:space="0" w:color="auto"/>
        <w:left w:val="none" w:sz="0" w:space="0" w:color="auto"/>
        <w:bottom w:val="none" w:sz="0" w:space="0" w:color="auto"/>
        <w:right w:val="none" w:sz="0" w:space="0" w:color="auto"/>
      </w:divBdr>
    </w:div>
    <w:div w:id="708191644">
      <w:marLeft w:val="640"/>
      <w:marRight w:val="0"/>
      <w:marTop w:val="0"/>
      <w:marBottom w:val="0"/>
      <w:divBdr>
        <w:top w:val="none" w:sz="0" w:space="0" w:color="auto"/>
        <w:left w:val="none" w:sz="0" w:space="0" w:color="auto"/>
        <w:bottom w:val="none" w:sz="0" w:space="0" w:color="auto"/>
        <w:right w:val="none" w:sz="0" w:space="0" w:color="auto"/>
      </w:divBdr>
    </w:div>
    <w:div w:id="708644677">
      <w:marLeft w:val="480"/>
      <w:marRight w:val="0"/>
      <w:marTop w:val="0"/>
      <w:marBottom w:val="0"/>
      <w:divBdr>
        <w:top w:val="none" w:sz="0" w:space="0" w:color="auto"/>
        <w:left w:val="none" w:sz="0" w:space="0" w:color="auto"/>
        <w:bottom w:val="none" w:sz="0" w:space="0" w:color="auto"/>
        <w:right w:val="none" w:sz="0" w:space="0" w:color="auto"/>
      </w:divBdr>
    </w:div>
    <w:div w:id="708722690">
      <w:marLeft w:val="640"/>
      <w:marRight w:val="0"/>
      <w:marTop w:val="0"/>
      <w:marBottom w:val="0"/>
      <w:divBdr>
        <w:top w:val="none" w:sz="0" w:space="0" w:color="auto"/>
        <w:left w:val="none" w:sz="0" w:space="0" w:color="auto"/>
        <w:bottom w:val="none" w:sz="0" w:space="0" w:color="auto"/>
        <w:right w:val="none" w:sz="0" w:space="0" w:color="auto"/>
      </w:divBdr>
    </w:div>
    <w:div w:id="708726638">
      <w:marLeft w:val="480"/>
      <w:marRight w:val="0"/>
      <w:marTop w:val="0"/>
      <w:marBottom w:val="0"/>
      <w:divBdr>
        <w:top w:val="none" w:sz="0" w:space="0" w:color="auto"/>
        <w:left w:val="none" w:sz="0" w:space="0" w:color="auto"/>
        <w:bottom w:val="none" w:sz="0" w:space="0" w:color="auto"/>
        <w:right w:val="none" w:sz="0" w:space="0" w:color="auto"/>
      </w:divBdr>
    </w:div>
    <w:div w:id="709231143">
      <w:marLeft w:val="480"/>
      <w:marRight w:val="0"/>
      <w:marTop w:val="0"/>
      <w:marBottom w:val="0"/>
      <w:divBdr>
        <w:top w:val="none" w:sz="0" w:space="0" w:color="auto"/>
        <w:left w:val="none" w:sz="0" w:space="0" w:color="auto"/>
        <w:bottom w:val="none" w:sz="0" w:space="0" w:color="auto"/>
        <w:right w:val="none" w:sz="0" w:space="0" w:color="auto"/>
      </w:divBdr>
    </w:div>
    <w:div w:id="709262638">
      <w:marLeft w:val="640"/>
      <w:marRight w:val="0"/>
      <w:marTop w:val="0"/>
      <w:marBottom w:val="0"/>
      <w:divBdr>
        <w:top w:val="none" w:sz="0" w:space="0" w:color="auto"/>
        <w:left w:val="none" w:sz="0" w:space="0" w:color="auto"/>
        <w:bottom w:val="none" w:sz="0" w:space="0" w:color="auto"/>
        <w:right w:val="none" w:sz="0" w:space="0" w:color="auto"/>
      </w:divBdr>
    </w:div>
    <w:div w:id="709377250">
      <w:marLeft w:val="480"/>
      <w:marRight w:val="0"/>
      <w:marTop w:val="0"/>
      <w:marBottom w:val="0"/>
      <w:divBdr>
        <w:top w:val="none" w:sz="0" w:space="0" w:color="auto"/>
        <w:left w:val="none" w:sz="0" w:space="0" w:color="auto"/>
        <w:bottom w:val="none" w:sz="0" w:space="0" w:color="auto"/>
        <w:right w:val="none" w:sz="0" w:space="0" w:color="auto"/>
      </w:divBdr>
    </w:div>
    <w:div w:id="709459507">
      <w:marLeft w:val="640"/>
      <w:marRight w:val="0"/>
      <w:marTop w:val="0"/>
      <w:marBottom w:val="0"/>
      <w:divBdr>
        <w:top w:val="none" w:sz="0" w:space="0" w:color="auto"/>
        <w:left w:val="none" w:sz="0" w:space="0" w:color="auto"/>
        <w:bottom w:val="none" w:sz="0" w:space="0" w:color="auto"/>
        <w:right w:val="none" w:sz="0" w:space="0" w:color="auto"/>
      </w:divBdr>
    </w:div>
    <w:div w:id="709650883">
      <w:marLeft w:val="640"/>
      <w:marRight w:val="0"/>
      <w:marTop w:val="0"/>
      <w:marBottom w:val="0"/>
      <w:divBdr>
        <w:top w:val="none" w:sz="0" w:space="0" w:color="auto"/>
        <w:left w:val="none" w:sz="0" w:space="0" w:color="auto"/>
        <w:bottom w:val="none" w:sz="0" w:space="0" w:color="auto"/>
        <w:right w:val="none" w:sz="0" w:space="0" w:color="auto"/>
      </w:divBdr>
    </w:div>
    <w:div w:id="709694026">
      <w:marLeft w:val="640"/>
      <w:marRight w:val="0"/>
      <w:marTop w:val="0"/>
      <w:marBottom w:val="0"/>
      <w:divBdr>
        <w:top w:val="none" w:sz="0" w:space="0" w:color="auto"/>
        <w:left w:val="none" w:sz="0" w:space="0" w:color="auto"/>
        <w:bottom w:val="none" w:sz="0" w:space="0" w:color="auto"/>
        <w:right w:val="none" w:sz="0" w:space="0" w:color="auto"/>
      </w:divBdr>
    </w:div>
    <w:div w:id="709914777">
      <w:marLeft w:val="480"/>
      <w:marRight w:val="0"/>
      <w:marTop w:val="0"/>
      <w:marBottom w:val="0"/>
      <w:divBdr>
        <w:top w:val="none" w:sz="0" w:space="0" w:color="auto"/>
        <w:left w:val="none" w:sz="0" w:space="0" w:color="auto"/>
        <w:bottom w:val="none" w:sz="0" w:space="0" w:color="auto"/>
        <w:right w:val="none" w:sz="0" w:space="0" w:color="auto"/>
      </w:divBdr>
    </w:div>
    <w:div w:id="710110330">
      <w:marLeft w:val="640"/>
      <w:marRight w:val="0"/>
      <w:marTop w:val="0"/>
      <w:marBottom w:val="0"/>
      <w:divBdr>
        <w:top w:val="none" w:sz="0" w:space="0" w:color="auto"/>
        <w:left w:val="none" w:sz="0" w:space="0" w:color="auto"/>
        <w:bottom w:val="none" w:sz="0" w:space="0" w:color="auto"/>
        <w:right w:val="none" w:sz="0" w:space="0" w:color="auto"/>
      </w:divBdr>
    </w:div>
    <w:div w:id="710961163">
      <w:marLeft w:val="640"/>
      <w:marRight w:val="0"/>
      <w:marTop w:val="0"/>
      <w:marBottom w:val="0"/>
      <w:divBdr>
        <w:top w:val="none" w:sz="0" w:space="0" w:color="auto"/>
        <w:left w:val="none" w:sz="0" w:space="0" w:color="auto"/>
        <w:bottom w:val="none" w:sz="0" w:space="0" w:color="auto"/>
        <w:right w:val="none" w:sz="0" w:space="0" w:color="auto"/>
      </w:divBdr>
    </w:div>
    <w:div w:id="711346472">
      <w:marLeft w:val="640"/>
      <w:marRight w:val="0"/>
      <w:marTop w:val="0"/>
      <w:marBottom w:val="0"/>
      <w:divBdr>
        <w:top w:val="none" w:sz="0" w:space="0" w:color="auto"/>
        <w:left w:val="none" w:sz="0" w:space="0" w:color="auto"/>
        <w:bottom w:val="none" w:sz="0" w:space="0" w:color="auto"/>
        <w:right w:val="none" w:sz="0" w:space="0" w:color="auto"/>
      </w:divBdr>
    </w:div>
    <w:div w:id="711614471">
      <w:marLeft w:val="640"/>
      <w:marRight w:val="0"/>
      <w:marTop w:val="0"/>
      <w:marBottom w:val="0"/>
      <w:divBdr>
        <w:top w:val="none" w:sz="0" w:space="0" w:color="auto"/>
        <w:left w:val="none" w:sz="0" w:space="0" w:color="auto"/>
        <w:bottom w:val="none" w:sz="0" w:space="0" w:color="auto"/>
        <w:right w:val="none" w:sz="0" w:space="0" w:color="auto"/>
      </w:divBdr>
    </w:div>
    <w:div w:id="711614671">
      <w:marLeft w:val="480"/>
      <w:marRight w:val="0"/>
      <w:marTop w:val="0"/>
      <w:marBottom w:val="0"/>
      <w:divBdr>
        <w:top w:val="none" w:sz="0" w:space="0" w:color="auto"/>
        <w:left w:val="none" w:sz="0" w:space="0" w:color="auto"/>
        <w:bottom w:val="none" w:sz="0" w:space="0" w:color="auto"/>
        <w:right w:val="none" w:sz="0" w:space="0" w:color="auto"/>
      </w:divBdr>
    </w:div>
    <w:div w:id="711615986">
      <w:marLeft w:val="480"/>
      <w:marRight w:val="0"/>
      <w:marTop w:val="0"/>
      <w:marBottom w:val="0"/>
      <w:divBdr>
        <w:top w:val="none" w:sz="0" w:space="0" w:color="auto"/>
        <w:left w:val="none" w:sz="0" w:space="0" w:color="auto"/>
        <w:bottom w:val="none" w:sz="0" w:space="0" w:color="auto"/>
        <w:right w:val="none" w:sz="0" w:space="0" w:color="auto"/>
      </w:divBdr>
    </w:div>
    <w:div w:id="711684966">
      <w:marLeft w:val="480"/>
      <w:marRight w:val="0"/>
      <w:marTop w:val="0"/>
      <w:marBottom w:val="0"/>
      <w:divBdr>
        <w:top w:val="none" w:sz="0" w:space="0" w:color="auto"/>
        <w:left w:val="none" w:sz="0" w:space="0" w:color="auto"/>
        <w:bottom w:val="none" w:sz="0" w:space="0" w:color="auto"/>
        <w:right w:val="none" w:sz="0" w:space="0" w:color="auto"/>
      </w:divBdr>
    </w:div>
    <w:div w:id="711732521">
      <w:marLeft w:val="480"/>
      <w:marRight w:val="0"/>
      <w:marTop w:val="0"/>
      <w:marBottom w:val="0"/>
      <w:divBdr>
        <w:top w:val="none" w:sz="0" w:space="0" w:color="auto"/>
        <w:left w:val="none" w:sz="0" w:space="0" w:color="auto"/>
        <w:bottom w:val="none" w:sz="0" w:space="0" w:color="auto"/>
        <w:right w:val="none" w:sz="0" w:space="0" w:color="auto"/>
      </w:divBdr>
    </w:div>
    <w:div w:id="712074876">
      <w:marLeft w:val="480"/>
      <w:marRight w:val="0"/>
      <w:marTop w:val="0"/>
      <w:marBottom w:val="0"/>
      <w:divBdr>
        <w:top w:val="none" w:sz="0" w:space="0" w:color="auto"/>
        <w:left w:val="none" w:sz="0" w:space="0" w:color="auto"/>
        <w:bottom w:val="none" w:sz="0" w:space="0" w:color="auto"/>
        <w:right w:val="none" w:sz="0" w:space="0" w:color="auto"/>
      </w:divBdr>
    </w:div>
    <w:div w:id="712384062">
      <w:marLeft w:val="480"/>
      <w:marRight w:val="0"/>
      <w:marTop w:val="0"/>
      <w:marBottom w:val="0"/>
      <w:divBdr>
        <w:top w:val="none" w:sz="0" w:space="0" w:color="auto"/>
        <w:left w:val="none" w:sz="0" w:space="0" w:color="auto"/>
        <w:bottom w:val="none" w:sz="0" w:space="0" w:color="auto"/>
        <w:right w:val="none" w:sz="0" w:space="0" w:color="auto"/>
      </w:divBdr>
    </w:div>
    <w:div w:id="712536875">
      <w:marLeft w:val="480"/>
      <w:marRight w:val="0"/>
      <w:marTop w:val="0"/>
      <w:marBottom w:val="0"/>
      <w:divBdr>
        <w:top w:val="none" w:sz="0" w:space="0" w:color="auto"/>
        <w:left w:val="none" w:sz="0" w:space="0" w:color="auto"/>
        <w:bottom w:val="none" w:sz="0" w:space="0" w:color="auto"/>
        <w:right w:val="none" w:sz="0" w:space="0" w:color="auto"/>
      </w:divBdr>
    </w:div>
    <w:div w:id="712659819">
      <w:marLeft w:val="480"/>
      <w:marRight w:val="0"/>
      <w:marTop w:val="0"/>
      <w:marBottom w:val="0"/>
      <w:divBdr>
        <w:top w:val="none" w:sz="0" w:space="0" w:color="auto"/>
        <w:left w:val="none" w:sz="0" w:space="0" w:color="auto"/>
        <w:bottom w:val="none" w:sz="0" w:space="0" w:color="auto"/>
        <w:right w:val="none" w:sz="0" w:space="0" w:color="auto"/>
      </w:divBdr>
    </w:div>
    <w:div w:id="712733577">
      <w:marLeft w:val="480"/>
      <w:marRight w:val="0"/>
      <w:marTop w:val="0"/>
      <w:marBottom w:val="0"/>
      <w:divBdr>
        <w:top w:val="none" w:sz="0" w:space="0" w:color="auto"/>
        <w:left w:val="none" w:sz="0" w:space="0" w:color="auto"/>
        <w:bottom w:val="none" w:sz="0" w:space="0" w:color="auto"/>
        <w:right w:val="none" w:sz="0" w:space="0" w:color="auto"/>
      </w:divBdr>
    </w:div>
    <w:div w:id="712927234">
      <w:marLeft w:val="480"/>
      <w:marRight w:val="0"/>
      <w:marTop w:val="0"/>
      <w:marBottom w:val="0"/>
      <w:divBdr>
        <w:top w:val="none" w:sz="0" w:space="0" w:color="auto"/>
        <w:left w:val="none" w:sz="0" w:space="0" w:color="auto"/>
        <w:bottom w:val="none" w:sz="0" w:space="0" w:color="auto"/>
        <w:right w:val="none" w:sz="0" w:space="0" w:color="auto"/>
      </w:divBdr>
    </w:div>
    <w:div w:id="713309675">
      <w:marLeft w:val="640"/>
      <w:marRight w:val="0"/>
      <w:marTop w:val="0"/>
      <w:marBottom w:val="0"/>
      <w:divBdr>
        <w:top w:val="none" w:sz="0" w:space="0" w:color="auto"/>
        <w:left w:val="none" w:sz="0" w:space="0" w:color="auto"/>
        <w:bottom w:val="none" w:sz="0" w:space="0" w:color="auto"/>
        <w:right w:val="none" w:sz="0" w:space="0" w:color="auto"/>
      </w:divBdr>
    </w:div>
    <w:div w:id="713428293">
      <w:marLeft w:val="480"/>
      <w:marRight w:val="0"/>
      <w:marTop w:val="0"/>
      <w:marBottom w:val="0"/>
      <w:divBdr>
        <w:top w:val="none" w:sz="0" w:space="0" w:color="auto"/>
        <w:left w:val="none" w:sz="0" w:space="0" w:color="auto"/>
        <w:bottom w:val="none" w:sz="0" w:space="0" w:color="auto"/>
        <w:right w:val="none" w:sz="0" w:space="0" w:color="auto"/>
      </w:divBdr>
    </w:div>
    <w:div w:id="713777485">
      <w:marLeft w:val="480"/>
      <w:marRight w:val="0"/>
      <w:marTop w:val="0"/>
      <w:marBottom w:val="0"/>
      <w:divBdr>
        <w:top w:val="none" w:sz="0" w:space="0" w:color="auto"/>
        <w:left w:val="none" w:sz="0" w:space="0" w:color="auto"/>
        <w:bottom w:val="none" w:sz="0" w:space="0" w:color="auto"/>
        <w:right w:val="none" w:sz="0" w:space="0" w:color="auto"/>
      </w:divBdr>
    </w:div>
    <w:div w:id="713968159">
      <w:marLeft w:val="640"/>
      <w:marRight w:val="0"/>
      <w:marTop w:val="0"/>
      <w:marBottom w:val="0"/>
      <w:divBdr>
        <w:top w:val="none" w:sz="0" w:space="0" w:color="auto"/>
        <w:left w:val="none" w:sz="0" w:space="0" w:color="auto"/>
        <w:bottom w:val="none" w:sz="0" w:space="0" w:color="auto"/>
        <w:right w:val="none" w:sz="0" w:space="0" w:color="auto"/>
      </w:divBdr>
    </w:div>
    <w:div w:id="714037737">
      <w:marLeft w:val="640"/>
      <w:marRight w:val="0"/>
      <w:marTop w:val="0"/>
      <w:marBottom w:val="0"/>
      <w:divBdr>
        <w:top w:val="none" w:sz="0" w:space="0" w:color="auto"/>
        <w:left w:val="none" w:sz="0" w:space="0" w:color="auto"/>
        <w:bottom w:val="none" w:sz="0" w:space="0" w:color="auto"/>
        <w:right w:val="none" w:sz="0" w:space="0" w:color="auto"/>
      </w:divBdr>
    </w:div>
    <w:div w:id="714088891">
      <w:marLeft w:val="640"/>
      <w:marRight w:val="0"/>
      <w:marTop w:val="0"/>
      <w:marBottom w:val="0"/>
      <w:divBdr>
        <w:top w:val="none" w:sz="0" w:space="0" w:color="auto"/>
        <w:left w:val="none" w:sz="0" w:space="0" w:color="auto"/>
        <w:bottom w:val="none" w:sz="0" w:space="0" w:color="auto"/>
        <w:right w:val="none" w:sz="0" w:space="0" w:color="auto"/>
      </w:divBdr>
    </w:div>
    <w:div w:id="714545368">
      <w:marLeft w:val="480"/>
      <w:marRight w:val="0"/>
      <w:marTop w:val="0"/>
      <w:marBottom w:val="0"/>
      <w:divBdr>
        <w:top w:val="none" w:sz="0" w:space="0" w:color="auto"/>
        <w:left w:val="none" w:sz="0" w:space="0" w:color="auto"/>
        <w:bottom w:val="none" w:sz="0" w:space="0" w:color="auto"/>
        <w:right w:val="none" w:sz="0" w:space="0" w:color="auto"/>
      </w:divBdr>
    </w:div>
    <w:div w:id="714624998">
      <w:marLeft w:val="640"/>
      <w:marRight w:val="0"/>
      <w:marTop w:val="0"/>
      <w:marBottom w:val="0"/>
      <w:divBdr>
        <w:top w:val="none" w:sz="0" w:space="0" w:color="auto"/>
        <w:left w:val="none" w:sz="0" w:space="0" w:color="auto"/>
        <w:bottom w:val="none" w:sz="0" w:space="0" w:color="auto"/>
        <w:right w:val="none" w:sz="0" w:space="0" w:color="auto"/>
      </w:divBdr>
    </w:div>
    <w:div w:id="715086252">
      <w:marLeft w:val="640"/>
      <w:marRight w:val="0"/>
      <w:marTop w:val="0"/>
      <w:marBottom w:val="0"/>
      <w:divBdr>
        <w:top w:val="none" w:sz="0" w:space="0" w:color="auto"/>
        <w:left w:val="none" w:sz="0" w:space="0" w:color="auto"/>
        <w:bottom w:val="none" w:sz="0" w:space="0" w:color="auto"/>
        <w:right w:val="none" w:sz="0" w:space="0" w:color="auto"/>
      </w:divBdr>
    </w:div>
    <w:div w:id="715205466">
      <w:marLeft w:val="640"/>
      <w:marRight w:val="0"/>
      <w:marTop w:val="0"/>
      <w:marBottom w:val="0"/>
      <w:divBdr>
        <w:top w:val="none" w:sz="0" w:space="0" w:color="auto"/>
        <w:left w:val="none" w:sz="0" w:space="0" w:color="auto"/>
        <w:bottom w:val="none" w:sz="0" w:space="0" w:color="auto"/>
        <w:right w:val="none" w:sz="0" w:space="0" w:color="auto"/>
      </w:divBdr>
    </w:div>
    <w:div w:id="715275940">
      <w:marLeft w:val="480"/>
      <w:marRight w:val="0"/>
      <w:marTop w:val="0"/>
      <w:marBottom w:val="0"/>
      <w:divBdr>
        <w:top w:val="none" w:sz="0" w:space="0" w:color="auto"/>
        <w:left w:val="none" w:sz="0" w:space="0" w:color="auto"/>
        <w:bottom w:val="none" w:sz="0" w:space="0" w:color="auto"/>
        <w:right w:val="none" w:sz="0" w:space="0" w:color="auto"/>
      </w:divBdr>
    </w:div>
    <w:div w:id="715467063">
      <w:marLeft w:val="480"/>
      <w:marRight w:val="0"/>
      <w:marTop w:val="0"/>
      <w:marBottom w:val="0"/>
      <w:divBdr>
        <w:top w:val="none" w:sz="0" w:space="0" w:color="auto"/>
        <w:left w:val="none" w:sz="0" w:space="0" w:color="auto"/>
        <w:bottom w:val="none" w:sz="0" w:space="0" w:color="auto"/>
        <w:right w:val="none" w:sz="0" w:space="0" w:color="auto"/>
      </w:divBdr>
    </w:div>
    <w:div w:id="715588118">
      <w:marLeft w:val="640"/>
      <w:marRight w:val="0"/>
      <w:marTop w:val="0"/>
      <w:marBottom w:val="0"/>
      <w:divBdr>
        <w:top w:val="none" w:sz="0" w:space="0" w:color="auto"/>
        <w:left w:val="none" w:sz="0" w:space="0" w:color="auto"/>
        <w:bottom w:val="none" w:sz="0" w:space="0" w:color="auto"/>
        <w:right w:val="none" w:sz="0" w:space="0" w:color="auto"/>
      </w:divBdr>
    </w:div>
    <w:div w:id="715668192">
      <w:marLeft w:val="480"/>
      <w:marRight w:val="0"/>
      <w:marTop w:val="0"/>
      <w:marBottom w:val="0"/>
      <w:divBdr>
        <w:top w:val="none" w:sz="0" w:space="0" w:color="auto"/>
        <w:left w:val="none" w:sz="0" w:space="0" w:color="auto"/>
        <w:bottom w:val="none" w:sz="0" w:space="0" w:color="auto"/>
        <w:right w:val="none" w:sz="0" w:space="0" w:color="auto"/>
      </w:divBdr>
    </w:div>
    <w:div w:id="715784859">
      <w:marLeft w:val="640"/>
      <w:marRight w:val="0"/>
      <w:marTop w:val="0"/>
      <w:marBottom w:val="0"/>
      <w:divBdr>
        <w:top w:val="none" w:sz="0" w:space="0" w:color="auto"/>
        <w:left w:val="none" w:sz="0" w:space="0" w:color="auto"/>
        <w:bottom w:val="none" w:sz="0" w:space="0" w:color="auto"/>
        <w:right w:val="none" w:sz="0" w:space="0" w:color="auto"/>
      </w:divBdr>
    </w:div>
    <w:div w:id="715815714">
      <w:marLeft w:val="480"/>
      <w:marRight w:val="0"/>
      <w:marTop w:val="0"/>
      <w:marBottom w:val="0"/>
      <w:divBdr>
        <w:top w:val="none" w:sz="0" w:space="0" w:color="auto"/>
        <w:left w:val="none" w:sz="0" w:space="0" w:color="auto"/>
        <w:bottom w:val="none" w:sz="0" w:space="0" w:color="auto"/>
        <w:right w:val="none" w:sz="0" w:space="0" w:color="auto"/>
      </w:divBdr>
    </w:div>
    <w:div w:id="715933384">
      <w:marLeft w:val="640"/>
      <w:marRight w:val="0"/>
      <w:marTop w:val="0"/>
      <w:marBottom w:val="0"/>
      <w:divBdr>
        <w:top w:val="none" w:sz="0" w:space="0" w:color="auto"/>
        <w:left w:val="none" w:sz="0" w:space="0" w:color="auto"/>
        <w:bottom w:val="none" w:sz="0" w:space="0" w:color="auto"/>
        <w:right w:val="none" w:sz="0" w:space="0" w:color="auto"/>
      </w:divBdr>
    </w:div>
    <w:div w:id="716005201">
      <w:marLeft w:val="480"/>
      <w:marRight w:val="0"/>
      <w:marTop w:val="0"/>
      <w:marBottom w:val="0"/>
      <w:divBdr>
        <w:top w:val="none" w:sz="0" w:space="0" w:color="auto"/>
        <w:left w:val="none" w:sz="0" w:space="0" w:color="auto"/>
        <w:bottom w:val="none" w:sz="0" w:space="0" w:color="auto"/>
        <w:right w:val="none" w:sz="0" w:space="0" w:color="auto"/>
      </w:divBdr>
    </w:div>
    <w:div w:id="716390849">
      <w:marLeft w:val="640"/>
      <w:marRight w:val="0"/>
      <w:marTop w:val="0"/>
      <w:marBottom w:val="0"/>
      <w:divBdr>
        <w:top w:val="none" w:sz="0" w:space="0" w:color="auto"/>
        <w:left w:val="none" w:sz="0" w:space="0" w:color="auto"/>
        <w:bottom w:val="none" w:sz="0" w:space="0" w:color="auto"/>
        <w:right w:val="none" w:sz="0" w:space="0" w:color="auto"/>
      </w:divBdr>
    </w:div>
    <w:div w:id="716662112">
      <w:marLeft w:val="640"/>
      <w:marRight w:val="0"/>
      <w:marTop w:val="0"/>
      <w:marBottom w:val="0"/>
      <w:divBdr>
        <w:top w:val="none" w:sz="0" w:space="0" w:color="auto"/>
        <w:left w:val="none" w:sz="0" w:space="0" w:color="auto"/>
        <w:bottom w:val="none" w:sz="0" w:space="0" w:color="auto"/>
        <w:right w:val="none" w:sz="0" w:space="0" w:color="auto"/>
      </w:divBdr>
    </w:div>
    <w:div w:id="716734287">
      <w:marLeft w:val="640"/>
      <w:marRight w:val="0"/>
      <w:marTop w:val="0"/>
      <w:marBottom w:val="0"/>
      <w:divBdr>
        <w:top w:val="none" w:sz="0" w:space="0" w:color="auto"/>
        <w:left w:val="none" w:sz="0" w:space="0" w:color="auto"/>
        <w:bottom w:val="none" w:sz="0" w:space="0" w:color="auto"/>
        <w:right w:val="none" w:sz="0" w:space="0" w:color="auto"/>
      </w:divBdr>
    </w:div>
    <w:div w:id="716901739">
      <w:marLeft w:val="480"/>
      <w:marRight w:val="0"/>
      <w:marTop w:val="0"/>
      <w:marBottom w:val="0"/>
      <w:divBdr>
        <w:top w:val="none" w:sz="0" w:space="0" w:color="auto"/>
        <w:left w:val="none" w:sz="0" w:space="0" w:color="auto"/>
        <w:bottom w:val="none" w:sz="0" w:space="0" w:color="auto"/>
        <w:right w:val="none" w:sz="0" w:space="0" w:color="auto"/>
      </w:divBdr>
    </w:div>
    <w:div w:id="717433661">
      <w:marLeft w:val="640"/>
      <w:marRight w:val="0"/>
      <w:marTop w:val="0"/>
      <w:marBottom w:val="0"/>
      <w:divBdr>
        <w:top w:val="none" w:sz="0" w:space="0" w:color="auto"/>
        <w:left w:val="none" w:sz="0" w:space="0" w:color="auto"/>
        <w:bottom w:val="none" w:sz="0" w:space="0" w:color="auto"/>
        <w:right w:val="none" w:sz="0" w:space="0" w:color="auto"/>
      </w:divBdr>
    </w:div>
    <w:div w:id="717513079">
      <w:marLeft w:val="480"/>
      <w:marRight w:val="0"/>
      <w:marTop w:val="0"/>
      <w:marBottom w:val="0"/>
      <w:divBdr>
        <w:top w:val="none" w:sz="0" w:space="0" w:color="auto"/>
        <w:left w:val="none" w:sz="0" w:space="0" w:color="auto"/>
        <w:bottom w:val="none" w:sz="0" w:space="0" w:color="auto"/>
        <w:right w:val="none" w:sz="0" w:space="0" w:color="auto"/>
      </w:divBdr>
    </w:div>
    <w:div w:id="717700523">
      <w:marLeft w:val="480"/>
      <w:marRight w:val="0"/>
      <w:marTop w:val="0"/>
      <w:marBottom w:val="0"/>
      <w:divBdr>
        <w:top w:val="none" w:sz="0" w:space="0" w:color="auto"/>
        <w:left w:val="none" w:sz="0" w:space="0" w:color="auto"/>
        <w:bottom w:val="none" w:sz="0" w:space="0" w:color="auto"/>
        <w:right w:val="none" w:sz="0" w:space="0" w:color="auto"/>
      </w:divBdr>
    </w:div>
    <w:div w:id="718015403">
      <w:marLeft w:val="480"/>
      <w:marRight w:val="0"/>
      <w:marTop w:val="0"/>
      <w:marBottom w:val="0"/>
      <w:divBdr>
        <w:top w:val="none" w:sz="0" w:space="0" w:color="auto"/>
        <w:left w:val="none" w:sz="0" w:space="0" w:color="auto"/>
        <w:bottom w:val="none" w:sz="0" w:space="0" w:color="auto"/>
        <w:right w:val="none" w:sz="0" w:space="0" w:color="auto"/>
      </w:divBdr>
    </w:div>
    <w:div w:id="718356251">
      <w:marLeft w:val="480"/>
      <w:marRight w:val="0"/>
      <w:marTop w:val="0"/>
      <w:marBottom w:val="0"/>
      <w:divBdr>
        <w:top w:val="none" w:sz="0" w:space="0" w:color="auto"/>
        <w:left w:val="none" w:sz="0" w:space="0" w:color="auto"/>
        <w:bottom w:val="none" w:sz="0" w:space="0" w:color="auto"/>
        <w:right w:val="none" w:sz="0" w:space="0" w:color="auto"/>
      </w:divBdr>
    </w:div>
    <w:div w:id="718432216">
      <w:marLeft w:val="480"/>
      <w:marRight w:val="0"/>
      <w:marTop w:val="0"/>
      <w:marBottom w:val="0"/>
      <w:divBdr>
        <w:top w:val="none" w:sz="0" w:space="0" w:color="auto"/>
        <w:left w:val="none" w:sz="0" w:space="0" w:color="auto"/>
        <w:bottom w:val="none" w:sz="0" w:space="0" w:color="auto"/>
        <w:right w:val="none" w:sz="0" w:space="0" w:color="auto"/>
      </w:divBdr>
    </w:div>
    <w:div w:id="718435525">
      <w:marLeft w:val="480"/>
      <w:marRight w:val="0"/>
      <w:marTop w:val="0"/>
      <w:marBottom w:val="0"/>
      <w:divBdr>
        <w:top w:val="none" w:sz="0" w:space="0" w:color="auto"/>
        <w:left w:val="none" w:sz="0" w:space="0" w:color="auto"/>
        <w:bottom w:val="none" w:sz="0" w:space="0" w:color="auto"/>
        <w:right w:val="none" w:sz="0" w:space="0" w:color="auto"/>
      </w:divBdr>
    </w:div>
    <w:div w:id="718818975">
      <w:marLeft w:val="480"/>
      <w:marRight w:val="0"/>
      <w:marTop w:val="0"/>
      <w:marBottom w:val="0"/>
      <w:divBdr>
        <w:top w:val="none" w:sz="0" w:space="0" w:color="auto"/>
        <w:left w:val="none" w:sz="0" w:space="0" w:color="auto"/>
        <w:bottom w:val="none" w:sz="0" w:space="0" w:color="auto"/>
        <w:right w:val="none" w:sz="0" w:space="0" w:color="auto"/>
      </w:divBdr>
    </w:div>
    <w:div w:id="718937312">
      <w:marLeft w:val="640"/>
      <w:marRight w:val="0"/>
      <w:marTop w:val="0"/>
      <w:marBottom w:val="0"/>
      <w:divBdr>
        <w:top w:val="none" w:sz="0" w:space="0" w:color="auto"/>
        <w:left w:val="none" w:sz="0" w:space="0" w:color="auto"/>
        <w:bottom w:val="none" w:sz="0" w:space="0" w:color="auto"/>
        <w:right w:val="none" w:sz="0" w:space="0" w:color="auto"/>
      </w:divBdr>
    </w:div>
    <w:div w:id="718943151">
      <w:marLeft w:val="480"/>
      <w:marRight w:val="0"/>
      <w:marTop w:val="0"/>
      <w:marBottom w:val="0"/>
      <w:divBdr>
        <w:top w:val="none" w:sz="0" w:space="0" w:color="auto"/>
        <w:left w:val="none" w:sz="0" w:space="0" w:color="auto"/>
        <w:bottom w:val="none" w:sz="0" w:space="0" w:color="auto"/>
        <w:right w:val="none" w:sz="0" w:space="0" w:color="auto"/>
      </w:divBdr>
    </w:div>
    <w:div w:id="719017420">
      <w:marLeft w:val="640"/>
      <w:marRight w:val="0"/>
      <w:marTop w:val="0"/>
      <w:marBottom w:val="0"/>
      <w:divBdr>
        <w:top w:val="none" w:sz="0" w:space="0" w:color="auto"/>
        <w:left w:val="none" w:sz="0" w:space="0" w:color="auto"/>
        <w:bottom w:val="none" w:sz="0" w:space="0" w:color="auto"/>
        <w:right w:val="none" w:sz="0" w:space="0" w:color="auto"/>
      </w:divBdr>
    </w:div>
    <w:div w:id="719279840">
      <w:marLeft w:val="480"/>
      <w:marRight w:val="0"/>
      <w:marTop w:val="0"/>
      <w:marBottom w:val="0"/>
      <w:divBdr>
        <w:top w:val="none" w:sz="0" w:space="0" w:color="auto"/>
        <w:left w:val="none" w:sz="0" w:space="0" w:color="auto"/>
        <w:bottom w:val="none" w:sz="0" w:space="0" w:color="auto"/>
        <w:right w:val="none" w:sz="0" w:space="0" w:color="auto"/>
      </w:divBdr>
    </w:div>
    <w:div w:id="719287893">
      <w:marLeft w:val="640"/>
      <w:marRight w:val="0"/>
      <w:marTop w:val="0"/>
      <w:marBottom w:val="0"/>
      <w:divBdr>
        <w:top w:val="none" w:sz="0" w:space="0" w:color="auto"/>
        <w:left w:val="none" w:sz="0" w:space="0" w:color="auto"/>
        <w:bottom w:val="none" w:sz="0" w:space="0" w:color="auto"/>
        <w:right w:val="none" w:sz="0" w:space="0" w:color="auto"/>
      </w:divBdr>
    </w:div>
    <w:div w:id="719404616">
      <w:marLeft w:val="480"/>
      <w:marRight w:val="0"/>
      <w:marTop w:val="0"/>
      <w:marBottom w:val="0"/>
      <w:divBdr>
        <w:top w:val="none" w:sz="0" w:space="0" w:color="auto"/>
        <w:left w:val="none" w:sz="0" w:space="0" w:color="auto"/>
        <w:bottom w:val="none" w:sz="0" w:space="0" w:color="auto"/>
        <w:right w:val="none" w:sz="0" w:space="0" w:color="auto"/>
      </w:divBdr>
    </w:div>
    <w:div w:id="719551717">
      <w:marLeft w:val="480"/>
      <w:marRight w:val="0"/>
      <w:marTop w:val="0"/>
      <w:marBottom w:val="0"/>
      <w:divBdr>
        <w:top w:val="none" w:sz="0" w:space="0" w:color="auto"/>
        <w:left w:val="none" w:sz="0" w:space="0" w:color="auto"/>
        <w:bottom w:val="none" w:sz="0" w:space="0" w:color="auto"/>
        <w:right w:val="none" w:sz="0" w:space="0" w:color="auto"/>
      </w:divBdr>
    </w:div>
    <w:div w:id="719595355">
      <w:marLeft w:val="640"/>
      <w:marRight w:val="0"/>
      <w:marTop w:val="0"/>
      <w:marBottom w:val="0"/>
      <w:divBdr>
        <w:top w:val="none" w:sz="0" w:space="0" w:color="auto"/>
        <w:left w:val="none" w:sz="0" w:space="0" w:color="auto"/>
        <w:bottom w:val="none" w:sz="0" w:space="0" w:color="auto"/>
        <w:right w:val="none" w:sz="0" w:space="0" w:color="auto"/>
      </w:divBdr>
    </w:div>
    <w:div w:id="719672933">
      <w:marLeft w:val="640"/>
      <w:marRight w:val="0"/>
      <w:marTop w:val="0"/>
      <w:marBottom w:val="0"/>
      <w:divBdr>
        <w:top w:val="none" w:sz="0" w:space="0" w:color="auto"/>
        <w:left w:val="none" w:sz="0" w:space="0" w:color="auto"/>
        <w:bottom w:val="none" w:sz="0" w:space="0" w:color="auto"/>
        <w:right w:val="none" w:sz="0" w:space="0" w:color="auto"/>
      </w:divBdr>
    </w:div>
    <w:div w:id="720515167">
      <w:marLeft w:val="480"/>
      <w:marRight w:val="0"/>
      <w:marTop w:val="0"/>
      <w:marBottom w:val="0"/>
      <w:divBdr>
        <w:top w:val="none" w:sz="0" w:space="0" w:color="auto"/>
        <w:left w:val="none" w:sz="0" w:space="0" w:color="auto"/>
        <w:bottom w:val="none" w:sz="0" w:space="0" w:color="auto"/>
        <w:right w:val="none" w:sz="0" w:space="0" w:color="auto"/>
      </w:divBdr>
    </w:div>
    <w:div w:id="720598290">
      <w:marLeft w:val="480"/>
      <w:marRight w:val="0"/>
      <w:marTop w:val="0"/>
      <w:marBottom w:val="0"/>
      <w:divBdr>
        <w:top w:val="none" w:sz="0" w:space="0" w:color="auto"/>
        <w:left w:val="none" w:sz="0" w:space="0" w:color="auto"/>
        <w:bottom w:val="none" w:sz="0" w:space="0" w:color="auto"/>
        <w:right w:val="none" w:sz="0" w:space="0" w:color="auto"/>
      </w:divBdr>
    </w:div>
    <w:div w:id="720634097">
      <w:marLeft w:val="480"/>
      <w:marRight w:val="0"/>
      <w:marTop w:val="0"/>
      <w:marBottom w:val="0"/>
      <w:divBdr>
        <w:top w:val="none" w:sz="0" w:space="0" w:color="auto"/>
        <w:left w:val="none" w:sz="0" w:space="0" w:color="auto"/>
        <w:bottom w:val="none" w:sz="0" w:space="0" w:color="auto"/>
        <w:right w:val="none" w:sz="0" w:space="0" w:color="auto"/>
      </w:divBdr>
    </w:div>
    <w:div w:id="720789422">
      <w:marLeft w:val="640"/>
      <w:marRight w:val="0"/>
      <w:marTop w:val="0"/>
      <w:marBottom w:val="0"/>
      <w:divBdr>
        <w:top w:val="none" w:sz="0" w:space="0" w:color="auto"/>
        <w:left w:val="none" w:sz="0" w:space="0" w:color="auto"/>
        <w:bottom w:val="none" w:sz="0" w:space="0" w:color="auto"/>
        <w:right w:val="none" w:sz="0" w:space="0" w:color="auto"/>
      </w:divBdr>
    </w:div>
    <w:div w:id="721178289">
      <w:marLeft w:val="640"/>
      <w:marRight w:val="0"/>
      <w:marTop w:val="0"/>
      <w:marBottom w:val="0"/>
      <w:divBdr>
        <w:top w:val="none" w:sz="0" w:space="0" w:color="auto"/>
        <w:left w:val="none" w:sz="0" w:space="0" w:color="auto"/>
        <w:bottom w:val="none" w:sz="0" w:space="0" w:color="auto"/>
        <w:right w:val="none" w:sz="0" w:space="0" w:color="auto"/>
      </w:divBdr>
    </w:div>
    <w:div w:id="721245917">
      <w:marLeft w:val="640"/>
      <w:marRight w:val="0"/>
      <w:marTop w:val="0"/>
      <w:marBottom w:val="0"/>
      <w:divBdr>
        <w:top w:val="none" w:sz="0" w:space="0" w:color="auto"/>
        <w:left w:val="none" w:sz="0" w:space="0" w:color="auto"/>
        <w:bottom w:val="none" w:sz="0" w:space="0" w:color="auto"/>
        <w:right w:val="none" w:sz="0" w:space="0" w:color="auto"/>
      </w:divBdr>
    </w:div>
    <w:div w:id="721515348">
      <w:marLeft w:val="640"/>
      <w:marRight w:val="0"/>
      <w:marTop w:val="0"/>
      <w:marBottom w:val="0"/>
      <w:divBdr>
        <w:top w:val="none" w:sz="0" w:space="0" w:color="auto"/>
        <w:left w:val="none" w:sz="0" w:space="0" w:color="auto"/>
        <w:bottom w:val="none" w:sz="0" w:space="0" w:color="auto"/>
        <w:right w:val="none" w:sz="0" w:space="0" w:color="auto"/>
      </w:divBdr>
    </w:div>
    <w:div w:id="721714126">
      <w:marLeft w:val="640"/>
      <w:marRight w:val="0"/>
      <w:marTop w:val="0"/>
      <w:marBottom w:val="0"/>
      <w:divBdr>
        <w:top w:val="none" w:sz="0" w:space="0" w:color="auto"/>
        <w:left w:val="none" w:sz="0" w:space="0" w:color="auto"/>
        <w:bottom w:val="none" w:sz="0" w:space="0" w:color="auto"/>
        <w:right w:val="none" w:sz="0" w:space="0" w:color="auto"/>
      </w:divBdr>
    </w:div>
    <w:div w:id="721752334">
      <w:marLeft w:val="640"/>
      <w:marRight w:val="0"/>
      <w:marTop w:val="0"/>
      <w:marBottom w:val="0"/>
      <w:divBdr>
        <w:top w:val="none" w:sz="0" w:space="0" w:color="auto"/>
        <w:left w:val="none" w:sz="0" w:space="0" w:color="auto"/>
        <w:bottom w:val="none" w:sz="0" w:space="0" w:color="auto"/>
        <w:right w:val="none" w:sz="0" w:space="0" w:color="auto"/>
      </w:divBdr>
    </w:div>
    <w:div w:id="722216907">
      <w:marLeft w:val="480"/>
      <w:marRight w:val="0"/>
      <w:marTop w:val="0"/>
      <w:marBottom w:val="0"/>
      <w:divBdr>
        <w:top w:val="none" w:sz="0" w:space="0" w:color="auto"/>
        <w:left w:val="none" w:sz="0" w:space="0" w:color="auto"/>
        <w:bottom w:val="none" w:sz="0" w:space="0" w:color="auto"/>
        <w:right w:val="none" w:sz="0" w:space="0" w:color="auto"/>
      </w:divBdr>
    </w:div>
    <w:div w:id="722217484">
      <w:marLeft w:val="480"/>
      <w:marRight w:val="0"/>
      <w:marTop w:val="0"/>
      <w:marBottom w:val="0"/>
      <w:divBdr>
        <w:top w:val="none" w:sz="0" w:space="0" w:color="auto"/>
        <w:left w:val="none" w:sz="0" w:space="0" w:color="auto"/>
        <w:bottom w:val="none" w:sz="0" w:space="0" w:color="auto"/>
        <w:right w:val="none" w:sz="0" w:space="0" w:color="auto"/>
      </w:divBdr>
    </w:div>
    <w:div w:id="722414120">
      <w:marLeft w:val="480"/>
      <w:marRight w:val="0"/>
      <w:marTop w:val="0"/>
      <w:marBottom w:val="0"/>
      <w:divBdr>
        <w:top w:val="none" w:sz="0" w:space="0" w:color="auto"/>
        <w:left w:val="none" w:sz="0" w:space="0" w:color="auto"/>
        <w:bottom w:val="none" w:sz="0" w:space="0" w:color="auto"/>
        <w:right w:val="none" w:sz="0" w:space="0" w:color="auto"/>
      </w:divBdr>
    </w:div>
    <w:div w:id="722602431">
      <w:marLeft w:val="480"/>
      <w:marRight w:val="0"/>
      <w:marTop w:val="0"/>
      <w:marBottom w:val="0"/>
      <w:divBdr>
        <w:top w:val="none" w:sz="0" w:space="0" w:color="auto"/>
        <w:left w:val="none" w:sz="0" w:space="0" w:color="auto"/>
        <w:bottom w:val="none" w:sz="0" w:space="0" w:color="auto"/>
        <w:right w:val="none" w:sz="0" w:space="0" w:color="auto"/>
      </w:divBdr>
    </w:div>
    <w:div w:id="722602625">
      <w:marLeft w:val="480"/>
      <w:marRight w:val="0"/>
      <w:marTop w:val="0"/>
      <w:marBottom w:val="0"/>
      <w:divBdr>
        <w:top w:val="none" w:sz="0" w:space="0" w:color="auto"/>
        <w:left w:val="none" w:sz="0" w:space="0" w:color="auto"/>
        <w:bottom w:val="none" w:sz="0" w:space="0" w:color="auto"/>
        <w:right w:val="none" w:sz="0" w:space="0" w:color="auto"/>
      </w:divBdr>
    </w:div>
    <w:div w:id="722602716">
      <w:marLeft w:val="480"/>
      <w:marRight w:val="0"/>
      <w:marTop w:val="0"/>
      <w:marBottom w:val="0"/>
      <w:divBdr>
        <w:top w:val="none" w:sz="0" w:space="0" w:color="auto"/>
        <w:left w:val="none" w:sz="0" w:space="0" w:color="auto"/>
        <w:bottom w:val="none" w:sz="0" w:space="0" w:color="auto"/>
        <w:right w:val="none" w:sz="0" w:space="0" w:color="auto"/>
      </w:divBdr>
    </w:div>
    <w:div w:id="722751501">
      <w:marLeft w:val="480"/>
      <w:marRight w:val="0"/>
      <w:marTop w:val="0"/>
      <w:marBottom w:val="0"/>
      <w:divBdr>
        <w:top w:val="none" w:sz="0" w:space="0" w:color="auto"/>
        <w:left w:val="none" w:sz="0" w:space="0" w:color="auto"/>
        <w:bottom w:val="none" w:sz="0" w:space="0" w:color="auto"/>
        <w:right w:val="none" w:sz="0" w:space="0" w:color="auto"/>
      </w:divBdr>
    </w:div>
    <w:div w:id="723257090">
      <w:marLeft w:val="480"/>
      <w:marRight w:val="0"/>
      <w:marTop w:val="0"/>
      <w:marBottom w:val="0"/>
      <w:divBdr>
        <w:top w:val="none" w:sz="0" w:space="0" w:color="auto"/>
        <w:left w:val="none" w:sz="0" w:space="0" w:color="auto"/>
        <w:bottom w:val="none" w:sz="0" w:space="0" w:color="auto"/>
        <w:right w:val="none" w:sz="0" w:space="0" w:color="auto"/>
      </w:divBdr>
    </w:div>
    <w:div w:id="723330209">
      <w:marLeft w:val="480"/>
      <w:marRight w:val="0"/>
      <w:marTop w:val="0"/>
      <w:marBottom w:val="0"/>
      <w:divBdr>
        <w:top w:val="none" w:sz="0" w:space="0" w:color="auto"/>
        <w:left w:val="none" w:sz="0" w:space="0" w:color="auto"/>
        <w:bottom w:val="none" w:sz="0" w:space="0" w:color="auto"/>
        <w:right w:val="none" w:sz="0" w:space="0" w:color="auto"/>
      </w:divBdr>
    </w:div>
    <w:div w:id="723482890">
      <w:marLeft w:val="640"/>
      <w:marRight w:val="0"/>
      <w:marTop w:val="0"/>
      <w:marBottom w:val="0"/>
      <w:divBdr>
        <w:top w:val="none" w:sz="0" w:space="0" w:color="auto"/>
        <w:left w:val="none" w:sz="0" w:space="0" w:color="auto"/>
        <w:bottom w:val="none" w:sz="0" w:space="0" w:color="auto"/>
        <w:right w:val="none" w:sz="0" w:space="0" w:color="auto"/>
      </w:divBdr>
    </w:div>
    <w:div w:id="723522553">
      <w:marLeft w:val="480"/>
      <w:marRight w:val="0"/>
      <w:marTop w:val="0"/>
      <w:marBottom w:val="0"/>
      <w:divBdr>
        <w:top w:val="none" w:sz="0" w:space="0" w:color="auto"/>
        <w:left w:val="none" w:sz="0" w:space="0" w:color="auto"/>
        <w:bottom w:val="none" w:sz="0" w:space="0" w:color="auto"/>
        <w:right w:val="none" w:sz="0" w:space="0" w:color="auto"/>
      </w:divBdr>
    </w:div>
    <w:div w:id="723722536">
      <w:marLeft w:val="640"/>
      <w:marRight w:val="0"/>
      <w:marTop w:val="0"/>
      <w:marBottom w:val="0"/>
      <w:divBdr>
        <w:top w:val="none" w:sz="0" w:space="0" w:color="auto"/>
        <w:left w:val="none" w:sz="0" w:space="0" w:color="auto"/>
        <w:bottom w:val="none" w:sz="0" w:space="0" w:color="auto"/>
        <w:right w:val="none" w:sz="0" w:space="0" w:color="auto"/>
      </w:divBdr>
    </w:div>
    <w:div w:id="723796404">
      <w:marLeft w:val="640"/>
      <w:marRight w:val="0"/>
      <w:marTop w:val="0"/>
      <w:marBottom w:val="0"/>
      <w:divBdr>
        <w:top w:val="none" w:sz="0" w:space="0" w:color="auto"/>
        <w:left w:val="none" w:sz="0" w:space="0" w:color="auto"/>
        <w:bottom w:val="none" w:sz="0" w:space="0" w:color="auto"/>
        <w:right w:val="none" w:sz="0" w:space="0" w:color="auto"/>
      </w:divBdr>
    </w:div>
    <w:div w:id="724064542">
      <w:marLeft w:val="640"/>
      <w:marRight w:val="0"/>
      <w:marTop w:val="0"/>
      <w:marBottom w:val="0"/>
      <w:divBdr>
        <w:top w:val="none" w:sz="0" w:space="0" w:color="auto"/>
        <w:left w:val="none" w:sz="0" w:space="0" w:color="auto"/>
        <w:bottom w:val="none" w:sz="0" w:space="0" w:color="auto"/>
        <w:right w:val="none" w:sz="0" w:space="0" w:color="auto"/>
      </w:divBdr>
    </w:div>
    <w:div w:id="724184337">
      <w:marLeft w:val="640"/>
      <w:marRight w:val="0"/>
      <w:marTop w:val="0"/>
      <w:marBottom w:val="0"/>
      <w:divBdr>
        <w:top w:val="none" w:sz="0" w:space="0" w:color="auto"/>
        <w:left w:val="none" w:sz="0" w:space="0" w:color="auto"/>
        <w:bottom w:val="none" w:sz="0" w:space="0" w:color="auto"/>
        <w:right w:val="none" w:sz="0" w:space="0" w:color="auto"/>
      </w:divBdr>
    </w:div>
    <w:div w:id="724184694">
      <w:marLeft w:val="480"/>
      <w:marRight w:val="0"/>
      <w:marTop w:val="0"/>
      <w:marBottom w:val="0"/>
      <w:divBdr>
        <w:top w:val="none" w:sz="0" w:space="0" w:color="auto"/>
        <w:left w:val="none" w:sz="0" w:space="0" w:color="auto"/>
        <w:bottom w:val="none" w:sz="0" w:space="0" w:color="auto"/>
        <w:right w:val="none" w:sz="0" w:space="0" w:color="auto"/>
      </w:divBdr>
    </w:div>
    <w:div w:id="724304216">
      <w:marLeft w:val="480"/>
      <w:marRight w:val="0"/>
      <w:marTop w:val="0"/>
      <w:marBottom w:val="0"/>
      <w:divBdr>
        <w:top w:val="none" w:sz="0" w:space="0" w:color="auto"/>
        <w:left w:val="none" w:sz="0" w:space="0" w:color="auto"/>
        <w:bottom w:val="none" w:sz="0" w:space="0" w:color="auto"/>
        <w:right w:val="none" w:sz="0" w:space="0" w:color="auto"/>
      </w:divBdr>
    </w:div>
    <w:div w:id="724718068">
      <w:marLeft w:val="640"/>
      <w:marRight w:val="0"/>
      <w:marTop w:val="0"/>
      <w:marBottom w:val="0"/>
      <w:divBdr>
        <w:top w:val="none" w:sz="0" w:space="0" w:color="auto"/>
        <w:left w:val="none" w:sz="0" w:space="0" w:color="auto"/>
        <w:bottom w:val="none" w:sz="0" w:space="0" w:color="auto"/>
        <w:right w:val="none" w:sz="0" w:space="0" w:color="auto"/>
      </w:divBdr>
    </w:div>
    <w:div w:id="725294931">
      <w:marLeft w:val="480"/>
      <w:marRight w:val="0"/>
      <w:marTop w:val="0"/>
      <w:marBottom w:val="0"/>
      <w:divBdr>
        <w:top w:val="none" w:sz="0" w:space="0" w:color="auto"/>
        <w:left w:val="none" w:sz="0" w:space="0" w:color="auto"/>
        <w:bottom w:val="none" w:sz="0" w:space="0" w:color="auto"/>
        <w:right w:val="none" w:sz="0" w:space="0" w:color="auto"/>
      </w:divBdr>
    </w:div>
    <w:div w:id="725490079">
      <w:marLeft w:val="480"/>
      <w:marRight w:val="0"/>
      <w:marTop w:val="0"/>
      <w:marBottom w:val="0"/>
      <w:divBdr>
        <w:top w:val="none" w:sz="0" w:space="0" w:color="auto"/>
        <w:left w:val="none" w:sz="0" w:space="0" w:color="auto"/>
        <w:bottom w:val="none" w:sz="0" w:space="0" w:color="auto"/>
        <w:right w:val="none" w:sz="0" w:space="0" w:color="auto"/>
      </w:divBdr>
    </w:div>
    <w:div w:id="725495335">
      <w:marLeft w:val="640"/>
      <w:marRight w:val="0"/>
      <w:marTop w:val="0"/>
      <w:marBottom w:val="0"/>
      <w:divBdr>
        <w:top w:val="none" w:sz="0" w:space="0" w:color="auto"/>
        <w:left w:val="none" w:sz="0" w:space="0" w:color="auto"/>
        <w:bottom w:val="none" w:sz="0" w:space="0" w:color="auto"/>
        <w:right w:val="none" w:sz="0" w:space="0" w:color="auto"/>
      </w:divBdr>
    </w:div>
    <w:div w:id="725686700">
      <w:marLeft w:val="480"/>
      <w:marRight w:val="0"/>
      <w:marTop w:val="0"/>
      <w:marBottom w:val="0"/>
      <w:divBdr>
        <w:top w:val="none" w:sz="0" w:space="0" w:color="auto"/>
        <w:left w:val="none" w:sz="0" w:space="0" w:color="auto"/>
        <w:bottom w:val="none" w:sz="0" w:space="0" w:color="auto"/>
        <w:right w:val="none" w:sz="0" w:space="0" w:color="auto"/>
      </w:divBdr>
    </w:div>
    <w:div w:id="726681865">
      <w:marLeft w:val="480"/>
      <w:marRight w:val="0"/>
      <w:marTop w:val="0"/>
      <w:marBottom w:val="0"/>
      <w:divBdr>
        <w:top w:val="none" w:sz="0" w:space="0" w:color="auto"/>
        <w:left w:val="none" w:sz="0" w:space="0" w:color="auto"/>
        <w:bottom w:val="none" w:sz="0" w:space="0" w:color="auto"/>
        <w:right w:val="none" w:sz="0" w:space="0" w:color="auto"/>
      </w:divBdr>
    </w:div>
    <w:div w:id="727337293">
      <w:marLeft w:val="640"/>
      <w:marRight w:val="0"/>
      <w:marTop w:val="0"/>
      <w:marBottom w:val="0"/>
      <w:divBdr>
        <w:top w:val="none" w:sz="0" w:space="0" w:color="auto"/>
        <w:left w:val="none" w:sz="0" w:space="0" w:color="auto"/>
        <w:bottom w:val="none" w:sz="0" w:space="0" w:color="auto"/>
        <w:right w:val="none" w:sz="0" w:space="0" w:color="auto"/>
      </w:divBdr>
    </w:div>
    <w:div w:id="727386194">
      <w:marLeft w:val="480"/>
      <w:marRight w:val="0"/>
      <w:marTop w:val="0"/>
      <w:marBottom w:val="0"/>
      <w:divBdr>
        <w:top w:val="none" w:sz="0" w:space="0" w:color="auto"/>
        <w:left w:val="none" w:sz="0" w:space="0" w:color="auto"/>
        <w:bottom w:val="none" w:sz="0" w:space="0" w:color="auto"/>
        <w:right w:val="none" w:sz="0" w:space="0" w:color="auto"/>
      </w:divBdr>
    </w:div>
    <w:div w:id="727535933">
      <w:marLeft w:val="480"/>
      <w:marRight w:val="0"/>
      <w:marTop w:val="0"/>
      <w:marBottom w:val="0"/>
      <w:divBdr>
        <w:top w:val="none" w:sz="0" w:space="0" w:color="auto"/>
        <w:left w:val="none" w:sz="0" w:space="0" w:color="auto"/>
        <w:bottom w:val="none" w:sz="0" w:space="0" w:color="auto"/>
        <w:right w:val="none" w:sz="0" w:space="0" w:color="auto"/>
      </w:divBdr>
    </w:div>
    <w:div w:id="727803786">
      <w:marLeft w:val="480"/>
      <w:marRight w:val="0"/>
      <w:marTop w:val="0"/>
      <w:marBottom w:val="0"/>
      <w:divBdr>
        <w:top w:val="none" w:sz="0" w:space="0" w:color="auto"/>
        <w:left w:val="none" w:sz="0" w:space="0" w:color="auto"/>
        <w:bottom w:val="none" w:sz="0" w:space="0" w:color="auto"/>
        <w:right w:val="none" w:sz="0" w:space="0" w:color="auto"/>
      </w:divBdr>
    </w:div>
    <w:div w:id="727848666">
      <w:marLeft w:val="640"/>
      <w:marRight w:val="0"/>
      <w:marTop w:val="0"/>
      <w:marBottom w:val="0"/>
      <w:divBdr>
        <w:top w:val="none" w:sz="0" w:space="0" w:color="auto"/>
        <w:left w:val="none" w:sz="0" w:space="0" w:color="auto"/>
        <w:bottom w:val="none" w:sz="0" w:space="0" w:color="auto"/>
        <w:right w:val="none" w:sz="0" w:space="0" w:color="auto"/>
      </w:divBdr>
    </w:div>
    <w:div w:id="727994747">
      <w:marLeft w:val="480"/>
      <w:marRight w:val="0"/>
      <w:marTop w:val="0"/>
      <w:marBottom w:val="0"/>
      <w:divBdr>
        <w:top w:val="none" w:sz="0" w:space="0" w:color="auto"/>
        <w:left w:val="none" w:sz="0" w:space="0" w:color="auto"/>
        <w:bottom w:val="none" w:sz="0" w:space="0" w:color="auto"/>
        <w:right w:val="none" w:sz="0" w:space="0" w:color="auto"/>
      </w:divBdr>
    </w:div>
    <w:div w:id="728068662">
      <w:marLeft w:val="640"/>
      <w:marRight w:val="0"/>
      <w:marTop w:val="0"/>
      <w:marBottom w:val="0"/>
      <w:divBdr>
        <w:top w:val="none" w:sz="0" w:space="0" w:color="auto"/>
        <w:left w:val="none" w:sz="0" w:space="0" w:color="auto"/>
        <w:bottom w:val="none" w:sz="0" w:space="0" w:color="auto"/>
        <w:right w:val="none" w:sz="0" w:space="0" w:color="auto"/>
      </w:divBdr>
    </w:div>
    <w:div w:id="728186108">
      <w:marLeft w:val="640"/>
      <w:marRight w:val="0"/>
      <w:marTop w:val="0"/>
      <w:marBottom w:val="0"/>
      <w:divBdr>
        <w:top w:val="none" w:sz="0" w:space="0" w:color="auto"/>
        <w:left w:val="none" w:sz="0" w:space="0" w:color="auto"/>
        <w:bottom w:val="none" w:sz="0" w:space="0" w:color="auto"/>
        <w:right w:val="none" w:sz="0" w:space="0" w:color="auto"/>
      </w:divBdr>
    </w:div>
    <w:div w:id="729230007">
      <w:marLeft w:val="480"/>
      <w:marRight w:val="0"/>
      <w:marTop w:val="0"/>
      <w:marBottom w:val="0"/>
      <w:divBdr>
        <w:top w:val="none" w:sz="0" w:space="0" w:color="auto"/>
        <w:left w:val="none" w:sz="0" w:space="0" w:color="auto"/>
        <w:bottom w:val="none" w:sz="0" w:space="0" w:color="auto"/>
        <w:right w:val="none" w:sz="0" w:space="0" w:color="auto"/>
      </w:divBdr>
    </w:div>
    <w:div w:id="729304563">
      <w:marLeft w:val="480"/>
      <w:marRight w:val="0"/>
      <w:marTop w:val="0"/>
      <w:marBottom w:val="0"/>
      <w:divBdr>
        <w:top w:val="none" w:sz="0" w:space="0" w:color="auto"/>
        <w:left w:val="none" w:sz="0" w:space="0" w:color="auto"/>
        <w:bottom w:val="none" w:sz="0" w:space="0" w:color="auto"/>
        <w:right w:val="none" w:sz="0" w:space="0" w:color="auto"/>
      </w:divBdr>
    </w:div>
    <w:div w:id="729351076">
      <w:marLeft w:val="480"/>
      <w:marRight w:val="0"/>
      <w:marTop w:val="0"/>
      <w:marBottom w:val="0"/>
      <w:divBdr>
        <w:top w:val="none" w:sz="0" w:space="0" w:color="auto"/>
        <w:left w:val="none" w:sz="0" w:space="0" w:color="auto"/>
        <w:bottom w:val="none" w:sz="0" w:space="0" w:color="auto"/>
        <w:right w:val="none" w:sz="0" w:space="0" w:color="auto"/>
      </w:divBdr>
    </w:div>
    <w:div w:id="729495368">
      <w:marLeft w:val="480"/>
      <w:marRight w:val="0"/>
      <w:marTop w:val="0"/>
      <w:marBottom w:val="0"/>
      <w:divBdr>
        <w:top w:val="none" w:sz="0" w:space="0" w:color="auto"/>
        <w:left w:val="none" w:sz="0" w:space="0" w:color="auto"/>
        <w:bottom w:val="none" w:sz="0" w:space="0" w:color="auto"/>
        <w:right w:val="none" w:sz="0" w:space="0" w:color="auto"/>
      </w:divBdr>
    </w:div>
    <w:div w:id="730079637">
      <w:marLeft w:val="480"/>
      <w:marRight w:val="0"/>
      <w:marTop w:val="0"/>
      <w:marBottom w:val="0"/>
      <w:divBdr>
        <w:top w:val="none" w:sz="0" w:space="0" w:color="auto"/>
        <w:left w:val="none" w:sz="0" w:space="0" w:color="auto"/>
        <w:bottom w:val="none" w:sz="0" w:space="0" w:color="auto"/>
        <w:right w:val="none" w:sz="0" w:space="0" w:color="auto"/>
      </w:divBdr>
    </w:div>
    <w:div w:id="730348979">
      <w:marLeft w:val="480"/>
      <w:marRight w:val="0"/>
      <w:marTop w:val="0"/>
      <w:marBottom w:val="0"/>
      <w:divBdr>
        <w:top w:val="none" w:sz="0" w:space="0" w:color="auto"/>
        <w:left w:val="none" w:sz="0" w:space="0" w:color="auto"/>
        <w:bottom w:val="none" w:sz="0" w:space="0" w:color="auto"/>
        <w:right w:val="none" w:sz="0" w:space="0" w:color="auto"/>
      </w:divBdr>
    </w:div>
    <w:div w:id="730888252">
      <w:marLeft w:val="640"/>
      <w:marRight w:val="0"/>
      <w:marTop w:val="0"/>
      <w:marBottom w:val="0"/>
      <w:divBdr>
        <w:top w:val="none" w:sz="0" w:space="0" w:color="auto"/>
        <w:left w:val="none" w:sz="0" w:space="0" w:color="auto"/>
        <w:bottom w:val="none" w:sz="0" w:space="0" w:color="auto"/>
        <w:right w:val="none" w:sz="0" w:space="0" w:color="auto"/>
      </w:divBdr>
    </w:div>
    <w:div w:id="731006119">
      <w:marLeft w:val="640"/>
      <w:marRight w:val="0"/>
      <w:marTop w:val="0"/>
      <w:marBottom w:val="0"/>
      <w:divBdr>
        <w:top w:val="none" w:sz="0" w:space="0" w:color="auto"/>
        <w:left w:val="none" w:sz="0" w:space="0" w:color="auto"/>
        <w:bottom w:val="none" w:sz="0" w:space="0" w:color="auto"/>
        <w:right w:val="none" w:sz="0" w:space="0" w:color="auto"/>
      </w:divBdr>
    </w:div>
    <w:div w:id="731196761">
      <w:marLeft w:val="480"/>
      <w:marRight w:val="0"/>
      <w:marTop w:val="0"/>
      <w:marBottom w:val="0"/>
      <w:divBdr>
        <w:top w:val="none" w:sz="0" w:space="0" w:color="auto"/>
        <w:left w:val="none" w:sz="0" w:space="0" w:color="auto"/>
        <w:bottom w:val="none" w:sz="0" w:space="0" w:color="auto"/>
        <w:right w:val="none" w:sz="0" w:space="0" w:color="auto"/>
      </w:divBdr>
    </w:div>
    <w:div w:id="731268413">
      <w:marLeft w:val="640"/>
      <w:marRight w:val="0"/>
      <w:marTop w:val="0"/>
      <w:marBottom w:val="0"/>
      <w:divBdr>
        <w:top w:val="none" w:sz="0" w:space="0" w:color="auto"/>
        <w:left w:val="none" w:sz="0" w:space="0" w:color="auto"/>
        <w:bottom w:val="none" w:sz="0" w:space="0" w:color="auto"/>
        <w:right w:val="none" w:sz="0" w:space="0" w:color="auto"/>
      </w:divBdr>
    </w:div>
    <w:div w:id="731343679">
      <w:marLeft w:val="640"/>
      <w:marRight w:val="0"/>
      <w:marTop w:val="0"/>
      <w:marBottom w:val="0"/>
      <w:divBdr>
        <w:top w:val="none" w:sz="0" w:space="0" w:color="auto"/>
        <w:left w:val="none" w:sz="0" w:space="0" w:color="auto"/>
        <w:bottom w:val="none" w:sz="0" w:space="0" w:color="auto"/>
        <w:right w:val="none" w:sz="0" w:space="0" w:color="auto"/>
      </w:divBdr>
    </w:div>
    <w:div w:id="731586417">
      <w:marLeft w:val="480"/>
      <w:marRight w:val="0"/>
      <w:marTop w:val="0"/>
      <w:marBottom w:val="0"/>
      <w:divBdr>
        <w:top w:val="none" w:sz="0" w:space="0" w:color="auto"/>
        <w:left w:val="none" w:sz="0" w:space="0" w:color="auto"/>
        <w:bottom w:val="none" w:sz="0" w:space="0" w:color="auto"/>
        <w:right w:val="none" w:sz="0" w:space="0" w:color="auto"/>
      </w:divBdr>
    </w:div>
    <w:div w:id="731806641">
      <w:marLeft w:val="640"/>
      <w:marRight w:val="0"/>
      <w:marTop w:val="0"/>
      <w:marBottom w:val="0"/>
      <w:divBdr>
        <w:top w:val="none" w:sz="0" w:space="0" w:color="auto"/>
        <w:left w:val="none" w:sz="0" w:space="0" w:color="auto"/>
        <w:bottom w:val="none" w:sz="0" w:space="0" w:color="auto"/>
        <w:right w:val="none" w:sz="0" w:space="0" w:color="auto"/>
      </w:divBdr>
    </w:div>
    <w:div w:id="731972834">
      <w:marLeft w:val="640"/>
      <w:marRight w:val="0"/>
      <w:marTop w:val="0"/>
      <w:marBottom w:val="0"/>
      <w:divBdr>
        <w:top w:val="none" w:sz="0" w:space="0" w:color="auto"/>
        <w:left w:val="none" w:sz="0" w:space="0" w:color="auto"/>
        <w:bottom w:val="none" w:sz="0" w:space="0" w:color="auto"/>
        <w:right w:val="none" w:sz="0" w:space="0" w:color="auto"/>
      </w:divBdr>
    </w:div>
    <w:div w:id="732045712">
      <w:marLeft w:val="480"/>
      <w:marRight w:val="0"/>
      <w:marTop w:val="0"/>
      <w:marBottom w:val="0"/>
      <w:divBdr>
        <w:top w:val="none" w:sz="0" w:space="0" w:color="auto"/>
        <w:left w:val="none" w:sz="0" w:space="0" w:color="auto"/>
        <w:bottom w:val="none" w:sz="0" w:space="0" w:color="auto"/>
        <w:right w:val="none" w:sz="0" w:space="0" w:color="auto"/>
      </w:divBdr>
    </w:div>
    <w:div w:id="732191901">
      <w:marLeft w:val="480"/>
      <w:marRight w:val="0"/>
      <w:marTop w:val="0"/>
      <w:marBottom w:val="0"/>
      <w:divBdr>
        <w:top w:val="none" w:sz="0" w:space="0" w:color="auto"/>
        <w:left w:val="none" w:sz="0" w:space="0" w:color="auto"/>
        <w:bottom w:val="none" w:sz="0" w:space="0" w:color="auto"/>
        <w:right w:val="none" w:sz="0" w:space="0" w:color="auto"/>
      </w:divBdr>
    </w:div>
    <w:div w:id="732198703">
      <w:marLeft w:val="640"/>
      <w:marRight w:val="0"/>
      <w:marTop w:val="0"/>
      <w:marBottom w:val="0"/>
      <w:divBdr>
        <w:top w:val="none" w:sz="0" w:space="0" w:color="auto"/>
        <w:left w:val="none" w:sz="0" w:space="0" w:color="auto"/>
        <w:bottom w:val="none" w:sz="0" w:space="0" w:color="auto"/>
        <w:right w:val="none" w:sz="0" w:space="0" w:color="auto"/>
      </w:divBdr>
    </w:div>
    <w:div w:id="732236377">
      <w:marLeft w:val="640"/>
      <w:marRight w:val="0"/>
      <w:marTop w:val="0"/>
      <w:marBottom w:val="0"/>
      <w:divBdr>
        <w:top w:val="none" w:sz="0" w:space="0" w:color="auto"/>
        <w:left w:val="none" w:sz="0" w:space="0" w:color="auto"/>
        <w:bottom w:val="none" w:sz="0" w:space="0" w:color="auto"/>
        <w:right w:val="none" w:sz="0" w:space="0" w:color="auto"/>
      </w:divBdr>
    </w:div>
    <w:div w:id="732384962">
      <w:marLeft w:val="480"/>
      <w:marRight w:val="0"/>
      <w:marTop w:val="0"/>
      <w:marBottom w:val="0"/>
      <w:divBdr>
        <w:top w:val="none" w:sz="0" w:space="0" w:color="auto"/>
        <w:left w:val="none" w:sz="0" w:space="0" w:color="auto"/>
        <w:bottom w:val="none" w:sz="0" w:space="0" w:color="auto"/>
        <w:right w:val="none" w:sz="0" w:space="0" w:color="auto"/>
      </w:divBdr>
    </w:div>
    <w:div w:id="732434896">
      <w:marLeft w:val="480"/>
      <w:marRight w:val="0"/>
      <w:marTop w:val="0"/>
      <w:marBottom w:val="0"/>
      <w:divBdr>
        <w:top w:val="none" w:sz="0" w:space="0" w:color="auto"/>
        <w:left w:val="none" w:sz="0" w:space="0" w:color="auto"/>
        <w:bottom w:val="none" w:sz="0" w:space="0" w:color="auto"/>
        <w:right w:val="none" w:sz="0" w:space="0" w:color="auto"/>
      </w:divBdr>
    </w:div>
    <w:div w:id="732461565">
      <w:marLeft w:val="480"/>
      <w:marRight w:val="0"/>
      <w:marTop w:val="0"/>
      <w:marBottom w:val="0"/>
      <w:divBdr>
        <w:top w:val="none" w:sz="0" w:space="0" w:color="auto"/>
        <w:left w:val="none" w:sz="0" w:space="0" w:color="auto"/>
        <w:bottom w:val="none" w:sz="0" w:space="0" w:color="auto"/>
        <w:right w:val="none" w:sz="0" w:space="0" w:color="auto"/>
      </w:divBdr>
    </w:div>
    <w:div w:id="732462028">
      <w:marLeft w:val="640"/>
      <w:marRight w:val="0"/>
      <w:marTop w:val="0"/>
      <w:marBottom w:val="0"/>
      <w:divBdr>
        <w:top w:val="none" w:sz="0" w:space="0" w:color="auto"/>
        <w:left w:val="none" w:sz="0" w:space="0" w:color="auto"/>
        <w:bottom w:val="none" w:sz="0" w:space="0" w:color="auto"/>
        <w:right w:val="none" w:sz="0" w:space="0" w:color="auto"/>
      </w:divBdr>
    </w:div>
    <w:div w:id="732505433">
      <w:marLeft w:val="480"/>
      <w:marRight w:val="0"/>
      <w:marTop w:val="0"/>
      <w:marBottom w:val="0"/>
      <w:divBdr>
        <w:top w:val="none" w:sz="0" w:space="0" w:color="auto"/>
        <w:left w:val="none" w:sz="0" w:space="0" w:color="auto"/>
        <w:bottom w:val="none" w:sz="0" w:space="0" w:color="auto"/>
        <w:right w:val="none" w:sz="0" w:space="0" w:color="auto"/>
      </w:divBdr>
    </w:div>
    <w:div w:id="733355086">
      <w:marLeft w:val="480"/>
      <w:marRight w:val="0"/>
      <w:marTop w:val="0"/>
      <w:marBottom w:val="0"/>
      <w:divBdr>
        <w:top w:val="none" w:sz="0" w:space="0" w:color="auto"/>
        <w:left w:val="none" w:sz="0" w:space="0" w:color="auto"/>
        <w:bottom w:val="none" w:sz="0" w:space="0" w:color="auto"/>
        <w:right w:val="none" w:sz="0" w:space="0" w:color="auto"/>
      </w:divBdr>
    </w:div>
    <w:div w:id="733696394">
      <w:marLeft w:val="480"/>
      <w:marRight w:val="0"/>
      <w:marTop w:val="0"/>
      <w:marBottom w:val="0"/>
      <w:divBdr>
        <w:top w:val="none" w:sz="0" w:space="0" w:color="auto"/>
        <w:left w:val="none" w:sz="0" w:space="0" w:color="auto"/>
        <w:bottom w:val="none" w:sz="0" w:space="0" w:color="auto"/>
        <w:right w:val="none" w:sz="0" w:space="0" w:color="auto"/>
      </w:divBdr>
    </w:div>
    <w:div w:id="733822707">
      <w:marLeft w:val="640"/>
      <w:marRight w:val="0"/>
      <w:marTop w:val="0"/>
      <w:marBottom w:val="0"/>
      <w:divBdr>
        <w:top w:val="none" w:sz="0" w:space="0" w:color="auto"/>
        <w:left w:val="none" w:sz="0" w:space="0" w:color="auto"/>
        <w:bottom w:val="none" w:sz="0" w:space="0" w:color="auto"/>
        <w:right w:val="none" w:sz="0" w:space="0" w:color="auto"/>
      </w:divBdr>
    </w:div>
    <w:div w:id="734203601">
      <w:marLeft w:val="480"/>
      <w:marRight w:val="0"/>
      <w:marTop w:val="0"/>
      <w:marBottom w:val="0"/>
      <w:divBdr>
        <w:top w:val="none" w:sz="0" w:space="0" w:color="auto"/>
        <w:left w:val="none" w:sz="0" w:space="0" w:color="auto"/>
        <w:bottom w:val="none" w:sz="0" w:space="0" w:color="auto"/>
        <w:right w:val="none" w:sz="0" w:space="0" w:color="auto"/>
      </w:divBdr>
    </w:div>
    <w:div w:id="734469372">
      <w:marLeft w:val="640"/>
      <w:marRight w:val="0"/>
      <w:marTop w:val="0"/>
      <w:marBottom w:val="0"/>
      <w:divBdr>
        <w:top w:val="none" w:sz="0" w:space="0" w:color="auto"/>
        <w:left w:val="none" w:sz="0" w:space="0" w:color="auto"/>
        <w:bottom w:val="none" w:sz="0" w:space="0" w:color="auto"/>
        <w:right w:val="none" w:sz="0" w:space="0" w:color="auto"/>
      </w:divBdr>
    </w:div>
    <w:div w:id="735317696">
      <w:marLeft w:val="640"/>
      <w:marRight w:val="0"/>
      <w:marTop w:val="0"/>
      <w:marBottom w:val="0"/>
      <w:divBdr>
        <w:top w:val="none" w:sz="0" w:space="0" w:color="auto"/>
        <w:left w:val="none" w:sz="0" w:space="0" w:color="auto"/>
        <w:bottom w:val="none" w:sz="0" w:space="0" w:color="auto"/>
        <w:right w:val="none" w:sz="0" w:space="0" w:color="auto"/>
      </w:divBdr>
    </w:div>
    <w:div w:id="735392659">
      <w:marLeft w:val="480"/>
      <w:marRight w:val="0"/>
      <w:marTop w:val="0"/>
      <w:marBottom w:val="0"/>
      <w:divBdr>
        <w:top w:val="none" w:sz="0" w:space="0" w:color="auto"/>
        <w:left w:val="none" w:sz="0" w:space="0" w:color="auto"/>
        <w:bottom w:val="none" w:sz="0" w:space="0" w:color="auto"/>
        <w:right w:val="none" w:sz="0" w:space="0" w:color="auto"/>
      </w:divBdr>
    </w:div>
    <w:div w:id="735712772">
      <w:marLeft w:val="480"/>
      <w:marRight w:val="0"/>
      <w:marTop w:val="0"/>
      <w:marBottom w:val="0"/>
      <w:divBdr>
        <w:top w:val="none" w:sz="0" w:space="0" w:color="auto"/>
        <w:left w:val="none" w:sz="0" w:space="0" w:color="auto"/>
        <w:bottom w:val="none" w:sz="0" w:space="0" w:color="auto"/>
        <w:right w:val="none" w:sz="0" w:space="0" w:color="auto"/>
      </w:divBdr>
    </w:div>
    <w:div w:id="735779153">
      <w:marLeft w:val="480"/>
      <w:marRight w:val="0"/>
      <w:marTop w:val="0"/>
      <w:marBottom w:val="0"/>
      <w:divBdr>
        <w:top w:val="none" w:sz="0" w:space="0" w:color="auto"/>
        <w:left w:val="none" w:sz="0" w:space="0" w:color="auto"/>
        <w:bottom w:val="none" w:sz="0" w:space="0" w:color="auto"/>
        <w:right w:val="none" w:sz="0" w:space="0" w:color="auto"/>
      </w:divBdr>
    </w:div>
    <w:div w:id="736123387">
      <w:marLeft w:val="480"/>
      <w:marRight w:val="0"/>
      <w:marTop w:val="0"/>
      <w:marBottom w:val="0"/>
      <w:divBdr>
        <w:top w:val="none" w:sz="0" w:space="0" w:color="auto"/>
        <w:left w:val="none" w:sz="0" w:space="0" w:color="auto"/>
        <w:bottom w:val="none" w:sz="0" w:space="0" w:color="auto"/>
        <w:right w:val="none" w:sz="0" w:space="0" w:color="auto"/>
      </w:divBdr>
    </w:div>
    <w:div w:id="736126941">
      <w:marLeft w:val="480"/>
      <w:marRight w:val="0"/>
      <w:marTop w:val="0"/>
      <w:marBottom w:val="0"/>
      <w:divBdr>
        <w:top w:val="none" w:sz="0" w:space="0" w:color="auto"/>
        <w:left w:val="none" w:sz="0" w:space="0" w:color="auto"/>
        <w:bottom w:val="none" w:sz="0" w:space="0" w:color="auto"/>
        <w:right w:val="none" w:sz="0" w:space="0" w:color="auto"/>
      </w:divBdr>
    </w:div>
    <w:div w:id="736131970">
      <w:marLeft w:val="480"/>
      <w:marRight w:val="0"/>
      <w:marTop w:val="0"/>
      <w:marBottom w:val="0"/>
      <w:divBdr>
        <w:top w:val="none" w:sz="0" w:space="0" w:color="auto"/>
        <w:left w:val="none" w:sz="0" w:space="0" w:color="auto"/>
        <w:bottom w:val="none" w:sz="0" w:space="0" w:color="auto"/>
        <w:right w:val="none" w:sz="0" w:space="0" w:color="auto"/>
      </w:divBdr>
    </w:div>
    <w:div w:id="736249901">
      <w:marLeft w:val="480"/>
      <w:marRight w:val="0"/>
      <w:marTop w:val="0"/>
      <w:marBottom w:val="0"/>
      <w:divBdr>
        <w:top w:val="none" w:sz="0" w:space="0" w:color="auto"/>
        <w:left w:val="none" w:sz="0" w:space="0" w:color="auto"/>
        <w:bottom w:val="none" w:sz="0" w:space="0" w:color="auto"/>
        <w:right w:val="none" w:sz="0" w:space="0" w:color="auto"/>
      </w:divBdr>
    </w:div>
    <w:div w:id="736394038">
      <w:marLeft w:val="640"/>
      <w:marRight w:val="0"/>
      <w:marTop w:val="0"/>
      <w:marBottom w:val="0"/>
      <w:divBdr>
        <w:top w:val="none" w:sz="0" w:space="0" w:color="auto"/>
        <w:left w:val="none" w:sz="0" w:space="0" w:color="auto"/>
        <w:bottom w:val="none" w:sz="0" w:space="0" w:color="auto"/>
        <w:right w:val="none" w:sz="0" w:space="0" w:color="auto"/>
      </w:divBdr>
    </w:div>
    <w:div w:id="736709626">
      <w:marLeft w:val="480"/>
      <w:marRight w:val="0"/>
      <w:marTop w:val="0"/>
      <w:marBottom w:val="0"/>
      <w:divBdr>
        <w:top w:val="none" w:sz="0" w:space="0" w:color="auto"/>
        <w:left w:val="none" w:sz="0" w:space="0" w:color="auto"/>
        <w:bottom w:val="none" w:sz="0" w:space="0" w:color="auto"/>
        <w:right w:val="none" w:sz="0" w:space="0" w:color="auto"/>
      </w:divBdr>
    </w:div>
    <w:div w:id="736897352">
      <w:marLeft w:val="480"/>
      <w:marRight w:val="0"/>
      <w:marTop w:val="0"/>
      <w:marBottom w:val="0"/>
      <w:divBdr>
        <w:top w:val="none" w:sz="0" w:space="0" w:color="auto"/>
        <w:left w:val="none" w:sz="0" w:space="0" w:color="auto"/>
        <w:bottom w:val="none" w:sz="0" w:space="0" w:color="auto"/>
        <w:right w:val="none" w:sz="0" w:space="0" w:color="auto"/>
      </w:divBdr>
    </w:div>
    <w:div w:id="736974857">
      <w:marLeft w:val="480"/>
      <w:marRight w:val="0"/>
      <w:marTop w:val="0"/>
      <w:marBottom w:val="0"/>
      <w:divBdr>
        <w:top w:val="none" w:sz="0" w:space="0" w:color="auto"/>
        <w:left w:val="none" w:sz="0" w:space="0" w:color="auto"/>
        <w:bottom w:val="none" w:sz="0" w:space="0" w:color="auto"/>
        <w:right w:val="none" w:sz="0" w:space="0" w:color="auto"/>
      </w:divBdr>
    </w:div>
    <w:div w:id="737284606">
      <w:marLeft w:val="480"/>
      <w:marRight w:val="0"/>
      <w:marTop w:val="0"/>
      <w:marBottom w:val="0"/>
      <w:divBdr>
        <w:top w:val="none" w:sz="0" w:space="0" w:color="auto"/>
        <w:left w:val="none" w:sz="0" w:space="0" w:color="auto"/>
        <w:bottom w:val="none" w:sz="0" w:space="0" w:color="auto"/>
        <w:right w:val="none" w:sz="0" w:space="0" w:color="auto"/>
      </w:divBdr>
    </w:div>
    <w:div w:id="737358713">
      <w:marLeft w:val="480"/>
      <w:marRight w:val="0"/>
      <w:marTop w:val="0"/>
      <w:marBottom w:val="0"/>
      <w:divBdr>
        <w:top w:val="none" w:sz="0" w:space="0" w:color="auto"/>
        <w:left w:val="none" w:sz="0" w:space="0" w:color="auto"/>
        <w:bottom w:val="none" w:sz="0" w:space="0" w:color="auto"/>
        <w:right w:val="none" w:sz="0" w:space="0" w:color="auto"/>
      </w:divBdr>
    </w:div>
    <w:div w:id="737440151">
      <w:marLeft w:val="480"/>
      <w:marRight w:val="0"/>
      <w:marTop w:val="0"/>
      <w:marBottom w:val="0"/>
      <w:divBdr>
        <w:top w:val="none" w:sz="0" w:space="0" w:color="auto"/>
        <w:left w:val="none" w:sz="0" w:space="0" w:color="auto"/>
        <w:bottom w:val="none" w:sz="0" w:space="0" w:color="auto"/>
        <w:right w:val="none" w:sz="0" w:space="0" w:color="auto"/>
      </w:divBdr>
    </w:div>
    <w:div w:id="737675894">
      <w:marLeft w:val="480"/>
      <w:marRight w:val="0"/>
      <w:marTop w:val="0"/>
      <w:marBottom w:val="0"/>
      <w:divBdr>
        <w:top w:val="none" w:sz="0" w:space="0" w:color="auto"/>
        <w:left w:val="none" w:sz="0" w:space="0" w:color="auto"/>
        <w:bottom w:val="none" w:sz="0" w:space="0" w:color="auto"/>
        <w:right w:val="none" w:sz="0" w:space="0" w:color="auto"/>
      </w:divBdr>
    </w:div>
    <w:div w:id="738094348">
      <w:marLeft w:val="640"/>
      <w:marRight w:val="0"/>
      <w:marTop w:val="0"/>
      <w:marBottom w:val="0"/>
      <w:divBdr>
        <w:top w:val="none" w:sz="0" w:space="0" w:color="auto"/>
        <w:left w:val="none" w:sz="0" w:space="0" w:color="auto"/>
        <w:bottom w:val="none" w:sz="0" w:space="0" w:color="auto"/>
        <w:right w:val="none" w:sz="0" w:space="0" w:color="auto"/>
      </w:divBdr>
    </w:div>
    <w:div w:id="738403570">
      <w:marLeft w:val="640"/>
      <w:marRight w:val="0"/>
      <w:marTop w:val="0"/>
      <w:marBottom w:val="0"/>
      <w:divBdr>
        <w:top w:val="none" w:sz="0" w:space="0" w:color="auto"/>
        <w:left w:val="none" w:sz="0" w:space="0" w:color="auto"/>
        <w:bottom w:val="none" w:sz="0" w:space="0" w:color="auto"/>
        <w:right w:val="none" w:sz="0" w:space="0" w:color="auto"/>
      </w:divBdr>
    </w:div>
    <w:div w:id="738482505">
      <w:marLeft w:val="640"/>
      <w:marRight w:val="0"/>
      <w:marTop w:val="0"/>
      <w:marBottom w:val="0"/>
      <w:divBdr>
        <w:top w:val="none" w:sz="0" w:space="0" w:color="auto"/>
        <w:left w:val="none" w:sz="0" w:space="0" w:color="auto"/>
        <w:bottom w:val="none" w:sz="0" w:space="0" w:color="auto"/>
        <w:right w:val="none" w:sz="0" w:space="0" w:color="auto"/>
      </w:divBdr>
    </w:div>
    <w:div w:id="738599118">
      <w:marLeft w:val="640"/>
      <w:marRight w:val="0"/>
      <w:marTop w:val="0"/>
      <w:marBottom w:val="0"/>
      <w:divBdr>
        <w:top w:val="none" w:sz="0" w:space="0" w:color="auto"/>
        <w:left w:val="none" w:sz="0" w:space="0" w:color="auto"/>
        <w:bottom w:val="none" w:sz="0" w:space="0" w:color="auto"/>
        <w:right w:val="none" w:sz="0" w:space="0" w:color="auto"/>
      </w:divBdr>
    </w:div>
    <w:div w:id="739328491">
      <w:marLeft w:val="480"/>
      <w:marRight w:val="0"/>
      <w:marTop w:val="0"/>
      <w:marBottom w:val="0"/>
      <w:divBdr>
        <w:top w:val="none" w:sz="0" w:space="0" w:color="auto"/>
        <w:left w:val="none" w:sz="0" w:space="0" w:color="auto"/>
        <w:bottom w:val="none" w:sz="0" w:space="0" w:color="auto"/>
        <w:right w:val="none" w:sz="0" w:space="0" w:color="auto"/>
      </w:divBdr>
    </w:div>
    <w:div w:id="739443885">
      <w:marLeft w:val="480"/>
      <w:marRight w:val="0"/>
      <w:marTop w:val="0"/>
      <w:marBottom w:val="0"/>
      <w:divBdr>
        <w:top w:val="none" w:sz="0" w:space="0" w:color="auto"/>
        <w:left w:val="none" w:sz="0" w:space="0" w:color="auto"/>
        <w:bottom w:val="none" w:sz="0" w:space="0" w:color="auto"/>
        <w:right w:val="none" w:sz="0" w:space="0" w:color="auto"/>
      </w:divBdr>
    </w:div>
    <w:div w:id="739600544">
      <w:marLeft w:val="640"/>
      <w:marRight w:val="0"/>
      <w:marTop w:val="0"/>
      <w:marBottom w:val="0"/>
      <w:divBdr>
        <w:top w:val="none" w:sz="0" w:space="0" w:color="auto"/>
        <w:left w:val="none" w:sz="0" w:space="0" w:color="auto"/>
        <w:bottom w:val="none" w:sz="0" w:space="0" w:color="auto"/>
        <w:right w:val="none" w:sz="0" w:space="0" w:color="auto"/>
      </w:divBdr>
    </w:div>
    <w:div w:id="739866506">
      <w:marLeft w:val="480"/>
      <w:marRight w:val="0"/>
      <w:marTop w:val="0"/>
      <w:marBottom w:val="0"/>
      <w:divBdr>
        <w:top w:val="none" w:sz="0" w:space="0" w:color="auto"/>
        <w:left w:val="none" w:sz="0" w:space="0" w:color="auto"/>
        <w:bottom w:val="none" w:sz="0" w:space="0" w:color="auto"/>
        <w:right w:val="none" w:sz="0" w:space="0" w:color="auto"/>
      </w:divBdr>
    </w:div>
    <w:div w:id="739909807">
      <w:marLeft w:val="640"/>
      <w:marRight w:val="0"/>
      <w:marTop w:val="0"/>
      <w:marBottom w:val="0"/>
      <w:divBdr>
        <w:top w:val="none" w:sz="0" w:space="0" w:color="auto"/>
        <w:left w:val="none" w:sz="0" w:space="0" w:color="auto"/>
        <w:bottom w:val="none" w:sz="0" w:space="0" w:color="auto"/>
        <w:right w:val="none" w:sz="0" w:space="0" w:color="auto"/>
      </w:divBdr>
    </w:div>
    <w:div w:id="740713902">
      <w:marLeft w:val="480"/>
      <w:marRight w:val="0"/>
      <w:marTop w:val="0"/>
      <w:marBottom w:val="0"/>
      <w:divBdr>
        <w:top w:val="none" w:sz="0" w:space="0" w:color="auto"/>
        <w:left w:val="none" w:sz="0" w:space="0" w:color="auto"/>
        <w:bottom w:val="none" w:sz="0" w:space="0" w:color="auto"/>
        <w:right w:val="none" w:sz="0" w:space="0" w:color="auto"/>
      </w:divBdr>
    </w:div>
    <w:div w:id="740785906">
      <w:marLeft w:val="640"/>
      <w:marRight w:val="0"/>
      <w:marTop w:val="0"/>
      <w:marBottom w:val="0"/>
      <w:divBdr>
        <w:top w:val="none" w:sz="0" w:space="0" w:color="auto"/>
        <w:left w:val="none" w:sz="0" w:space="0" w:color="auto"/>
        <w:bottom w:val="none" w:sz="0" w:space="0" w:color="auto"/>
        <w:right w:val="none" w:sz="0" w:space="0" w:color="auto"/>
      </w:divBdr>
    </w:div>
    <w:div w:id="740950454">
      <w:marLeft w:val="480"/>
      <w:marRight w:val="0"/>
      <w:marTop w:val="0"/>
      <w:marBottom w:val="0"/>
      <w:divBdr>
        <w:top w:val="none" w:sz="0" w:space="0" w:color="auto"/>
        <w:left w:val="none" w:sz="0" w:space="0" w:color="auto"/>
        <w:bottom w:val="none" w:sz="0" w:space="0" w:color="auto"/>
        <w:right w:val="none" w:sz="0" w:space="0" w:color="auto"/>
      </w:divBdr>
    </w:div>
    <w:div w:id="741021945">
      <w:marLeft w:val="480"/>
      <w:marRight w:val="0"/>
      <w:marTop w:val="0"/>
      <w:marBottom w:val="0"/>
      <w:divBdr>
        <w:top w:val="none" w:sz="0" w:space="0" w:color="auto"/>
        <w:left w:val="none" w:sz="0" w:space="0" w:color="auto"/>
        <w:bottom w:val="none" w:sz="0" w:space="0" w:color="auto"/>
        <w:right w:val="none" w:sz="0" w:space="0" w:color="auto"/>
      </w:divBdr>
    </w:div>
    <w:div w:id="741873253">
      <w:marLeft w:val="480"/>
      <w:marRight w:val="0"/>
      <w:marTop w:val="0"/>
      <w:marBottom w:val="0"/>
      <w:divBdr>
        <w:top w:val="none" w:sz="0" w:space="0" w:color="auto"/>
        <w:left w:val="none" w:sz="0" w:space="0" w:color="auto"/>
        <w:bottom w:val="none" w:sz="0" w:space="0" w:color="auto"/>
        <w:right w:val="none" w:sz="0" w:space="0" w:color="auto"/>
      </w:divBdr>
    </w:div>
    <w:div w:id="742219967">
      <w:marLeft w:val="480"/>
      <w:marRight w:val="0"/>
      <w:marTop w:val="0"/>
      <w:marBottom w:val="0"/>
      <w:divBdr>
        <w:top w:val="none" w:sz="0" w:space="0" w:color="auto"/>
        <w:left w:val="none" w:sz="0" w:space="0" w:color="auto"/>
        <w:bottom w:val="none" w:sz="0" w:space="0" w:color="auto"/>
        <w:right w:val="none" w:sz="0" w:space="0" w:color="auto"/>
      </w:divBdr>
    </w:div>
    <w:div w:id="742222695">
      <w:marLeft w:val="480"/>
      <w:marRight w:val="0"/>
      <w:marTop w:val="0"/>
      <w:marBottom w:val="0"/>
      <w:divBdr>
        <w:top w:val="none" w:sz="0" w:space="0" w:color="auto"/>
        <w:left w:val="none" w:sz="0" w:space="0" w:color="auto"/>
        <w:bottom w:val="none" w:sz="0" w:space="0" w:color="auto"/>
        <w:right w:val="none" w:sz="0" w:space="0" w:color="auto"/>
      </w:divBdr>
    </w:div>
    <w:div w:id="742459180">
      <w:marLeft w:val="640"/>
      <w:marRight w:val="0"/>
      <w:marTop w:val="0"/>
      <w:marBottom w:val="0"/>
      <w:divBdr>
        <w:top w:val="none" w:sz="0" w:space="0" w:color="auto"/>
        <w:left w:val="none" w:sz="0" w:space="0" w:color="auto"/>
        <w:bottom w:val="none" w:sz="0" w:space="0" w:color="auto"/>
        <w:right w:val="none" w:sz="0" w:space="0" w:color="auto"/>
      </w:divBdr>
    </w:div>
    <w:div w:id="742487098">
      <w:marLeft w:val="480"/>
      <w:marRight w:val="0"/>
      <w:marTop w:val="0"/>
      <w:marBottom w:val="0"/>
      <w:divBdr>
        <w:top w:val="none" w:sz="0" w:space="0" w:color="auto"/>
        <w:left w:val="none" w:sz="0" w:space="0" w:color="auto"/>
        <w:bottom w:val="none" w:sz="0" w:space="0" w:color="auto"/>
        <w:right w:val="none" w:sz="0" w:space="0" w:color="auto"/>
      </w:divBdr>
    </w:div>
    <w:div w:id="742526133">
      <w:marLeft w:val="480"/>
      <w:marRight w:val="0"/>
      <w:marTop w:val="0"/>
      <w:marBottom w:val="0"/>
      <w:divBdr>
        <w:top w:val="none" w:sz="0" w:space="0" w:color="auto"/>
        <w:left w:val="none" w:sz="0" w:space="0" w:color="auto"/>
        <w:bottom w:val="none" w:sz="0" w:space="0" w:color="auto"/>
        <w:right w:val="none" w:sz="0" w:space="0" w:color="auto"/>
      </w:divBdr>
    </w:div>
    <w:div w:id="742918420">
      <w:marLeft w:val="480"/>
      <w:marRight w:val="0"/>
      <w:marTop w:val="0"/>
      <w:marBottom w:val="0"/>
      <w:divBdr>
        <w:top w:val="none" w:sz="0" w:space="0" w:color="auto"/>
        <w:left w:val="none" w:sz="0" w:space="0" w:color="auto"/>
        <w:bottom w:val="none" w:sz="0" w:space="0" w:color="auto"/>
        <w:right w:val="none" w:sz="0" w:space="0" w:color="auto"/>
      </w:divBdr>
    </w:div>
    <w:div w:id="743068919">
      <w:marLeft w:val="480"/>
      <w:marRight w:val="0"/>
      <w:marTop w:val="0"/>
      <w:marBottom w:val="0"/>
      <w:divBdr>
        <w:top w:val="none" w:sz="0" w:space="0" w:color="auto"/>
        <w:left w:val="none" w:sz="0" w:space="0" w:color="auto"/>
        <w:bottom w:val="none" w:sz="0" w:space="0" w:color="auto"/>
        <w:right w:val="none" w:sz="0" w:space="0" w:color="auto"/>
      </w:divBdr>
    </w:div>
    <w:div w:id="743256197">
      <w:marLeft w:val="480"/>
      <w:marRight w:val="0"/>
      <w:marTop w:val="0"/>
      <w:marBottom w:val="0"/>
      <w:divBdr>
        <w:top w:val="none" w:sz="0" w:space="0" w:color="auto"/>
        <w:left w:val="none" w:sz="0" w:space="0" w:color="auto"/>
        <w:bottom w:val="none" w:sz="0" w:space="0" w:color="auto"/>
        <w:right w:val="none" w:sz="0" w:space="0" w:color="auto"/>
      </w:divBdr>
    </w:div>
    <w:div w:id="743451868">
      <w:marLeft w:val="640"/>
      <w:marRight w:val="0"/>
      <w:marTop w:val="0"/>
      <w:marBottom w:val="0"/>
      <w:divBdr>
        <w:top w:val="none" w:sz="0" w:space="0" w:color="auto"/>
        <w:left w:val="none" w:sz="0" w:space="0" w:color="auto"/>
        <w:bottom w:val="none" w:sz="0" w:space="0" w:color="auto"/>
        <w:right w:val="none" w:sz="0" w:space="0" w:color="auto"/>
      </w:divBdr>
    </w:div>
    <w:div w:id="743574401">
      <w:marLeft w:val="640"/>
      <w:marRight w:val="0"/>
      <w:marTop w:val="0"/>
      <w:marBottom w:val="0"/>
      <w:divBdr>
        <w:top w:val="none" w:sz="0" w:space="0" w:color="auto"/>
        <w:left w:val="none" w:sz="0" w:space="0" w:color="auto"/>
        <w:bottom w:val="none" w:sz="0" w:space="0" w:color="auto"/>
        <w:right w:val="none" w:sz="0" w:space="0" w:color="auto"/>
      </w:divBdr>
    </w:div>
    <w:div w:id="743574454">
      <w:marLeft w:val="640"/>
      <w:marRight w:val="0"/>
      <w:marTop w:val="0"/>
      <w:marBottom w:val="0"/>
      <w:divBdr>
        <w:top w:val="none" w:sz="0" w:space="0" w:color="auto"/>
        <w:left w:val="none" w:sz="0" w:space="0" w:color="auto"/>
        <w:bottom w:val="none" w:sz="0" w:space="0" w:color="auto"/>
        <w:right w:val="none" w:sz="0" w:space="0" w:color="auto"/>
      </w:divBdr>
    </w:div>
    <w:div w:id="743601296">
      <w:marLeft w:val="640"/>
      <w:marRight w:val="0"/>
      <w:marTop w:val="0"/>
      <w:marBottom w:val="0"/>
      <w:divBdr>
        <w:top w:val="none" w:sz="0" w:space="0" w:color="auto"/>
        <w:left w:val="none" w:sz="0" w:space="0" w:color="auto"/>
        <w:bottom w:val="none" w:sz="0" w:space="0" w:color="auto"/>
        <w:right w:val="none" w:sz="0" w:space="0" w:color="auto"/>
      </w:divBdr>
    </w:div>
    <w:div w:id="743796432">
      <w:marLeft w:val="480"/>
      <w:marRight w:val="0"/>
      <w:marTop w:val="0"/>
      <w:marBottom w:val="0"/>
      <w:divBdr>
        <w:top w:val="none" w:sz="0" w:space="0" w:color="auto"/>
        <w:left w:val="none" w:sz="0" w:space="0" w:color="auto"/>
        <w:bottom w:val="none" w:sz="0" w:space="0" w:color="auto"/>
        <w:right w:val="none" w:sz="0" w:space="0" w:color="auto"/>
      </w:divBdr>
    </w:div>
    <w:div w:id="743910988">
      <w:marLeft w:val="480"/>
      <w:marRight w:val="0"/>
      <w:marTop w:val="0"/>
      <w:marBottom w:val="0"/>
      <w:divBdr>
        <w:top w:val="none" w:sz="0" w:space="0" w:color="auto"/>
        <w:left w:val="none" w:sz="0" w:space="0" w:color="auto"/>
        <w:bottom w:val="none" w:sz="0" w:space="0" w:color="auto"/>
        <w:right w:val="none" w:sz="0" w:space="0" w:color="auto"/>
      </w:divBdr>
    </w:div>
    <w:div w:id="744033085">
      <w:marLeft w:val="480"/>
      <w:marRight w:val="0"/>
      <w:marTop w:val="0"/>
      <w:marBottom w:val="0"/>
      <w:divBdr>
        <w:top w:val="none" w:sz="0" w:space="0" w:color="auto"/>
        <w:left w:val="none" w:sz="0" w:space="0" w:color="auto"/>
        <w:bottom w:val="none" w:sz="0" w:space="0" w:color="auto"/>
        <w:right w:val="none" w:sz="0" w:space="0" w:color="auto"/>
      </w:divBdr>
    </w:div>
    <w:div w:id="744255667">
      <w:marLeft w:val="480"/>
      <w:marRight w:val="0"/>
      <w:marTop w:val="0"/>
      <w:marBottom w:val="0"/>
      <w:divBdr>
        <w:top w:val="none" w:sz="0" w:space="0" w:color="auto"/>
        <w:left w:val="none" w:sz="0" w:space="0" w:color="auto"/>
        <w:bottom w:val="none" w:sz="0" w:space="0" w:color="auto"/>
        <w:right w:val="none" w:sz="0" w:space="0" w:color="auto"/>
      </w:divBdr>
    </w:div>
    <w:div w:id="744570313">
      <w:marLeft w:val="480"/>
      <w:marRight w:val="0"/>
      <w:marTop w:val="0"/>
      <w:marBottom w:val="0"/>
      <w:divBdr>
        <w:top w:val="none" w:sz="0" w:space="0" w:color="auto"/>
        <w:left w:val="none" w:sz="0" w:space="0" w:color="auto"/>
        <w:bottom w:val="none" w:sz="0" w:space="0" w:color="auto"/>
        <w:right w:val="none" w:sz="0" w:space="0" w:color="auto"/>
      </w:divBdr>
    </w:div>
    <w:div w:id="745029212">
      <w:marLeft w:val="480"/>
      <w:marRight w:val="0"/>
      <w:marTop w:val="0"/>
      <w:marBottom w:val="0"/>
      <w:divBdr>
        <w:top w:val="none" w:sz="0" w:space="0" w:color="auto"/>
        <w:left w:val="none" w:sz="0" w:space="0" w:color="auto"/>
        <w:bottom w:val="none" w:sz="0" w:space="0" w:color="auto"/>
        <w:right w:val="none" w:sz="0" w:space="0" w:color="auto"/>
      </w:divBdr>
    </w:div>
    <w:div w:id="745420468">
      <w:marLeft w:val="640"/>
      <w:marRight w:val="0"/>
      <w:marTop w:val="0"/>
      <w:marBottom w:val="0"/>
      <w:divBdr>
        <w:top w:val="none" w:sz="0" w:space="0" w:color="auto"/>
        <w:left w:val="none" w:sz="0" w:space="0" w:color="auto"/>
        <w:bottom w:val="none" w:sz="0" w:space="0" w:color="auto"/>
        <w:right w:val="none" w:sz="0" w:space="0" w:color="auto"/>
      </w:divBdr>
    </w:div>
    <w:div w:id="745492714">
      <w:marLeft w:val="480"/>
      <w:marRight w:val="0"/>
      <w:marTop w:val="0"/>
      <w:marBottom w:val="0"/>
      <w:divBdr>
        <w:top w:val="none" w:sz="0" w:space="0" w:color="auto"/>
        <w:left w:val="none" w:sz="0" w:space="0" w:color="auto"/>
        <w:bottom w:val="none" w:sz="0" w:space="0" w:color="auto"/>
        <w:right w:val="none" w:sz="0" w:space="0" w:color="auto"/>
      </w:divBdr>
    </w:div>
    <w:div w:id="745617084">
      <w:marLeft w:val="640"/>
      <w:marRight w:val="0"/>
      <w:marTop w:val="0"/>
      <w:marBottom w:val="0"/>
      <w:divBdr>
        <w:top w:val="none" w:sz="0" w:space="0" w:color="auto"/>
        <w:left w:val="none" w:sz="0" w:space="0" w:color="auto"/>
        <w:bottom w:val="none" w:sz="0" w:space="0" w:color="auto"/>
        <w:right w:val="none" w:sz="0" w:space="0" w:color="auto"/>
      </w:divBdr>
    </w:div>
    <w:div w:id="745685455">
      <w:marLeft w:val="640"/>
      <w:marRight w:val="0"/>
      <w:marTop w:val="0"/>
      <w:marBottom w:val="0"/>
      <w:divBdr>
        <w:top w:val="none" w:sz="0" w:space="0" w:color="auto"/>
        <w:left w:val="none" w:sz="0" w:space="0" w:color="auto"/>
        <w:bottom w:val="none" w:sz="0" w:space="0" w:color="auto"/>
        <w:right w:val="none" w:sz="0" w:space="0" w:color="auto"/>
      </w:divBdr>
    </w:div>
    <w:div w:id="745759315">
      <w:marLeft w:val="480"/>
      <w:marRight w:val="0"/>
      <w:marTop w:val="0"/>
      <w:marBottom w:val="0"/>
      <w:divBdr>
        <w:top w:val="none" w:sz="0" w:space="0" w:color="auto"/>
        <w:left w:val="none" w:sz="0" w:space="0" w:color="auto"/>
        <w:bottom w:val="none" w:sz="0" w:space="0" w:color="auto"/>
        <w:right w:val="none" w:sz="0" w:space="0" w:color="auto"/>
      </w:divBdr>
    </w:div>
    <w:div w:id="745810657">
      <w:marLeft w:val="640"/>
      <w:marRight w:val="0"/>
      <w:marTop w:val="0"/>
      <w:marBottom w:val="0"/>
      <w:divBdr>
        <w:top w:val="none" w:sz="0" w:space="0" w:color="auto"/>
        <w:left w:val="none" w:sz="0" w:space="0" w:color="auto"/>
        <w:bottom w:val="none" w:sz="0" w:space="0" w:color="auto"/>
        <w:right w:val="none" w:sz="0" w:space="0" w:color="auto"/>
      </w:divBdr>
    </w:div>
    <w:div w:id="746344417">
      <w:marLeft w:val="640"/>
      <w:marRight w:val="0"/>
      <w:marTop w:val="0"/>
      <w:marBottom w:val="0"/>
      <w:divBdr>
        <w:top w:val="none" w:sz="0" w:space="0" w:color="auto"/>
        <w:left w:val="none" w:sz="0" w:space="0" w:color="auto"/>
        <w:bottom w:val="none" w:sz="0" w:space="0" w:color="auto"/>
        <w:right w:val="none" w:sz="0" w:space="0" w:color="auto"/>
      </w:divBdr>
    </w:div>
    <w:div w:id="747192579">
      <w:marLeft w:val="480"/>
      <w:marRight w:val="0"/>
      <w:marTop w:val="0"/>
      <w:marBottom w:val="0"/>
      <w:divBdr>
        <w:top w:val="none" w:sz="0" w:space="0" w:color="auto"/>
        <w:left w:val="none" w:sz="0" w:space="0" w:color="auto"/>
        <w:bottom w:val="none" w:sz="0" w:space="0" w:color="auto"/>
        <w:right w:val="none" w:sz="0" w:space="0" w:color="auto"/>
      </w:divBdr>
    </w:div>
    <w:div w:id="747195937">
      <w:marLeft w:val="480"/>
      <w:marRight w:val="0"/>
      <w:marTop w:val="0"/>
      <w:marBottom w:val="0"/>
      <w:divBdr>
        <w:top w:val="none" w:sz="0" w:space="0" w:color="auto"/>
        <w:left w:val="none" w:sz="0" w:space="0" w:color="auto"/>
        <w:bottom w:val="none" w:sz="0" w:space="0" w:color="auto"/>
        <w:right w:val="none" w:sz="0" w:space="0" w:color="auto"/>
      </w:divBdr>
    </w:div>
    <w:div w:id="747462489">
      <w:marLeft w:val="640"/>
      <w:marRight w:val="0"/>
      <w:marTop w:val="0"/>
      <w:marBottom w:val="0"/>
      <w:divBdr>
        <w:top w:val="none" w:sz="0" w:space="0" w:color="auto"/>
        <w:left w:val="none" w:sz="0" w:space="0" w:color="auto"/>
        <w:bottom w:val="none" w:sz="0" w:space="0" w:color="auto"/>
        <w:right w:val="none" w:sz="0" w:space="0" w:color="auto"/>
      </w:divBdr>
    </w:div>
    <w:div w:id="747464124">
      <w:marLeft w:val="640"/>
      <w:marRight w:val="0"/>
      <w:marTop w:val="0"/>
      <w:marBottom w:val="0"/>
      <w:divBdr>
        <w:top w:val="none" w:sz="0" w:space="0" w:color="auto"/>
        <w:left w:val="none" w:sz="0" w:space="0" w:color="auto"/>
        <w:bottom w:val="none" w:sz="0" w:space="0" w:color="auto"/>
        <w:right w:val="none" w:sz="0" w:space="0" w:color="auto"/>
      </w:divBdr>
    </w:div>
    <w:div w:id="748190533">
      <w:marLeft w:val="640"/>
      <w:marRight w:val="0"/>
      <w:marTop w:val="0"/>
      <w:marBottom w:val="0"/>
      <w:divBdr>
        <w:top w:val="none" w:sz="0" w:space="0" w:color="auto"/>
        <w:left w:val="none" w:sz="0" w:space="0" w:color="auto"/>
        <w:bottom w:val="none" w:sz="0" w:space="0" w:color="auto"/>
        <w:right w:val="none" w:sz="0" w:space="0" w:color="auto"/>
      </w:divBdr>
    </w:div>
    <w:div w:id="748232947">
      <w:marLeft w:val="480"/>
      <w:marRight w:val="0"/>
      <w:marTop w:val="0"/>
      <w:marBottom w:val="0"/>
      <w:divBdr>
        <w:top w:val="none" w:sz="0" w:space="0" w:color="auto"/>
        <w:left w:val="none" w:sz="0" w:space="0" w:color="auto"/>
        <w:bottom w:val="none" w:sz="0" w:space="0" w:color="auto"/>
        <w:right w:val="none" w:sz="0" w:space="0" w:color="auto"/>
      </w:divBdr>
    </w:div>
    <w:div w:id="748380823">
      <w:marLeft w:val="480"/>
      <w:marRight w:val="0"/>
      <w:marTop w:val="0"/>
      <w:marBottom w:val="0"/>
      <w:divBdr>
        <w:top w:val="none" w:sz="0" w:space="0" w:color="auto"/>
        <w:left w:val="none" w:sz="0" w:space="0" w:color="auto"/>
        <w:bottom w:val="none" w:sz="0" w:space="0" w:color="auto"/>
        <w:right w:val="none" w:sz="0" w:space="0" w:color="auto"/>
      </w:divBdr>
    </w:div>
    <w:div w:id="748429845">
      <w:marLeft w:val="480"/>
      <w:marRight w:val="0"/>
      <w:marTop w:val="0"/>
      <w:marBottom w:val="0"/>
      <w:divBdr>
        <w:top w:val="none" w:sz="0" w:space="0" w:color="auto"/>
        <w:left w:val="none" w:sz="0" w:space="0" w:color="auto"/>
        <w:bottom w:val="none" w:sz="0" w:space="0" w:color="auto"/>
        <w:right w:val="none" w:sz="0" w:space="0" w:color="auto"/>
      </w:divBdr>
    </w:div>
    <w:div w:id="748621937">
      <w:marLeft w:val="640"/>
      <w:marRight w:val="0"/>
      <w:marTop w:val="0"/>
      <w:marBottom w:val="0"/>
      <w:divBdr>
        <w:top w:val="none" w:sz="0" w:space="0" w:color="auto"/>
        <w:left w:val="none" w:sz="0" w:space="0" w:color="auto"/>
        <w:bottom w:val="none" w:sz="0" w:space="0" w:color="auto"/>
        <w:right w:val="none" w:sz="0" w:space="0" w:color="auto"/>
      </w:divBdr>
    </w:div>
    <w:div w:id="748842268">
      <w:marLeft w:val="480"/>
      <w:marRight w:val="0"/>
      <w:marTop w:val="0"/>
      <w:marBottom w:val="0"/>
      <w:divBdr>
        <w:top w:val="none" w:sz="0" w:space="0" w:color="auto"/>
        <w:left w:val="none" w:sz="0" w:space="0" w:color="auto"/>
        <w:bottom w:val="none" w:sz="0" w:space="0" w:color="auto"/>
        <w:right w:val="none" w:sz="0" w:space="0" w:color="auto"/>
      </w:divBdr>
    </w:div>
    <w:div w:id="748845410">
      <w:marLeft w:val="480"/>
      <w:marRight w:val="0"/>
      <w:marTop w:val="0"/>
      <w:marBottom w:val="0"/>
      <w:divBdr>
        <w:top w:val="none" w:sz="0" w:space="0" w:color="auto"/>
        <w:left w:val="none" w:sz="0" w:space="0" w:color="auto"/>
        <w:bottom w:val="none" w:sz="0" w:space="0" w:color="auto"/>
        <w:right w:val="none" w:sz="0" w:space="0" w:color="auto"/>
      </w:divBdr>
    </w:div>
    <w:div w:id="749280771">
      <w:marLeft w:val="480"/>
      <w:marRight w:val="0"/>
      <w:marTop w:val="0"/>
      <w:marBottom w:val="0"/>
      <w:divBdr>
        <w:top w:val="none" w:sz="0" w:space="0" w:color="auto"/>
        <w:left w:val="none" w:sz="0" w:space="0" w:color="auto"/>
        <w:bottom w:val="none" w:sz="0" w:space="0" w:color="auto"/>
        <w:right w:val="none" w:sz="0" w:space="0" w:color="auto"/>
      </w:divBdr>
    </w:div>
    <w:div w:id="749422502">
      <w:marLeft w:val="480"/>
      <w:marRight w:val="0"/>
      <w:marTop w:val="0"/>
      <w:marBottom w:val="0"/>
      <w:divBdr>
        <w:top w:val="none" w:sz="0" w:space="0" w:color="auto"/>
        <w:left w:val="none" w:sz="0" w:space="0" w:color="auto"/>
        <w:bottom w:val="none" w:sz="0" w:space="0" w:color="auto"/>
        <w:right w:val="none" w:sz="0" w:space="0" w:color="auto"/>
      </w:divBdr>
    </w:div>
    <w:div w:id="749471186">
      <w:marLeft w:val="480"/>
      <w:marRight w:val="0"/>
      <w:marTop w:val="0"/>
      <w:marBottom w:val="0"/>
      <w:divBdr>
        <w:top w:val="none" w:sz="0" w:space="0" w:color="auto"/>
        <w:left w:val="none" w:sz="0" w:space="0" w:color="auto"/>
        <w:bottom w:val="none" w:sz="0" w:space="0" w:color="auto"/>
        <w:right w:val="none" w:sz="0" w:space="0" w:color="auto"/>
      </w:divBdr>
    </w:div>
    <w:div w:id="749930416">
      <w:marLeft w:val="640"/>
      <w:marRight w:val="0"/>
      <w:marTop w:val="0"/>
      <w:marBottom w:val="0"/>
      <w:divBdr>
        <w:top w:val="none" w:sz="0" w:space="0" w:color="auto"/>
        <w:left w:val="none" w:sz="0" w:space="0" w:color="auto"/>
        <w:bottom w:val="none" w:sz="0" w:space="0" w:color="auto"/>
        <w:right w:val="none" w:sz="0" w:space="0" w:color="auto"/>
      </w:divBdr>
    </w:div>
    <w:div w:id="750085478">
      <w:marLeft w:val="480"/>
      <w:marRight w:val="0"/>
      <w:marTop w:val="0"/>
      <w:marBottom w:val="0"/>
      <w:divBdr>
        <w:top w:val="none" w:sz="0" w:space="0" w:color="auto"/>
        <w:left w:val="none" w:sz="0" w:space="0" w:color="auto"/>
        <w:bottom w:val="none" w:sz="0" w:space="0" w:color="auto"/>
        <w:right w:val="none" w:sz="0" w:space="0" w:color="auto"/>
      </w:divBdr>
    </w:div>
    <w:div w:id="750198960">
      <w:marLeft w:val="480"/>
      <w:marRight w:val="0"/>
      <w:marTop w:val="0"/>
      <w:marBottom w:val="0"/>
      <w:divBdr>
        <w:top w:val="none" w:sz="0" w:space="0" w:color="auto"/>
        <w:left w:val="none" w:sz="0" w:space="0" w:color="auto"/>
        <w:bottom w:val="none" w:sz="0" w:space="0" w:color="auto"/>
        <w:right w:val="none" w:sz="0" w:space="0" w:color="auto"/>
      </w:divBdr>
    </w:div>
    <w:div w:id="750354316">
      <w:marLeft w:val="640"/>
      <w:marRight w:val="0"/>
      <w:marTop w:val="0"/>
      <w:marBottom w:val="0"/>
      <w:divBdr>
        <w:top w:val="none" w:sz="0" w:space="0" w:color="auto"/>
        <w:left w:val="none" w:sz="0" w:space="0" w:color="auto"/>
        <w:bottom w:val="none" w:sz="0" w:space="0" w:color="auto"/>
        <w:right w:val="none" w:sz="0" w:space="0" w:color="auto"/>
      </w:divBdr>
    </w:div>
    <w:div w:id="750664574">
      <w:marLeft w:val="640"/>
      <w:marRight w:val="0"/>
      <w:marTop w:val="0"/>
      <w:marBottom w:val="0"/>
      <w:divBdr>
        <w:top w:val="none" w:sz="0" w:space="0" w:color="auto"/>
        <w:left w:val="none" w:sz="0" w:space="0" w:color="auto"/>
        <w:bottom w:val="none" w:sz="0" w:space="0" w:color="auto"/>
        <w:right w:val="none" w:sz="0" w:space="0" w:color="auto"/>
      </w:divBdr>
    </w:div>
    <w:div w:id="750855269">
      <w:marLeft w:val="480"/>
      <w:marRight w:val="0"/>
      <w:marTop w:val="0"/>
      <w:marBottom w:val="0"/>
      <w:divBdr>
        <w:top w:val="none" w:sz="0" w:space="0" w:color="auto"/>
        <w:left w:val="none" w:sz="0" w:space="0" w:color="auto"/>
        <w:bottom w:val="none" w:sz="0" w:space="0" w:color="auto"/>
        <w:right w:val="none" w:sz="0" w:space="0" w:color="auto"/>
      </w:divBdr>
    </w:div>
    <w:div w:id="750859066">
      <w:marLeft w:val="480"/>
      <w:marRight w:val="0"/>
      <w:marTop w:val="0"/>
      <w:marBottom w:val="0"/>
      <w:divBdr>
        <w:top w:val="none" w:sz="0" w:space="0" w:color="auto"/>
        <w:left w:val="none" w:sz="0" w:space="0" w:color="auto"/>
        <w:bottom w:val="none" w:sz="0" w:space="0" w:color="auto"/>
        <w:right w:val="none" w:sz="0" w:space="0" w:color="auto"/>
      </w:divBdr>
    </w:div>
    <w:div w:id="750933946">
      <w:marLeft w:val="480"/>
      <w:marRight w:val="0"/>
      <w:marTop w:val="0"/>
      <w:marBottom w:val="0"/>
      <w:divBdr>
        <w:top w:val="none" w:sz="0" w:space="0" w:color="auto"/>
        <w:left w:val="none" w:sz="0" w:space="0" w:color="auto"/>
        <w:bottom w:val="none" w:sz="0" w:space="0" w:color="auto"/>
        <w:right w:val="none" w:sz="0" w:space="0" w:color="auto"/>
      </w:divBdr>
    </w:div>
    <w:div w:id="751242263">
      <w:marLeft w:val="640"/>
      <w:marRight w:val="0"/>
      <w:marTop w:val="0"/>
      <w:marBottom w:val="0"/>
      <w:divBdr>
        <w:top w:val="none" w:sz="0" w:space="0" w:color="auto"/>
        <w:left w:val="none" w:sz="0" w:space="0" w:color="auto"/>
        <w:bottom w:val="none" w:sz="0" w:space="0" w:color="auto"/>
        <w:right w:val="none" w:sz="0" w:space="0" w:color="auto"/>
      </w:divBdr>
    </w:div>
    <w:div w:id="751246106">
      <w:marLeft w:val="640"/>
      <w:marRight w:val="0"/>
      <w:marTop w:val="0"/>
      <w:marBottom w:val="0"/>
      <w:divBdr>
        <w:top w:val="none" w:sz="0" w:space="0" w:color="auto"/>
        <w:left w:val="none" w:sz="0" w:space="0" w:color="auto"/>
        <w:bottom w:val="none" w:sz="0" w:space="0" w:color="auto"/>
        <w:right w:val="none" w:sz="0" w:space="0" w:color="auto"/>
      </w:divBdr>
    </w:div>
    <w:div w:id="751318279">
      <w:marLeft w:val="640"/>
      <w:marRight w:val="0"/>
      <w:marTop w:val="0"/>
      <w:marBottom w:val="0"/>
      <w:divBdr>
        <w:top w:val="none" w:sz="0" w:space="0" w:color="auto"/>
        <w:left w:val="none" w:sz="0" w:space="0" w:color="auto"/>
        <w:bottom w:val="none" w:sz="0" w:space="0" w:color="auto"/>
        <w:right w:val="none" w:sz="0" w:space="0" w:color="auto"/>
      </w:divBdr>
    </w:div>
    <w:div w:id="751437390">
      <w:marLeft w:val="640"/>
      <w:marRight w:val="0"/>
      <w:marTop w:val="0"/>
      <w:marBottom w:val="0"/>
      <w:divBdr>
        <w:top w:val="none" w:sz="0" w:space="0" w:color="auto"/>
        <w:left w:val="none" w:sz="0" w:space="0" w:color="auto"/>
        <w:bottom w:val="none" w:sz="0" w:space="0" w:color="auto"/>
        <w:right w:val="none" w:sz="0" w:space="0" w:color="auto"/>
      </w:divBdr>
    </w:div>
    <w:div w:id="751586718">
      <w:marLeft w:val="640"/>
      <w:marRight w:val="0"/>
      <w:marTop w:val="0"/>
      <w:marBottom w:val="0"/>
      <w:divBdr>
        <w:top w:val="none" w:sz="0" w:space="0" w:color="auto"/>
        <w:left w:val="none" w:sz="0" w:space="0" w:color="auto"/>
        <w:bottom w:val="none" w:sz="0" w:space="0" w:color="auto"/>
        <w:right w:val="none" w:sz="0" w:space="0" w:color="auto"/>
      </w:divBdr>
    </w:div>
    <w:div w:id="751707720">
      <w:marLeft w:val="480"/>
      <w:marRight w:val="0"/>
      <w:marTop w:val="0"/>
      <w:marBottom w:val="0"/>
      <w:divBdr>
        <w:top w:val="none" w:sz="0" w:space="0" w:color="auto"/>
        <w:left w:val="none" w:sz="0" w:space="0" w:color="auto"/>
        <w:bottom w:val="none" w:sz="0" w:space="0" w:color="auto"/>
        <w:right w:val="none" w:sz="0" w:space="0" w:color="auto"/>
      </w:divBdr>
    </w:div>
    <w:div w:id="751708184">
      <w:marLeft w:val="480"/>
      <w:marRight w:val="0"/>
      <w:marTop w:val="0"/>
      <w:marBottom w:val="0"/>
      <w:divBdr>
        <w:top w:val="none" w:sz="0" w:space="0" w:color="auto"/>
        <w:left w:val="none" w:sz="0" w:space="0" w:color="auto"/>
        <w:bottom w:val="none" w:sz="0" w:space="0" w:color="auto"/>
        <w:right w:val="none" w:sz="0" w:space="0" w:color="auto"/>
      </w:divBdr>
    </w:div>
    <w:div w:id="751857880">
      <w:marLeft w:val="480"/>
      <w:marRight w:val="0"/>
      <w:marTop w:val="0"/>
      <w:marBottom w:val="0"/>
      <w:divBdr>
        <w:top w:val="none" w:sz="0" w:space="0" w:color="auto"/>
        <w:left w:val="none" w:sz="0" w:space="0" w:color="auto"/>
        <w:bottom w:val="none" w:sz="0" w:space="0" w:color="auto"/>
        <w:right w:val="none" w:sz="0" w:space="0" w:color="auto"/>
      </w:divBdr>
    </w:div>
    <w:div w:id="751897122">
      <w:marLeft w:val="480"/>
      <w:marRight w:val="0"/>
      <w:marTop w:val="0"/>
      <w:marBottom w:val="0"/>
      <w:divBdr>
        <w:top w:val="none" w:sz="0" w:space="0" w:color="auto"/>
        <w:left w:val="none" w:sz="0" w:space="0" w:color="auto"/>
        <w:bottom w:val="none" w:sz="0" w:space="0" w:color="auto"/>
        <w:right w:val="none" w:sz="0" w:space="0" w:color="auto"/>
      </w:divBdr>
    </w:div>
    <w:div w:id="751898625">
      <w:marLeft w:val="640"/>
      <w:marRight w:val="0"/>
      <w:marTop w:val="0"/>
      <w:marBottom w:val="0"/>
      <w:divBdr>
        <w:top w:val="none" w:sz="0" w:space="0" w:color="auto"/>
        <w:left w:val="none" w:sz="0" w:space="0" w:color="auto"/>
        <w:bottom w:val="none" w:sz="0" w:space="0" w:color="auto"/>
        <w:right w:val="none" w:sz="0" w:space="0" w:color="auto"/>
      </w:divBdr>
    </w:div>
    <w:div w:id="752508053">
      <w:marLeft w:val="480"/>
      <w:marRight w:val="0"/>
      <w:marTop w:val="0"/>
      <w:marBottom w:val="0"/>
      <w:divBdr>
        <w:top w:val="none" w:sz="0" w:space="0" w:color="auto"/>
        <w:left w:val="none" w:sz="0" w:space="0" w:color="auto"/>
        <w:bottom w:val="none" w:sz="0" w:space="0" w:color="auto"/>
        <w:right w:val="none" w:sz="0" w:space="0" w:color="auto"/>
      </w:divBdr>
    </w:div>
    <w:div w:id="752554416">
      <w:marLeft w:val="480"/>
      <w:marRight w:val="0"/>
      <w:marTop w:val="0"/>
      <w:marBottom w:val="0"/>
      <w:divBdr>
        <w:top w:val="none" w:sz="0" w:space="0" w:color="auto"/>
        <w:left w:val="none" w:sz="0" w:space="0" w:color="auto"/>
        <w:bottom w:val="none" w:sz="0" w:space="0" w:color="auto"/>
        <w:right w:val="none" w:sz="0" w:space="0" w:color="auto"/>
      </w:divBdr>
    </w:div>
    <w:div w:id="752625907">
      <w:marLeft w:val="480"/>
      <w:marRight w:val="0"/>
      <w:marTop w:val="0"/>
      <w:marBottom w:val="0"/>
      <w:divBdr>
        <w:top w:val="none" w:sz="0" w:space="0" w:color="auto"/>
        <w:left w:val="none" w:sz="0" w:space="0" w:color="auto"/>
        <w:bottom w:val="none" w:sz="0" w:space="0" w:color="auto"/>
        <w:right w:val="none" w:sz="0" w:space="0" w:color="auto"/>
      </w:divBdr>
    </w:div>
    <w:div w:id="752630888">
      <w:marLeft w:val="480"/>
      <w:marRight w:val="0"/>
      <w:marTop w:val="0"/>
      <w:marBottom w:val="0"/>
      <w:divBdr>
        <w:top w:val="none" w:sz="0" w:space="0" w:color="auto"/>
        <w:left w:val="none" w:sz="0" w:space="0" w:color="auto"/>
        <w:bottom w:val="none" w:sz="0" w:space="0" w:color="auto"/>
        <w:right w:val="none" w:sz="0" w:space="0" w:color="auto"/>
      </w:divBdr>
    </w:div>
    <w:div w:id="752817928">
      <w:marLeft w:val="480"/>
      <w:marRight w:val="0"/>
      <w:marTop w:val="0"/>
      <w:marBottom w:val="0"/>
      <w:divBdr>
        <w:top w:val="none" w:sz="0" w:space="0" w:color="auto"/>
        <w:left w:val="none" w:sz="0" w:space="0" w:color="auto"/>
        <w:bottom w:val="none" w:sz="0" w:space="0" w:color="auto"/>
        <w:right w:val="none" w:sz="0" w:space="0" w:color="auto"/>
      </w:divBdr>
    </w:div>
    <w:div w:id="752898460">
      <w:marLeft w:val="480"/>
      <w:marRight w:val="0"/>
      <w:marTop w:val="0"/>
      <w:marBottom w:val="0"/>
      <w:divBdr>
        <w:top w:val="none" w:sz="0" w:space="0" w:color="auto"/>
        <w:left w:val="none" w:sz="0" w:space="0" w:color="auto"/>
        <w:bottom w:val="none" w:sz="0" w:space="0" w:color="auto"/>
        <w:right w:val="none" w:sz="0" w:space="0" w:color="auto"/>
      </w:divBdr>
    </w:div>
    <w:div w:id="753161746">
      <w:marLeft w:val="480"/>
      <w:marRight w:val="0"/>
      <w:marTop w:val="0"/>
      <w:marBottom w:val="0"/>
      <w:divBdr>
        <w:top w:val="none" w:sz="0" w:space="0" w:color="auto"/>
        <w:left w:val="none" w:sz="0" w:space="0" w:color="auto"/>
        <w:bottom w:val="none" w:sz="0" w:space="0" w:color="auto"/>
        <w:right w:val="none" w:sz="0" w:space="0" w:color="auto"/>
      </w:divBdr>
    </w:div>
    <w:div w:id="753209526">
      <w:marLeft w:val="480"/>
      <w:marRight w:val="0"/>
      <w:marTop w:val="0"/>
      <w:marBottom w:val="0"/>
      <w:divBdr>
        <w:top w:val="none" w:sz="0" w:space="0" w:color="auto"/>
        <w:left w:val="none" w:sz="0" w:space="0" w:color="auto"/>
        <w:bottom w:val="none" w:sz="0" w:space="0" w:color="auto"/>
        <w:right w:val="none" w:sz="0" w:space="0" w:color="auto"/>
      </w:divBdr>
    </w:div>
    <w:div w:id="753236531">
      <w:marLeft w:val="640"/>
      <w:marRight w:val="0"/>
      <w:marTop w:val="0"/>
      <w:marBottom w:val="0"/>
      <w:divBdr>
        <w:top w:val="none" w:sz="0" w:space="0" w:color="auto"/>
        <w:left w:val="none" w:sz="0" w:space="0" w:color="auto"/>
        <w:bottom w:val="none" w:sz="0" w:space="0" w:color="auto"/>
        <w:right w:val="none" w:sz="0" w:space="0" w:color="auto"/>
      </w:divBdr>
    </w:div>
    <w:div w:id="753359714">
      <w:marLeft w:val="480"/>
      <w:marRight w:val="0"/>
      <w:marTop w:val="0"/>
      <w:marBottom w:val="0"/>
      <w:divBdr>
        <w:top w:val="none" w:sz="0" w:space="0" w:color="auto"/>
        <w:left w:val="none" w:sz="0" w:space="0" w:color="auto"/>
        <w:bottom w:val="none" w:sz="0" w:space="0" w:color="auto"/>
        <w:right w:val="none" w:sz="0" w:space="0" w:color="auto"/>
      </w:divBdr>
    </w:div>
    <w:div w:id="753555199">
      <w:marLeft w:val="480"/>
      <w:marRight w:val="0"/>
      <w:marTop w:val="0"/>
      <w:marBottom w:val="0"/>
      <w:divBdr>
        <w:top w:val="none" w:sz="0" w:space="0" w:color="auto"/>
        <w:left w:val="none" w:sz="0" w:space="0" w:color="auto"/>
        <w:bottom w:val="none" w:sz="0" w:space="0" w:color="auto"/>
        <w:right w:val="none" w:sz="0" w:space="0" w:color="auto"/>
      </w:divBdr>
    </w:div>
    <w:div w:id="753673502">
      <w:marLeft w:val="640"/>
      <w:marRight w:val="0"/>
      <w:marTop w:val="0"/>
      <w:marBottom w:val="0"/>
      <w:divBdr>
        <w:top w:val="none" w:sz="0" w:space="0" w:color="auto"/>
        <w:left w:val="none" w:sz="0" w:space="0" w:color="auto"/>
        <w:bottom w:val="none" w:sz="0" w:space="0" w:color="auto"/>
        <w:right w:val="none" w:sz="0" w:space="0" w:color="auto"/>
      </w:divBdr>
    </w:div>
    <w:div w:id="753815332">
      <w:marLeft w:val="640"/>
      <w:marRight w:val="0"/>
      <w:marTop w:val="0"/>
      <w:marBottom w:val="0"/>
      <w:divBdr>
        <w:top w:val="none" w:sz="0" w:space="0" w:color="auto"/>
        <w:left w:val="none" w:sz="0" w:space="0" w:color="auto"/>
        <w:bottom w:val="none" w:sz="0" w:space="0" w:color="auto"/>
        <w:right w:val="none" w:sz="0" w:space="0" w:color="auto"/>
      </w:divBdr>
    </w:div>
    <w:div w:id="753861274">
      <w:marLeft w:val="640"/>
      <w:marRight w:val="0"/>
      <w:marTop w:val="0"/>
      <w:marBottom w:val="0"/>
      <w:divBdr>
        <w:top w:val="none" w:sz="0" w:space="0" w:color="auto"/>
        <w:left w:val="none" w:sz="0" w:space="0" w:color="auto"/>
        <w:bottom w:val="none" w:sz="0" w:space="0" w:color="auto"/>
        <w:right w:val="none" w:sz="0" w:space="0" w:color="auto"/>
      </w:divBdr>
    </w:div>
    <w:div w:id="754547082">
      <w:marLeft w:val="640"/>
      <w:marRight w:val="0"/>
      <w:marTop w:val="0"/>
      <w:marBottom w:val="0"/>
      <w:divBdr>
        <w:top w:val="none" w:sz="0" w:space="0" w:color="auto"/>
        <w:left w:val="none" w:sz="0" w:space="0" w:color="auto"/>
        <w:bottom w:val="none" w:sz="0" w:space="0" w:color="auto"/>
        <w:right w:val="none" w:sz="0" w:space="0" w:color="auto"/>
      </w:divBdr>
    </w:div>
    <w:div w:id="754590261">
      <w:marLeft w:val="640"/>
      <w:marRight w:val="0"/>
      <w:marTop w:val="0"/>
      <w:marBottom w:val="0"/>
      <w:divBdr>
        <w:top w:val="none" w:sz="0" w:space="0" w:color="auto"/>
        <w:left w:val="none" w:sz="0" w:space="0" w:color="auto"/>
        <w:bottom w:val="none" w:sz="0" w:space="0" w:color="auto"/>
        <w:right w:val="none" w:sz="0" w:space="0" w:color="auto"/>
      </w:divBdr>
    </w:div>
    <w:div w:id="754740170">
      <w:marLeft w:val="640"/>
      <w:marRight w:val="0"/>
      <w:marTop w:val="0"/>
      <w:marBottom w:val="0"/>
      <w:divBdr>
        <w:top w:val="none" w:sz="0" w:space="0" w:color="auto"/>
        <w:left w:val="none" w:sz="0" w:space="0" w:color="auto"/>
        <w:bottom w:val="none" w:sz="0" w:space="0" w:color="auto"/>
        <w:right w:val="none" w:sz="0" w:space="0" w:color="auto"/>
      </w:divBdr>
    </w:div>
    <w:div w:id="754933731">
      <w:marLeft w:val="480"/>
      <w:marRight w:val="0"/>
      <w:marTop w:val="0"/>
      <w:marBottom w:val="0"/>
      <w:divBdr>
        <w:top w:val="none" w:sz="0" w:space="0" w:color="auto"/>
        <w:left w:val="none" w:sz="0" w:space="0" w:color="auto"/>
        <w:bottom w:val="none" w:sz="0" w:space="0" w:color="auto"/>
        <w:right w:val="none" w:sz="0" w:space="0" w:color="auto"/>
      </w:divBdr>
    </w:div>
    <w:div w:id="754941628">
      <w:marLeft w:val="640"/>
      <w:marRight w:val="0"/>
      <w:marTop w:val="0"/>
      <w:marBottom w:val="0"/>
      <w:divBdr>
        <w:top w:val="none" w:sz="0" w:space="0" w:color="auto"/>
        <w:left w:val="none" w:sz="0" w:space="0" w:color="auto"/>
        <w:bottom w:val="none" w:sz="0" w:space="0" w:color="auto"/>
        <w:right w:val="none" w:sz="0" w:space="0" w:color="auto"/>
      </w:divBdr>
    </w:div>
    <w:div w:id="755439171">
      <w:marLeft w:val="480"/>
      <w:marRight w:val="0"/>
      <w:marTop w:val="0"/>
      <w:marBottom w:val="0"/>
      <w:divBdr>
        <w:top w:val="none" w:sz="0" w:space="0" w:color="auto"/>
        <w:left w:val="none" w:sz="0" w:space="0" w:color="auto"/>
        <w:bottom w:val="none" w:sz="0" w:space="0" w:color="auto"/>
        <w:right w:val="none" w:sz="0" w:space="0" w:color="auto"/>
      </w:divBdr>
    </w:div>
    <w:div w:id="755513457">
      <w:marLeft w:val="480"/>
      <w:marRight w:val="0"/>
      <w:marTop w:val="0"/>
      <w:marBottom w:val="0"/>
      <w:divBdr>
        <w:top w:val="none" w:sz="0" w:space="0" w:color="auto"/>
        <w:left w:val="none" w:sz="0" w:space="0" w:color="auto"/>
        <w:bottom w:val="none" w:sz="0" w:space="0" w:color="auto"/>
        <w:right w:val="none" w:sz="0" w:space="0" w:color="auto"/>
      </w:divBdr>
    </w:div>
    <w:div w:id="755634611">
      <w:marLeft w:val="480"/>
      <w:marRight w:val="0"/>
      <w:marTop w:val="0"/>
      <w:marBottom w:val="0"/>
      <w:divBdr>
        <w:top w:val="none" w:sz="0" w:space="0" w:color="auto"/>
        <w:left w:val="none" w:sz="0" w:space="0" w:color="auto"/>
        <w:bottom w:val="none" w:sz="0" w:space="0" w:color="auto"/>
        <w:right w:val="none" w:sz="0" w:space="0" w:color="auto"/>
      </w:divBdr>
    </w:div>
    <w:div w:id="755983075">
      <w:marLeft w:val="640"/>
      <w:marRight w:val="0"/>
      <w:marTop w:val="0"/>
      <w:marBottom w:val="0"/>
      <w:divBdr>
        <w:top w:val="none" w:sz="0" w:space="0" w:color="auto"/>
        <w:left w:val="none" w:sz="0" w:space="0" w:color="auto"/>
        <w:bottom w:val="none" w:sz="0" w:space="0" w:color="auto"/>
        <w:right w:val="none" w:sz="0" w:space="0" w:color="auto"/>
      </w:divBdr>
    </w:div>
    <w:div w:id="756245372">
      <w:marLeft w:val="480"/>
      <w:marRight w:val="0"/>
      <w:marTop w:val="0"/>
      <w:marBottom w:val="0"/>
      <w:divBdr>
        <w:top w:val="none" w:sz="0" w:space="0" w:color="auto"/>
        <w:left w:val="none" w:sz="0" w:space="0" w:color="auto"/>
        <w:bottom w:val="none" w:sz="0" w:space="0" w:color="auto"/>
        <w:right w:val="none" w:sz="0" w:space="0" w:color="auto"/>
      </w:divBdr>
    </w:div>
    <w:div w:id="756370299">
      <w:marLeft w:val="640"/>
      <w:marRight w:val="0"/>
      <w:marTop w:val="0"/>
      <w:marBottom w:val="0"/>
      <w:divBdr>
        <w:top w:val="none" w:sz="0" w:space="0" w:color="auto"/>
        <w:left w:val="none" w:sz="0" w:space="0" w:color="auto"/>
        <w:bottom w:val="none" w:sz="0" w:space="0" w:color="auto"/>
        <w:right w:val="none" w:sz="0" w:space="0" w:color="auto"/>
      </w:divBdr>
    </w:div>
    <w:div w:id="756513985">
      <w:marLeft w:val="480"/>
      <w:marRight w:val="0"/>
      <w:marTop w:val="0"/>
      <w:marBottom w:val="0"/>
      <w:divBdr>
        <w:top w:val="none" w:sz="0" w:space="0" w:color="auto"/>
        <w:left w:val="none" w:sz="0" w:space="0" w:color="auto"/>
        <w:bottom w:val="none" w:sz="0" w:space="0" w:color="auto"/>
        <w:right w:val="none" w:sz="0" w:space="0" w:color="auto"/>
      </w:divBdr>
    </w:div>
    <w:div w:id="756827549">
      <w:marLeft w:val="480"/>
      <w:marRight w:val="0"/>
      <w:marTop w:val="0"/>
      <w:marBottom w:val="0"/>
      <w:divBdr>
        <w:top w:val="none" w:sz="0" w:space="0" w:color="auto"/>
        <w:left w:val="none" w:sz="0" w:space="0" w:color="auto"/>
        <w:bottom w:val="none" w:sz="0" w:space="0" w:color="auto"/>
        <w:right w:val="none" w:sz="0" w:space="0" w:color="auto"/>
      </w:divBdr>
    </w:div>
    <w:div w:id="757096450">
      <w:marLeft w:val="480"/>
      <w:marRight w:val="0"/>
      <w:marTop w:val="0"/>
      <w:marBottom w:val="0"/>
      <w:divBdr>
        <w:top w:val="none" w:sz="0" w:space="0" w:color="auto"/>
        <w:left w:val="none" w:sz="0" w:space="0" w:color="auto"/>
        <w:bottom w:val="none" w:sz="0" w:space="0" w:color="auto"/>
        <w:right w:val="none" w:sz="0" w:space="0" w:color="auto"/>
      </w:divBdr>
    </w:div>
    <w:div w:id="757137910">
      <w:marLeft w:val="480"/>
      <w:marRight w:val="0"/>
      <w:marTop w:val="0"/>
      <w:marBottom w:val="0"/>
      <w:divBdr>
        <w:top w:val="none" w:sz="0" w:space="0" w:color="auto"/>
        <w:left w:val="none" w:sz="0" w:space="0" w:color="auto"/>
        <w:bottom w:val="none" w:sz="0" w:space="0" w:color="auto"/>
        <w:right w:val="none" w:sz="0" w:space="0" w:color="auto"/>
      </w:divBdr>
    </w:div>
    <w:div w:id="757336497">
      <w:marLeft w:val="480"/>
      <w:marRight w:val="0"/>
      <w:marTop w:val="0"/>
      <w:marBottom w:val="0"/>
      <w:divBdr>
        <w:top w:val="none" w:sz="0" w:space="0" w:color="auto"/>
        <w:left w:val="none" w:sz="0" w:space="0" w:color="auto"/>
        <w:bottom w:val="none" w:sz="0" w:space="0" w:color="auto"/>
        <w:right w:val="none" w:sz="0" w:space="0" w:color="auto"/>
      </w:divBdr>
    </w:div>
    <w:div w:id="757412686">
      <w:marLeft w:val="480"/>
      <w:marRight w:val="0"/>
      <w:marTop w:val="0"/>
      <w:marBottom w:val="0"/>
      <w:divBdr>
        <w:top w:val="none" w:sz="0" w:space="0" w:color="auto"/>
        <w:left w:val="none" w:sz="0" w:space="0" w:color="auto"/>
        <w:bottom w:val="none" w:sz="0" w:space="0" w:color="auto"/>
        <w:right w:val="none" w:sz="0" w:space="0" w:color="auto"/>
      </w:divBdr>
    </w:div>
    <w:div w:id="757794969">
      <w:marLeft w:val="480"/>
      <w:marRight w:val="0"/>
      <w:marTop w:val="0"/>
      <w:marBottom w:val="0"/>
      <w:divBdr>
        <w:top w:val="none" w:sz="0" w:space="0" w:color="auto"/>
        <w:left w:val="none" w:sz="0" w:space="0" w:color="auto"/>
        <w:bottom w:val="none" w:sz="0" w:space="0" w:color="auto"/>
        <w:right w:val="none" w:sz="0" w:space="0" w:color="auto"/>
      </w:divBdr>
    </w:div>
    <w:div w:id="757796046">
      <w:marLeft w:val="480"/>
      <w:marRight w:val="0"/>
      <w:marTop w:val="0"/>
      <w:marBottom w:val="0"/>
      <w:divBdr>
        <w:top w:val="none" w:sz="0" w:space="0" w:color="auto"/>
        <w:left w:val="none" w:sz="0" w:space="0" w:color="auto"/>
        <w:bottom w:val="none" w:sz="0" w:space="0" w:color="auto"/>
        <w:right w:val="none" w:sz="0" w:space="0" w:color="auto"/>
      </w:divBdr>
    </w:div>
    <w:div w:id="757948716">
      <w:marLeft w:val="480"/>
      <w:marRight w:val="0"/>
      <w:marTop w:val="0"/>
      <w:marBottom w:val="0"/>
      <w:divBdr>
        <w:top w:val="none" w:sz="0" w:space="0" w:color="auto"/>
        <w:left w:val="none" w:sz="0" w:space="0" w:color="auto"/>
        <w:bottom w:val="none" w:sz="0" w:space="0" w:color="auto"/>
        <w:right w:val="none" w:sz="0" w:space="0" w:color="auto"/>
      </w:divBdr>
    </w:div>
    <w:div w:id="758212299">
      <w:marLeft w:val="640"/>
      <w:marRight w:val="0"/>
      <w:marTop w:val="0"/>
      <w:marBottom w:val="0"/>
      <w:divBdr>
        <w:top w:val="none" w:sz="0" w:space="0" w:color="auto"/>
        <w:left w:val="none" w:sz="0" w:space="0" w:color="auto"/>
        <w:bottom w:val="none" w:sz="0" w:space="0" w:color="auto"/>
        <w:right w:val="none" w:sz="0" w:space="0" w:color="auto"/>
      </w:divBdr>
    </w:div>
    <w:div w:id="758328201">
      <w:marLeft w:val="640"/>
      <w:marRight w:val="0"/>
      <w:marTop w:val="0"/>
      <w:marBottom w:val="0"/>
      <w:divBdr>
        <w:top w:val="none" w:sz="0" w:space="0" w:color="auto"/>
        <w:left w:val="none" w:sz="0" w:space="0" w:color="auto"/>
        <w:bottom w:val="none" w:sz="0" w:space="0" w:color="auto"/>
        <w:right w:val="none" w:sz="0" w:space="0" w:color="auto"/>
      </w:divBdr>
    </w:div>
    <w:div w:id="758675325">
      <w:marLeft w:val="480"/>
      <w:marRight w:val="0"/>
      <w:marTop w:val="0"/>
      <w:marBottom w:val="0"/>
      <w:divBdr>
        <w:top w:val="none" w:sz="0" w:space="0" w:color="auto"/>
        <w:left w:val="none" w:sz="0" w:space="0" w:color="auto"/>
        <w:bottom w:val="none" w:sz="0" w:space="0" w:color="auto"/>
        <w:right w:val="none" w:sz="0" w:space="0" w:color="auto"/>
      </w:divBdr>
    </w:div>
    <w:div w:id="758720198">
      <w:marLeft w:val="640"/>
      <w:marRight w:val="0"/>
      <w:marTop w:val="0"/>
      <w:marBottom w:val="0"/>
      <w:divBdr>
        <w:top w:val="none" w:sz="0" w:space="0" w:color="auto"/>
        <w:left w:val="none" w:sz="0" w:space="0" w:color="auto"/>
        <w:bottom w:val="none" w:sz="0" w:space="0" w:color="auto"/>
        <w:right w:val="none" w:sz="0" w:space="0" w:color="auto"/>
      </w:divBdr>
    </w:div>
    <w:div w:id="758908999">
      <w:marLeft w:val="640"/>
      <w:marRight w:val="0"/>
      <w:marTop w:val="0"/>
      <w:marBottom w:val="0"/>
      <w:divBdr>
        <w:top w:val="none" w:sz="0" w:space="0" w:color="auto"/>
        <w:left w:val="none" w:sz="0" w:space="0" w:color="auto"/>
        <w:bottom w:val="none" w:sz="0" w:space="0" w:color="auto"/>
        <w:right w:val="none" w:sz="0" w:space="0" w:color="auto"/>
      </w:divBdr>
    </w:div>
    <w:div w:id="758910623">
      <w:marLeft w:val="480"/>
      <w:marRight w:val="0"/>
      <w:marTop w:val="0"/>
      <w:marBottom w:val="0"/>
      <w:divBdr>
        <w:top w:val="none" w:sz="0" w:space="0" w:color="auto"/>
        <w:left w:val="none" w:sz="0" w:space="0" w:color="auto"/>
        <w:bottom w:val="none" w:sz="0" w:space="0" w:color="auto"/>
        <w:right w:val="none" w:sz="0" w:space="0" w:color="auto"/>
      </w:divBdr>
    </w:div>
    <w:div w:id="759332702">
      <w:marLeft w:val="480"/>
      <w:marRight w:val="0"/>
      <w:marTop w:val="0"/>
      <w:marBottom w:val="0"/>
      <w:divBdr>
        <w:top w:val="none" w:sz="0" w:space="0" w:color="auto"/>
        <w:left w:val="none" w:sz="0" w:space="0" w:color="auto"/>
        <w:bottom w:val="none" w:sz="0" w:space="0" w:color="auto"/>
        <w:right w:val="none" w:sz="0" w:space="0" w:color="auto"/>
      </w:divBdr>
    </w:div>
    <w:div w:id="759444754">
      <w:marLeft w:val="480"/>
      <w:marRight w:val="0"/>
      <w:marTop w:val="0"/>
      <w:marBottom w:val="0"/>
      <w:divBdr>
        <w:top w:val="none" w:sz="0" w:space="0" w:color="auto"/>
        <w:left w:val="none" w:sz="0" w:space="0" w:color="auto"/>
        <w:bottom w:val="none" w:sz="0" w:space="0" w:color="auto"/>
        <w:right w:val="none" w:sz="0" w:space="0" w:color="auto"/>
      </w:divBdr>
    </w:div>
    <w:div w:id="759525535">
      <w:marLeft w:val="640"/>
      <w:marRight w:val="0"/>
      <w:marTop w:val="0"/>
      <w:marBottom w:val="0"/>
      <w:divBdr>
        <w:top w:val="none" w:sz="0" w:space="0" w:color="auto"/>
        <w:left w:val="none" w:sz="0" w:space="0" w:color="auto"/>
        <w:bottom w:val="none" w:sz="0" w:space="0" w:color="auto"/>
        <w:right w:val="none" w:sz="0" w:space="0" w:color="auto"/>
      </w:divBdr>
    </w:div>
    <w:div w:id="759788484">
      <w:marLeft w:val="480"/>
      <w:marRight w:val="0"/>
      <w:marTop w:val="0"/>
      <w:marBottom w:val="0"/>
      <w:divBdr>
        <w:top w:val="none" w:sz="0" w:space="0" w:color="auto"/>
        <w:left w:val="none" w:sz="0" w:space="0" w:color="auto"/>
        <w:bottom w:val="none" w:sz="0" w:space="0" w:color="auto"/>
        <w:right w:val="none" w:sz="0" w:space="0" w:color="auto"/>
      </w:divBdr>
    </w:div>
    <w:div w:id="759914481">
      <w:marLeft w:val="480"/>
      <w:marRight w:val="0"/>
      <w:marTop w:val="0"/>
      <w:marBottom w:val="0"/>
      <w:divBdr>
        <w:top w:val="none" w:sz="0" w:space="0" w:color="auto"/>
        <w:left w:val="none" w:sz="0" w:space="0" w:color="auto"/>
        <w:bottom w:val="none" w:sz="0" w:space="0" w:color="auto"/>
        <w:right w:val="none" w:sz="0" w:space="0" w:color="auto"/>
      </w:divBdr>
    </w:div>
    <w:div w:id="760108942">
      <w:marLeft w:val="480"/>
      <w:marRight w:val="0"/>
      <w:marTop w:val="0"/>
      <w:marBottom w:val="0"/>
      <w:divBdr>
        <w:top w:val="none" w:sz="0" w:space="0" w:color="auto"/>
        <w:left w:val="none" w:sz="0" w:space="0" w:color="auto"/>
        <w:bottom w:val="none" w:sz="0" w:space="0" w:color="auto"/>
        <w:right w:val="none" w:sz="0" w:space="0" w:color="auto"/>
      </w:divBdr>
    </w:div>
    <w:div w:id="760561901">
      <w:marLeft w:val="480"/>
      <w:marRight w:val="0"/>
      <w:marTop w:val="0"/>
      <w:marBottom w:val="0"/>
      <w:divBdr>
        <w:top w:val="none" w:sz="0" w:space="0" w:color="auto"/>
        <w:left w:val="none" w:sz="0" w:space="0" w:color="auto"/>
        <w:bottom w:val="none" w:sz="0" w:space="0" w:color="auto"/>
        <w:right w:val="none" w:sz="0" w:space="0" w:color="auto"/>
      </w:divBdr>
    </w:div>
    <w:div w:id="760611909">
      <w:marLeft w:val="480"/>
      <w:marRight w:val="0"/>
      <w:marTop w:val="0"/>
      <w:marBottom w:val="0"/>
      <w:divBdr>
        <w:top w:val="none" w:sz="0" w:space="0" w:color="auto"/>
        <w:left w:val="none" w:sz="0" w:space="0" w:color="auto"/>
        <w:bottom w:val="none" w:sz="0" w:space="0" w:color="auto"/>
        <w:right w:val="none" w:sz="0" w:space="0" w:color="auto"/>
      </w:divBdr>
    </w:div>
    <w:div w:id="760763322">
      <w:marLeft w:val="640"/>
      <w:marRight w:val="0"/>
      <w:marTop w:val="0"/>
      <w:marBottom w:val="0"/>
      <w:divBdr>
        <w:top w:val="none" w:sz="0" w:space="0" w:color="auto"/>
        <w:left w:val="none" w:sz="0" w:space="0" w:color="auto"/>
        <w:bottom w:val="none" w:sz="0" w:space="0" w:color="auto"/>
        <w:right w:val="none" w:sz="0" w:space="0" w:color="auto"/>
      </w:divBdr>
    </w:div>
    <w:div w:id="760880863">
      <w:marLeft w:val="480"/>
      <w:marRight w:val="0"/>
      <w:marTop w:val="0"/>
      <w:marBottom w:val="0"/>
      <w:divBdr>
        <w:top w:val="none" w:sz="0" w:space="0" w:color="auto"/>
        <w:left w:val="none" w:sz="0" w:space="0" w:color="auto"/>
        <w:bottom w:val="none" w:sz="0" w:space="0" w:color="auto"/>
        <w:right w:val="none" w:sz="0" w:space="0" w:color="auto"/>
      </w:divBdr>
    </w:div>
    <w:div w:id="761026280">
      <w:marLeft w:val="480"/>
      <w:marRight w:val="0"/>
      <w:marTop w:val="0"/>
      <w:marBottom w:val="0"/>
      <w:divBdr>
        <w:top w:val="none" w:sz="0" w:space="0" w:color="auto"/>
        <w:left w:val="none" w:sz="0" w:space="0" w:color="auto"/>
        <w:bottom w:val="none" w:sz="0" w:space="0" w:color="auto"/>
        <w:right w:val="none" w:sz="0" w:space="0" w:color="auto"/>
      </w:divBdr>
    </w:div>
    <w:div w:id="761073250">
      <w:marLeft w:val="480"/>
      <w:marRight w:val="0"/>
      <w:marTop w:val="0"/>
      <w:marBottom w:val="0"/>
      <w:divBdr>
        <w:top w:val="none" w:sz="0" w:space="0" w:color="auto"/>
        <w:left w:val="none" w:sz="0" w:space="0" w:color="auto"/>
        <w:bottom w:val="none" w:sz="0" w:space="0" w:color="auto"/>
        <w:right w:val="none" w:sz="0" w:space="0" w:color="auto"/>
      </w:divBdr>
    </w:div>
    <w:div w:id="761223179">
      <w:marLeft w:val="640"/>
      <w:marRight w:val="0"/>
      <w:marTop w:val="0"/>
      <w:marBottom w:val="0"/>
      <w:divBdr>
        <w:top w:val="none" w:sz="0" w:space="0" w:color="auto"/>
        <w:left w:val="none" w:sz="0" w:space="0" w:color="auto"/>
        <w:bottom w:val="none" w:sz="0" w:space="0" w:color="auto"/>
        <w:right w:val="none" w:sz="0" w:space="0" w:color="auto"/>
      </w:divBdr>
    </w:div>
    <w:div w:id="761343715">
      <w:marLeft w:val="480"/>
      <w:marRight w:val="0"/>
      <w:marTop w:val="0"/>
      <w:marBottom w:val="0"/>
      <w:divBdr>
        <w:top w:val="none" w:sz="0" w:space="0" w:color="auto"/>
        <w:left w:val="none" w:sz="0" w:space="0" w:color="auto"/>
        <w:bottom w:val="none" w:sz="0" w:space="0" w:color="auto"/>
        <w:right w:val="none" w:sz="0" w:space="0" w:color="auto"/>
      </w:divBdr>
    </w:div>
    <w:div w:id="761493095">
      <w:marLeft w:val="480"/>
      <w:marRight w:val="0"/>
      <w:marTop w:val="0"/>
      <w:marBottom w:val="0"/>
      <w:divBdr>
        <w:top w:val="none" w:sz="0" w:space="0" w:color="auto"/>
        <w:left w:val="none" w:sz="0" w:space="0" w:color="auto"/>
        <w:bottom w:val="none" w:sz="0" w:space="0" w:color="auto"/>
        <w:right w:val="none" w:sz="0" w:space="0" w:color="auto"/>
      </w:divBdr>
    </w:div>
    <w:div w:id="761530194">
      <w:marLeft w:val="480"/>
      <w:marRight w:val="0"/>
      <w:marTop w:val="0"/>
      <w:marBottom w:val="0"/>
      <w:divBdr>
        <w:top w:val="none" w:sz="0" w:space="0" w:color="auto"/>
        <w:left w:val="none" w:sz="0" w:space="0" w:color="auto"/>
        <w:bottom w:val="none" w:sz="0" w:space="0" w:color="auto"/>
        <w:right w:val="none" w:sz="0" w:space="0" w:color="auto"/>
      </w:divBdr>
    </w:div>
    <w:div w:id="761753981">
      <w:marLeft w:val="640"/>
      <w:marRight w:val="0"/>
      <w:marTop w:val="0"/>
      <w:marBottom w:val="0"/>
      <w:divBdr>
        <w:top w:val="none" w:sz="0" w:space="0" w:color="auto"/>
        <w:left w:val="none" w:sz="0" w:space="0" w:color="auto"/>
        <w:bottom w:val="none" w:sz="0" w:space="0" w:color="auto"/>
        <w:right w:val="none" w:sz="0" w:space="0" w:color="auto"/>
      </w:divBdr>
    </w:div>
    <w:div w:id="761799751">
      <w:marLeft w:val="640"/>
      <w:marRight w:val="0"/>
      <w:marTop w:val="0"/>
      <w:marBottom w:val="0"/>
      <w:divBdr>
        <w:top w:val="none" w:sz="0" w:space="0" w:color="auto"/>
        <w:left w:val="none" w:sz="0" w:space="0" w:color="auto"/>
        <w:bottom w:val="none" w:sz="0" w:space="0" w:color="auto"/>
        <w:right w:val="none" w:sz="0" w:space="0" w:color="auto"/>
      </w:divBdr>
    </w:div>
    <w:div w:id="761952953">
      <w:marLeft w:val="480"/>
      <w:marRight w:val="0"/>
      <w:marTop w:val="0"/>
      <w:marBottom w:val="0"/>
      <w:divBdr>
        <w:top w:val="none" w:sz="0" w:space="0" w:color="auto"/>
        <w:left w:val="none" w:sz="0" w:space="0" w:color="auto"/>
        <w:bottom w:val="none" w:sz="0" w:space="0" w:color="auto"/>
        <w:right w:val="none" w:sz="0" w:space="0" w:color="auto"/>
      </w:divBdr>
    </w:div>
    <w:div w:id="762143805">
      <w:marLeft w:val="480"/>
      <w:marRight w:val="0"/>
      <w:marTop w:val="0"/>
      <w:marBottom w:val="0"/>
      <w:divBdr>
        <w:top w:val="none" w:sz="0" w:space="0" w:color="auto"/>
        <w:left w:val="none" w:sz="0" w:space="0" w:color="auto"/>
        <w:bottom w:val="none" w:sz="0" w:space="0" w:color="auto"/>
        <w:right w:val="none" w:sz="0" w:space="0" w:color="auto"/>
      </w:divBdr>
    </w:div>
    <w:div w:id="762459071">
      <w:marLeft w:val="480"/>
      <w:marRight w:val="0"/>
      <w:marTop w:val="0"/>
      <w:marBottom w:val="0"/>
      <w:divBdr>
        <w:top w:val="none" w:sz="0" w:space="0" w:color="auto"/>
        <w:left w:val="none" w:sz="0" w:space="0" w:color="auto"/>
        <w:bottom w:val="none" w:sz="0" w:space="0" w:color="auto"/>
        <w:right w:val="none" w:sz="0" w:space="0" w:color="auto"/>
      </w:divBdr>
    </w:div>
    <w:div w:id="762459284">
      <w:marLeft w:val="480"/>
      <w:marRight w:val="0"/>
      <w:marTop w:val="0"/>
      <w:marBottom w:val="0"/>
      <w:divBdr>
        <w:top w:val="none" w:sz="0" w:space="0" w:color="auto"/>
        <w:left w:val="none" w:sz="0" w:space="0" w:color="auto"/>
        <w:bottom w:val="none" w:sz="0" w:space="0" w:color="auto"/>
        <w:right w:val="none" w:sz="0" w:space="0" w:color="auto"/>
      </w:divBdr>
    </w:div>
    <w:div w:id="762606252">
      <w:marLeft w:val="480"/>
      <w:marRight w:val="0"/>
      <w:marTop w:val="0"/>
      <w:marBottom w:val="0"/>
      <w:divBdr>
        <w:top w:val="none" w:sz="0" w:space="0" w:color="auto"/>
        <w:left w:val="none" w:sz="0" w:space="0" w:color="auto"/>
        <w:bottom w:val="none" w:sz="0" w:space="0" w:color="auto"/>
        <w:right w:val="none" w:sz="0" w:space="0" w:color="auto"/>
      </w:divBdr>
    </w:div>
    <w:div w:id="762724171">
      <w:marLeft w:val="640"/>
      <w:marRight w:val="0"/>
      <w:marTop w:val="0"/>
      <w:marBottom w:val="0"/>
      <w:divBdr>
        <w:top w:val="none" w:sz="0" w:space="0" w:color="auto"/>
        <w:left w:val="none" w:sz="0" w:space="0" w:color="auto"/>
        <w:bottom w:val="none" w:sz="0" w:space="0" w:color="auto"/>
        <w:right w:val="none" w:sz="0" w:space="0" w:color="auto"/>
      </w:divBdr>
    </w:div>
    <w:div w:id="762725106">
      <w:marLeft w:val="480"/>
      <w:marRight w:val="0"/>
      <w:marTop w:val="0"/>
      <w:marBottom w:val="0"/>
      <w:divBdr>
        <w:top w:val="none" w:sz="0" w:space="0" w:color="auto"/>
        <w:left w:val="none" w:sz="0" w:space="0" w:color="auto"/>
        <w:bottom w:val="none" w:sz="0" w:space="0" w:color="auto"/>
        <w:right w:val="none" w:sz="0" w:space="0" w:color="auto"/>
      </w:divBdr>
    </w:div>
    <w:div w:id="762803487">
      <w:marLeft w:val="480"/>
      <w:marRight w:val="0"/>
      <w:marTop w:val="0"/>
      <w:marBottom w:val="0"/>
      <w:divBdr>
        <w:top w:val="none" w:sz="0" w:space="0" w:color="auto"/>
        <w:left w:val="none" w:sz="0" w:space="0" w:color="auto"/>
        <w:bottom w:val="none" w:sz="0" w:space="0" w:color="auto"/>
        <w:right w:val="none" w:sz="0" w:space="0" w:color="auto"/>
      </w:divBdr>
    </w:div>
    <w:div w:id="762917239">
      <w:marLeft w:val="640"/>
      <w:marRight w:val="0"/>
      <w:marTop w:val="0"/>
      <w:marBottom w:val="0"/>
      <w:divBdr>
        <w:top w:val="none" w:sz="0" w:space="0" w:color="auto"/>
        <w:left w:val="none" w:sz="0" w:space="0" w:color="auto"/>
        <w:bottom w:val="none" w:sz="0" w:space="0" w:color="auto"/>
        <w:right w:val="none" w:sz="0" w:space="0" w:color="auto"/>
      </w:divBdr>
    </w:div>
    <w:div w:id="762922679">
      <w:marLeft w:val="640"/>
      <w:marRight w:val="0"/>
      <w:marTop w:val="0"/>
      <w:marBottom w:val="0"/>
      <w:divBdr>
        <w:top w:val="none" w:sz="0" w:space="0" w:color="auto"/>
        <w:left w:val="none" w:sz="0" w:space="0" w:color="auto"/>
        <w:bottom w:val="none" w:sz="0" w:space="0" w:color="auto"/>
        <w:right w:val="none" w:sz="0" w:space="0" w:color="auto"/>
      </w:divBdr>
    </w:div>
    <w:div w:id="763108477">
      <w:marLeft w:val="640"/>
      <w:marRight w:val="0"/>
      <w:marTop w:val="0"/>
      <w:marBottom w:val="0"/>
      <w:divBdr>
        <w:top w:val="none" w:sz="0" w:space="0" w:color="auto"/>
        <w:left w:val="none" w:sz="0" w:space="0" w:color="auto"/>
        <w:bottom w:val="none" w:sz="0" w:space="0" w:color="auto"/>
        <w:right w:val="none" w:sz="0" w:space="0" w:color="auto"/>
      </w:divBdr>
    </w:div>
    <w:div w:id="763108710">
      <w:marLeft w:val="480"/>
      <w:marRight w:val="0"/>
      <w:marTop w:val="0"/>
      <w:marBottom w:val="0"/>
      <w:divBdr>
        <w:top w:val="none" w:sz="0" w:space="0" w:color="auto"/>
        <w:left w:val="none" w:sz="0" w:space="0" w:color="auto"/>
        <w:bottom w:val="none" w:sz="0" w:space="0" w:color="auto"/>
        <w:right w:val="none" w:sz="0" w:space="0" w:color="auto"/>
      </w:divBdr>
    </w:div>
    <w:div w:id="763887927">
      <w:marLeft w:val="480"/>
      <w:marRight w:val="0"/>
      <w:marTop w:val="0"/>
      <w:marBottom w:val="0"/>
      <w:divBdr>
        <w:top w:val="none" w:sz="0" w:space="0" w:color="auto"/>
        <w:left w:val="none" w:sz="0" w:space="0" w:color="auto"/>
        <w:bottom w:val="none" w:sz="0" w:space="0" w:color="auto"/>
        <w:right w:val="none" w:sz="0" w:space="0" w:color="auto"/>
      </w:divBdr>
    </w:div>
    <w:div w:id="763913909">
      <w:marLeft w:val="480"/>
      <w:marRight w:val="0"/>
      <w:marTop w:val="0"/>
      <w:marBottom w:val="0"/>
      <w:divBdr>
        <w:top w:val="none" w:sz="0" w:space="0" w:color="auto"/>
        <w:left w:val="none" w:sz="0" w:space="0" w:color="auto"/>
        <w:bottom w:val="none" w:sz="0" w:space="0" w:color="auto"/>
        <w:right w:val="none" w:sz="0" w:space="0" w:color="auto"/>
      </w:divBdr>
    </w:div>
    <w:div w:id="764034880">
      <w:marLeft w:val="640"/>
      <w:marRight w:val="0"/>
      <w:marTop w:val="0"/>
      <w:marBottom w:val="0"/>
      <w:divBdr>
        <w:top w:val="none" w:sz="0" w:space="0" w:color="auto"/>
        <w:left w:val="none" w:sz="0" w:space="0" w:color="auto"/>
        <w:bottom w:val="none" w:sz="0" w:space="0" w:color="auto"/>
        <w:right w:val="none" w:sz="0" w:space="0" w:color="auto"/>
      </w:divBdr>
    </w:div>
    <w:div w:id="764152226">
      <w:marLeft w:val="640"/>
      <w:marRight w:val="0"/>
      <w:marTop w:val="0"/>
      <w:marBottom w:val="0"/>
      <w:divBdr>
        <w:top w:val="none" w:sz="0" w:space="0" w:color="auto"/>
        <w:left w:val="none" w:sz="0" w:space="0" w:color="auto"/>
        <w:bottom w:val="none" w:sz="0" w:space="0" w:color="auto"/>
        <w:right w:val="none" w:sz="0" w:space="0" w:color="auto"/>
      </w:divBdr>
    </w:div>
    <w:div w:id="764375703">
      <w:marLeft w:val="480"/>
      <w:marRight w:val="0"/>
      <w:marTop w:val="0"/>
      <w:marBottom w:val="0"/>
      <w:divBdr>
        <w:top w:val="none" w:sz="0" w:space="0" w:color="auto"/>
        <w:left w:val="none" w:sz="0" w:space="0" w:color="auto"/>
        <w:bottom w:val="none" w:sz="0" w:space="0" w:color="auto"/>
        <w:right w:val="none" w:sz="0" w:space="0" w:color="auto"/>
      </w:divBdr>
    </w:div>
    <w:div w:id="764500552">
      <w:marLeft w:val="480"/>
      <w:marRight w:val="0"/>
      <w:marTop w:val="0"/>
      <w:marBottom w:val="0"/>
      <w:divBdr>
        <w:top w:val="none" w:sz="0" w:space="0" w:color="auto"/>
        <w:left w:val="none" w:sz="0" w:space="0" w:color="auto"/>
        <w:bottom w:val="none" w:sz="0" w:space="0" w:color="auto"/>
        <w:right w:val="none" w:sz="0" w:space="0" w:color="auto"/>
      </w:divBdr>
    </w:div>
    <w:div w:id="764959598">
      <w:marLeft w:val="480"/>
      <w:marRight w:val="0"/>
      <w:marTop w:val="0"/>
      <w:marBottom w:val="0"/>
      <w:divBdr>
        <w:top w:val="none" w:sz="0" w:space="0" w:color="auto"/>
        <w:left w:val="none" w:sz="0" w:space="0" w:color="auto"/>
        <w:bottom w:val="none" w:sz="0" w:space="0" w:color="auto"/>
        <w:right w:val="none" w:sz="0" w:space="0" w:color="auto"/>
      </w:divBdr>
    </w:div>
    <w:div w:id="765275020">
      <w:marLeft w:val="640"/>
      <w:marRight w:val="0"/>
      <w:marTop w:val="0"/>
      <w:marBottom w:val="0"/>
      <w:divBdr>
        <w:top w:val="none" w:sz="0" w:space="0" w:color="auto"/>
        <w:left w:val="none" w:sz="0" w:space="0" w:color="auto"/>
        <w:bottom w:val="none" w:sz="0" w:space="0" w:color="auto"/>
        <w:right w:val="none" w:sz="0" w:space="0" w:color="auto"/>
      </w:divBdr>
    </w:div>
    <w:div w:id="765344515">
      <w:marLeft w:val="480"/>
      <w:marRight w:val="0"/>
      <w:marTop w:val="0"/>
      <w:marBottom w:val="0"/>
      <w:divBdr>
        <w:top w:val="none" w:sz="0" w:space="0" w:color="auto"/>
        <w:left w:val="none" w:sz="0" w:space="0" w:color="auto"/>
        <w:bottom w:val="none" w:sz="0" w:space="0" w:color="auto"/>
        <w:right w:val="none" w:sz="0" w:space="0" w:color="auto"/>
      </w:divBdr>
    </w:div>
    <w:div w:id="765728256">
      <w:marLeft w:val="640"/>
      <w:marRight w:val="0"/>
      <w:marTop w:val="0"/>
      <w:marBottom w:val="0"/>
      <w:divBdr>
        <w:top w:val="none" w:sz="0" w:space="0" w:color="auto"/>
        <w:left w:val="none" w:sz="0" w:space="0" w:color="auto"/>
        <w:bottom w:val="none" w:sz="0" w:space="0" w:color="auto"/>
        <w:right w:val="none" w:sz="0" w:space="0" w:color="auto"/>
      </w:divBdr>
    </w:div>
    <w:div w:id="766195592">
      <w:marLeft w:val="480"/>
      <w:marRight w:val="0"/>
      <w:marTop w:val="0"/>
      <w:marBottom w:val="0"/>
      <w:divBdr>
        <w:top w:val="none" w:sz="0" w:space="0" w:color="auto"/>
        <w:left w:val="none" w:sz="0" w:space="0" w:color="auto"/>
        <w:bottom w:val="none" w:sz="0" w:space="0" w:color="auto"/>
        <w:right w:val="none" w:sz="0" w:space="0" w:color="auto"/>
      </w:divBdr>
    </w:div>
    <w:div w:id="766392885">
      <w:marLeft w:val="640"/>
      <w:marRight w:val="0"/>
      <w:marTop w:val="0"/>
      <w:marBottom w:val="0"/>
      <w:divBdr>
        <w:top w:val="none" w:sz="0" w:space="0" w:color="auto"/>
        <w:left w:val="none" w:sz="0" w:space="0" w:color="auto"/>
        <w:bottom w:val="none" w:sz="0" w:space="0" w:color="auto"/>
        <w:right w:val="none" w:sz="0" w:space="0" w:color="auto"/>
      </w:divBdr>
    </w:div>
    <w:div w:id="766854786">
      <w:marLeft w:val="480"/>
      <w:marRight w:val="0"/>
      <w:marTop w:val="0"/>
      <w:marBottom w:val="0"/>
      <w:divBdr>
        <w:top w:val="none" w:sz="0" w:space="0" w:color="auto"/>
        <w:left w:val="none" w:sz="0" w:space="0" w:color="auto"/>
        <w:bottom w:val="none" w:sz="0" w:space="0" w:color="auto"/>
        <w:right w:val="none" w:sz="0" w:space="0" w:color="auto"/>
      </w:divBdr>
    </w:div>
    <w:div w:id="767118477">
      <w:marLeft w:val="640"/>
      <w:marRight w:val="0"/>
      <w:marTop w:val="0"/>
      <w:marBottom w:val="0"/>
      <w:divBdr>
        <w:top w:val="none" w:sz="0" w:space="0" w:color="auto"/>
        <w:left w:val="none" w:sz="0" w:space="0" w:color="auto"/>
        <w:bottom w:val="none" w:sz="0" w:space="0" w:color="auto"/>
        <w:right w:val="none" w:sz="0" w:space="0" w:color="auto"/>
      </w:divBdr>
    </w:div>
    <w:div w:id="767312030">
      <w:marLeft w:val="480"/>
      <w:marRight w:val="0"/>
      <w:marTop w:val="0"/>
      <w:marBottom w:val="0"/>
      <w:divBdr>
        <w:top w:val="none" w:sz="0" w:space="0" w:color="auto"/>
        <w:left w:val="none" w:sz="0" w:space="0" w:color="auto"/>
        <w:bottom w:val="none" w:sz="0" w:space="0" w:color="auto"/>
        <w:right w:val="none" w:sz="0" w:space="0" w:color="auto"/>
      </w:divBdr>
    </w:div>
    <w:div w:id="768157804">
      <w:marLeft w:val="480"/>
      <w:marRight w:val="0"/>
      <w:marTop w:val="0"/>
      <w:marBottom w:val="0"/>
      <w:divBdr>
        <w:top w:val="none" w:sz="0" w:space="0" w:color="auto"/>
        <w:left w:val="none" w:sz="0" w:space="0" w:color="auto"/>
        <w:bottom w:val="none" w:sz="0" w:space="0" w:color="auto"/>
        <w:right w:val="none" w:sz="0" w:space="0" w:color="auto"/>
      </w:divBdr>
    </w:div>
    <w:div w:id="768352346">
      <w:marLeft w:val="640"/>
      <w:marRight w:val="0"/>
      <w:marTop w:val="0"/>
      <w:marBottom w:val="0"/>
      <w:divBdr>
        <w:top w:val="none" w:sz="0" w:space="0" w:color="auto"/>
        <w:left w:val="none" w:sz="0" w:space="0" w:color="auto"/>
        <w:bottom w:val="none" w:sz="0" w:space="0" w:color="auto"/>
        <w:right w:val="none" w:sz="0" w:space="0" w:color="auto"/>
      </w:divBdr>
    </w:div>
    <w:div w:id="768476671">
      <w:marLeft w:val="640"/>
      <w:marRight w:val="0"/>
      <w:marTop w:val="0"/>
      <w:marBottom w:val="0"/>
      <w:divBdr>
        <w:top w:val="none" w:sz="0" w:space="0" w:color="auto"/>
        <w:left w:val="none" w:sz="0" w:space="0" w:color="auto"/>
        <w:bottom w:val="none" w:sz="0" w:space="0" w:color="auto"/>
        <w:right w:val="none" w:sz="0" w:space="0" w:color="auto"/>
      </w:divBdr>
    </w:div>
    <w:div w:id="768621531">
      <w:marLeft w:val="640"/>
      <w:marRight w:val="0"/>
      <w:marTop w:val="0"/>
      <w:marBottom w:val="0"/>
      <w:divBdr>
        <w:top w:val="none" w:sz="0" w:space="0" w:color="auto"/>
        <w:left w:val="none" w:sz="0" w:space="0" w:color="auto"/>
        <w:bottom w:val="none" w:sz="0" w:space="0" w:color="auto"/>
        <w:right w:val="none" w:sz="0" w:space="0" w:color="auto"/>
      </w:divBdr>
    </w:div>
    <w:div w:id="768700729">
      <w:marLeft w:val="640"/>
      <w:marRight w:val="0"/>
      <w:marTop w:val="0"/>
      <w:marBottom w:val="0"/>
      <w:divBdr>
        <w:top w:val="none" w:sz="0" w:space="0" w:color="auto"/>
        <w:left w:val="none" w:sz="0" w:space="0" w:color="auto"/>
        <w:bottom w:val="none" w:sz="0" w:space="0" w:color="auto"/>
        <w:right w:val="none" w:sz="0" w:space="0" w:color="auto"/>
      </w:divBdr>
    </w:div>
    <w:div w:id="768744789">
      <w:marLeft w:val="480"/>
      <w:marRight w:val="0"/>
      <w:marTop w:val="0"/>
      <w:marBottom w:val="0"/>
      <w:divBdr>
        <w:top w:val="none" w:sz="0" w:space="0" w:color="auto"/>
        <w:left w:val="none" w:sz="0" w:space="0" w:color="auto"/>
        <w:bottom w:val="none" w:sz="0" w:space="0" w:color="auto"/>
        <w:right w:val="none" w:sz="0" w:space="0" w:color="auto"/>
      </w:divBdr>
    </w:div>
    <w:div w:id="768815747">
      <w:marLeft w:val="480"/>
      <w:marRight w:val="0"/>
      <w:marTop w:val="0"/>
      <w:marBottom w:val="0"/>
      <w:divBdr>
        <w:top w:val="none" w:sz="0" w:space="0" w:color="auto"/>
        <w:left w:val="none" w:sz="0" w:space="0" w:color="auto"/>
        <w:bottom w:val="none" w:sz="0" w:space="0" w:color="auto"/>
        <w:right w:val="none" w:sz="0" w:space="0" w:color="auto"/>
      </w:divBdr>
    </w:div>
    <w:div w:id="768893413">
      <w:marLeft w:val="480"/>
      <w:marRight w:val="0"/>
      <w:marTop w:val="0"/>
      <w:marBottom w:val="0"/>
      <w:divBdr>
        <w:top w:val="none" w:sz="0" w:space="0" w:color="auto"/>
        <w:left w:val="none" w:sz="0" w:space="0" w:color="auto"/>
        <w:bottom w:val="none" w:sz="0" w:space="0" w:color="auto"/>
        <w:right w:val="none" w:sz="0" w:space="0" w:color="auto"/>
      </w:divBdr>
    </w:div>
    <w:div w:id="769007788">
      <w:marLeft w:val="480"/>
      <w:marRight w:val="0"/>
      <w:marTop w:val="0"/>
      <w:marBottom w:val="0"/>
      <w:divBdr>
        <w:top w:val="none" w:sz="0" w:space="0" w:color="auto"/>
        <w:left w:val="none" w:sz="0" w:space="0" w:color="auto"/>
        <w:bottom w:val="none" w:sz="0" w:space="0" w:color="auto"/>
        <w:right w:val="none" w:sz="0" w:space="0" w:color="auto"/>
      </w:divBdr>
    </w:div>
    <w:div w:id="769161396">
      <w:marLeft w:val="480"/>
      <w:marRight w:val="0"/>
      <w:marTop w:val="0"/>
      <w:marBottom w:val="0"/>
      <w:divBdr>
        <w:top w:val="none" w:sz="0" w:space="0" w:color="auto"/>
        <w:left w:val="none" w:sz="0" w:space="0" w:color="auto"/>
        <w:bottom w:val="none" w:sz="0" w:space="0" w:color="auto"/>
        <w:right w:val="none" w:sz="0" w:space="0" w:color="auto"/>
      </w:divBdr>
    </w:div>
    <w:div w:id="769277764">
      <w:marLeft w:val="640"/>
      <w:marRight w:val="0"/>
      <w:marTop w:val="0"/>
      <w:marBottom w:val="0"/>
      <w:divBdr>
        <w:top w:val="none" w:sz="0" w:space="0" w:color="auto"/>
        <w:left w:val="none" w:sz="0" w:space="0" w:color="auto"/>
        <w:bottom w:val="none" w:sz="0" w:space="0" w:color="auto"/>
        <w:right w:val="none" w:sz="0" w:space="0" w:color="auto"/>
      </w:divBdr>
    </w:div>
    <w:div w:id="769593519">
      <w:marLeft w:val="480"/>
      <w:marRight w:val="0"/>
      <w:marTop w:val="0"/>
      <w:marBottom w:val="0"/>
      <w:divBdr>
        <w:top w:val="none" w:sz="0" w:space="0" w:color="auto"/>
        <w:left w:val="none" w:sz="0" w:space="0" w:color="auto"/>
        <w:bottom w:val="none" w:sz="0" w:space="0" w:color="auto"/>
        <w:right w:val="none" w:sz="0" w:space="0" w:color="auto"/>
      </w:divBdr>
    </w:div>
    <w:div w:id="769737117">
      <w:marLeft w:val="480"/>
      <w:marRight w:val="0"/>
      <w:marTop w:val="0"/>
      <w:marBottom w:val="0"/>
      <w:divBdr>
        <w:top w:val="none" w:sz="0" w:space="0" w:color="auto"/>
        <w:left w:val="none" w:sz="0" w:space="0" w:color="auto"/>
        <w:bottom w:val="none" w:sz="0" w:space="0" w:color="auto"/>
        <w:right w:val="none" w:sz="0" w:space="0" w:color="auto"/>
      </w:divBdr>
    </w:div>
    <w:div w:id="770052051">
      <w:marLeft w:val="480"/>
      <w:marRight w:val="0"/>
      <w:marTop w:val="0"/>
      <w:marBottom w:val="0"/>
      <w:divBdr>
        <w:top w:val="none" w:sz="0" w:space="0" w:color="auto"/>
        <w:left w:val="none" w:sz="0" w:space="0" w:color="auto"/>
        <w:bottom w:val="none" w:sz="0" w:space="0" w:color="auto"/>
        <w:right w:val="none" w:sz="0" w:space="0" w:color="auto"/>
      </w:divBdr>
    </w:div>
    <w:div w:id="770079897">
      <w:marLeft w:val="640"/>
      <w:marRight w:val="0"/>
      <w:marTop w:val="0"/>
      <w:marBottom w:val="0"/>
      <w:divBdr>
        <w:top w:val="none" w:sz="0" w:space="0" w:color="auto"/>
        <w:left w:val="none" w:sz="0" w:space="0" w:color="auto"/>
        <w:bottom w:val="none" w:sz="0" w:space="0" w:color="auto"/>
        <w:right w:val="none" w:sz="0" w:space="0" w:color="auto"/>
      </w:divBdr>
    </w:div>
    <w:div w:id="770204356">
      <w:marLeft w:val="640"/>
      <w:marRight w:val="0"/>
      <w:marTop w:val="0"/>
      <w:marBottom w:val="0"/>
      <w:divBdr>
        <w:top w:val="none" w:sz="0" w:space="0" w:color="auto"/>
        <w:left w:val="none" w:sz="0" w:space="0" w:color="auto"/>
        <w:bottom w:val="none" w:sz="0" w:space="0" w:color="auto"/>
        <w:right w:val="none" w:sz="0" w:space="0" w:color="auto"/>
      </w:divBdr>
    </w:div>
    <w:div w:id="770246921">
      <w:marLeft w:val="480"/>
      <w:marRight w:val="0"/>
      <w:marTop w:val="0"/>
      <w:marBottom w:val="0"/>
      <w:divBdr>
        <w:top w:val="none" w:sz="0" w:space="0" w:color="auto"/>
        <w:left w:val="none" w:sz="0" w:space="0" w:color="auto"/>
        <w:bottom w:val="none" w:sz="0" w:space="0" w:color="auto"/>
        <w:right w:val="none" w:sz="0" w:space="0" w:color="auto"/>
      </w:divBdr>
    </w:div>
    <w:div w:id="770275648">
      <w:marLeft w:val="480"/>
      <w:marRight w:val="0"/>
      <w:marTop w:val="0"/>
      <w:marBottom w:val="0"/>
      <w:divBdr>
        <w:top w:val="none" w:sz="0" w:space="0" w:color="auto"/>
        <w:left w:val="none" w:sz="0" w:space="0" w:color="auto"/>
        <w:bottom w:val="none" w:sz="0" w:space="0" w:color="auto"/>
        <w:right w:val="none" w:sz="0" w:space="0" w:color="auto"/>
      </w:divBdr>
    </w:div>
    <w:div w:id="770585307">
      <w:marLeft w:val="480"/>
      <w:marRight w:val="0"/>
      <w:marTop w:val="0"/>
      <w:marBottom w:val="0"/>
      <w:divBdr>
        <w:top w:val="none" w:sz="0" w:space="0" w:color="auto"/>
        <w:left w:val="none" w:sz="0" w:space="0" w:color="auto"/>
        <w:bottom w:val="none" w:sz="0" w:space="0" w:color="auto"/>
        <w:right w:val="none" w:sz="0" w:space="0" w:color="auto"/>
      </w:divBdr>
    </w:div>
    <w:div w:id="770972075">
      <w:marLeft w:val="480"/>
      <w:marRight w:val="0"/>
      <w:marTop w:val="0"/>
      <w:marBottom w:val="0"/>
      <w:divBdr>
        <w:top w:val="none" w:sz="0" w:space="0" w:color="auto"/>
        <w:left w:val="none" w:sz="0" w:space="0" w:color="auto"/>
        <w:bottom w:val="none" w:sz="0" w:space="0" w:color="auto"/>
        <w:right w:val="none" w:sz="0" w:space="0" w:color="auto"/>
      </w:divBdr>
    </w:div>
    <w:div w:id="771361027">
      <w:marLeft w:val="480"/>
      <w:marRight w:val="0"/>
      <w:marTop w:val="0"/>
      <w:marBottom w:val="0"/>
      <w:divBdr>
        <w:top w:val="none" w:sz="0" w:space="0" w:color="auto"/>
        <w:left w:val="none" w:sz="0" w:space="0" w:color="auto"/>
        <w:bottom w:val="none" w:sz="0" w:space="0" w:color="auto"/>
        <w:right w:val="none" w:sz="0" w:space="0" w:color="auto"/>
      </w:divBdr>
    </w:div>
    <w:div w:id="771559779">
      <w:marLeft w:val="480"/>
      <w:marRight w:val="0"/>
      <w:marTop w:val="0"/>
      <w:marBottom w:val="0"/>
      <w:divBdr>
        <w:top w:val="none" w:sz="0" w:space="0" w:color="auto"/>
        <w:left w:val="none" w:sz="0" w:space="0" w:color="auto"/>
        <w:bottom w:val="none" w:sz="0" w:space="0" w:color="auto"/>
        <w:right w:val="none" w:sz="0" w:space="0" w:color="auto"/>
      </w:divBdr>
    </w:div>
    <w:div w:id="772166691">
      <w:marLeft w:val="480"/>
      <w:marRight w:val="0"/>
      <w:marTop w:val="0"/>
      <w:marBottom w:val="0"/>
      <w:divBdr>
        <w:top w:val="none" w:sz="0" w:space="0" w:color="auto"/>
        <w:left w:val="none" w:sz="0" w:space="0" w:color="auto"/>
        <w:bottom w:val="none" w:sz="0" w:space="0" w:color="auto"/>
        <w:right w:val="none" w:sz="0" w:space="0" w:color="auto"/>
      </w:divBdr>
    </w:div>
    <w:div w:id="772213948">
      <w:marLeft w:val="480"/>
      <w:marRight w:val="0"/>
      <w:marTop w:val="0"/>
      <w:marBottom w:val="0"/>
      <w:divBdr>
        <w:top w:val="none" w:sz="0" w:space="0" w:color="auto"/>
        <w:left w:val="none" w:sz="0" w:space="0" w:color="auto"/>
        <w:bottom w:val="none" w:sz="0" w:space="0" w:color="auto"/>
        <w:right w:val="none" w:sz="0" w:space="0" w:color="auto"/>
      </w:divBdr>
    </w:div>
    <w:div w:id="772359975">
      <w:marLeft w:val="480"/>
      <w:marRight w:val="0"/>
      <w:marTop w:val="0"/>
      <w:marBottom w:val="0"/>
      <w:divBdr>
        <w:top w:val="none" w:sz="0" w:space="0" w:color="auto"/>
        <w:left w:val="none" w:sz="0" w:space="0" w:color="auto"/>
        <w:bottom w:val="none" w:sz="0" w:space="0" w:color="auto"/>
        <w:right w:val="none" w:sz="0" w:space="0" w:color="auto"/>
      </w:divBdr>
    </w:div>
    <w:div w:id="772555799">
      <w:marLeft w:val="480"/>
      <w:marRight w:val="0"/>
      <w:marTop w:val="0"/>
      <w:marBottom w:val="0"/>
      <w:divBdr>
        <w:top w:val="none" w:sz="0" w:space="0" w:color="auto"/>
        <w:left w:val="none" w:sz="0" w:space="0" w:color="auto"/>
        <w:bottom w:val="none" w:sz="0" w:space="0" w:color="auto"/>
        <w:right w:val="none" w:sz="0" w:space="0" w:color="auto"/>
      </w:divBdr>
    </w:div>
    <w:div w:id="772631092">
      <w:marLeft w:val="480"/>
      <w:marRight w:val="0"/>
      <w:marTop w:val="0"/>
      <w:marBottom w:val="0"/>
      <w:divBdr>
        <w:top w:val="none" w:sz="0" w:space="0" w:color="auto"/>
        <w:left w:val="none" w:sz="0" w:space="0" w:color="auto"/>
        <w:bottom w:val="none" w:sz="0" w:space="0" w:color="auto"/>
        <w:right w:val="none" w:sz="0" w:space="0" w:color="auto"/>
      </w:divBdr>
    </w:div>
    <w:div w:id="772822943">
      <w:marLeft w:val="480"/>
      <w:marRight w:val="0"/>
      <w:marTop w:val="0"/>
      <w:marBottom w:val="0"/>
      <w:divBdr>
        <w:top w:val="none" w:sz="0" w:space="0" w:color="auto"/>
        <w:left w:val="none" w:sz="0" w:space="0" w:color="auto"/>
        <w:bottom w:val="none" w:sz="0" w:space="0" w:color="auto"/>
        <w:right w:val="none" w:sz="0" w:space="0" w:color="auto"/>
      </w:divBdr>
    </w:div>
    <w:div w:id="772897685">
      <w:marLeft w:val="480"/>
      <w:marRight w:val="0"/>
      <w:marTop w:val="0"/>
      <w:marBottom w:val="0"/>
      <w:divBdr>
        <w:top w:val="none" w:sz="0" w:space="0" w:color="auto"/>
        <w:left w:val="none" w:sz="0" w:space="0" w:color="auto"/>
        <w:bottom w:val="none" w:sz="0" w:space="0" w:color="auto"/>
        <w:right w:val="none" w:sz="0" w:space="0" w:color="auto"/>
      </w:divBdr>
    </w:div>
    <w:div w:id="773403318">
      <w:marLeft w:val="480"/>
      <w:marRight w:val="0"/>
      <w:marTop w:val="0"/>
      <w:marBottom w:val="0"/>
      <w:divBdr>
        <w:top w:val="none" w:sz="0" w:space="0" w:color="auto"/>
        <w:left w:val="none" w:sz="0" w:space="0" w:color="auto"/>
        <w:bottom w:val="none" w:sz="0" w:space="0" w:color="auto"/>
        <w:right w:val="none" w:sz="0" w:space="0" w:color="auto"/>
      </w:divBdr>
    </w:div>
    <w:div w:id="773551251">
      <w:marLeft w:val="480"/>
      <w:marRight w:val="0"/>
      <w:marTop w:val="0"/>
      <w:marBottom w:val="0"/>
      <w:divBdr>
        <w:top w:val="none" w:sz="0" w:space="0" w:color="auto"/>
        <w:left w:val="none" w:sz="0" w:space="0" w:color="auto"/>
        <w:bottom w:val="none" w:sz="0" w:space="0" w:color="auto"/>
        <w:right w:val="none" w:sz="0" w:space="0" w:color="auto"/>
      </w:divBdr>
    </w:div>
    <w:div w:id="773676410">
      <w:marLeft w:val="480"/>
      <w:marRight w:val="0"/>
      <w:marTop w:val="0"/>
      <w:marBottom w:val="0"/>
      <w:divBdr>
        <w:top w:val="none" w:sz="0" w:space="0" w:color="auto"/>
        <w:left w:val="none" w:sz="0" w:space="0" w:color="auto"/>
        <w:bottom w:val="none" w:sz="0" w:space="0" w:color="auto"/>
        <w:right w:val="none" w:sz="0" w:space="0" w:color="auto"/>
      </w:divBdr>
    </w:div>
    <w:div w:id="773747445">
      <w:marLeft w:val="480"/>
      <w:marRight w:val="0"/>
      <w:marTop w:val="0"/>
      <w:marBottom w:val="0"/>
      <w:divBdr>
        <w:top w:val="none" w:sz="0" w:space="0" w:color="auto"/>
        <w:left w:val="none" w:sz="0" w:space="0" w:color="auto"/>
        <w:bottom w:val="none" w:sz="0" w:space="0" w:color="auto"/>
        <w:right w:val="none" w:sz="0" w:space="0" w:color="auto"/>
      </w:divBdr>
    </w:div>
    <w:div w:id="773864236">
      <w:marLeft w:val="480"/>
      <w:marRight w:val="0"/>
      <w:marTop w:val="0"/>
      <w:marBottom w:val="0"/>
      <w:divBdr>
        <w:top w:val="none" w:sz="0" w:space="0" w:color="auto"/>
        <w:left w:val="none" w:sz="0" w:space="0" w:color="auto"/>
        <w:bottom w:val="none" w:sz="0" w:space="0" w:color="auto"/>
        <w:right w:val="none" w:sz="0" w:space="0" w:color="auto"/>
      </w:divBdr>
    </w:div>
    <w:div w:id="774055464">
      <w:marLeft w:val="480"/>
      <w:marRight w:val="0"/>
      <w:marTop w:val="0"/>
      <w:marBottom w:val="0"/>
      <w:divBdr>
        <w:top w:val="none" w:sz="0" w:space="0" w:color="auto"/>
        <w:left w:val="none" w:sz="0" w:space="0" w:color="auto"/>
        <w:bottom w:val="none" w:sz="0" w:space="0" w:color="auto"/>
        <w:right w:val="none" w:sz="0" w:space="0" w:color="auto"/>
      </w:divBdr>
    </w:div>
    <w:div w:id="774636312">
      <w:marLeft w:val="480"/>
      <w:marRight w:val="0"/>
      <w:marTop w:val="0"/>
      <w:marBottom w:val="0"/>
      <w:divBdr>
        <w:top w:val="none" w:sz="0" w:space="0" w:color="auto"/>
        <w:left w:val="none" w:sz="0" w:space="0" w:color="auto"/>
        <w:bottom w:val="none" w:sz="0" w:space="0" w:color="auto"/>
        <w:right w:val="none" w:sz="0" w:space="0" w:color="auto"/>
      </w:divBdr>
    </w:div>
    <w:div w:id="774711610">
      <w:marLeft w:val="480"/>
      <w:marRight w:val="0"/>
      <w:marTop w:val="0"/>
      <w:marBottom w:val="0"/>
      <w:divBdr>
        <w:top w:val="none" w:sz="0" w:space="0" w:color="auto"/>
        <w:left w:val="none" w:sz="0" w:space="0" w:color="auto"/>
        <w:bottom w:val="none" w:sz="0" w:space="0" w:color="auto"/>
        <w:right w:val="none" w:sz="0" w:space="0" w:color="auto"/>
      </w:divBdr>
    </w:div>
    <w:div w:id="774788247">
      <w:marLeft w:val="640"/>
      <w:marRight w:val="0"/>
      <w:marTop w:val="0"/>
      <w:marBottom w:val="0"/>
      <w:divBdr>
        <w:top w:val="none" w:sz="0" w:space="0" w:color="auto"/>
        <w:left w:val="none" w:sz="0" w:space="0" w:color="auto"/>
        <w:bottom w:val="none" w:sz="0" w:space="0" w:color="auto"/>
        <w:right w:val="none" w:sz="0" w:space="0" w:color="auto"/>
      </w:divBdr>
    </w:div>
    <w:div w:id="774862303">
      <w:marLeft w:val="480"/>
      <w:marRight w:val="0"/>
      <w:marTop w:val="0"/>
      <w:marBottom w:val="0"/>
      <w:divBdr>
        <w:top w:val="none" w:sz="0" w:space="0" w:color="auto"/>
        <w:left w:val="none" w:sz="0" w:space="0" w:color="auto"/>
        <w:bottom w:val="none" w:sz="0" w:space="0" w:color="auto"/>
        <w:right w:val="none" w:sz="0" w:space="0" w:color="auto"/>
      </w:divBdr>
    </w:div>
    <w:div w:id="774902136">
      <w:marLeft w:val="480"/>
      <w:marRight w:val="0"/>
      <w:marTop w:val="0"/>
      <w:marBottom w:val="0"/>
      <w:divBdr>
        <w:top w:val="none" w:sz="0" w:space="0" w:color="auto"/>
        <w:left w:val="none" w:sz="0" w:space="0" w:color="auto"/>
        <w:bottom w:val="none" w:sz="0" w:space="0" w:color="auto"/>
        <w:right w:val="none" w:sz="0" w:space="0" w:color="auto"/>
      </w:divBdr>
    </w:div>
    <w:div w:id="774980360">
      <w:marLeft w:val="480"/>
      <w:marRight w:val="0"/>
      <w:marTop w:val="0"/>
      <w:marBottom w:val="0"/>
      <w:divBdr>
        <w:top w:val="none" w:sz="0" w:space="0" w:color="auto"/>
        <w:left w:val="none" w:sz="0" w:space="0" w:color="auto"/>
        <w:bottom w:val="none" w:sz="0" w:space="0" w:color="auto"/>
        <w:right w:val="none" w:sz="0" w:space="0" w:color="auto"/>
      </w:divBdr>
    </w:div>
    <w:div w:id="774985382">
      <w:marLeft w:val="480"/>
      <w:marRight w:val="0"/>
      <w:marTop w:val="0"/>
      <w:marBottom w:val="0"/>
      <w:divBdr>
        <w:top w:val="none" w:sz="0" w:space="0" w:color="auto"/>
        <w:left w:val="none" w:sz="0" w:space="0" w:color="auto"/>
        <w:bottom w:val="none" w:sz="0" w:space="0" w:color="auto"/>
        <w:right w:val="none" w:sz="0" w:space="0" w:color="auto"/>
      </w:divBdr>
    </w:div>
    <w:div w:id="775103930">
      <w:marLeft w:val="480"/>
      <w:marRight w:val="0"/>
      <w:marTop w:val="0"/>
      <w:marBottom w:val="0"/>
      <w:divBdr>
        <w:top w:val="none" w:sz="0" w:space="0" w:color="auto"/>
        <w:left w:val="none" w:sz="0" w:space="0" w:color="auto"/>
        <w:bottom w:val="none" w:sz="0" w:space="0" w:color="auto"/>
        <w:right w:val="none" w:sz="0" w:space="0" w:color="auto"/>
      </w:divBdr>
    </w:div>
    <w:div w:id="775364177">
      <w:marLeft w:val="480"/>
      <w:marRight w:val="0"/>
      <w:marTop w:val="0"/>
      <w:marBottom w:val="0"/>
      <w:divBdr>
        <w:top w:val="none" w:sz="0" w:space="0" w:color="auto"/>
        <w:left w:val="none" w:sz="0" w:space="0" w:color="auto"/>
        <w:bottom w:val="none" w:sz="0" w:space="0" w:color="auto"/>
        <w:right w:val="none" w:sz="0" w:space="0" w:color="auto"/>
      </w:divBdr>
    </w:div>
    <w:div w:id="775557878">
      <w:marLeft w:val="480"/>
      <w:marRight w:val="0"/>
      <w:marTop w:val="0"/>
      <w:marBottom w:val="0"/>
      <w:divBdr>
        <w:top w:val="none" w:sz="0" w:space="0" w:color="auto"/>
        <w:left w:val="none" w:sz="0" w:space="0" w:color="auto"/>
        <w:bottom w:val="none" w:sz="0" w:space="0" w:color="auto"/>
        <w:right w:val="none" w:sz="0" w:space="0" w:color="auto"/>
      </w:divBdr>
    </w:div>
    <w:div w:id="775714566">
      <w:marLeft w:val="640"/>
      <w:marRight w:val="0"/>
      <w:marTop w:val="0"/>
      <w:marBottom w:val="0"/>
      <w:divBdr>
        <w:top w:val="none" w:sz="0" w:space="0" w:color="auto"/>
        <w:left w:val="none" w:sz="0" w:space="0" w:color="auto"/>
        <w:bottom w:val="none" w:sz="0" w:space="0" w:color="auto"/>
        <w:right w:val="none" w:sz="0" w:space="0" w:color="auto"/>
      </w:divBdr>
    </w:div>
    <w:div w:id="775826426">
      <w:marLeft w:val="480"/>
      <w:marRight w:val="0"/>
      <w:marTop w:val="0"/>
      <w:marBottom w:val="0"/>
      <w:divBdr>
        <w:top w:val="none" w:sz="0" w:space="0" w:color="auto"/>
        <w:left w:val="none" w:sz="0" w:space="0" w:color="auto"/>
        <w:bottom w:val="none" w:sz="0" w:space="0" w:color="auto"/>
        <w:right w:val="none" w:sz="0" w:space="0" w:color="auto"/>
      </w:divBdr>
    </w:div>
    <w:div w:id="776100535">
      <w:marLeft w:val="480"/>
      <w:marRight w:val="0"/>
      <w:marTop w:val="0"/>
      <w:marBottom w:val="0"/>
      <w:divBdr>
        <w:top w:val="none" w:sz="0" w:space="0" w:color="auto"/>
        <w:left w:val="none" w:sz="0" w:space="0" w:color="auto"/>
        <w:bottom w:val="none" w:sz="0" w:space="0" w:color="auto"/>
        <w:right w:val="none" w:sz="0" w:space="0" w:color="auto"/>
      </w:divBdr>
    </w:div>
    <w:div w:id="776221775">
      <w:marLeft w:val="640"/>
      <w:marRight w:val="0"/>
      <w:marTop w:val="0"/>
      <w:marBottom w:val="0"/>
      <w:divBdr>
        <w:top w:val="none" w:sz="0" w:space="0" w:color="auto"/>
        <w:left w:val="none" w:sz="0" w:space="0" w:color="auto"/>
        <w:bottom w:val="none" w:sz="0" w:space="0" w:color="auto"/>
        <w:right w:val="none" w:sz="0" w:space="0" w:color="auto"/>
      </w:divBdr>
    </w:div>
    <w:div w:id="776559861">
      <w:marLeft w:val="480"/>
      <w:marRight w:val="0"/>
      <w:marTop w:val="0"/>
      <w:marBottom w:val="0"/>
      <w:divBdr>
        <w:top w:val="none" w:sz="0" w:space="0" w:color="auto"/>
        <w:left w:val="none" w:sz="0" w:space="0" w:color="auto"/>
        <w:bottom w:val="none" w:sz="0" w:space="0" w:color="auto"/>
        <w:right w:val="none" w:sz="0" w:space="0" w:color="auto"/>
      </w:divBdr>
    </w:div>
    <w:div w:id="776752161">
      <w:marLeft w:val="480"/>
      <w:marRight w:val="0"/>
      <w:marTop w:val="0"/>
      <w:marBottom w:val="0"/>
      <w:divBdr>
        <w:top w:val="none" w:sz="0" w:space="0" w:color="auto"/>
        <w:left w:val="none" w:sz="0" w:space="0" w:color="auto"/>
        <w:bottom w:val="none" w:sz="0" w:space="0" w:color="auto"/>
        <w:right w:val="none" w:sz="0" w:space="0" w:color="auto"/>
      </w:divBdr>
    </w:div>
    <w:div w:id="776948213">
      <w:marLeft w:val="480"/>
      <w:marRight w:val="0"/>
      <w:marTop w:val="0"/>
      <w:marBottom w:val="0"/>
      <w:divBdr>
        <w:top w:val="none" w:sz="0" w:space="0" w:color="auto"/>
        <w:left w:val="none" w:sz="0" w:space="0" w:color="auto"/>
        <w:bottom w:val="none" w:sz="0" w:space="0" w:color="auto"/>
        <w:right w:val="none" w:sz="0" w:space="0" w:color="auto"/>
      </w:divBdr>
    </w:div>
    <w:div w:id="777024826">
      <w:marLeft w:val="480"/>
      <w:marRight w:val="0"/>
      <w:marTop w:val="0"/>
      <w:marBottom w:val="0"/>
      <w:divBdr>
        <w:top w:val="none" w:sz="0" w:space="0" w:color="auto"/>
        <w:left w:val="none" w:sz="0" w:space="0" w:color="auto"/>
        <w:bottom w:val="none" w:sz="0" w:space="0" w:color="auto"/>
        <w:right w:val="none" w:sz="0" w:space="0" w:color="auto"/>
      </w:divBdr>
    </w:div>
    <w:div w:id="777025650">
      <w:marLeft w:val="480"/>
      <w:marRight w:val="0"/>
      <w:marTop w:val="0"/>
      <w:marBottom w:val="0"/>
      <w:divBdr>
        <w:top w:val="none" w:sz="0" w:space="0" w:color="auto"/>
        <w:left w:val="none" w:sz="0" w:space="0" w:color="auto"/>
        <w:bottom w:val="none" w:sz="0" w:space="0" w:color="auto"/>
        <w:right w:val="none" w:sz="0" w:space="0" w:color="auto"/>
      </w:divBdr>
    </w:div>
    <w:div w:id="777260692">
      <w:marLeft w:val="480"/>
      <w:marRight w:val="0"/>
      <w:marTop w:val="0"/>
      <w:marBottom w:val="0"/>
      <w:divBdr>
        <w:top w:val="none" w:sz="0" w:space="0" w:color="auto"/>
        <w:left w:val="none" w:sz="0" w:space="0" w:color="auto"/>
        <w:bottom w:val="none" w:sz="0" w:space="0" w:color="auto"/>
        <w:right w:val="none" w:sz="0" w:space="0" w:color="auto"/>
      </w:divBdr>
    </w:div>
    <w:div w:id="777485285">
      <w:marLeft w:val="480"/>
      <w:marRight w:val="0"/>
      <w:marTop w:val="0"/>
      <w:marBottom w:val="0"/>
      <w:divBdr>
        <w:top w:val="none" w:sz="0" w:space="0" w:color="auto"/>
        <w:left w:val="none" w:sz="0" w:space="0" w:color="auto"/>
        <w:bottom w:val="none" w:sz="0" w:space="0" w:color="auto"/>
        <w:right w:val="none" w:sz="0" w:space="0" w:color="auto"/>
      </w:divBdr>
    </w:div>
    <w:div w:id="777606999">
      <w:marLeft w:val="640"/>
      <w:marRight w:val="0"/>
      <w:marTop w:val="0"/>
      <w:marBottom w:val="0"/>
      <w:divBdr>
        <w:top w:val="none" w:sz="0" w:space="0" w:color="auto"/>
        <w:left w:val="none" w:sz="0" w:space="0" w:color="auto"/>
        <w:bottom w:val="none" w:sz="0" w:space="0" w:color="auto"/>
        <w:right w:val="none" w:sz="0" w:space="0" w:color="auto"/>
      </w:divBdr>
    </w:div>
    <w:div w:id="777724244">
      <w:marLeft w:val="640"/>
      <w:marRight w:val="0"/>
      <w:marTop w:val="0"/>
      <w:marBottom w:val="0"/>
      <w:divBdr>
        <w:top w:val="none" w:sz="0" w:space="0" w:color="auto"/>
        <w:left w:val="none" w:sz="0" w:space="0" w:color="auto"/>
        <w:bottom w:val="none" w:sz="0" w:space="0" w:color="auto"/>
        <w:right w:val="none" w:sz="0" w:space="0" w:color="auto"/>
      </w:divBdr>
    </w:div>
    <w:div w:id="777725796">
      <w:marLeft w:val="640"/>
      <w:marRight w:val="0"/>
      <w:marTop w:val="0"/>
      <w:marBottom w:val="0"/>
      <w:divBdr>
        <w:top w:val="none" w:sz="0" w:space="0" w:color="auto"/>
        <w:left w:val="none" w:sz="0" w:space="0" w:color="auto"/>
        <w:bottom w:val="none" w:sz="0" w:space="0" w:color="auto"/>
        <w:right w:val="none" w:sz="0" w:space="0" w:color="auto"/>
      </w:divBdr>
    </w:div>
    <w:div w:id="778111535">
      <w:marLeft w:val="480"/>
      <w:marRight w:val="0"/>
      <w:marTop w:val="0"/>
      <w:marBottom w:val="0"/>
      <w:divBdr>
        <w:top w:val="none" w:sz="0" w:space="0" w:color="auto"/>
        <w:left w:val="none" w:sz="0" w:space="0" w:color="auto"/>
        <w:bottom w:val="none" w:sz="0" w:space="0" w:color="auto"/>
        <w:right w:val="none" w:sz="0" w:space="0" w:color="auto"/>
      </w:divBdr>
    </w:div>
    <w:div w:id="778184075">
      <w:marLeft w:val="640"/>
      <w:marRight w:val="0"/>
      <w:marTop w:val="0"/>
      <w:marBottom w:val="0"/>
      <w:divBdr>
        <w:top w:val="none" w:sz="0" w:space="0" w:color="auto"/>
        <w:left w:val="none" w:sz="0" w:space="0" w:color="auto"/>
        <w:bottom w:val="none" w:sz="0" w:space="0" w:color="auto"/>
        <w:right w:val="none" w:sz="0" w:space="0" w:color="auto"/>
      </w:divBdr>
    </w:div>
    <w:div w:id="778375781">
      <w:marLeft w:val="480"/>
      <w:marRight w:val="0"/>
      <w:marTop w:val="0"/>
      <w:marBottom w:val="0"/>
      <w:divBdr>
        <w:top w:val="none" w:sz="0" w:space="0" w:color="auto"/>
        <w:left w:val="none" w:sz="0" w:space="0" w:color="auto"/>
        <w:bottom w:val="none" w:sz="0" w:space="0" w:color="auto"/>
        <w:right w:val="none" w:sz="0" w:space="0" w:color="auto"/>
      </w:divBdr>
    </w:div>
    <w:div w:id="778715980">
      <w:marLeft w:val="640"/>
      <w:marRight w:val="0"/>
      <w:marTop w:val="0"/>
      <w:marBottom w:val="0"/>
      <w:divBdr>
        <w:top w:val="none" w:sz="0" w:space="0" w:color="auto"/>
        <w:left w:val="none" w:sz="0" w:space="0" w:color="auto"/>
        <w:bottom w:val="none" w:sz="0" w:space="0" w:color="auto"/>
        <w:right w:val="none" w:sz="0" w:space="0" w:color="auto"/>
      </w:divBdr>
    </w:div>
    <w:div w:id="778716068">
      <w:marLeft w:val="640"/>
      <w:marRight w:val="0"/>
      <w:marTop w:val="0"/>
      <w:marBottom w:val="0"/>
      <w:divBdr>
        <w:top w:val="none" w:sz="0" w:space="0" w:color="auto"/>
        <w:left w:val="none" w:sz="0" w:space="0" w:color="auto"/>
        <w:bottom w:val="none" w:sz="0" w:space="0" w:color="auto"/>
        <w:right w:val="none" w:sz="0" w:space="0" w:color="auto"/>
      </w:divBdr>
    </w:div>
    <w:div w:id="779028858">
      <w:marLeft w:val="480"/>
      <w:marRight w:val="0"/>
      <w:marTop w:val="0"/>
      <w:marBottom w:val="0"/>
      <w:divBdr>
        <w:top w:val="none" w:sz="0" w:space="0" w:color="auto"/>
        <w:left w:val="none" w:sz="0" w:space="0" w:color="auto"/>
        <w:bottom w:val="none" w:sz="0" w:space="0" w:color="auto"/>
        <w:right w:val="none" w:sz="0" w:space="0" w:color="auto"/>
      </w:divBdr>
    </w:div>
    <w:div w:id="779182710">
      <w:marLeft w:val="640"/>
      <w:marRight w:val="0"/>
      <w:marTop w:val="0"/>
      <w:marBottom w:val="0"/>
      <w:divBdr>
        <w:top w:val="none" w:sz="0" w:space="0" w:color="auto"/>
        <w:left w:val="none" w:sz="0" w:space="0" w:color="auto"/>
        <w:bottom w:val="none" w:sz="0" w:space="0" w:color="auto"/>
        <w:right w:val="none" w:sz="0" w:space="0" w:color="auto"/>
      </w:divBdr>
    </w:div>
    <w:div w:id="779766241">
      <w:marLeft w:val="640"/>
      <w:marRight w:val="0"/>
      <w:marTop w:val="0"/>
      <w:marBottom w:val="0"/>
      <w:divBdr>
        <w:top w:val="none" w:sz="0" w:space="0" w:color="auto"/>
        <w:left w:val="none" w:sz="0" w:space="0" w:color="auto"/>
        <w:bottom w:val="none" w:sz="0" w:space="0" w:color="auto"/>
        <w:right w:val="none" w:sz="0" w:space="0" w:color="auto"/>
      </w:divBdr>
    </w:div>
    <w:div w:id="780035122">
      <w:marLeft w:val="480"/>
      <w:marRight w:val="0"/>
      <w:marTop w:val="0"/>
      <w:marBottom w:val="0"/>
      <w:divBdr>
        <w:top w:val="none" w:sz="0" w:space="0" w:color="auto"/>
        <w:left w:val="none" w:sz="0" w:space="0" w:color="auto"/>
        <w:bottom w:val="none" w:sz="0" w:space="0" w:color="auto"/>
        <w:right w:val="none" w:sz="0" w:space="0" w:color="auto"/>
      </w:divBdr>
    </w:div>
    <w:div w:id="780103823">
      <w:marLeft w:val="480"/>
      <w:marRight w:val="0"/>
      <w:marTop w:val="0"/>
      <w:marBottom w:val="0"/>
      <w:divBdr>
        <w:top w:val="none" w:sz="0" w:space="0" w:color="auto"/>
        <w:left w:val="none" w:sz="0" w:space="0" w:color="auto"/>
        <w:bottom w:val="none" w:sz="0" w:space="0" w:color="auto"/>
        <w:right w:val="none" w:sz="0" w:space="0" w:color="auto"/>
      </w:divBdr>
    </w:div>
    <w:div w:id="780221095">
      <w:marLeft w:val="480"/>
      <w:marRight w:val="0"/>
      <w:marTop w:val="0"/>
      <w:marBottom w:val="0"/>
      <w:divBdr>
        <w:top w:val="none" w:sz="0" w:space="0" w:color="auto"/>
        <w:left w:val="none" w:sz="0" w:space="0" w:color="auto"/>
        <w:bottom w:val="none" w:sz="0" w:space="0" w:color="auto"/>
        <w:right w:val="none" w:sz="0" w:space="0" w:color="auto"/>
      </w:divBdr>
    </w:div>
    <w:div w:id="780344913">
      <w:marLeft w:val="480"/>
      <w:marRight w:val="0"/>
      <w:marTop w:val="0"/>
      <w:marBottom w:val="0"/>
      <w:divBdr>
        <w:top w:val="none" w:sz="0" w:space="0" w:color="auto"/>
        <w:left w:val="none" w:sz="0" w:space="0" w:color="auto"/>
        <w:bottom w:val="none" w:sz="0" w:space="0" w:color="auto"/>
        <w:right w:val="none" w:sz="0" w:space="0" w:color="auto"/>
      </w:divBdr>
    </w:div>
    <w:div w:id="780681705">
      <w:marLeft w:val="480"/>
      <w:marRight w:val="0"/>
      <w:marTop w:val="0"/>
      <w:marBottom w:val="0"/>
      <w:divBdr>
        <w:top w:val="none" w:sz="0" w:space="0" w:color="auto"/>
        <w:left w:val="none" w:sz="0" w:space="0" w:color="auto"/>
        <w:bottom w:val="none" w:sz="0" w:space="0" w:color="auto"/>
        <w:right w:val="none" w:sz="0" w:space="0" w:color="auto"/>
      </w:divBdr>
    </w:div>
    <w:div w:id="780808903">
      <w:marLeft w:val="640"/>
      <w:marRight w:val="0"/>
      <w:marTop w:val="0"/>
      <w:marBottom w:val="0"/>
      <w:divBdr>
        <w:top w:val="none" w:sz="0" w:space="0" w:color="auto"/>
        <w:left w:val="none" w:sz="0" w:space="0" w:color="auto"/>
        <w:bottom w:val="none" w:sz="0" w:space="0" w:color="auto"/>
        <w:right w:val="none" w:sz="0" w:space="0" w:color="auto"/>
      </w:divBdr>
    </w:div>
    <w:div w:id="781530252">
      <w:marLeft w:val="640"/>
      <w:marRight w:val="0"/>
      <w:marTop w:val="0"/>
      <w:marBottom w:val="0"/>
      <w:divBdr>
        <w:top w:val="none" w:sz="0" w:space="0" w:color="auto"/>
        <w:left w:val="none" w:sz="0" w:space="0" w:color="auto"/>
        <w:bottom w:val="none" w:sz="0" w:space="0" w:color="auto"/>
        <w:right w:val="none" w:sz="0" w:space="0" w:color="auto"/>
      </w:divBdr>
    </w:div>
    <w:div w:id="781606902">
      <w:marLeft w:val="480"/>
      <w:marRight w:val="0"/>
      <w:marTop w:val="0"/>
      <w:marBottom w:val="0"/>
      <w:divBdr>
        <w:top w:val="none" w:sz="0" w:space="0" w:color="auto"/>
        <w:left w:val="none" w:sz="0" w:space="0" w:color="auto"/>
        <w:bottom w:val="none" w:sz="0" w:space="0" w:color="auto"/>
        <w:right w:val="none" w:sz="0" w:space="0" w:color="auto"/>
      </w:divBdr>
    </w:div>
    <w:div w:id="781805469">
      <w:marLeft w:val="480"/>
      <w:marRight w:val="0"/>
      <w:marTop w:val="0"/>
      <w:marBottom w:val="0"/>
      <w:divBdr>
        <w:top w:val="none" w:sz="0" w:space="0" w:color="auto"/>
        <w:left w:val="none" w:sz="0" w:space="0" w:color="auto"/>
        <w:bottom w:val="none" w:sz="0" w:space="0" w:color="auto"/>
        <w:right w:val="none" w:sz="0" w:space="0" w:color="auto"/>
      </w:divBdr>
    </w:div>
    <w:div w:id="782381636">
      <w:marLeft w:val="640"/>
      <w:marRight w:val="0"/>
      <w:marTop w:val="0"/>
      <w:marBottom w:val="0"/>
      <w:divBdr>
        <w:top w:val="none" w:sz="0" w:space="0" w:color="auto"/>
        <w:left w:val="none" w:sz="0" w:space="0" w:color="auto"/>
        <w:bottom w:val="none" w:sz="0" w:space="0" w:color="auto"/>
        <w:right w:val="none" w:sz="0" w:space="0" w:color="auto"/>
      </w:divBdr>
    </w:div>
    <w:div w:id="782651821">
      <w:marLeft w:val="480"/>
      <w:marRight w:val="0"/>
      <w:marTop w:val="0"/>
      <w:marBottom w:val="0"/>
      <w:divBdr>
        <w:top w:val="none" w:sz="0" w:space="0" w:color="auto"/>
        <w:left w:val="none" w:sz="0" w:space="0" w:color="auto"/>
        <w:bottom w:val="none" w:sz="0" w:space="0" w:color="auto"/>
        <w:right w:val="none" w:sz="0" w:space="0" w:color="auto"/>
      </w:divBdr>
    </w:div>
    <w:div w:id="782850130">
      <w:marLeft w:val="640"/>
      <w:marRight w:val="0"/>
      <w:marTop w:val="0"/>
      <w:marBottom w:val="0"/>
      <w:divBdr>
        <w:top w:val="none" w:sz="0" w:space="0" w:color="auto"/>
        <w:left w:val="none" w:sz="0" w:space="0" w:color="auto"/>
        <w:bottom w:val="none" w:sz="0" w:space="0" w:color="auto"/>
        <w:right w:val="none" w:sz="0" w:space="0" w:color="auto"/>
      </w:divBdr>
    </w:div>
    <w:div w:id="783157738">
      <w:marLeft w:val="480"/>
      <w:marRight w:val="0"/>
      <w:marTop w:val="0"/>
      <w:marBottom w:val="0"/>
      <w:divBdr>
        <w:top w:val="none" w:sz="0" w:space="0" w:color="auto"/>
        <w:left w:val="none" w:sz="0" w:space="0" w:color="auto"/>
        <w:bottom w:val="none" w:sz="0" w:space="0" w:color="auto"/>
        <w:right w:val="none" w:sz="0" w:space="0" w:color="auto"/>
      </w:divBdr>
    </w:div>
    <w:div w:id="783305756">
      <w:marLeft w:val="640"/>
      <w:marRight w:val="0"/>
      <w:marTop w:val="0"/>
      <w:marBottom w:val="0"/>
      <w:divBdr>
        <w:top w:val="none" w:sz="0" w:space="0" w:color="auto"/>
        <w:left w:val="none" w:sz="0" w:space="0" w:color="auto"/>
        <w:bottom w:val="none" w:sz="0" w:space="0" w:color="auto"/>
        <w:right w:val="none" w:sz="0" w:space="0" w:color="auto"/>
      </w:divBdr>
    </w:div>
    <w:div w:id="783354309">
      <w:marLeft w:val="640"/>
      <w:marRight w:val="0"/>
      <w:marTop w:val="0"/>
      <w:marBottom w:val="0"/>
      <w:divBdr>
        <w:top w:val="none" w:sz="0" w:space="0" w:color="auto"/>
        <w:left w:val="none" w:sz="0" w:space="0" w:color="auto"/>
        <w:bottom w:val="none" w:sz="0" w:space="0" w:color="auto"/>
        <w:right w:val="none" w:sz="0" w:space="0" w:color="auto"/>
      </w:divBdr>
    </w:div>
    <w:div w:id="783383962">
      <w:marLeft w:val="480"/>
      <w:marRight w:val="0"/>
      <w:marTop w:val="0"/>
      <w:marBottom w:val="0"/>
      <w:divBdr>
        <w:top w:val="none" w:sz="0" w:space="0" w:color="auto"/>
        <w:left w:val="none" w:sz="0" w:space="0" w:color="auto"/>
        <w:bottom w:val="none" w:sz="0" w:space="0" w:color="auto"/>
        <w:right w:val="none" w:sz="0" w:space="0" w:color="auto"/>
      </w:divBdr>
    </w:div>
    <w:div w:id="783697541">
      <w:marLeft w:val="480"/>
      <w:marRight w:val="0"/>
      <w:marTop w:val="0"/>
      <w:marBottom w:val="0"/>
      <w:divBdr>
        <w:top w:val="none" w:sz="0" w:space="0" w:color="auto"/>
        <w:left w:val="none" w:sz="0" w:space="0" w:color="auto"/>
        <w:bottom w:val="none" w:sz="0" w:space="0" w:color="auto"/>
        <w:right w:val="none" w:sz="0" w:space="0" w:color="auto"/>
      </w:divBdr>
    </w:div>
    <w:div w:id="784234856">
      <w:marLeft w:val="640"/>
      <w:marRight w:val="0"/>
      <w:marTop w:val="0"/>
      <w:marBottom w:val="0"/>
      <w:divBdr>
        <w:top w:val="none" w:sz="0" w:space="0" w:color="auto"/>
        <w:left w:val="none" w:sz="0" w:space="0" w:color="auto"/>
        <w:bottom w:val="none" w:sz="0" w:space="0" w:color="auto"/>
        <w:right w:val="none" w:sz="0" w:space="0" w:color="auto"/>
      </w:divBdr>
    </w:div>
    <w:div w:id="784273074">
      <w:marLeft w:val="480"/>
      <w:marRight w:val="0"/>
      <w:marTop w:val="0"/>
      <w:marBottom w:val="0"/>
      <w:divBdr>
        <w:top w:val="none" w:sz="0" w:space="0" w:color="auto"/>
        <w:left w:val="none" w:sz="0" w:space="0" w:color="auto"/>
        <w:bottom w:val="none" w:sz="0" w:space="0" w:color="auto"/>
        <w:right w:val="none" w:sz="0" w:space="0" w:color="auto"/>
      </w:divBdr>
    </w:div>
    <w:div w:id="784734754">
      <w:marLeft w:val="640"/>
      <w:marRight w:val="0"/>
      <w:marTop w:val="0"/>
      <w:marBottom w:val="0"/>
      <w:divBdr>
        <w:top w:val="none" w:sz="0" w:space="0" w:color="auto"/>
        <w:left w:val="none" w:sz="0" w:space="0" w:color="auto"/>
        <w:bottom w:val="none" w:sz="0" w:space="0" w:color="auto"/>
        <w:right w:val="none" w:sz="0" w:space="0" w:color="auto"/>
      </w:divBdr>
    </w:div>
    <w:div w:id="784812934">
      <w:marLeft w:val="480"/>
      <w:marRight w:val="0"/>
      <w:marTop w:val="0"/>
      <w:marBottom w:val="0"/>
      <w:divBdr>
        <w:top w:val="none" w:sz="0" w:space="0" w:color="auto"/>
        <w:left w:val="none" w:sz="0" w:space="0" w:color="auto"/>
        <w:bottom w:val="none" w:sz="0" w:space="0" w:color="auto"/>
        <w:right w:val="none" w:sz="0" w:space="0" w:color="auto"/>
      </w:divBdr>
    </w:div>
    <w:div w:id="785080816">
      <w:marLeft w:val="640"/>
      <w:marRight w:val="0"/>
      <w:marTop w:val="0"/>
      <w:marBottom w:val="0"/>
      <w:divBdr>
        <w:top w:val="none" w:sz="0" w:space="0" w:color="auto"/>
        <w:left w:val="none" w:sz="0" w:space="0" w:color="auto"/>
        <w:bottom w:val="none" w:sz="0" w:space="0" w:color="auto"/>
        <w:right w:val="none" w:sz="0" w:space="0" w:color="auto"/>
      </w:divBdr>
    </w:div>
    <w:div w:id="785195348">
      <w:marLeft w:val="640"/>
      <w:marRight w:val="0"/>
      <w:marTop w:val="0"/>
      <w:marBottom w:val="0"/>
      <w:divBdr>
        <w:top w:val="none" w:sz="0" w:space="0" w:color="auto"/>
        <w:left w:val="none" w:sz="0" w:space="0" w:color="auto"/>
        <w:bottom w:val="none" w:sz="0" w:space="0" w:color="auto"/>
        <w:right w:val="none" w:sz="0" w:space="0" w:color="auto"/>
      </w:divBdr>
    </w:div>
    <w:div w:id="785348054">
      <w:marLeft w:val="480"/>
      <w:marRight w:val="0"/>
      <w:marTop w:val="0"/>
      <w:marBottom w:val="0"/>
      <w:divBdr>
        <w:top w:val="none" w:sz="0" w:space="0" w:color="auto"/>
        <w:left w:val="none" w:sz="0" w:space="0" w:color="auto"/>
        <w:bottom w:val="none" w:sz="0" w:space="0" w:color="auto"/>
        <w:right w:val="none" w:sz="0" w:space="0" w:color="auto"/>
      </w:divBdr>
    </w:div>
    <w:div w:id="785350558">
      <w:marLeft w:val="640"/>
      <w:marRight w:val="0"/>
      <w:marTop w:val="0"/>
      <w:marBottom w:val="0"/>
      <w:divBdr>
        <w:top w:val="none" w:sz="0" w:space="0" w:color="auto"/>
        <w:left w:val="none" w:sz="0" w:space="0" w:color="auto"/>
        <w:bottom w:val="none" w:sz="0" w:space="0" w:color="auto"/>
        <w:right w:val="none" w:sz="0" w:space="0" w:color="auto"/>
      </w:divBdr>
    </w:div>
    <w:div w:id="785389607">
      <w:marLeft w:val="480"/>
      <w:marRight w:val="0"/>
      <w:marTop w:val="0"/>
      <w:marBottom w:val="0"/>
      <w:divBdr>
        <w:top w:val="none" w:sz="0" w:space="0" w:color="auto"/>
        <w:left w:val="none" w:sz="0" w:space="0" w:color="auto"/>
        <w:bottom w:val="none" w:sz="0" w:space="0" w:color="auto"/>
        <w:right w:val="none" w:sz="0" w:space="0" w:color="auto"/>
      </w:divBdr>
    </w:div>
    <w:div w:id="785390207">
      <w:marLeft w:val="480"/>
      <w:marRight w:val="0"/>
      <w:marTop w:val="0"/>
      <w:marBottom w:val="0"/>
      <w:divBdr>
        <w:top w:val="none" w:sz="0" w:space="0" w:color="auto"/>
        <w:left w:val="none" w:sz="0" w:space="0" w:color="auto"/>
        <w:bottom w:val="none" w:sz="0" w:space="0" w:color="auto"/>
        <w:right w:val="none" w:sz="0" w:space="0" w:color="auto"/>
      </w:divBdr>
    </w:div>
    <w:div w:id="785540832">
      <w:marLeft w:val="480"/>
      <w:marRight w:val="0"/>
      <w:marTop w:val="0"/>
      <w:marBottom w:val="0"/>
      <w:divBdr>
        <w:top w:val="none" w:sz="0" w:space="0" w:color="auto"/>
        <w:left w:val="none" w:sz="0" w:space="0" w:color="auto"/>
        <w:bottom w:val="none" w:sz="0" w:space="0" w:color="auto"/>
        <w:right w:val="none" w:sz="0" w:space="0" w:color="auto"/>
      </w:divBdr>
    </w:div>
    <w:div w:id="785927437">
      <w:marLeft w:val="480"/>
      <w:marRight w:val="0"/>
      <w:marTop w:val="0"/>
      <w:marBottom w:val="0"/>
      <w:divBdr>
        <w:top w:val="none" w:sz="0" w:space="0" w:color="auto"/>
        <w:left w:val="none" w:sz="0" w:space="0" w:color="auto"/>
        <w:bottom w:val="none" w:sz="0" w:space="0" w:color="auto"/>
        <w:right w:val="none" w:sz="0" w:space="0" w:color="auto"/>
      </w:divBdr>
    </w:div>
    <w:div w:id="786240733">
      <w:marLeft w:val="640"/>
      <w:marRight w:val="0"/>
      <w:marTop w:val="0"/>
      <w:marBottom w:val="0"/>
      <w:divBdr>
        <w:top w:val="none" w:sz="0" w:space="0" w:color="auto"/>
        <w:left w:val="none" w:sz="0" w:space="0" w:color="auto"/>
        <w:bottom w:val="none" w:sz="0" w:space="0" w:color="auto"/>
        <w:right w:val="none" w:sz="0" w:space="0" w:color="auto"/>
      </w:divBdr>
    </w:div>
    <w:div w:id="786436913">
      <w:marLeft w:val="480"/>
      <w:marRight w:val="0"/>
      <w:marTop w:val="0"/>
      <w:marBottom w:val="0"/>
      <w:divBdr>
        <w:top w:val="none" w:sz="0" w:space="0" w:color="auto"/>
        <w:left w:val="none" w:sz="0" w:space="0" w:color="auto"/>
        <w:bottom w:val="none" w:sz="0" w:space="0" w:color="auto"/>
        <w:right w:val="none" w:sz="0" w:space="0" w:color="auto"/>
      </w:divBdr>
    </w:div>
    <w:div w:id="786657755">
      <w:marLeft w:val="640"/>
      <w:marRight w:val="0"/>
      <w:marTop w:val="0"/>
      <w:marBottom w:val="0"/>
      <w:divBdr>
        <w:top w:val="none" w:sz="0" w:space="0" w:color="auto"/>
        <w:left w:val="none" w:sz="0" w:space="0" w:color="auto"/>
        <w:bottom w:val="none" w:sz="0" w:space="0" w:color="auto"/>
        <w:right w:val="none" w:sz="0" w:space="0" w:color="auto"/>
      </w:divBdr>
    </w:div>
    <w:div w:id="786658681">
      <w:marLeft w:val="480"/>
      <w:marRight w:val="0"/>
      <w:marTop w:val="0"/>
      <w:marBottom w:val="0"/>
      <w:divBdr>
        <w:top w:val="none" w:sz="0" w:space="0" w:color="auto"/>
        <w:left w:val="none" w:sz="0" w:space="0" w:color="auto"/>
        <w:bottom w:val="none" w:sz="0" w:space="0" w:color="auto"/>
        <w:right w:val="none" w:sz="0" w:space="0" w:color="auto"/>
      </w:divBdr>
    </w:div>
    <w:div w:id="786698194">
      <w:marLeft w:val="640"/>
      <w:marRight w:val="0"/>
      <w:marTop w:val="0"/>
      <w:marBottom w:val="0"/>
      <w:divBdr>
        <w:top w:val="none" w:sz="0" w:space="0" w:color="auto"/>
        <w:left w:val="none" w:sz="0" w:space="0" w:color="auto"/>
        <w:bottom w:val="none" w:sz="0" w:space="0" w:color="auto"/>
        <w:right w:val="none" w:sz="0" w:space="0" w:color="auto"/>
      </w:divBdr>
    </w:div>
    <w:div w:id="786853832">
      <w:marLeft w:val="480"/>
      <w:marRight w:val="0"/>
      <w:marTop w:val="0"/>
      <w:marBottom w:val="0"/>
      <w:divBdr>
        <w:top w:val="none" w:sz="0" w:space="0" w:color="auto"/>
        <w:left w:val="none" w:sz="0" w:space="0" w:color="auto"/>
        <w:bottom w:val="none" w:sz="0" w:space="0" w:color="auto"/>
        <w:right w:val="none" w:sz="0" w:space="0" w:color="auto"/>
      </w:divBdr>
    </w:div>
    <w:div w:id="786899593">
      <w:marLeft w:val="480"/>
      <w:marRight w:val="0"/>
      <w:marTop w:val="0"/>
      <w:marBottom w:val="0"/>
      <w:divBdr>
        <w:top w:val="none" w:sz="0" w:space="0" w:color="auto"/>
        <w:left w:val="none" w:sz="0" w:space="0" w:color="auto"/>
        <w:bottom w:val="none" w:sz="0" w:space="0" w:color="auto"/>
        <w:right w:val="none" w:sz="0" w:space="0" w:color="auto"/>
      </w:divBdr>
    </w:div>
    <w:div w:id="786966060">
      <w:marLeft w:val="480"/>
      <w:marRight w:val="0"/>
      <w:marTop w:val="0"/>
      <w:marBottom w:val="0"/>
      <w:divBdr>
        <w:top w:val="none" w:sz="0" w:space="0" w:color="auto"/>
        <w:left w:val="none" w:sz="0" w:space="0" w:color="auto"/>
        <w:bottom w:val="none" w:sz="0" w:space="0" w:color="auto"/>
        <w:right w:val="none" w:sz="0" w:space="0" w:color="auto"/>
      </w:divBdr>
    </w:div>
    <w:div w:id="787315901">
      <w:marLeft w:val="480"/>
      <w:marRight w:val="0"/>
      <w:marTop w:val="0"/>
      <w:marBottom w:val="0"/>
      <w:divBdr>
        <w:top w:val="none" w:sz="0" w:space="0" w:color="auto"/>
        <w:left w:val="none" w:sz="0" w:space="0" w:color="auto"/>
        <w:bottom w:val="none" w:sz="0" w:space="0" w:color="auto"/>
        <w:right w:val="none" w:sz="0" w:space="0" w:color="auto"/>
      </w:divBdr>
    </w:div>
    <w:div w:id="787508579">
      <w:marLeft w:val="480"/>
      <w:marRight w:val="0"/>
      <w:marTop w:val="0"/>
      <w:marBottom w:val="0"/>
      <w:divBdr>
        <w:top w:val="none" w:sz="0" w:space="0" w:color="auto"/>
        <w:left w:val="none" w:sz="0" w:space="0" w:color="auto"/>
        <w:bottom w:val="none" w:sz="0" w:space="0" w:color="auto"/>
        <w:right w:val="none" w:sz="0" w:space="0" w:color="auto"/>
      </w:divBdr>
    </w:div>
    <w:div w:id="787696387">
      <w:marLeft w:val="480"/>
      <w:marRight w:val="0"/>
      <w:marTop w:val="0"/>
      <w:marBottom w:val="0"/>
      <w:divBdr>
        <w:top w:val="none" w:sz="0" w:space="0" w:color="auto"/>
        <w:left w:val="none" w:sz="0" w:space="0" w:color="auto"/>
        <w:bottom w:val="none" w:sz="0" w:space="0" w:color="auto"/>
        <w:right w:val="none" w:sz="0" w:space="0" w:color="auto"/>
      </w:divBdr>
    </w:div>
    <w:div w:id="787771642">
      <w:marLeft w:val="480"/>
      <w:marRight w:val="0"/>
      <w:marTop w:val="0"/>
      <w:marBottom w:val="0"/>
      <w:divBdr>
        <w:top w:val="none" w:sz="0" w:space="0" w:color="auto"/>
        <w:left w:val="none" w:sz="0" w:space="0" w:color="auto"/>
        <w:bottom w:val="none" w:sz="0" w:space="0" w:color="auto"/>
        <w:right w:val="none" w:sz="0" w:space="0" w:color="auto"/>
      </w:divBdr>
    </w:div>
    <w:div w:id="787814481">
      <w:marLeft w:val="640"/>
      <w:marRight w:val="0"/>
      <w:marTop w:val="0"/>
      <w:marBottom w:val="0"/>
      <w:divBdr>
        <w:top w:val="none" w:sz="0" w:space="0" w:color="auto"/>
        <w:left w:val="none" w:sz="0" w:space="0" w:color="auto"/>
        <w:bottom w:val="none" w:sz="0" w:space="0" w:color="auto"/>
        <w:right w:val="none" w:sz="0" w:space="0" w:color="auto"/>
      </w:divBdr>
    </w:div>
    <w:div w:id="788092135">
      <w:marLeft w:val="640"/>
      <w:marRight w:val="0"/>
      <w:marTop w:val="0"/>
      <w:marBottom w:val="0"/>
      <w:divBdr>
        <w:top w:val="none" w:sz="0" w:space="0" w:color="auto"/>
        <w:left w:val="none" w:sz="0" w:space="0" w:color="auto"/>
        <w:bottom w:val="none" w:sz="0" w:space="0" w:color="auto"/>
        <w:right w:val="none" w:sz="0" w:space="0" w:color="auto"/>
      </w:divBdr>
    </w:div>
    <w:div w:id="788282929">
      <w:marLeft w:val="640"/>
      <w:marRight w:val="0"/>
      <w:marTop w:val="0"/>
      <w:marBottom w:val="0"/>
      <w:divBdr>
        <w:top w:val="none" w:sz="0" w:space="0" w:color="auto"/>
        <w:left w:val="none" w:sz="0" w:space="0" w:color="auto"/>
        <w:bottom w:val="none" w:sz="0" w:space="0" w:color="auto"/>
        <w:right w:val="none" w:sz="0" w:space="0" w:color="auto"/>
      </w:divBdr>
    </w:div>
    <w:div w:id="788477286">
      <w:marLeft w:val="480"/>
      <w:marRight w:val="0"/>
      <w:marTop w:val="0"/>
      <w:marBottom w:val="0"/>
      <w:divBdr>
        <w:top w:val="none" w:sz="0" w:space="0" w:color="auto"/>
        <w:left w:val="none" w:sz="0" w:space="0" w:color="auto"/>
        <w:bottom w:val="none" w:sz="0" w:space="0" w:color="auto"/>
        <w:right w:val="none" w:sz="0" w:space="0" w:color="auto"/>
      </w:divBdr>
    </w:div>
    <w:div w:id="788814897">
      <w:marLeft w:val="640"/>
      <w:marRight w:val="0"/>
      <w:marTop w:val="0"/>
      <w:marBottom w:val="0"/>
      <w:divBdr>
        <w:top w:val="none" w:sz="0" w:space="0" w:color="auto"/>
        <w:left w:val="none" w:sz="0" w:space="0" w:color="auto"/>
        <w:bottom w:val="none" w:sz="0" w:space="0" w:color="auto"/>
        <w:right w:val="none" w:sz="0" w:space="0" w:color="auto"/>
      </w:divBdr>
    </w:div>
    <w:div w:id="788859850">
      <w:marLeft w:val="480"/>
      <w:marRight w:val="0"/>
      <w:marTop w:val="0"/>
      <w:marBottom w:val="0"/>
      <w:divBdr>
        <w:top w:val="none" w:sz="0" w:space="0" w:color="auto"/>
        <w:left w:val="none" w:sz="0" w:space="0" w:color="auto"/>
        <w:bottom w:val="none" w:sz="0" w:space="0" w:color="auto"/>
        <w:right w:val="none" w:sz="0" w:space="0" w:color="auto"/>
      </w:divBdr>
    </w:div>
    <w:div w:id="789012347">
      <w:marLeft w:val="480"/>
      <w:marRight w:val="0"/>
      <w:marTop w:val="0"/>
      <w:marBottom w:val="0"/>
      <w:divBdr>
        <w:top w:val="none" w:sz="0" w:space="0" w:color="auto"/>
        <w:left w:val="none" w:sz="0" w:space="0" w:color="auto"/>
        <w:bottom w:val="none" w:sz="0" w:space="0" w:color="auto"/>
        <w:right w:val="none" w:sz="0" w:space="0" w:color="auto"/>
      </w:divBdr>
    </w:div>
    <w:div w:id="789084074">
      <w:marLeft w:val="480"/>
      <w:marRight w:val="0"/>
      <w:marTop w:val="0"/>
      <w:marBottom w:val="0"/>
      <w:divBdr>
        <w:top w:val="none" w:sz="0" w:space="0" w:color="auto"/>
        <w:left w:val="none" w:sz="0" w:space="0" w:color="auto"/>
        <w:bottom w:val="none" w:sz="0" w:space="0" w:color="auto"/>
        <w:right w:val="none" w:sz="0" w:space="0" w:color="auto"/>
      </w:divBdr>
    </w:div>
    <w:div w:id="789281088">
      <w:marLeft w:val="640"/>
      <w:marRight w:val="0"/>
      <w:marTop w:val="0"/>
      <w:marBottom w:val="0"/>
      <w:divBdr>
        <w:top w:val="none" w:sz="0" w:space="0" w:color="auto"/>
        <w:left w:val="none" w:sz="0" w:space="0" w:color="auto"/>
        <w:bottom w:val="none" w:sz="0" w:space="0" w:color="auto"/>
        <w:right w:val="none" w:sz="0" w:space="0" w:color="auto"/>
      </w:divBdr>
    </w:div>
    <w:div w:id="789468590">
      <w:marLeft w:val="480"/>
      <w:marRight w:val="0"/>
      <w:marTop w:val="0"/>
      <w:marBottom w:val="0"/>
      <w:divBdr>
        <w:top w:val="none" w:sz="0" w:space="0" w:color="auto"/>
        <w:left w:val="none" w:sz="0" w:space="0" w:color="auto"/>
        <w:bottom w:val="none" w:sz="0" w:space="0" w:color="auto"/>
        <w:right w:val="none" w:sz="0" w:space="0" w:color="auto"/>
      </w:divBdr>
    </w:div>
    <w:div w:id="790364212">
      <w:marLeft w:val="640"/>
      <w:marRight w:val="0"/>
      <w:marTop w:val="0"/>
      <w:marBottom w:val="0"/>
      <w:divBdr>
        <w:top w:val="none" w:sz="0" w:space="0" w:color="auto"/>
        <w:left w:val="none" w:sz="0" w:space="0" w:color="auto"/>
        <w:bottom w:val="none" w:sz="0" w:space="0" w:color="auto"/>
        <w:right w:val="none" w:sz="0" w:space="0" w:color="auto"/>
      </w:divBdr>
    </w:div>
    <w:div w:id="790513846">
      <w:marLeft w:val="480"/>
      <w:marRight w:val="0"/>
      <w:marTop w:val="0"/>
      <w:marBottom w:val="0"/>
      <w:divBdr>
        <w:top w:val="none" w:sz="0" w:space="0" w:color="auto"/>
        <w:left w:val="none" w:sz="0" w:space="0" w:color="auto"/>
        <w:bottom w:val="none" w:sz="0" w:space="0" w:color="auto"/>
        <w:right w:val="none" w:sz="0" w:space="0" w:color="auto"/>
      </w:divBdr>
    </w:div>
    <w:div w:id="790710089">
      <w:marLeft w:val="480"/>
      <w:marRight w:val="0"/>
      <w:marTop w:val="0"/>
      <w:marBottom w:val="0"/>
      <w:divBdr>
        <w:top w:val="none" w:sz="0" w:space="0" w:color="auto"/>
        <w:left w:val="none" w:sz="0" w:space="0" w:color="auto"/>
        <w:bottom w:val="none" w:sz="0" w:space="0" w:color="auto"/>
        <w:right w:val="none" w:sz="0" w:space="0" w:color="auto"/>
      </w:divBdr>
    </w:div>
    <w:div w:id="791367129">
      <w:marLeft w:val="640"/>
      <w:marRight w:val="0"/>
      <w:marTop w:val="0"/>
      <w:marBottom w:val="0"/>
      <w:divBdr>
        <w:top w:val="none" w:sz="0" w:space="0" w:color="auto"/>
        <w:left w:val="none" w:sz="0" w:space="0" w:color="auto"/>
        <w:bottom w:val="none" w:sz="0" w:space="0" w:color="auto"/>
        <w:right w:val="none" w:sz="0" w:space="0" w:color="auto"/>
      </w:divBdr>
    </w:div>
    <w:div w:id="791434546">
      <w:marLeft w:val="480"/>
      <w:marRight w:val="0"/>
      <w:marTop w:val="0"/>
      <w:marBottom w:val="0"/>
      <w:divBdr>
        <w:top w:val="none" w:sz="0" w:space="0" w:color="auto"/>
        <w:left w:val="none" w:sz="0" w:space="0" w:color="auto"/>
        <w:bottom w:val="none" w:sz="0" w:space="0" w:color="auto"/>
        <w:right w:val="none" w:sz="0" w:space="0" w:color="auto"/>
      </w:divBdr>
    </w:div>
    <w:div w:id="791824535">
      <w:marLeft w:val="640"/>
      <w:marRight w:val="0"/>
      <w:marTop w:val="0"/>
      <w:marBottom w:val="0"/>
      <w:divBdr>
        <w:top w:val="none" w:sz="0" w:space="0" w:color="auto"/>
        <w:left w:val="none" w:sz="0" w:space="0" w:color="auto"/>
        <w:bottom w:val="none" w:sz="0" w:space="0" w:color="auto"/>
        <w:right w:val="none" w:sz="0" w:space="0" w:color="auto"/>
      </w:divBdr>
    </w:div>
    <w:div w:id="791872952">
      <w:marLeft w:val="480"/>
      <w:marRight w:val="0"/>
      <w:marTop w:val="0"/>
      <w:marBottom w:val="0"/>
      <w:divBdr>
        <w:top w:val="none" w:sz="0" w:space="0" w:color="auto"/>
        <w:left w:val="none" w:sz="0" w:space="0" w:color="auto"/>
        <w:bottom w:val="none" w:sz="0" w:space="0" w:color="auto"/>
        <w:right w:val="none" w:sz="0" w:space="0" w:color="auto"/>
      </w:divBdr>
    </w:div>
    <w:div w:id="791903397">
      <w:marLeft w:val="640"/>
      <w:marRight w:val="0"/>
      <w:marTop w:val="0"/>
      <w:marBottom w:val="0"/>
      <w:divBdr>
        <w:top w:val="none" w:sz="0" w:space="0" w:color="auto"/>
        <w:left w:val="none" w:sz="0" w:space="0" w:color="auto"/>
        <w:bottom w:val="none" w:sz="0" w:space="0" w:color="auto"/>
        <w:right w:val="none" w:sz="0" w:space="0" w:color="auto"/>
      </w:divBdr>
    </w:div>
    <w:div w:id="792287919">
      <w:marLeft w:val="640"/>
      <w:marRight w:val="0"/>
      <w:marTop w:val="0"/>
      <w:marBottom w:val="0"/>
      <w:divBdr>
        <w:top w:val="none" w:sz="0" w:space="0" w:color="auto"/>
        <w:left w:val="none" w:sz="0" w:space="0" w:color="auto"/>
        <w:bottom w:val="none" w:sz="0" w:space="0" w:color="auto"/>
        <w:right w:val="none" w:sz="0" w:space="0" w:color="auto"/>
      </w:divBdr>
    </w:div>
    <w:div w:id="792292660">
      <w:marLeft w:val="640"/>
      <w:marRight w:val="0"/>
      <w:marTop w:val="0"/>
      <w:marBottom w:val="0"/>
      <w:divBdr>
        <w:top w:val="none" w:sz="0" w:space="0" w:color="auto"/>
        <w:left w:val="none" w:sz="0" w:space="0" w:color="auto"/>
        <w:bottom w:val="none" w:sz="0" w:space="0" w:color="auto"/>
        <w:right w:val="none" w:sz="0" w:space="0" w:color="auto"/>
      </w:divBdr>
    </w:div>
    <w:div w:id="792750875">
      <w:marLeft w:val="480"/>
      <w:marRight w:val="0"/>
      <w:marTop w:val="0"/>
      <w:marBottom w:val="0"/>
      <w:divBdr>
        <w:top w:val="none" w:sz="0" w:space="0" w:color="auto"/>
        <w:left w:val="none" w:sz="0" w:space="0" w:color="auto"/>
        <w:bottom w:val="none" w:sz="0" w:space="0" w:color="auto"/>
        <w:right w:val="none" w:sz="0" w:space="0" w:color="auto"/>
      </w:divBdr>
    </w:div>
    <w:div w:id="792753247">
      <w:marLeft w:val="480"/>
      <w:marRight w:val="0"/>
      <w:marTop w:val="0"/>
      <w:marBottom w:val="0"/>
      <w:divBdr>
        <w:top w:val="none" w:sz="0" w:space="0" w:color="auto"/>
        <w:left w:val="none" w:sz="0" w:space="0" w:color="auto"/>
        <w:bottom w:val="none" w:sz="0" w:space="0" w:color="auto"/>
        <w:right w:val="none" w:sz="0" w:space="0" w:color="auto"/>
      </w:divBdr>
    </w:div>
    <w:div w:id="792940384">
      <w:marLeft w:val="480"/>
      <w:marRight w:val="0"/>
      <w:marTop w:val="0"/>
      <w:marBottom w:val="0"/>
      <w:divBdr>
        <w:top w:val="none" w:sz="0" w:space="0" w:color="auto"/>
        <w:left w:val="none" w:sz="0" w:space="0" w:color="auto"/>
        <w:bottom w:val="none" w:sz="0" w:space="0" w:color="auto"/>
        <w:right w:val="none" w:sz="0" w:space="0" w:color="auto"/>
      </w:divBdr>
    </w:div>
    <w:div w:id="792943867">
      <w:marLeft w:val="640"/>
      <w:marRight w:val="0"/>
      <w:marTop w:val="0"/>
      <w:marBottom w:val="0"/>
      <w:divBdr>
        <w:top w:val="none" w:sz="0" w:space="0" w:color="auto"/>
        <w:left w:val="none" w:sz="0" w:space="0" w:color="auto"/>
        <w:bottom w:val="none" w:sz="0" w:space="0" w:color="auto"/>
        <w:right w:val="none" w:sz="0" w:space="0" w:color="auto"/>
      </w:divBdr>
    </w:div>
    <w:div w:id="793061790">
      <w:marLeft w:val="480"/>
      <w:marRight w:val="0"/>
      <w:marTop w:val="0"/>
      <w:marBottom w:val="0"/>
      <w:divBdr>
        <w:top w:val="none" w:sz="0" w:space="0" w:color="auto"/>
        <w:left w:val="none" w:sz="0" w:space="0" w:color="auto"/>
        <w:bottom w:val="none" w:sz="0" w:space="0" w:color="auto"/>
        <w:right w:val="none" w:sz="0" w:space="0" w:color="auto"/>
      </w:divBdr>
    </w:div>
    <w:div w:id="793519985">
      <w:marLeft w:val="480"/>
      <w:marRight w:val="0"/>
      <w:marTop w:val="0"/>
      <w:marBottom w:val="0"/>
      <w:divBdr>
        <w:top w:val="none" w:sz="0" w:space="0" w:color="auto"/>
        <w:left w:val="none" w:sz="0" w:space="0" w:color="auto"/>
        <w:bottom w:val="none" w:sz="0" w:space="0" w:color="auto"/>
        <w:right w:val="none" w:sz="0" w:space="0" w:color="auto"/>
      </w:divBdr>
    </w:div>
    <w:div w:id="793594927">
      <w:marLeft w:val="640"/>
      <w:marRight w:val="0"/>
      <w:marTop w:val="0"/>
      <w:marBottom w:val="0"/>
      <w:divBdr>
        <w:top w:val="none" w:sz="0" w:space="0" w:color="auto"/>
        <w:left w:val="none" w:sz="0" w:space="0" w:color="auto"/>
        <w:bottom w:val="none" w:sz="0" w:space="0" w:color="auto"/>
        <w:right w:val="none" w:sz="0" w:space="0" w:color="auto"/>
      </w:divBdr>
    </w:div>
    <w:div w:id="794060865">
      <w:marLeft w:val="640"/>
      <w:marRight w:val="0"/>
      <w:marTop w:val="0"/>
      <w:marBottom w:val="0"/>
      <w:divBdr>
        <w:top w:val="none" w:sz="0" w:space="0" w:color="auto"/>
        <w:left w:val="none" w:sz="0" w:space="0" w:color="auto"/>
        <w:bottom w:val="none" w:sz="0" w:space="0" w:color="auto"/>
        <w:right w:val="none" w:sz="0" w:space="0" w:color="auto"/>
      </w:divBdr>
    </w:div>
    <w:div w:id="794177061">
      <w:marLeft w:val="480"/>
      <w:marRight w:val="0"/>
      <w:marTop w:val="0"/>
      <w:marBottom w:val="0"/>
      <w:divBdr>
        <w:top w:val="none" w:sz="0" w:space="0" w:color="auto"/>
        <w:left w:val="none" w:sz="0" w:space="0" w:color="auto"/>
        <w:bottom w:val="none" w:sz="0" w:space="0" w:color="auto"/>
        <w:right w:val="none" w:sz="0" w:space="0" w:color="auto"/>
      </w:divBdr>
    </w:div>
    <w:div w:id="794182200">
      <w:marLeft w:val="640"/>
      <w:marRight w:val="0"/>
      <w:marTop w:val="0"/>
      <w:marBottom w:val="0"/>
      <w:divBdr>
        <w:top w:val="none" w:sz="0" w:space="0" w:color="auto"/>
        <w:left w:val="none" w:sz="0" w:space="0" w:color="auto"/>
        <w:bottom w:val="none" w:sz="0" w:space="0" w:color="auto"/>
        <w:right w:val="none" w:sz="0" w:space="0" w:color="auto"/>
      </w:divBdr>
    </w:div>
    <w:div w:id="794519326">
      <w:marLeft w:val="480"/>
      <w:marRight w:val="0"/>
      <w:marTop w:val="0"/>
      <w:marBottom w:val="0"/>
      <w:divBdr>
        <w:top w:val="none" w:sz="0" w:space="0" w:color="auto"/>
        <w:left w:val="none" w:sz="0" w:space="0" w:color="auto"/>
        <w:bottom w:val="none" w:sz="0" w:space="0" w:color="auto"/>
        <w:right w:val="none" w:sz="0" w:space="0" w:color="auto"/>
      </w:divBdr>
    </w:div>
    <w:div w:id="794713962">
      <w:marLeft w:val="480"/>
      <w:marRight w:val="0"/>
      <w:marTop w:val="0"/>
      <w:marBottom w:val="0"/>
      <w:divBdr>
        <w:top w:val="none" w:sz="0" w:space="0" w:color="auto"/>
        <w:left w:val="none" w:sz="0" w:space="0" w:color="auto"/>
        <w:bottom w:val="none" w:sz="0" w:space="0" w:color="auto"/>
        <w:right w:val="none" w:sz="0" w:space="0" w:color="auto"/>
      </w:divBdr>
    </w:div>
    <w:div w:id="794954656">
      <w:marLeft w:val="480"/>
      <w:marRight w:val="0"/>
      <w:marTop w:val="0"/>
      <w:marBottom w:val="0"/>
      <w:divBdr>
        <w:top w:val="none" w:sz="0" w:space="0" w:color="auto"/>
        <w:left w:val="none" w:sz="0" w:space="0" w:color="auto"/>
        <w:bottom w:val="none" w:sz="0" w:space="0" w:color="auto"/>
        <w:right w:val="none" w:sz="0" w:space="0" w:color="auto"/>
      </w:divBdr>
    </w:div>
    <w:div w:id="795026453">
      <w:marLeft w:val="640"/>
      <w:marRight w:val="0"/>
      <w:marTop w:val="0"/>
      <w:marBottom w:val="0"/>
      <w:divBdr>
        <w:top w:val="none" w:sz="0" w:space="0" w:color="auto"/>
        <w:left w:val="none" w:sz="0" w:space="0" w:color="auto"/>
        <w:bottom w:val="none" w:sz="0" w:space="0" w:color="auto"/>
        <w:right w:val="none" w:sz="0" w:space="0" w:color="auto"/>
      </w:divBdr>
    </w:div>
    <w:div w:id="795217247">
      <w:marLeft w:val="640"/>
      <w:marRight w:val="0"/>
      <w:marTop w:val="0"/>
      <w:marBottom w:val="0"/>
      <w:divBdr>
        <w:top w:val="none" w:sz="0" w:space="0" w:color="auto"/>
        <w:left w:val="none" w:sz="0" w:space="0" w:color="auto"/>
        <w:bottom w:val="none" w:sz="0" w:space="0" w:color="auto"/>
        <w:right w:val="none" w:sz="0" w:space="0" w:color="auto"/>
      </w:divBdr>
    </w:div>
    <w:div w:id="795220215">
      <w:marLeft w:val="480"/>
      <w:marRight w:val="0"/>
      <w:marTop w:val="0"/>
      <w:marBottom w:val="0"/>
      <w:divBdr>
        <w:top w:val="none" w:sz="0" w:space="0" w:color="auto"/>
        <w:left w:val="none" w:sz="0" w:space="0" w:color="auto"/>
        <w:bottom w:val="none" w:sz="0" w:space="0" w:color="auto"/>
        <w:right w:val="none" w:sz="0" w:space="0" w:color="auto"/>
      </w:divBdr>
    </w:div>
    <w:div w:id="795371798">
      <w:marLeft w:val="480"/>
      <w:marRight w:val="0"/>
      <w:marTop w:val="0"/>
      <w:marBottom w:val="0"/>
      <w:divBdr>
        <w:top w:val="none" w:sz="0" w:space="0" w:color="auto"/>
        <w:left w:val="none" w:sz="0" w:space="0" w:color="auto"/>
        <w:bottom w:val="none" w:sz="0" w:space="0" w:color="auto"/>
        <w:right w:val="none" w:sz="0" w:space="0" w:color="auto"/>
      </w:divBdr>
    </w:div>
    <w:div w:id="795833520">
      <w:marLeft w:val="640"/>
      <w:marRight w:val="0"/>
      <w:marTop w:val="0"/>
      <w:marBottom w:val="0"/>
      <w:divBdr>
        <w:top w:val="none" w:sz="0" w:space="0" w:color="auto"/>
        <w:left w:val="none" w:sz="0" w:space="0" w:color="auto"/>
        <w:bottom w:val="none" w:sz="0" w:space="0" w:color="auto"/>
        <w:right w:val="none" w:sz="0" w:space="0" w:color="auto"/>
      </w:divBdr>
    </w:div>
    <w:div w:id="795835540">
      <w:marLeft w:val="480"/>
      <w:marRight w:val="0"/>
      <w:marTop w:val="0"/>
      <w:marBottom w:val="0"/>
      <w:divBdr>
        <w:top w:val="none" w:sz="0" w:space="0" w:color="auto"/>
        <w:left w:val="none" w:sz="0" w:space="0" w:color="auto"/>
        <w:bottom w:val="none" w:sz="0" w:space="0" w:color="auto"/>
        <w:right w:val="none" w:sz="0" w:space="0" w:color="auto"/>
      </w:divBdr>
    </w:div>
    <w:div w:id="795872450">
      <w:marLeft w:val="480"/>
      <w:marRight w:val="0"/>
      <w:marTop w:val="0"/>
      <w:marBottom w:val="0"/>
      <w:divBdr>
        <w:top w:val="none" w:sz="0" w:space="0" w:color="auto"/>
        <w:left w:val="none" w:sz="0" w:space="0" w:color="auto"/>
        <w:bottom w:val="none" w:sz="0" w:space="0" w:color="auto"/>
        <w:right w:val="none" w:sz="0" w:space="0" w:color="auto"/>
      </w:divBdr>
    </w:div>
    <w:div w:id="796073104">
      <w:marLeft w:val="480"/>
      <w:marRight w:val="0"/>
      <w:marTop w:val="0"/>
      <w:marBottom w:val="0"/>
      <w:divBdr>
        <w:top w:val="none" w:sz="0" w:space="0" w:color="auto"/>
        <w:left w:val="none" w:sz="0" w:space="0" w:color="auto"/>
        <w:bottom w:val="none" w:sz="0" w:space="0" w:color="auto"/>
        <w:right w:val="none" w:sz="0" w:space="0" w:color="auto"/>
      </w:divBdr>
    </w:div>
    <w:div w:id="796290651">
      <w:marLeft w:val="640"/>
      <w:marRight w:val="0"/>
      <w:marTop w:val="0"/>
      <w:marBottom w:val="0"/>
      <w:divBdr>
        <w:top w:val="none" w:sz="0" w:space="0" w:color="auto"/>
        <w:left w:val="none" w:sz="0" w:space="0" w:color="auto"/>
        <w:bottom w:val="none" w:sz="0" w:space="0" w:color="auto"/>
        <w:right w:val="none" w:sz="0" w:space="0" w:color="auto"/>
      </w:divBdr>
    </w:div>
    <w:div w:id="796413674">
      <w:marLeft w:val="480"/>
      <w:marRight w:val="0"/>
      <w:marTop w:val="0"/>
      <w:marBottom w:val="0"/>
      <w:divBdr>
        <w:top w:val="none" w:sz="0" w:space="0" w:color="auto"/>
        <w:left w:val="none" w:sz="0" w:space="0" w:color="auto"/>
        <w:bottom w:val="none" w:sz="0" w:space="0" w:color="auto"/>
        <w:right w:val="none" w:sz="0" w:space="0" w:color="auto"/>
      </w:divBdr>
    </w:div>
    <w:div w:id="796533127">
      <w:marLeft w:val="480"/>
      <w:marRight w:val="0"/>
      <w:marTop w:val="0"/>
      <w:marBottom w:val="0"/>
      <w:divBdr>
        <w:top w:val="none" w:sz="0" w:space="0" w:color="auto"/>
        <w:left w:val="none" w:sz="0" w:space="0" w:color="auto"/>
        <w:bottom w:val="none" w:sz="0" w:space="0" w:color="auto"/>
        <w:right w:val="none" w:sz="0" w:space="0" w:color="auto"/>
      </w:divBdr>
    </w:div>
    <w:div w:id="796603249">
      <w:marLeft w:val="480"/>
      <w:marRight w:val="0"/>
      <w:marTop w:val="0"/>
      <w:marBottom w:val="0"/>
      <w:divBdr>
        <w:top w:val="none" w:sz="0" w:space="0" w:color="auto"/>
        <w:left w:val="none" w:sz="0" w:space="0" w:color="auto"/>
        <w:bottom w:val="none" w:sz="0" w:space="0" w:color="auto"/>
        <w:right w:val="none" w:sz="0" w:space="0" w:color="auto"/>
      </w:divBdr>
    </w:div>
    <w:div w:id="796605104">
      <w:marLeft w:val="640"/>
      <w:marRight w:val="0"/>
      <w:marTop w:val="0"/>
      <w:marBottom w:val="0"/>
      <w:divBdr>
        <w:top w:val="none" w:sz="0" w:space="0" w:color="auto"/>
        <w:left w:val="none" w:sz="0" w:space="0" w:color="auto"/>
        <w:bottom w:val="none" w:sz="0" w:space="0" w:color="auto"/>
        <w:right w:val="none" w:sz="0" w:space="0" w:color="auto"/>
      </w:divBdr>
    </w:div>
    <w:div w:id="796679080">
      <w:marLeft w:val="480"/>
      <w:marRight w:val="0"/>
      <w:marTop w:val="0"/>
      <w:marBottom w:val="0"/>
      <w:divBdr>
        <w:top w:val="none" w:sz="0" w:space="0" w:color="auto"/>
        <w:left w:val="none" w:sz="0" w:space="0" w:color="auto"/>
        <w:bottom w:val="none" w:sz="0" w:space="0" w:color="auto"/>
        <w:right w:val="none" w:sz="0" w:space="0" w:color="auto"/>
      </w:divBdr>
    </w:div>
    <w:div w:id="796724096">
      <w:marLeft w:val="640"/>
      <w:marRight w:val="0"/>
      <w:marTop w:val="0"/>
      <w:marBottom w:val="0"/>
      <w:divBdr>
        <w:top w:val="none" w:sz="0" w:space="0" w:color="auto"/>
        <w:left w:val="none" w:sz="0" w:space="0" w:color="auto"/>
        <w:bottom w:val="none" w:sz="0" w:space="0" w:color="auto"/>
        <w:right w:val="none" w:sz="0" w:space="0" w:color="auto"/>
      </w:divBdr>
    </w:div>
    <w:div w:id="796752581">
      <w:marLeft w:val="480"/>
      <w:marRight w:val="0"/>
      <w:marTop w:val="0"/>
      <w:marBottom w:val="0"/>
      <w:divBdr>
        <w:top w:val="none" w:sz="0" w:space="0" w:color="auto"/>
        <w:left w:val="none" w:sz="0" w:space="0" w:color="auto"/>
        <w:bottom w:val="none" w:sz="0" w:space="0" w:color="auto"/>
        <w:right w:val="none" w:sz="0" w:space="0" w:color="auto"/>
      </w:divBdr>
    </w:div>
    <w:div w:id="796794897">
      <w:marLeft w:val="480"/>
      <w:marRight w:val="0"/>
      <w:marTop w:val="0"/>
      <w:marBottom w:val="0"/>
      <w:divBdr>
        <w:top w:val="none" w:sz="0" w:space="0" w:color="auto"/>
        <w:left w:val="none" w:sz="0" w:space="0" w:color="auto"/>
        <w:bottom w:val="none" w:sz="0" w:space="0" w:color="auto"/>
        <w:right w:val="none" w:sz="0" w:space="0" w:color="auto"/>
      </w:divBdr>
    </w:div>
    <w:div w:id="796918095">
      <w:marLeft w:val="640"/>
      <w:marRight w:val="0"/>
      <w:marTop w:val="0"/>
      <w:marBottom w:val="0"/>
      <w:divBdr>
        <w:top w:val="none" w:sz="0" w:space="0" w:color="auto"/>
        <w:left w:val="none" w:sz="0" w:space="0" w:color="auto"/>
        <w:bottom w:val="none" w:sz="0" w:space="0" w:color="auto"/>
        <w:right w:val="none" w:sz="0" w:space="0" w:color="auto"/>
      </w:divBdr>
    </w:div>
    <w:div w:id="796948542">
      <w:marLeft w:val="640"/>
      <w:marRight w:val="0"/>
      <w:marTop w:val="0"/>
      <w:marBottom w:val="0"/>
      <w:divBdr>
        <w:top w:val="none" w:sz="0" w:space="0" w:color="auto"/>
        <w:left w:val="none" w:sz="0" w:space="0" w:color="auto"/>
        <w:bottom w:val="none" w:sz="0" w:space="0" w:color="auto"/>
        <w:right w:val="none" w:sz="0" w:space="0" w:color="auto"/>
      </w:divBdr>
    </w:div>
    <w:div w:id="797071681">
      <w:marLeft w:val="640"/>
      <w:marRight w:val="0"/>
      <w:marTop w:val="0"/>
      <w:marBottom w:val="0"/>
      <w:divBdr>
        <w:top w:val="none" w:sz="0" w:space="0" w:color="auto"/>
        <w:left w:val="none" w:sz="0" w:space="0" w:color="auto"/>
        <w:bottom w:val="none" w:sz="0" w:space="0" w:color="auto"/>
        <w:right w:val="none" w:sz="0" w:space="0" w:color="auto"/>
      </w:divBdr>
    </w:div>
    <w:div w:id="797261309">
      <w:marLeft w:val="480"/>
      <w:marRight w:val="0"/>
      <w:marTop w:val="0"/>
      <w:marBottom w:val="0"/>
      <w:divBdr>
        <w:top w:val="none" w:sz="0" w:space="0" w:color="auto"/>
        <w:left w:val="none" w:sz="0" w:space="0" w:color="auto"/>
        <w:bottom w:val="none" w:sz="0" w:space="0" w:color="auto"/>
        <w:right w:val="none" w:sz="0" w:space="0" w:color="auto"/>
      </w:divBdr>
    </w:div>
    <w:div w:id="797264919">
      <w:marLeft w:val="480"/>
      <w:marRight w:val="0"/>
      <w:marTop w:val="0"/>
      <w:marBottom w:val="0"/>
      <w:divBdr>
        <w:top w:val="none" w:sz="0" w:space="0" w:color="auto"/>
        <w:left w:val="none" w:sz="0" w:space="0" w:color="auto"/>
        <w:bottom w:val="none" w:sz="0" w:space="0" w:color="auto"/>
        <w:right w:val="none" w:sz="0" w:space="0" w:color="auto"/>
      </w:divBdr>
    </w:div>
    <w:div w:id="797455453">
      <w:marLeft w:val="480"/>
      <w:marRight w:val="0"/>
      <w:marTop w:val="0"/>
      <w:marBottom w:val="0"/>
      <w:divBdr>
        <w:top w:val="none" w:sz="0" w:space="0" w:color="auto"/>
        <w:left w:val="none" w:sz="0" w:space="0" w:color="auto"/>
        <w:bottom w:val="none" w:sz="0" w:space="0" w:color="auto"/>
        <w:right w:val="none" w:sz="0" w:space="0" w:color="auto"/>
      </w:divBdr>
    </w:div>
    <w:div w:id="797644901">
      <w:marLeft w:val="480"/>
      <w:marRight w:val="0"/>
      <w:marTop w:val="0"/>
      <w:marBottom w:val="0"/>
      <w:divBdr>
        <w:top w:val="none" w:sz="0" w:space="0" w:color="auto"/>
        <w:left w:val="none" w:sz="0" w:space="0" w:color="auto"/>
        <w:bottom w:val="none" w:sz="0" w:space="0" w:color="auto"/>
        <w:right w:val="none" w:sz="0" w:space="0" w:color="auto"/>
      </w:divBdr>
    </w:div>
    <w:div w:id="798038787">
      <w:marLeft w:val="480"/>
      <w:marRight w:val="0"/>
      <w:marTop w:val="0"/>
      <w:marBottom w:val="0"/>
      <w:divBdr>
        <w:top w:val="none" w:sz="0" w:space="0" w:color="auto"/>
        <w:left w:val="none" w:sz="0" w:space="0" w:color="auto"/>
        <w:bottom w:val="none" w:sz="0" w:space="0" w:color="auto"/>
        <w:right w:val="none" w:sz="0" w:space="0" w:color="auto"/>
      </w:divBdr>
    </w:div>
    <w:div w:id="798105875">
      <w:marLeft w:val="480"/>
      <w:marRight w:val="0"/>
      <w:marTop w:val="0"/>
      <w:marBottom w:val="0"/>
      <w:divBdr>
        <w:top w:val="none" w:sz="0" w:space="0" w:color="auto"/>
        <w:left w:val="none" w:sz="0" w:space="0" w:color="auto"/>
        <w:bottom w:val="none" w:sz="0" w:space="0" w:color="auto"/>
        <w:right w:val="none" w:sz="0" w:space="0" w:color="auto"/>
      </w:divBdr>
    </w:div>
    <w:div w:id="798180630">
      <w:marLeft w:val="480"/>
      <w:marRight w:val="0"/>
      <w:marTop w:val="0"/>
      <w:marBottom w:val="0"/>
      <w:divBdr>
        <w:top w:val="none" w:sz="0" w:space="0" w:color="auto"/>
        <w:left w:val="none" w:sz="0" w:space="0" w:color="auto"/>
        <w:bottom w:val="none" w:sz="0" w:space="0" w:color="auto"/>
        <w:right w:val="none" w:sz="0" w:space="0" w:color="auto"/>
      </w:divBdr>
    </w:div>
    <w:div w:id="798184016">
      <w:marLeft w:val="640"/>
      <w:marRight w:val="0"/>
      <w:marTop w:val="0"/>
      <w:marBottom w:val="0"/>
      <w:divBdr>
        <w:top w:val="none" w:sz="0" w:space="0" w:color="auto"/>
        <w:left w:val="none" w:sz="0" w:space="0" w:color="auto"/>
        <w:bottom w:val="none" w:sz="0" w:space="0" w:color="auto"/>
        <w:right w:val="none" w:sz="0" w:space="0" w:color="auto"/>
      </w:divBdr>
    </w:div>
    <w:div w:id="798230219">
      <w:marLeft w:val="480"/>
      <w:marRight w:val="0"/>
      <w:marTop w:val="0"/>
      <w:marBottom w:val="0"/>
      <w:divBdr>
        <w:top w:val="none" w:sz="0" w:space="0" w:color="auto"/>
        <w:left w:val="none" w:sz="0" w:space="0" w:color="auto"/>
        <w:bottom w:val="none" w:sz="0" w:space="0" w:color="auto"/>
        <w:right w:val="none" w:sz="0" w:space="0" w:color="auto"/>
      </w:divBdr>
    </w:div>
    <w:div w:id="798571170">
      <w:marLeft w:val="640"/>
      <w:marRight w:val="0"/>
      <w:marTop w:val="0"/>
      <w:marBottom w:val="0"/>
      <w:divBdr>
        <w:top w:val="none" w:sz="0" w:space="0" w:color="auto"/>
        <w:left w:val="none" w:sz="0" w:space="0" w:color="auto"/>
        <w:bottom w:val="none" w:sz="0" w:space="0" w:color="auto"/>
        <w:right w:val="none" w:sz="0" w:space="0" w:color="auto"/>
      </w:divBdr>
    </w:div>
    <w:div w:id="798651322">
      <w:marLeft w:val="640"/>
      <w:marRight w:val="0"/>
      <w:marTop w:val="0"/>
      <w:marBottom w:val="0"/>
      <w:divBdr>
        <w:top w:val="none" w:sz="0" w:space="0" w:color="auto"/>
        <w:left w:val="none" w:sz="0" w:space="0" w:color="auto"/>
        <w:bottom w:val="none" w:sz="0" w:space="0" w:color="auto"/>
        <w:right w:val="none" w:sz="0" w:space="0" w:color="auto"/>
      </w:divBdr>
    </w:div>
    <w:div w:id="798836913">
      <w:marLeft w:val="640"/>
      <w:marRight w:val="0"/>
      <w:marTop w:val="0"/>
      <w:marBottom w:val="0"/>
      <w:divBdr>
        <w:top w:val="none" w:sz="0" w:space="0" w:color="auto"/>
        <w:left w:val="none" w:sz="0" w:space="0" w:color="auto"/>
        <w:bottom w:val="none" w:sz="0" w:space="0" w:color="auto"/>
        <w:right w:val="none" w:sz="0" w:space="0" w:color="auto"/>
      </w:divBdr>
    </w:div>
    <w:div w:id="798843360">
      <w:marLeft w:val="480"/>
      <w:marRight w:val="0"/>
      <w:marTop w:val="0"/>
      <w:marBottom w:val="0"/>
      <w:divBdr>
        <w:top w:val="none" w:sz="0" w:space="0" w:color="auto"/>
        <w:left w:val="none" w:sz="0" w:space="0" w:color="auto"/>
        <w:bottom w:val="none" w:sz="0" w:space="0" w:color="auto"/>
        <w:right w:val="none" w:sz="0" w:space="0" w:color="auto"/>
      </w:divBdr>
    </w:div>
    <w:div w:id="798911852">
      <w:marLeft w:val="640"/>
      <w:marRight w:val="0"/>
      <w:marTop w:val="0"/>
      <w:marBottom w:val="0"/>
      <w:divBdr>
        <w:top w:val="none" w:sz="0" w:space="0" w:color="auto"/>
        <w:left w:val="none" w:sz="0" w:space="0" w:color="auto"/>
        <w:bottom w:val="none" w:sz="0" w:space="0" w:color="auto"/>
        <w:right w:val="none" w:sz="0" w:space="0" w:color="auto"/>
      </w:divBdr>
    </w:div>
    <w:div w:id="798961011">
      <w:marLeft w:val="480"/>
      <w:marRight w:val="0"/>
      <w:marTop w:val="0"/>
      <w:marBottom w:val="0"/>
      <w:divBdr>
        <w:top w:val="none" w:sz="0" w:space="0" w:color="auto"/>
        <w:left w:val="none" w:sz="0" w:space="0" w:color="auto"/>
        <w:bottom w:val="none" w:sz="0" w:space="0" w:color="auto"/>
        <w:right w:val="none" w:sz="0" w:space="0" w:color="auto"/>
      </w:divBdr>
    </w:div>
    <w:div w:id="799035322">
      <w:marLeft w:val="640"/>
      <w:marRight w:val="0"/>
      <w:marTop w:val="0"/>
      <w:marBottom w:val="0"/>
      <w:divBdr>
        <w:top w:val="none" w:sz="0" w:space="0" w:color="auto"/>
        <w:left w:val="none" w:sz="0" w:space="0" w:color="auto"/>
        <w:bottom w:val="none" w:sz="0" w:space="0" w:color="auto"/>
        <w:right w:val="none" w:sz="0" w:space="0" w:color="auto"/>
      </w:divBdr>
    </w:div>
    <w:div w:id="799153932">
      <w:marLeft w:val="480"/>
      <w:marRight w:val="0"/>
      <w:marTop w:val="0"/>
      <w:marBottom w:val="0"/>
      <w:divBdr>
        <w:top w:val="none" w:sz="0" w:space="0" w:color="auto"/>
        <w:left w:val="none" w:sz="0" w:space="0" w:color="auto"/>
        <w:bottom w:val="none" w:sz="0" w:space="0" w:color="auto"/>
        <w:right w:val="none" w:sz="0" w:space="0" w:color="auto"/>
      </w:divBdr>
    </w:div>
    <w:div w:id="799299856">
      <w:marLeft w:val="640"/>
      <w:marRight w:val="0"/>
      <w:marTop w:val="0"/>
      <w:marBottom w:val="0"/>
      <w:divBdr>
        <w:top w:val="none" w:sz="0" w:space="0" w:color="auto"/>
        <w:left w:val="none" w:sz="0" w:space="0" w:color="auto"/>
        <w:bottom w:val="none" w:sz="0" w:space="0" w:color="auto"/>
        <w:right w:val="none" w:sz="0" w:space="0" w:color="auto"/>
      </w:divBdr>
    </w:div>
    <w:div w:id="799343317">
      <w:marLeft w:val="640"/>
      <w:marRight w:val="0"/>
      <w:marTop w:val="0"/>
      <w:marBottom w:val="0"/>
      <w:divBdr>
        <w:top w:val="none" w:sz="0" w:space="0" w:color="auto"/>
        <w:left w:val="none" w:sz="0" w:space="0" w:color="auto"/>
        <w:bottom w:val="none" w:sz="0" w:space="0" w:color="auto"/>
        <w:right w:val="none" w:sz="0" w:space="0" w:color="auto"/>
      </w:divBdr>
    </w:div>
    <w:div w:id="799499367">
      <w:marLeft w:val="640"/>
      <w:marRight w:val="0"/>
      <w:marTop w:val="0"/>
      <w:marBottom w:val="0"/>
      <w:divBdr>
        <w:top w:val="none" w:sz="0" w:space="0" w:color="auto"/>
        <w:left w:val="none" w:sz="0" w:space="0" w:color="auto"/>
        <w:bottom w:val="none" w:sz="0" w:space="0" w:color="auto"/>
        <w:right w:val="none" w:sz="0" w:space="0" w:color="auto"/>
      </w:divBdr>
    </w:div>
    <w:div w:id="799541945">
      <w:marLeft w:val="640"/>
      <w:marRight w:val="0"/>
      <w:marTop w:val="0"/>
      <w:marBottom w:val="0"/>
      <w:divBdr>
        <w:top w:val="none" w:sz="0" w:space="0" w:color="auto"/>
        <w:left w:val="none" w:sz="0" w:space="0" w:color="auto"/>
        <w:bottom w:val="none" w:sz="0" w:space="0" w:color="auto"/>
        <w:right w:val="none" w:sz="0" w:space="0" w:color="auto"/>
      </w:divBdr>
    </w:div>
    <w:div w:id="799764495">
      <w:marLeft w:val="480"/>
      <w:marRight w:val="0"/>
      <w:marTop w:val="0"/>
      <w:marBottom w:val="0"/>
      <w:divBdr>
        <w:top w:val="none" w:sz="0" w:space="0" w:color="auto"/>
        <w:left w:val="none" w:sz="0" w:space="0" w:color="auto"/>
        <w:bottom w:val="none" w:sz="0" w:space="0" w:color="auto"/>
        <w:right w:val="none" w:sz="0" w:space="0" w:color="auto"/>
      </w:divBdr>
    </w:div>
    <w:div w:id="800224796">
      <w:marLeft w:val="480"/>
      <w:marRight w:val="0"/>
      <w:marTop w:val="0"/>
      <w:marBottom w:val="0"/>
      <w:divBdr>
        <w:top w:val="none" w:sz="0" w:space="0" w:color="auto"/>
        <w:left w:val="none" w:sz="0" w:space="0" w:color="auto"/>
        <w:bottom w:val="none" w:sz="0" w:space="0" w:color="auto"/>
        <w:right w:val="none" w:sz="0" w:space="0" w:color="auto"/>
      </w:divBdr>
    </w:div>
    <w:div w:id="800267757">
      <w:marLeft w:val="640"/>
      <w:marRight w:val="0"/>
      <w:marTop w:val="0"/>
      <w:marBottom w:val="0"/>
      <w:divBdr>
        <w:top w:val="none" w:sz="0" w:space="0" w:color="auto"/>
        <w:left w:val="none" w:sz="0" w:space="0" w:color="auto"/>
        <w:bottom w:val="none" w:sz="0" w:space="0" w:color="auto"/>
        <w:right w:val="none" w:sz="0" w:space="0" w:color="auto"/>
      </w:divBdr>
    </w:div>
    <w:div w:id="800418310">
      <w:marLeft w:val="480"/>
      <w:marRight w:val="0"/>
      <w:marTop w:val="0"/>
      <w:marBottom w:val="0"/>
      <w:divBdr>
        <w:top w:val="none" w:sz="0" w:space="0" w:color="auto"/>
        <w:left w:val="none" w:sz="0" w:space="0" w:color="auto"/>
        <w:bottom w:val="none" w:sz="0" w:space="0" w:color="auto"/>
        <w:right w:val="none" w:sz="0" w:space="0" w:color="auto"/>
      </w:divBdr>
    </w:div>
    <w:div w:id="800807166">
      <w:marLeft w:val="640"/>
      <w:marRight w:val="0"/>
      <w:marTop w:val="0"/>
      <w:marBottom w:val="0"/>
      <w:divBdr>
        <w:top w:val="none" w:sz="0" w:space="0" w:color="auto"/>
        <w:left w:val="none" w:sz="0" w:space="0" w:color="auto"/>
        <w:bottom w:val="none" w:sz="0" w:space="0" w:color="auto"/>
        <w:right w:val="none" w:sz="0" w:space="0" w:color="auto"/>
      </w:divBdr>
    </w:div>
    <w:div w:id="800926915">
      <w:marLeft w:val="480"/>
      <w:marRight w:val="0"/>
      <w:marTop w:val="0"/>
      <w:marBottom w:val="0"/>
      <w:divBdr>
        <w:top w:val="none" w:sz="0" w:space="0" w:color="auto"/>
        <w:left w:val="none" w:sz="0" w:space="0" w:color="auto"/>
        <w:bottom w:val="none" w:sz="0" w:space="0" w:color="auto"/>
        <w:right w:val="none" w:sz="0" w:space="0" w:color="auto"/>
      </w:divBdr>
    </w:div>
    <w:div w:id="801195219">
      <w:marLeft w:val="480"/>
      <w:marRight w:val="0"/>
      <w:marTop w:val="0"/>
      <w:marBottom w:val="0"/>
      <w:divBdr>
        <w:top w:val="none" w:sz="0" w:space="0" w:color="auto"/>
        <w:left w:val="none" w:sz="0" w:space="0" w:color="auto"/>
        <w:bottom w:val="none" w:sz="0" w:space="0" w:color="auto"/>
        <w:right w:val="none" w:sz="0" w:space="0" w:color="auto"/>
      </w:divBdr>
    </w:div>
    <w:div w:id="801507656">
      <w:marLeft w:val="480"/>
      <w:marRight w:val="0"/>
      <w:marTop w:val="0"/>
      <w:marBottom w:val="0"/>
      <w:divBdr>
        <w:top w:val="none" w:sz="0" w:space="0" w:color="auto"/>
        <w:left w:val="none" w:sz="0" w:space="0" w:color="auto"/>
        <w:bottom w:val="none" w:sz="0" w:space="0" w:color="auto"/>
        <w:right w:val="none" w:sz="0" w:space="0" w:color="auto"/>
      </w:divBdr>
    </w:div>
    <w:div w:id="801507826">
      <w:marLeft w:val="640"/>
      <w:marRight w:val="0"/>
      <w:marTop w:val="0"/>
      <w:marBottom w:val="0"/>
      <w:divBdr>
        <w:top w:val="none" w:sz="0" w:space="0" w:color="auto"/>
        <w:left w:val="none" w:sz="0" w:space="0" w:color="auto"/>
        <w:bottom w:val="none" w:sz="0" w:space="0" w:color="auto"/>
        <w:right w:val="none" w:sz="0" w:space="0" w:color="auto"/>
      </w:divBdr>
    </w:div>
    <w:div w:id="801508123">
      <w:marLeft w:val="640"/>
      <w:marRight w:val="0"/>
      <w:marTop w:val="0"/>
      <w:marBottom w:val="0"/>
      <w:divBdr>
        <w:top w:val="none" w:sz="0" w:space="0" w:color="auto"/>
        <w:left w:val="none" w:sz="0" w:space="0" w:color="auto"/>
        <w:bottom w:val="none" w:sz="0" w:space="0" w:color="auto"/>
        <w:right w:val="none" w:sz="0" w:space="0" w:color="auto"/>
      </w:divBdr>
    </w:div>
    <w:div w:id="801658517">
      <w:marLeft w:val="480"/>
      <w:marRight w:val="0"/>
      <w:marTop w:val="0"/>
      <w:marBottom w:val="0"/>
      <w:divBdr>
        <w:top w:val="none" w:sz="0" w:space="0" w:color="auto"/>
        <w:left w:val="none" w:sz="0" w:space="0" w:color="auto"/>
        <w:bottom w:val="none" w:sz="0" w:space="0" w:color="auto"/>
        <w:right w:val="none" w:sz="0" w:space="0" w:color="auto"/>
      </w:divBdr>
    </w:div>
    <w:div w:id="802120067">
      <w:marLeft w:val="640"/>
      <w:marRight w:val="0"/>
      <w:marTop w:val="0"/>
      <w:marBottom w:val="0"/>
      <w:divBdr>
        <w:top w:val="none" w:sz="0" w:space="0" w:color="auto"/>
        <w:left w:val="none" w:sz="0" w:space="0" w:color="auto"/>
        <w:bottom w:val="none" w:sz="0" w:space="0" w:color="auto"/>
        <w:right w:val="none" w:sz="0" w:space="0" w:color="auto"/>
      </w:divBdr>
    </w:div>
    <w:div w:id="802163854">
      <w:marLeft w:val="640"/>
      <w:marRight w:val="0"/>
      <w:marTop w:val="0"/>
      <w:marBottom w:val="0"/>
      <w:divBdr>
        <w:top w:val="none" w:sz="0" w:space="0" w:color="auto"/>
        <w:left w:val="none" w:sz="0" w:space="0" w:color="auto"/>
        <w:bottom w:val="none" w:sz="0" w:space="0" w:color="auto"/>
        <w:right w:val="none" w:sz="0" w:space="0" w:color="auto"/>
      </w:divBdr>
    </w:div>
    <w:div w:id="802429891">
      <w:marLeft w:val="480"/>
      <w:marRight w:val="0"/>
      <w:marTop w:val="0"/>
      <w:marBottom w:val="0"/>
      <w:divBdr>
        <w:top w:val="none" w:sz="0" w:space="0" w:color="auto"/>
        <w:left w:val="none" w:sz="0" w:space="0" w:color="auto"/>
        <w:bottom w:val="none" w:sz="0" w:space="0" w:color="auto"/>
        <w:right w:val="none" w:sz="0" w:space="0" w:color="auto"/>
      </w:divBdr>
    </w:div>
    <w:div w:id="802431844">
      <w:marLeft w:val="480"/>
      <w:marRight w:val="0"/>
      <w:marTop w:val="0"/>
      <w:marBottom w:val="0"/>
      <w:divBdr>
        <w:top w:val="none" w:sz="0" w:space="0" w:color="auto"/>
        <w:left w:val="none" w:sz="0" w:space="0" w:color="auto"/>
        <w:bottom w:val="none" w:sz="0" w:space="0" w:color="auto"/>
        <w:right w:val="none" w:sz="0" w:space="0" w:color="auto"/>
      </w:divBdr>
    </w:div>
    <w:div w:id="802579025">
      <w:marLeft w:val="640"/>
      <w:marRight w:val="0"/>
      <w:marTop w:val="0"/>
      <w:marBottom w:val="0"/>
      <w:divBdr>
        <w:top w:val="none" w:sz="0" w:space="0" w:color="auto"/>
        <w:left w:val="none" w:sz="0" w:space="0" w:color="auto"/>
        <w:bottom w:val="none" w:sz="0" w:space="0" w:color="auto"/>
        <w:right w:val="none" w:sz="0" w:space="0" w:color="auto"/>
      </w:divBdr>
    </w:div>
    <w:div w:id="802582658">
      <w:marLeft w:val="640"/>
      <w:marRight w:val="0"/>
      <w:marTop w:val="0"/>
      <w:marBottom w:val="0"/>
      <w:divBdr>
        <w:top w:val="none" w:sz="0" w:space="0" w:color="auto"/>
        <w:left w:val="none" w:sz="0" w:space="0" w:color="auto"/>
        <w:bottom w:val="none" w:sz="0" w:space="0" w:color="auto"/>
        <w:right w:val="none" w:sz="0" w:space="0" w:color="auto"/>
      </w:divBdr>
    </w:div>
    <w:div w:id="802816878">
      <w:marLeft w:val="480"/>
      <w:marRight w:val="0"/>
      <w:marTop w:val="0"/>
      <w:marBottom w:val="0"/>
      <w:divBdr>
        <w:top w:val="none" w:sz="0" w:space="0" w:color="auto"/>
        <w:left w:val="none" w:sz="0" w:space="0" w:color="auto"/>
        <w:bottom w:val="none" w:sz="0" w:space="0" w:color="auto"/>
        <w:right w:val="none" w:sz="0" w:space="0" w:color="auto"/>
      </w:divBdr>
    </w:div>
    <w:div w:id="802894162">
      <w:marLeft w:val="640"/>
      <w:marRight w:val="0"/>
      <w:marTop w:val="0"/>
      <w:marBottom w:val="0"/>
      <w:divBdr>
        <w:top w:val="none" w:sz="0" w:space="0" w:color="auto"/>
        <w:left w:val="none" w:sz="0" w:space="0" w:color="auto"/>
        <w:bottom w:val="none" w:sz="0" w:space="0" w:color="auto"/>
        <w:right w:val="none" w:sz="0" w:space="0" w:color="auto"/>
      </w:divBdr>
    </w:div>
    <w:div w:id="803160034">
      <w:marLeft w:val="480"/>
      <w:marRight w:val="0"/>
      <w:marTop w:val="0"/>
      <w:marBottom w:val="0"/>
      <w:divBdr>
        <w:top w:val="none" w:sz="0" w:space="0" w:color="auto"/>
        <w:left w:val="none" w:sz="0" w:space="0" w:color="auto"/>
        <w:bottom w:val="none" w:sz="0" w:space="0" w:color="auto"/>
        <w:right w:val="none" w:sz="0" w:space="0" w:color="auto"/>
      </w:divBdr>
    </w:div>
    <w:div w:id="803693802">
      <w:marLeft w:val="480"/>
      <w:marRight w:val="0"/>
      <w:marTop w:val="0"/>
      <w:marBottom w:val="0"/>
      <w:divBdr>
        <w:top w:val="none" w:sz="0" w:space="0" w:color="auto"/>
        <w:left w:val="none" w:sz="0" w:space="0" w:color="auto"/>
        <w:bottom w:val="none" w:sz="0" w:space="0" w:color="auto"/>
        <w:right w:val="none" w:sz="0" w:space="0" w:color="auto"/>
      </w:divBdr>
    </w:div>
    <w:div w:id="803699533">
      <w:marLeft w:val="480"/>
      <w:marRight w:val="0"/>
      <w:marTop w:val="0"/>
      <w:marBottom w:val="0"/>
      <w:divBdr>
        <w:top w:val="none" w:sz="0" w:space="0" w:color="auto"/>
        <w:left w:val="none" w:sz="0" w:space="0" w:color="auto"/>
        <w:bottom w:val="none" w:sz="0" w:space="0" w:color="auto"/>
        <w:right w:val="none" w:sz="0" w:space="0" w:color="auto"/>
      </w:divBdr>
    </w:div>
    <w:div w:id="803816923">
      <w:marLeft w:val="640"/>
      <w:marRight w:val="0"/>
      <w:marTop w:val="0"/>
      <w:marBottom w:val="0"/>
      <w:divBdr>
        <w:top w:val="none" w:sz="0" w:space="0" w:color="auto"/>
        <w:left w:val="none" w:sz="0" w:space="0" w:color="auto"/>
        <w:bottom w:val="none" w:sz="0" w:space="0" w:color="auto"/>
        <w:right w:val="none" w:sz="0" w:space="0" w:color="auto"/>
      </w:divBdr>
    </w:div>
    <w:div w:id="804010872">
      <w:marLeft w:val="640"/>
      <w:marRight w:val="0"/>
      <w:marTop w:val="0"/>
      <w:marBottom w:val="0"/>
      <w:divBdr>
        <w:top w:val="none" w:sz="0" w:space="0" w:color="auto"/>
        <w:left w:val="none" w:sz="0" w:space="0" w:color="auto"/>
        <w:bottom w:val="none" w:sz="0" w:space="0" w:color="auto"/>
        <w:right w:val="none" w:sz="0" w:space="0" w:color="auto"/>
      </w:divBdr>
    </w:div>
    <w:div w:id="804081535">
      <w:marLeft w:val="480"/>
      <w:marRight w:val="0"/>
      <w:marTop w:val="0"/>
      <w:marBottom w:val="0"/>
      <w:divBdr>
        <w:top w:val="none" w:sz="0" w:space="0" w:color="auto"/>
        <w:left w:val="none" w:sz="0" w:space="0" w:color="auto"/>
        <w:bottom w:val="none" w:sz="0" w:space="0" w:color="auto"/>
        <w:right w:val="none" w:sz="0" w:space="0" w:color="auto"/>
      </w:divBdr>
    </w:div>
    <w:div w:id="804129144">
      <w:marLeft w:val="480"/>
      <w:marRight w:val="0"/>
      <w:marTop w:val="0"/>
      <w:marBottom w:val="0"/>
      <w:divBdr>
        <w:top w:val="none" w:sz="0" w:space="0" w:color="auto"/>
        <w:left w:val="none" w:sz="0" w:space="0" w:color="auto"/>
        <w:bottom w:val="none" w:sz="0" w:space="0" w:color="auto"/>
        <w:right w:val="none" w:sz="0" w:space="0" w:color="auto"/>
      </w:divBdr>
    </w:div>
    <w:div w:id="804155592">
      <w:marLeft w:val="480"/>
      <w:marRight w:val="0"/>
      <w:marTop w:val="0"/>
      <w:marBottom w:val="0"/>
      <w:divBdr>
        <w:top w:val="none" w:sz="0" w:space="0" w:color="auto"/>
        <w:left w:val="none" w:sz="0" w:space="0" w:color="auto"/>
        <w:bottom w:val="none" w:sz="0" w:space="0" w:color="auto"/>
        <w:right w:val="none" w:sz="0" w:space="0" w:color="auto"/>
      </w:divBdr>
    </w:div>
    <w:div w:id="804347126">
      <w:marLeft w:val="480"/>
      <w:marRight w:val="0"/>
      <w:marTop w:val="0"/>
      <w:marBottom w:val="0"/>
      <w:divBdr>
        <w:top w:val="none" w:sz="0" w:space="0" w:color="auto"/>
        <w:left w:val="none" w:sz="0" w:space="0" w:color="auto"/>
        <w:bottom w:val="none" w:sz="0" w:space="0" w:color="auto"/>
        <w:right w:val="none" w:sz="0" w:space="0" w:color="auto"/>
      </w:divBdr>
    </w:div>
    <w:div w:id="804586823">
      <w:marLeft w:val="480"/>
      <w:marRight w:val="0"/>
      <w:marTop w:val="0"/>
      <w:marBottom w:val="0"/>
      <w:divBdr>
        <w:top w:val="none" w:sz="0" w:space="0" w:color="auto"/>
        <w:left w:val="none" w:sz="0" w:space="0" w:color="auto"/>
        <w:bottom w:val="none" w:sz="0" w:space="0" w:color="auto"/>
        <w:right w:val="none" w:sz="0" w:space="0" w:color="auto"/>
      </w:divBdr>
    </w:div>
    <w:div w:id="804661729">
      <w:marLeft w:val="640"/>
      <w:marRight w:val="0"/>
      <w:marTop w:val="0"/>
      <w:marBottom w:val="0"/>
      <w:divBdr>
        <w:top w:val="none" w:sz="0" w:space="0" w:color="auto"/>
        <w:left w:val="none" w:sz="0" w:space="0" w:color="auto"/>
        <w:bottom w:val="none" w:sz="0" w:space="0" w:color="auto"/>
        <w:right w:val="none" w:sz="0" w:space="0" w:color="auto"/>
      </w:divBdr>
    </w:div>
    <w:div w:id="805048797">
      <w:marLeft w:val="640"/>
      <w:marRight w:val="0"/>
      <w:marTop w:val="0"/>
      <w:marBottom w:val="0"/>
      <w:divBdr>
        <w:top w:val="none" w:sz="0" w:space="0" w:color="auto"/>
        <w:left w:val="none" w:sz="0" w:space="0" w:color="auto"/>
        <w:bottom w:val="none" w:sz="0" w:space="0" w:color="auto"/>
        <w:right w:val="none" w:sz="0" w:space="0" w:color="auto"/>
      </w:divBdr>
    </w:div>
    <w:div w:id="805121561">
      <w:marLeft w:val="640"/>
      <w:marRight w:val="0"/>
      <w:marTop w:val="0"/>
      <w:marBottom w:val="0"/>
      <w:divBdr>
        <w:top w:val="none" w:sz="0" w:space="0" w:color="auto"/>
        <w:left w:val="none" w:sz="0" w:space="0" w:color="auto"/>
        <w:bottom w:val="none" w:sz="0" w:space="0" w:color="auto"/>
        <w:right w:val="none" w:sz="0" w:space="0" w:color="auto"/>
      </w:divBdr>
    </w:div>
    <w:div w:id="805388423">
      <w:marLeft w:val="480"/>
      <w:marRight w:val="0"/>
      <w:marTop w:val="0"/>
      <w:marBottom w:val="0"/>
      <w:divBdr>
        <w:top w:val="none" w:sz="0" w:space="0" w:color="auto"/>
        <w:left w:val="none" w:sz="0" w:space="0" w:color="auto"/>
        <w:bottom w:val="none" w:sz="0" w:space="0" w:color="auto"/>
        <w:right w:val="none" w:sz="0" w:space="0" w:color="auto"/>
      </w:divBdr>
    </w:div>
    <w:div w:id="805439961">
      <w:marLeft w:val="480"/>
      <w:marRight w:val="0"/>
      <w:marTop w:val="0"/>
      <w:marBottom w:val="0"/>
      <w:divBdr>
        <w:top w:val="none" w:sz="0" w:space="0" w:color="auto"/>
        <w:left w:val="none" w:sz="0" w:space="0" w:color="auto"/>
        <w:bottom w:val="none" w:sz="0" w:space="0" w:color="auto"/>
        <w:right w:val="none" w:sz="0" w:space="0" w:color="auto"/>
      </w:divBdr>
    </w:div>
    <w:div w:id="805465383">
      <w:marLeft w:val="480"/>
      <w:marRight w:val="0"/>
      <w:marTop w:val="0"/>
      <w:marBottom w:val="0"/>
      <w:divBdr>
        <w:top w:val="none" w:sz="0" w:space="0" w:color="auto"/>
        <w:left w:val="none" w:sz="0" w:space="0" w:color="auto"/>
        <w:bottom w:val="none" w:sz="0" w:space="0" w:color="auto"/>
        <w:right w:val="none" w:sz="0" w:space="0" w:color="auto"/>
      </w:divBdr>
    </w:div>
    <w:div w:id="805508141">
      <w:marLeft w:val="480"/>
      <w:marRight w:val="0"/>
      <w:marTop w:val="0"/>
      <w:marBottom w:val="0"/>
      <w:divBdr>
        <w:top w:val="none" w:sz="0" w:space="0" w:color="auto"/>
        <w:left w:val="none" w:sz="0" w:space="0" w:color="auto"/>
        <w:bottom w:val="none" w:sz="0" w:space="0" w:color="auto"/>
        <w:right w:val="none" w:sz="0" w:space="0" w:color="auto"/>
      </w:divBdr>
    </w:div>
    <w:div w:id="805660092">
      <w:marLeft w:val="640"/>
      <w:marRight w:val="0"/>
      <w:marTop w:val="0"/>
      <w:marBottom w:val="0"/>
      <w:divBdr>
        <w:top w:val="none" w:sz="0" w:space="0" w:color="auto"/>
        <w:left w:val="none" w:sz="0" w:space="0" w:color="auto"/>
        <w:bottom w:val="none" w:sz="0" w:space="0" w:color="auto"/>
        <w:right w:val="none" w:sz="0" w:space="0" w:color="auto"/>
      </w:divBdr>
    </w:div>
    <w:div w:id="805782874">
      <w:marLeft w:val="480"/>
      <w:marRight w:val="0"/>
      <w:marTop w:val="0"/>
      <w:marBottom w:val="0"/>
      <w:divBdr>
        <w:top w:val="none" w:sz="0" w:space="0" w:color="auto"/>
        <w:left w:val="none" w:sz="0" w:space="0" w:color="auto"/>
        <w:bottom w:val="none" w:sz="0" w:space="0" w:color="auto"/>
        <w:right w:val="none" w:sz="0" w:space="0" w:color="auto"/>
      </w:divBdr>
    </w:div>
    <w:div w:id="806052362">
      <w:marLeft w:val="480"/>
      <w:marRight w:val="0"/>
      <w:marTop w:val="0"/>
      <w:marBottom w:val="0"/>
      <w:divBdr>
        <w:top w:val="none" w:sz="0" w:space="0" w:color="auto"/>
        <w:left w:val="none" w:sz="0" w:space="0" w:color="auto"/>
        <w:bottom w:val="none" w:sz="0" w:space="0" w:color="auto"/>
        <w:right w:val="none" w:sz="0" w:space="0" w:color="auto"/>
      </w:divBdr>
    </w:div>
    <w:div w:id="806094453">
      <w:marLeft w:val="480"/>
      <w:marRight w:val="0"/>
      <w:marTop w:val="0"/>
      <w:marBottom w:val="0"/>
      <w:divBdr>
        <w:top w:val="none" w:sz="0" w:space="0" w:color="auto"/>
        <w:left w:val="none" w:sz="0" w:space="0" w:color="auto"/>
        <w:bottom w:val="none" w:sz="0" w:space="0" w:color="auto"/>
        <w:right w:val="none" w:sz="0" w:space="0" w:color="auto"/>
      </w:divBdr>
    </w:div>
    <w:div w:id="806164835">
      <w:marLeft w:val="640"/>
      <w:marRight w:val="0"/>
      <w:marTop w:val="0"/>
      <w:marBottom w:val="0"/>
      <w:divBdr>
        <w:top w:val="none" w:sz="0" w:space="0" w:color="auto"/>
        <w:left w:val="none" w:sz="0" w:space="0" w:color="auto"/>
        <w:bottom w:val="none" w:sz="0" w:space="0" w:color="auto"/>
        <w:right w:val="none" w:sz="0" w:space="0" w:color="auto"/>
      </w:divBdr>
    </w:div>
    <w:div w:id="806245003">
      <w:marLeft w:val="640"/>
      <w:marRight w:val="0"/>
      <w:marTop w:val="0"/>
      <w:marBottom w:val="0"/>
      <w:divBdr>
        <w:top w:val="none" w:sz="0" w:space="0" w:color="auto"/>
        <w:left w:val="none" w:sz="0" w:space="0" w:color="auto"/>
        <w:bottom w:val="none" w:sz="0" w:space="0" w:color="auto"/>
        <w:right w:val="none" w:sz="0" w:space="0" w:color="auto"/>
      </w:divBdr>
    </w:div>
    <w:div w:id="806435413">
      <w:marLeft w:val="480"/>
      <w:marRight w:val="0"/>
      <w:marTop w:val="0"/>
      <w:marBottom w:val="0"/>
      <w:divBdr>
        <w:top w:val="none" w:sz="0" w:space="0" w:color="auto"/>
        <w:left w:val="none" w:sz="0" w:space="0" w:color="auto"/>
        <w:bottom w:val="none" w:sz="0" w:space="0" w:color="auto"/>
        <w:right w:val="none" w:sz="0" w:space="0" w:color="auto"/>
      </w:divBdr>
    </w:div>
    <w:div w:id="806779539">
      <w:marLeft w:val="480"/>
      <w:marRight w:val="0"/>
      <w:marTop w:val="0"/>
      <w:marBottom w:val="0"/>
      <w:divBdr>
        <w:top w:val="none" w:sz="0" w:space="0" w:color="auto"/>
        <w:left w:val="none" w:sz="0" w:space="0" w:color="auto"/>
        <w:bottom w:val="none" w:sz="0" w:space="0" w:color="auto"/>
        <w:right w:val="none" w:sz="0" w:space="0" w:color="auto"/>
      </w:divBdr>
    </w:div>
    <w:div w:id="806971532">
      <w:marLeft w:val="480"/>
      <w:marRight w:val="0"/>
      <w:marTop w:val="0"/>
      <w:marBottom w:val="0"/>
      <w:divBdr>
        <w:top w:val="none" w:sz="0" w:space="0" w:color="auto"/>
        <w:left w:val="none" w:sz="0" w:space="0" w:color="auto"/>
        <w:bottom w:val="none" w:sz="0" w:space="0" w:color="auto"/>
        <w:right w:val="none" w:sz="0" w:space="0" w:color="auto"/>
      </w:divBdr>
    </w:div>
    <w:div w:id="807010315">
      <w:marLeft w:val="480"/>
      <w:marRight w:val="0"/>
      <w:marTop w:val="0"/>
      <w:marBottom w:val="0"/>
      <w:divBdr>
        <w:top w:val="none" w:sz="0" w:space="0" w:color="auto"/>
        <w:left w:val="none" w:sz="0" w:space="0" w:color="auto"/>
        <w:bottom w:val="none" w:sz="0" w:space="0" w:color="auto"/>
        <w:right w:val="none" w:sz="0" w:space="0" w:color="auto"/>
      </w:divBdr>
    </w:div>
    <w:div w:id="807238433">
      <w:marLeft w:val="480"/>
      <w:marRight w:val="0"/>
      <w:marTop w:val="0"/>
      <w:marBottom w:val="0"/>
      <w:divBdr>
        <w:top w:val="none" w:sz="0" w:space="0" w:color="auto"/>
        <w:left w:val="none" w:sz="0" w:space="0" w:color="auto"/>
        <w:bottom w:val="none" w:sz="0" w:space="0" w:color="auto"/>
        <w:right w:val="none" w:sz="0" w:space="0" w:color="auto"/>
      </w:divBdr>
    </w:div>
    <w:div w:id="807625337">
      <w:marLeft w:val="480"/>
      <w:marRight w:val="0"/>
      <w:marTop w:val="0"/>
      <w:marBottom w:val="0"/>
      <w:divBdr>
        <w:top w:val="none" w:sz="0" w:space="0" w:color="auto"/>
        <w:left w:val="none" w:sz="0" w:space="0" w:color="auto"/>
        <w:bottom w:val="none" w:sz="0" w:space="0" w:color="auto"/>
        <w:right w:val="none" w:sz="0" w:space="0" w:color="auto"/>
      </w:divBdr>
    </w:div>
    <w:div w:id="807819040">
      <w:marLeft w:val="480"/>
      <w:marRight w:val="0"/>
      <w:marTop w:val="0"/>
      <w:marBottom w:val="0"/>
      <w:divBdr>
        <w:top w:val="none" w:sz="0" w:space="0" w:color="auto"/>
        <w:left w:val="none" w:sz="0" w:space="0" w:color="auto"/>
        <w:bottom w:val="none" w:sz="0" w:space="0" w:color="auto"/>
        <w:right w:val="none" w:sz="0" w:space="0" w:color="auto"/>
      </w:divBdr>
    </w:div>
    <w:div w:id="807820989">
      <w:marLeft w:val="480"/>
      <w:marRight w:val="0"/>
      <w:marTop w:val="0"/>
      <w:marBottom w:val="0"/>
      <w:divBdr>
        <w:top w:val="none" w:sz="0" w:space="0" w:color="auto"/>
        <w:left w:val="none" w:sz="0" w:space="0" w:color="auto"/>
        <w:bottom w:val="none" w:sz="0" w:space="0" w:color="auto"/>
        <w:right w:val="none" w:sz="0" w:space="0" w:color="auto"/>
      </w:divBdr>
    </w:div>
    <w:div w:id="807864865">
      <w:marLeft w:val="480"/>
      <w:marRight w:val="0"/>
      <w:marTop w:val="0"/>
      <w:marBottom w:val="0"/>
      <w:divBdr>
        <w:top w:val="none" w:sz="0" w:space="0" w:color="auto"/>
        <w:left w:val="none" w:sz="0" w:space="0" w:color="auto"/>
        <w:bottom w:val="none" w:sz="0" w:space="0" w:color="auto"/>
        <w:right w:val="none" w:sz="0" w:space="0" w:color="auto"/>
      </w:divBdr>
    </w:div>
    <w:div w:id="808016207">
      <w:marLeft w:val="480"/>
      <w:marRight w:val="0"/>
      <w:marTop w:val="0"/>
      <w:marBottom w:val="0"/>
      <w:divBdr>
        <w:top w:val="none" w:sz="0" w:space="0" w:color="auto"/>
        <w:left w:val="none" w:sz="0" w:space="0" w:color="auto"/>
        <w:bottom w:val="none" w:sz="0" w:space="0" w:color="auto"/>
        <w:right w:val="none" w:sz="0" w:space="0" w:color="auto"/>
      </w:divBdr>
    </w:div>
    <w:div w:id="808280002">
      <w:marLeft w:val="480"/>
      <w:marRight w:val="0"/>
      <w:marTop w:val="0"/>
      <w:marBottom w:val="0"/>
      <w:divBdr>
        <w:top w:val="none" w:sz="0" w:space="0" w:color="auto"/>
        <w:left w:val="none" w:sz="0" w:space="0" w:color="auto"/>
        <w:bottom w:val="none" w:sz="0" w:space="0" w:color="auto"/>
        <w:right w:val="none" w:sz="0" w:space="0" w:color="auto"/>
      </w:divBdr>
    </w:div>
    <w:div w:id="808353677">
      <w:marLeft w:val="640"/>
      <w:marRight w:val="0"/>
      <w:marTop w:val="0"/>
      <w:marBottom w:val="0"/>
      <w:divBdr>
        <w:top w:val="none" w:sz="0" w:space="0" w:color="auto"/>
        <w:left w:val="none" w:sz="0" w:space="0" w:color="auto"/>
        <w:bottom w:val="none" w:sz="0" w:space="0" w:color="auto"/>
        <w:right w:val="none" w:sz="0" w:space="0" w:color="auto"/>
      </w:divBdr>
    </w:div>
    <w:div w:id="808520148">
      <w:marLeft w:val="480"/>
      <w:marRight w:val="0"/>
      <w:marTop w:val="0"/>
      <w:marBottom w:val="0"/>
      <w:divBdr>
        <w:top w:val="none" w:sz="0" w:space="0" w:color="auto"/>
        <w:left w:val="none" w:sz="0" w:space="0" w:color="auto"/>
        <w:bottom w:val="none" w:sz="0" w:space="0" w:color="auto"/>
        <w:right w:val="none" w:sz="0" w:space="0" w:color="auto"/>
      </w:divBdr>
    </w:div>
    <w:div w:id="808668906">
      <w:marLeft w:val="640"/>
      <w:marRight w:val="0"/>
      <w:marTop w:val="0"/>
      <w:marBottom w:val="0"/>
      <w:divBdr>
        <w:top w:val="none" w:sz="0" w:space="0" w:color="auto"/>
        <w:left w:val="none" w:sz="0" w:space="0" w:color="auto"/>
        <w:bottom w:val="none" w:sz="0" w:space="0" w:color="auto"/>
        <w:right w:val="none" w:sz="0" w:space="0" w:color="auto"/>
      </w:divBdr>
    </w:div>
    <w:div w:id="808669382">
      <w:marLeft w:val="640"/>
      <w:marRight w:val="0"/>
      <w:marTop w:val="0"/>
      <w:marBottom w:val="0"/>
      <w:divBdr>
        <w:top w:val="none" w:sz="0" w:space="0" w:color="auto"/>
        <w:left w:val="none" w:sz="0" w:space="0" w:color="auto"/>
        <w:bottom w:val="none" w:sz="0" w:space="0" w:color="auto"/>
        <w:right w:val="none" w:sz="0" w:space="0" w:color="auto"/>
      </w:divBdr>
    </w:div>
    <w:div w:id="809054005">
      <w:marLeft w:val="640"/>
      <w:marRight w:val="0"/>
      <w:marTop w:val="0"/>
      <w:marBottom w:val="0"/>
      <w:divBdr>
        <w:top w:val="none" w:sz="0" w:space="0" w:color="auto"/>
        <w:left w:val="none" w:sz="0" w:space="0" w:color="auto"/>
        <w:bottom w:val="none" w:sz="0" w:space="0" w:color="auto"/>
        <w:right w:val="none" w:sz="0" w:space="0" w:color="auto"/>
      </w:divBdr>
    </w:div>
    <w:div w:id="809441487">
      <w:marLeft w:val="480"/>
      <w:marRight w:val="0"/>
      <w:marTop w:val="0"/>
      <w:marBottom w:val="0"/>
      <w:divBdr>
        <w:top w:val="none" w:sz="0" w:space="0" w:color="auto"/>
        <w:left w:val="none" w:sz="0" w:space="0" w:color="auto"/>
        <w:bottom w:val="none" w:sz="0" w:space="0" w:color="auto"/>
        <w:right w:val="none" w:sz="0" w:space="0" w:color="auto"/>
      </w:divBdr>
    </w:div>
    <w:div w:id="810438555">
      <w:marLeft w:val="480"/>
      <w:marRight w:val="0"/>
      <w:marTop w:val="0"/>
      <w:marBottom w:val="0"/>
      <w:divBdr>
        <w:top w:val="none" w:sz="0" w:space="0" w:color="auto"/>
        <w:left w:val="none" w:sz="0" w:space="0" w:color="auto"/>
        <w:bottom w:val="none" w:sz="0" w:space="0" w:color="auto"/>
        <w:right w:val="none" w:sz="0" w:space="0" w:color="auto"/>
      </w:divBdr>
    </w:div>
    <w:div w:id="810443515">
      <w:marLeft w:val="480"/>
      <w:marRight w:val="0"/>
      <w:marTop w:val="0"/>
      <w:marBottom w:val="0"/>
      <w:divBdr>
        <w:top w:val="none" w:sz="0" w:space="0" w:color="auto"/>
        <w:left w:val="none" w:sz="0" w:space="0" w:color="auto"/>
        <w:bottom w:val="none" w:sz="0" w:space="0" w:color="auto"/>
        <w:right w:val="none" w:sz="0" w:space="0" w:color="auto"/>
      </w:divBdr>
    </w:div>
    <w:div w:id="810903003">
      <w:marLeft w:val="640"/>
      <w:marRight w:val="0"/>
      <w:marTop w:val="0"/>
      <w:marBottom w:val="0"/>
      <w:divBdr>
        <w:top w:val="none" w:sz="0" w:space="0" w:color="auto"/>
        <w:left w:val="none" w:sz="0" w:space="0" w:color="auto"/>
        <w:bottom w:val="none" w:sz="0" w:space="0" w:color="auto"/>
        <w:right w:val="none" w:sz="0" w:space="0" w:color="auto"/>
      </w:divBdr>
    </w:div>
    <w:div w:id="810943499">
      <w:marLeft w:val="480"/>
      <w:marRight w:val="0"/>
      <w:marTop w:val="0"/>
      <w:marBottom w:val="0"/>
      <w:divBdr>
        <w:top w:val="none" w:sz="0" w:space="0" w:color="auto"/>
        <w:left w:val="none" w:sz="0" w:space="0" w:color="auto"/>
        <w:bottom w:val="none" w:sz="0" w:space="0" w:color="auto"/>
        <w:right w:val="none" w:sz="0" w:space="0" w:color="auto"/>
      </w:divBdr>
    </w:div>
    <w:div w:id="811093612">
      <w:marLeft w:val="480"/>
      <w:marRight w:val="0"/>
      <w:marTop w:val="0"/>
      <w:marBottom w:val="0"/>
      <w:divBdr>
        <w:top w:val="none" w:sz="0" w:space="0" w:color="auto"/>
        <w:left w:val="none" w:sz="0" w:space="0" w:color="auto"/>
        <w:bottom w:val="none" w:sz="0" w:space="0" w:color="auto"/>
        <w:right w:val="none" w:sz="0" w:space="0" w:color="auto"/>
      </w:divBdr>
    </w:div>
    <w:div w:id="811171431">
      <w:marLeft w:val="480"/>
      <w:marRight w:val="0"/>
      <w:marTop w:val="0"/>
      <w:marBottom w:val="0"/>
      <w:divBdr>
        <w:top w:val="none" w:sz="0" w:space="0" w:color="auto"/>
        <w:left w:val="none" w:sz="0" w:space="0" w:color="auto"/>
        <w:bottom w:val="none" w:sz="0" w:space="0" w:color="auto"/>
        <w:right w:val="none" w:sz="0" w:space="0" w:color="auto"/>
      </w:divBdr>
    </w:div>
    <w:div w:id="811291141">
      <w:marLeft w:val="640"/>
      <w:marRight w:val="0"/>
      <w:marTop w:val="0"/>
      <w:marBottom w:val="0"/>
      <w:divBdr>
        <w:top w:val="none" w:sz="0" w:space="0" w:color="auto"/>
        <w:left w:val="none" w:sz="0" w:space="0" w:color="auto"/>
        <w:bottom w:val="none" w:sz="0" w:space="0" w:color="auto"/>
        <w:right w:val="none" w:sz="0" w:space="0" w:color="auto"/>
      </w:divBdr>
    </w:div>
    <w:div w:id="811408142">
      <w:marLeft w:val="480"/>
      <w:marRight w:val="0"/>
      <w:marTop w:val="0"/>
      <w:marBottom w:val="0"/>
      <w:divBdr>
        <w:top w:val="none" w:sz="0" w:space="0" w:color="auto"/>
        <w:left w:val="none" w:sz="0" w:space="0" w:color="auto"/>
        <w:bottom w:val="none" w:sz="0" w:space="0" w:color="auto"/>
        <w:right w:val="none" w:sz="0" w:space="0" w:color="auto"/>
      </w:divBdr>
    </w:div>
    <w:div w:id="811554478">
      <w:marLeft w:val="480"/>
      <w:marRight w:val="0"/>
      <w:marTop w:val="0"/>
      <w:marBottom w:val="0"/>
      <w:divBdr>
        <w:top w:val="none" w:sz="0" w:space="0" w:color="auto"/>
        <w:left w:val="none" w:sz="0" w:space="0" w:color="auto"/>
        <w:bottom w:val="none" w:sz="0" w:space="0" w:color="auto"/>
        <w:right w:val="none" w:sz="0" w:space="0" w:color="auto"/>
      </w:divBdr>
    </w:div>
    <w:div w:id="811756649">
      <w:marLeft w:val="480"/>
      <w:marRight w:val="0"/>
      <w:marTop w:val="0"/>
      <w:marBottom w:val="0"/>
      <w:divBdr>
        <w:top w:val="none" w:sz="0" w:space="0" w:color="auto"/>
        <w:left w:val="none" w:sz="0" w:space="0" w:color="auto"/>
        <w:bottom w:val="none" w:sz="0" w:space="0" w:color="auto"/>
        <w:right w:val="none" w:sz="0" w:space="0" w:color="auto"/>
      </w:divBdr>
    </w:div>
    <w:div w:id="812331262">
      <w:marLeft w:val="640"/>
      <w:marRight w:val="0"/>
      <w:marTop w:val="0"/>
      <w:marBottom w:val="0"/>
      <w:divBdr>
        <w:top w:val="none" w:sz="0" w:space="0" w:color="auto"/>
        <w:left w:val="none" w:sz="0" w:space="0" w:color="auto"/>
        <w:bottom w:val="none" w:sz="0" w:space="0" w:color="auto"/>
        <w:right w:val="none" w:sz="0" w:space="0" w:color="auto"/>
      </w:divBdr>
    </w:div>
    <w:div w:id="813110108">
      <w:marLeft w:val="640"/>
      <w:marRight w:val="0"/>
      <w:marTop w:val="0"/>
      <w:marBottom w:val="0"/>
      <w:divBdr>
        <w:top w:val="none" w:sz="0" w:space="0" w:color="auto"/>
        <w:left w:val="none" w:sz="0" w:space="0" w:color="auto"/>
        <w:bottom w:val="none" w:sz="0" w:space="0" w:color="auto"/>
        <w:right w:val="none" w:sz="0" w:space="0" w:color="auto"/>
      </w:divBdr>
    </w:div>
    <w:div w:id="813761205">
      <w:marLeft w:val="480"/>
      <w:marRight w:val="0"/>
      <w:marTop w:val="0"/>
      <w:marBottom w:val="0"/>
      <w:divBdr>
        <w:top w:val="none" w:sz="0" w:space="0" w:color="auto"/>
        <w:left w:val="none" w:sz="0" w:space="0" w:color="auto"/>
        <w:bottom w:val="none" w:sz="0" w:space="0" w:color="auto"/>
        <w:right w:val="none" w:sz="0" w:space="0" w:color="auto"/>
      </w:divBdr>
    </w:div>
    <w:div w:id="813789416">
      <w:marLeft w:val="640"/>
      <w:marRight w:val="0"/>
      <w:marTop w:val="0"/>
      <w:marBottom w:val="0"/>
      <w:divBdr>
        <w:top w:val="none" w:sz="0" w:space="0" w:color="auto"/>
        <w:left w:val="none" w:sz="0" w:space="0" w:color="auto"/>
        <w:bottom w:val="none" w:sz="0" w:space="0" w:color="auto"/>
        <w:right w:val="none" w:sz="0" w:space="0" w:color="auto"/>
      </w:divBdr>
    </w:div>
    <w:div w:id="813913221">
      <w:marLeft w:val="480"/>
      <w:marRight w:val="0"/>
      <w:marTop w:val="0"/>
      <w:marBottom w:val="0"/>
      <w:divBdr>
        <w:top w:val="none" w:sz="0" w:space="0" w:color="auto"/>
        <w:left w:val="none" w:sz="0" w:space="0" w:color="auto"/>
        <w:bottom w:val="none" w:sz="0" w:space="0" w:color="auto"/>
        <w:right w:val="none" w:sz="0" w:space="0" w:color="auto"/>
      </w:divBdr>
    </w:div>
    <w:div w:id="814034207">
      <w:marLeft w:val="640"/>
      <w:marRight w:val="0"/>
      <w:marTop w:val="0"/>
      <w:marBottom w:val="0"/>
      <w:divBdr>
        <w:top w:val="none" w:sz="0" w:space="0" w:color="auto"/>
        <w:left w:val="none" w:sz="0" w:space="0" w:color="auto"/>
        <w:bottom w:val="none" w:sz="0" w:space="0" w:color="auto"/>
        <w:right w:val="none" w:sz="0" w:space="0" w:color="auto"/>
      </w:divBdr>
    </w:div>
    <w:div w:id="814104753">
      <w:marLeft w:val="480"/>
      <w:marRight w:val="0"/>
      <w:marTop w:val="0"/>
      <w:marBottom w:val="0"/>
      <w:divBdr>
        <w:top w:val="none" w:sz="0" w:space="0" w:color="auto"/>
        <w:left w:val="none" w:sz="0" w:space="0" w:color="auto"/>
        <w:bottom w:val="none" w:sz="0" w:space="0" w:color="auto"/>
        <w:right w:val="none" w:sz="0" w:space="0" w:color="auto"/>
      </w:divBdr>
    </w:div>
    <w:div w:id="814299799">
      <w:marLeft w:val="480"/>
      <w:marRight w:val="0"/>
      <w:marTop w:val="0"/>
      <w:marBottom w:val="0"/>
      <w:divBdr>
        <w:top w:val="none" w:sz="0" w:space="0" w:color="auto"/>
        <w:left w:val="none" w:sz="0" w:space="0" w:color="auto"/>
        <w:bottom w:val="none" w:sz="0" w:space="0" w:color="auto"/>
        <w:right w:val="none" w:sz="0" w:space="0" w:color="auto"/>
      </w:divBdr>
    </w:div>
    <w:div w:id="814491111">
      <w:marLeft w:val="640"/>
      <w:marRight w:val="0"/>
      <w:marTop w:val="0"/>
      <w:marBottom w:val="0"/>
      <w:divBdr>
        <w:top w:val="none" w:sz="0" w:space="0" w:color="auto"/>
        <w:left w:val="none" w:sz="0" w:space="0" w:color="auto"/>
        <w:bottom w:val="none" w:sz="0" w:space="0" w:color="auto"/>
        <w:right w:val="none" w:sz="0" w:space="0" w:color="auto"/>
      </w:divBdr>
    </w:div>
    <w:div w:id="814495765">
      <w:marLeft w:val="640"/>
      <w:marRight w:val="0"/>
      <w:marTop w:val="0"/>
      <w:marBottom w:val="0"/>
      <w:divBdr>
        <w:top w:val="none" w:sz="0" w:space="0" w:color="auto"/>
        <w:left w:val="none" w:sz="0" w:space="0" w:color="auto"/>
        <w:bottom w:val="none" w:sz="0" w:space="0" w:color="auto"/>
        <w:right w:val="none" w:sz="0" w:space="0" w:color="auto"/>
      </w:divBdr>
    </w:div>
    <w:div w:id="814644546">
      <w:marLeft w:val="480"/>
      <w:marRight w:val="0"/>
      <w:marTop w:val="0"/>
      <w:marBottom w:val="0"/>
      <w:divBdr>
        <w:top w:val="none" w:sz="0" w:space="0" w:color="auto"/>
        <w:left w:val="none" w:sz="0" w:space="0" w:color="auto"/>
        <w:bottom w:val="none" w:sz="0" w:space="0" w:color="auto"/>
        <w:right w:val="none" w:sz="0" w:space="0" w:color="auto"/>
      </w:divBdr>
    </w:div>
    <w:div w:id="814682738">
      <w:marLeft w:val="480"/>
      <w:marRight w:val="0"/>
      <w:marTop w:val="0"/>
      <w:marBottom w:val="0"/>
      <w:divBdr>
        <w:top w:val="none" w:sz="0" w:space="0" w:color="auto"/>
        <w:left w:val="none" w:sz="0" w:space="0" w:color="auto"/>
        <w:bottom w:val="none" w:sz="0" w:space="0" w:color="auto"/>
        <w:right w:val="none" w:sz="0" w:space="0" w:color="auto"/>
      </w:divBdr>
    </w:div>
    <w:div w:id="815073608">
      <w:marLeft w:val="480"/>
      <w:marRight w:val="0"/>
      <w:marTop w:val="0"/>
      <w:marBottom w:val="0"/>
      <w:divBdr>
        <w:top w:val="none" w:sz="0" w:space="0" w:color="auto"/>
        <w:left w:val="none" w:sz="0" w:space="0" w:color="auto"/>
        <w:bottom w:val="none" w:sz="0" w:space="0" w:color="auto"/>
        <w:right w:val="none" w:sz="0" w:space="0" w:color="auto"/>
      </w:divBdr>
    </w:div>
    <w:div w:id="815222160">
      <w:marLeft w:val="640"/>
      <w:marRight w:val="0"/>
      <w:marTop w:val="0"/>
      <w:marBottom w:val="0"/>
      <w:divBdr>
        <w:top w:val="none" w:sz="0" w:space="0" w:color="auto"/>
        <w:left w:val="none" w:sz="0" w:space="0" w:color="auto"/>
        <w:bottom w:val="none" w:sz="0" w:space="0" w:color="auto"/>
        <w:right w:val="none" w:sz="0" w:space="0" w:color="auto"/>
      </w:divBdr>
    </w:div>
    <w:div w:id="815296903">
      <w:marLeft w:val="480"/>
      <w:marRight w:val="0"/>
      <w:marTop w:val="0"/>
      <w:marBottom w:val="0"/>
      <w:divBdr>
        <w:top w:val="none" w:sz="0" w:space="0" w:color="auto"/>
        <w:left w:val="none" w:sz="0" w:space="0" w:color="auto"/>
        <w:bottom w:val="none" w:sz="0" w:space="0" w:color="auto"/>
        <w:right w:val="none" w:sz="0" w:space="0" w:color="auto"/>
      </w:divBdr>
    </w:div>
    <w:div w:id="815492442">
      <w:marLeft w:val="480"/>
      <w:marRight w:val="0"/>
      <w:marTop w:val="0"/>
      <w:marBottom w:val="0"/>
      <w:divBdr>
        <w:top w:val="none" w:sz="0" w:space="0" w:color="auto"/>
        <w:left w:val="none" w:sz="0" w:space="0" w:color="auto"/>
        <w:bottom w:val="none" w:sz="0" w:space="0" w:color="auto"/>
        <w:right w:val="none" w:sz="0" w:space="0" w:color="auto"/>
      </w:divBdr>
    </w:div>
    <w:div w:id="815953831">
      <w:marLeft w:val="640"/>
      <w:marRight w:val="0"/>
      <w:marTop w:val="0"/>
      <w:marBottom w:val="0"/>
      <w:divBdr>
        <w:top w:val="none" w:sz="0" w:space="0" w:color="auto"/>
        <w:left w:val="none" w:sz="0" w:space="0" w:color="auto"/>
        <w:bottom w:val="none" w:sz="0" w:space="0" w:color="auto"/>
        <w:right w:val="none" w:sz="0" w:space="0" w:color="auto"/>
      </w:divBdr>
    </w:div>
    <w:div w:id="816142472">
      <w:marLeft w:val="640"/>
      <w:marRight w:val="0"/>
      <w:marTop w:val="0"/>
      <w:marBottom w:val="0"/>
      <w:divBdr>
        <w:top w:val="none" w:sz="0" w:space="0" w:color="auto"/>
        <w:left w:val="none" w:sz="0" w:space="0" w:color="auto"/>
        <w:bottom w:val="none" w:sz="0" w:space="0" w:color="auto"/>
        <w:right w:val="none" w:sz="0" w:space="0" w:color="auto"/>
      </w:divBdr>
    </w:div>
    <w:div w:id="816150044">
      <w:marLeft w:val="480"/>
      <w:marRight w:val="0"/>
      <w:marTop w:val="0"/>
      <w:marBottom w:val="0"/>
      <w:divBdr>
        <w:top w:val="none" w:sz="0" w:space="0" w:color="auto"/>
        <w:left w:val="none" w:sz="0" w:space="0" w:color="auto"/>
        <w:bottom w:val="none" w:sz="0" w:space="0" w:color="auto"/>
        <w:right w:val="none" w:sz="0" w:space="0" w:color="auto"/>
      </w:divBdr>
    </w:div>
    <w:div w:id="816923986">
      <w:marLeft w:val="640"/>
      <w:marRight w:val="0"/>
      <w:marTop w:val="0"/>
      <w:marBottom w:val="0"/>
      <w:divBdr>
        <w:top w:val="none" w:sz="0" w:space="0" w:color="auto"/>
        <w:left w:val="none" w:sz="0" w:space="0" w:color="auto"/>
        <w:bottom w:val="none" w:sz="0" w:space="0" w:color="auto"/>
        <w:right w:val="none" w:sz="0" w:space="0" w:color="auto"/>
      </w:divBdr>
    </w:div>
    <w:div w:id="817234511">
      <w:marLeft w:val="640"/>
      <w:marRight w:val="0"/>
      <w:marTop w:val="0"/>
      <w:marBottom w:val="0"/>
      <w:divBdr>
        <w:top w:val="none" w:sz="0" w:space="0" w:color="auto"/>
        <w:left w:val="none" w:sz="0" w:space="0" w:color="auto"/>
        <w:bottom w:val="none" w:sz="0" w:space="0" w:color="auto"/>
        <w:right w:val="none" w:sz="0" w:space="0" w:color="auto"/>
      </w:divBdr>
    </w:div>
    <w:div w:id="817302034">
      <w:marLeft w:val="480"/>
      <w:marRight w:val="0"/>
      <w:marTop w:val="0"/>
      <w:marBottom w:val="0"/>
      <w:divBdr>
        <w:top w:val="none" w:sz="0" w:space="0" w:color="auto"/>
        <w:left w:val="none" w:sz="0" w:space="0" w:color="auto"/>
        <w:bottom w:val="none" w:sz="0" w:space="0" w:color="auto"/>
        <w:right w:val="none" w:sz="0" w:space="0" w:color="auto"/>
      </w:divBdr>
    </w:div>
    <w:div w:id="817500681">
      <w:marLeft w:val="480"/>
      <w:marRight w:val="0"/>
      <w:marTop w:val="0"/>
      <w:marBottom w:val="0"/>
      <w:divBdr>
        <w:top w:val="none" w:sz="0" w:space="0" w:color="auto"/>
        <w:left w:val="none" w:sz="0" w:space="0" w:color="auto"/>
        <w:bottom w:val="none" w:sz="0" w:space="0" w:color="auto"/>
        <w:right w:val="none" w:sz="0" w:space="0" w:color="auto"/>
      </w:divBdr>
    </w:div>
    <w:div w:id="817503945">
      <w:marLeft w:val="480"/>
      <w:marRight w:val="0"/>
      <w:marTop w:val="0"/>
      <w:marBottom w:val="0"/>
      <w:divBdr>
        <w:top w:val="none" w:sz="0" w:space="0" w:color="auto"/>
        <w:left w:val="none" w:sz="0" w:space="0" w:color="auto"/>
        <w:bottom w:val="none" w:sz="0" w:space="0" w:color="auto"/>
        <w:right w:val="none" w:sz="0" w:space="0" w:color="auto"/>
      </w:divBdr>
    </w:div>
    <w:div w:id="817572346">
      <w:marLeft w:val="640"/>
      <w:marRight w:val="0"/>
      <w:marTop w:val="0"/>
      <w:marBottom w:val="0"/>
      <w:divBdr>
        <w:top w:val="none" w:sz="0" w:space="0" w:color="auto"/>
        <w:left w:val="none" w:sz="0" w:space="0" w:color="auto"/>
        <w:bottom w:val="none" w:sz="0" w:space="0" w:color="auto"/>
        <w:right w:val="none" w:sz="0" w:space="0" w:color="auto"/>
      </w:divBdr>
    </w:div>
    <w:div w:id="818038514">
      <w:marLeft w:val="640"/>
      <w:marRight w:val="0"/>
      <w:marTop w:val="0"/>
      <w:marBottom w:val="0"/>
      <w:divBdr>
        <w:top w:val="none" w:sz="0" w:space="0" w:color="auto"/>
        <w:left w:val="none" w:sz="0" w:space="0" w:color="auto"/>
        <w:bottom w:val="none" w:sz="0" w:space="0" w:color="auto"/>
        <w:right w:val="none" w:sz="0" w:space="0" w:color="auto"/>
      </w:divBdr>
    </w:div>
    <w:div w:id="818115471">
      <w:marLeft w:val="640"/>
      <w:marRight w:val="0"/>
      <w:marTop w:val="0"/>
      <w:marBottom w:val="0"/>
      <w:divBdr>
        <w:top w:val="none" w:sz="0" w:space="0" w:color="auto"/>
        <w:left w:val="none" w:sz="0" w:space="0" w:color="auto"/>
        <w:bottom w:val="none" w:sz="0" w:space="0" w:color="auto"/>
        <w:right w:val="none" w:sz="0" w:space="0" w:color="auto"/>
      </w:divBdr>
    </w:div>
    <w:div w:id="818226958">
      <w:marLeft w:val="480"/>
      <w:marRight w:val="0"/>
      <w:marTop w:val="0"/>
      <w:marBottom w:val="0"/>
      <w:divBdr>
        <w:top w:val="none" w:sz="0" w:space="0" w:color="auto"/>
        <w:left w:val="none" w:sz="0" w:space="0" w:color="auto"/>
        <w:bottom w:val="none" w:sz="0" w:space="0" w:color="auto"/>
        <w:right w:val="none" w:sz="0" w:space="0" w:color="auto"/>
      </w:divBdr>
    </w:div>
    <w:div w:id="818234692">
      <w:marLeft w:val="480"/>
      <w:marRight w:val="0"/>
      <w:marTop w:val="0"/>
      <w:marBottom w:val="0"/>
      <w:divBdr>
        <w:top w:val="none" w:sz="0" w:space="0" w:color="auto"/>
        <w:left w:val="none" w:sz="0" w:space="0" w:color="auto"/>
        <w:bottom w:val="none" w:sz="0" w:space="0" w:color="auto"/>
        <w:right w:val="none" w:sz="0" w:space="0" w:color="auto"/>
      </w:divBdr>
    </w:div>
    <w:div w:id="818378336">
      <w:marLeft w:val="640"/>
      <w:marRight w:val="0"/>
      <w:marTop w:val="0"/>
      <w:marBottom w:val="0"/>
      <w:divBdr>
        <w:top w:val="none" w:sz="0" w:space="0" w:color="auto"/>
        <w:left w:val="none" w:sz="0" w:space="0" w:color="auto"/>
        <w:bottom w:val="none" w:sz="0" w:space="0" w:color="auto"/>
        <w:right w:val="none" w:sz="0" w:space="0" w:color="auto"/>
      </w:divBdr>
    </w:div>
    <w:div w:id="818496792">
      <w:marLeft w:val="640"/>
      <w:marRight w:val="0"/>
      <w:marTop w:val="0"/>
      <w:marBottom w:val="0"/>
      <w:divBdr>
        <w:top w:val="none" w:sz="0" w:space="0" w:color="auto"/>
        <w:left w:val="none" w:sz="0" w:space="0" w:color="auto"/>
        <w:bottom w:val="none" w:sz="0" w:space="0" w:color="auto"/>
        <w:right w:val="none" w:sz="0" w:space="0" w:color="auto"/>
      </w:divBdr>
    </w:div>
    <w:div w:id="818502042">
      <w:marLeft w:val="640"/>
      <w:marRight w:val="0"/>
      <w:marTop w:val="0"/>
      <w:marBottom w:val="0"/>
      <w:divBdr>
        <w:top w:val="none" w:sz="0" w:space="0" w:color="auto"/>
        <w:left w:val="none" w:sz="0" w:space="0" w:color="auto"/>
        <w:bottom w:val="none" w:sz="0" w:space="0" w:color="auto"/>
        <w:right w:val="none" w:sz="0" w:space="0" w:color="auto"/>
      </w:divBdr>
    </w:div>
    <w:div w:id="818574664">
      <w:marLeft w:val="640"/>
      <w:marRight w:val="0"/>
      <w:marTop w:val="0"/>
      <w:marBottom w:val="0"/>
      <w:divBdr>
        <w:top w:val="none" w:sz="0" w:space="0" w:color="auto"/>
        <w:left w:val="none" w:sz="0" w:space="0" w:color="auto"/>
        <w:bottom w:val="none" w:sz="0" w:space="0" w:color="auto"/>
        <w:right w:val="none" w:sz="0" w:space="0" w:color="auto"/>
      </w:divBdr>
    </w:div>
    <w:div w:id="818615871">
      <w:marLeft w:val="480"/>
      <w:marRight w:val="0"/>
      <w:marTop w:val="0"/>
      <w:marBottom w:val="0"/>
      <w:divBdr>
        <w:top w:val="none" w:sz="0" w:space="0" w:color="auto"/>
        <w:left w:val="none" w:sz="0" w:space="0" w:color="auto"/>
        <w:bottom w:val="none" w:sz="0" w:space="0" w:color="auto"/>
        <w:right w:val="none" w:sz="0" w:space="0" w:color="auto"/>
      </w:divBdr>
    </w:div>
    <w:div w:id="818620913">
      <w:marLeft w:val="480"/>
      <w:marRight w:val="0"/>
      <w:marTop w:val="0"/>
      <w:marBottom w:val="0"/>
      <w:divBdr>
        <w:top w:val="none" w:sz="0" w:space="0" w:color="auto"/>
        <w:left w:val="none" w:sz="0" w:space="0" w:color="auto"/>
        <w:bottom w:val="none" w:sz="0" w:space="0" w:color="auto"/>
        <w:right w:val="none" w:sz="0" w:space="0" w:color="auto"/>
      </w:divBdr>
    </w:div>
    <w:div w:id="819005001">
      <w:marLeft w:val="480"/>
      <w:marRight w:val="0"/>
      <w:marTop w:val="0"/>
      <w:marBottom w:val="0"/>
      <w:divBdr>
        <w:top w:val="none" w:sz="0" w:space="0" w:color="auto"/>
        <w:left w:val="none" w:sz="0" w:space="0" w:color="auto"/>
        <w:bottom w:val="none" w:sz="0" w:space="0" w:color="auto"/>
        <w:right w:val="none" w:sz="0" w:space="0" w:color="auto"/>
      </w:divBdr>
    </w:div>
    <w:div w:id="819156343">
      <w:marLeft w:val="480"/>
      <w:marRight w:val="0"/>
      <w:marTop w:val="0"/>
      <w:marBottom w:val="0"/>
      <w:divBdr>
        <w:top w:val="none" w:sz="0" w:space="0" w:color="auto"/>
        <w:left w:val="none" w:sz="0" w:space="0" w:color="auto"/>
        <w:bottom w:val="none" w:sz="0" w:space="0" w:color="auto"/>
        <w:right w:val="none" w:sz="0" w:space="0" w:color="auto"/>
      </w:divBdr>
    </w:div>
    <w:div w:id="819224426">
      <w:marLeft w:val="480"/>
      <w:marRight w:val="0"/>
      <w:marTop w:val="0"/>
      <w:marBottom w:val="0"/>
      <w:divBdr>
        <w:top w:val="none" w:sz="0" w:space="0" w:color="auto"/>
        <w:left w:val="none" w:sz="0" w:space="0" w:color="auto"/>
        <w:bottom w:val="none" w:sz="0" w:space="0" w:color="auto"/>
        <w:right w:val="none" w:sz="0" w:space="0" w:color="auto"/>
      </w:divBdr>
    </w:div>
    <w:div w:id="819691302">
      <w:marLeft w:val="480"/>
      <w:marRight w:val="0"/>
      <w:marTop w:val="0"/>
      <w:marBottom w:val="0"/>
      <w:divBdr>
        <w:top w:val="none" w:sz="0" w:space="0" w:color="auto"/>
        <w:left w:val="none" w:sz="0" w:space="0" w:color="auto"/>
        <w:bottom w:val="none" w:sz="0" w:space="0" w:color="auto"/>
        <w:right w:val="none" w:sz="0" w:space="0" w:color="auto"/>
      </w:divBdr>
    </w:div>
    <w:div w:id="820076951">
      <w:marLeft w:val="480"/>
      <w:marRight w:val="0"/>
      <w:marTop w:val="0"/>
      <w:marBottom w:val="0"/>
      <w:divBdr>
        <w:top w:val="none" w:sz="0" w:space="0" w:color="auto"/>
        <w:left w:val="none" w:sz="0" w:space="0" w:color="auto"/>
        <w:bottom w:val="none" w:sz="0" w:space="0" w:color="auto"/>
        <w:right w:val="none" w:sz="0" w:space="0" w:color="auto"/>
      </w:divBdr>
    </w:div>
    <w:div w:id="820273132">
      <w:marLeft w:val="640"/>
      <w:marRight w:val="0"/>
      <w:marTop w:val="0"/>
      <w:marBottom w:val="0"/>
      <w:divBdr>
        <w:top w:val="none" w:sz="0" w:space="0" w:color="auto"/>
        <w:left w:val="none" w:sz="0" w:space="0" w:color="auto"/>
        <w:bottom w:val="none" w:sz="0" w:space="0" w:color="auto"/>
        <w:right w:val="none" w:sz="0" w:space="0" w:color="auto"/>
      </w:divBdr>
    </w:div>
    <w:div w:id="820384075">
      <w:marLeft w:val="480"/>
      <w:marRight w:val="0"/>
      <w:marTop w:val="0"/>
      <w:marBottom w:val="0"/>
      <w:divBdr>
        <w:top w:val="none" w:sz="0" w:space="0" w:color="auto"/>
        <w:left w:val="none" w:sz="0" w:space="0" w:color="auto"/>
        <w:bottom w:val="none" w:sz="0" w:space="0" w:color="auto"/>
        <w:right w:val="none" w:sz="0" w:space="0" w:color="auto"/>
      </w:divBdr>
    </w:div>
    <w:div w:id="820537059">
      <w:marLeft w:val="480"/>
      <w:marRight w:val="0"/>
      <w:marTop w:val="0"/>
      <w:marBottom w:val="0"/>
      <w:divBdr>
        <w:top w:val="none" w:sz="0" w:space="0" w:color="auto"/>
        <w:left w:val="none" w:sz="0" w:space="0" w:color="auto"/>
        <w:bottom w:val="none" w:sz="0" w:space="0" w:color="auto"/>
        <w:right w:val="none" w:sz="0" w:space="0" w:color="auto"/>
      </w:divBdr>
    </w:div>
    <w:div w:id="820733662">
      <w:marLeft w:val="640"/>
      <w:marRight w:val="0"/>
      <w:marTop w:val="0"/>
      <w:marBottom w:val="0"/>
      <w:divBdr>
        <w:top w:val="none" w:sz="0" w:space="0" w:color="auto"/>
        <w:left w:val="none" w:sz="0" w:space="0" w:color="auto"/>
        <w:bottom w:val="none" w:sz="0" w:space="0" w:color="auto"/>
        <w:right w:val="none" w:sz="0" w:space="0" w:color="auto"/>
      </w:divBdr>
    </w:div>
    <w:div w:id="821193139">
      <w:marLeft w:val="640"/>
      <w:marRight w:val="0"/>
      <w:marTop w:val="0"/>
      <w:marBottom w:val="0"/>
      <w:divBdr>
        <w:top w:val="none" w:sz="0" w:space="0" w:color="auto"/>
        <w:left w:val="none" w:sz="0" w:space="0" w:color="auto"/>
        <w:bottom w:val="none" w:sz="0" w:space="0" w:color="auto"/>
        <w:right w:val="none" w:sz="0" w:space="0" w:color="auto"/>
      </w:divBdr>
    </w:div>
    <w:div w:id="821433492">
      <w:marLeft w:val="640"/>
      <w:marRight w:val="0"/>
      <w:marTop w:val="0"/>
      <w:marBottom w:val="0"/>
      <w:divBdr>
        <w:top w:val="none" w:sz="0" w:space="0" w:color="auto"/>
        <w:left w:val="none" w:sz="0" w:space="0" w:color="auto"/>
        <w:bottom w:val="none" w:sz="0" w:space="0" w:color="auto"/>
        <w:right w:val="none" w:sz="0" w:space="0" w:color="auto"/>
      </w:divBdr>
    </w:div>
    <w:div w:id="821654091">
      <w:marLeft w:val="480"/>
      <w:marRight w:val="0"/>
      <w:marTop w:val="0"/>
      <w:marBottom w:val="0"/>
      <w:divBdr>
        <w:top w:val="none" w:sz="0" w:space="0" w:color="auto"/>
        <w:left w:val="none" w:sz="0" w:space="0" w:color="auto"/>
        <w:bottom w:val="none" w:sz="0" w:space="0" w:color="auto"/>
        <w:right w:val="none" w:sz="0" w:space="0" w:color="auto"/>
      </w:divBdr>
    </w:div>
    <w:div w:id="821776778">
      <w:marLeft w:val="480"/>
      <w:marRight w:val="0"/>
      <w:marTop w:val="0"/>
      <w:marBottom w:val="0"/>
      <w:divBdr>
        <w:top w:val="none" w:sz="0" w:space="0" w:color="auto"/>
        <w:left w:val="none" w:sz="0" w:space="0" w:color="auto"/>
        <w:bottom w:val="none" w:sz="0" w:space="0" w:color="auto"/>
        <w:right w:val="none" w:sz="0" w:space="0" w:color="auto"/>
      </w:divBdr>
    </w:div>
    <w:div w:id="822042030">
      <w:marLeft w:val="480"/>
      <w:marRight w:val="0"/>
      <w:marTop w:val="0"/>
      <w:marBottom w:val="0"/>
      <w:divBdr>
        <w:top w:val="none" w:sz="0" w:space="0" w:color="auto"/>
        <w:left w:val="none" w:sz="0" w:space="0" w:color="auto"/>
        <w:bottom w:val="none" w:sz="0" w:space="0" w:color="auto"/>
        <w:right w:val="none" w:sz="0" w:space="0" w:color="auto"/>
      </w:divBdr>
    </w:div>
    <w:div w:id="822351367">
      <w:marLeft w:val="480"/>
      <w:marRight w:val="0"/>
      <w:marTop w:val="0"/>
      <w:marBottom w:val="0"/>
      <w:divBdr>
        <w:top w:val="none" w:sz="0" w:space="0" w:color="auto"/>
        <w:left w:val="none" w:sz="0" w:space="0" w:color="auto"/>
        <w:bottom w:val="none" w:sz="0" w:space="0" w:color="auto"/>
        <w:right w:val="none" w:sz="0" w:space="0" w:color="auto"/>
      </w:divBdr>
    </w:div>
    <w:div w:id="822357881">
      <w:marLeft w:val="640"/>
      <w:marRight w:val="0"/>
      <w:marTop w:val="0"/>
      <w:marBottom w:val="0"/>
      <w:divBdr>
        <w:top w:val="none" w:sz="0" w:space="0" w:color="auto"/>
        <w:left w:val="none" w:sz="0" w:space="0" w:color="auto"/>
        <w:bottom w:val="none" w:sz="0" w:space="0" w:color="auto"/>
        <w:right w:val="none" w:sz="0" w:space="0" w:color="auto"/>
      </w:divBdr>
    </w:div>
    <w:div w:id="822501024">
      <w:marLeft w:val="480"/>
      <w:marRight w:val="0"/>
      <w:marTop w:val="0"/>
      <w:marBottom w:val="0"/>
      <w:divBdr>
        <w:top w:val="none" w:sz="0" w:space="0" w:color="auto"/>
        <w:left w:val="none" w:sz="0" w:space="0" w:color="auto"/>
        <w:bottom w:val="none" w:sz="0" w:space="0" w:color="auto"/>
        <w:right w:val="none" w:sz="0" w:space="0" w:color="auto"/>
      </w:divBdr>
    </w:div>
    <w:div w:id="822552475">
      <w:marLeft w:val="480"/>
      <w:marRight w:val="0"/>
      <w:marTop w:val="0"/>
      <w:marBottom w:val="0"/>
      <w:divBdr>
        <w:top w:val="none" w:sz="0" w:space="0" w:color="auto"/>
        <w:left w:val="none" w:sz="0" w:space="0" w:color="auto"/>
        <w:bottom w:val="none" w:sz="0" w:space="0" w:color="auto"/>
        <w:right w:val="none" w:sz="0" w:space="0" w:color="auto"/>
      </w:divBdr>
    </w:div>
    <w:div w:id="822620250">
      <w:marLeft w:val="640"/>
      <w:marRight w:val="0"/>
      <w:marTop w:val="0"/>
      <w:marBottom w:val="0"/>
      <w:divBdr>
        <w:top w:val="none" w:sz="0" w:space="0" w:color="auto"/>
        <w:left w:val="none" w:sz="0" w:space="0" w:color="auto"/>
        <w:bottom w:val="none" w:sz="0" w:space="0" w:color="auto"/>
        <w:right w:val="none" w:sz="0" w:space="0" w:color="auto"/>
      </w:divBdr>
    </w:div>
    <w:div w:id="822620724">
      <w:marLeft w:val="480"/>
      <w:marRight w:val="0"/>
      <w:marTop w:val="0"/>
      <w:marBottom w:val="0"/>
      <w:divBdr>
        <w:top w:val="none" w:sz="0" w:space="0" w:color="auto"/>
        <w:left w:val="none" w:sz="0" w:space="0" w:color="auto"/>
        <w:bottom w:val="none" w:sz="0" w:space="0" w:color="auto"/>
        <w:right w:val="none" w:sz="0" w:space="0" w:color="auto"/>
      </w:divBdr>
    </w:div>
    <w:div w:id="822743574">
      <w:marLeft w:val="480"/>
      <w:marRight w:val="0"/>
      <w:marTop w:val="0"/>
      <w:marBottom w:val="0"/>
      <w:divBdr>
        <w:top w:val="none" w:sz="0" w:space="0" w:color="auto"/>
        <w:left w:val="none" w:sz="0" w:space="0" w:color="auto"/>
        <w:bottom w:val="none" w:sz="0" w:space="0" w:color="auto"/>
        <w:right w:val="none" w:sz="0" w:space="0" w:color="auto"/>
      </w:divBdr>
    </w:div>
    <w:div w:id="822812372">
      <w:marLeft w:val="480"/>
      <w:marRight w:val="0"/>
      <w:marTop w:val="0"/>
      <w:marBottom w:val="0"/>
      <w:divBdr>
        <w:top w:val="none" w:sz="0" w:space="0" w:color="auto"/>
        <w:left w:val="none" w:sz="0" w:space="0" w:color="auto"/>
        <w:bottom w:val="none" w:sz="0" w:space="0" w:color="auto"/>
        <w:right w:val="none" w:sz="0" w:space="0" w:color="auto"/>
      </w:divBdr>
    </w:div>
    <w:div w:id="822887577">
      <w:marLeft w:val="640"/>
      <w:marRight w:val="0"/>
      <w:marTop w:val="0"/>
      <w:marBottom w:val="0"/>
      <w:divBdr>
        <w:top w:val="none" w:sz="0" w:space="0" w:color="auto"/>
        <w:left w:val="none" w:sz="0" w:space="0" w:color="auto"/>
        <w:bottom w:val="none" w:sz="0" w:space="0" w:color="auto"/>
        <w:right w:val="none" w:sz="0" w:space="0" w:color="auto"/>
      </w:divBdr>
    </w:div>
    <w:div w:id="822889987">
      <w:marLeft w:val="480"/>
      <w:marRight w:val="0"/>
      <w:marTop w:val="0"/>
      <w:marBottom w:val="0"/>
      <w:divBdr>
        <w:top w:val="none" w:sz="0" w:space="0" w:color="auto"/>
        <w:left w:val="none" w:sz="0" w:space="0" w:color="auto"/>
        <w:bottom w:val="none" w:sz="0" w:space="0" w:color="auto"/>
        <w:right w:val="none" w:sz="0" w:space="0" w:color="auto"/>
      </w:divBdr>
    </w:div>
    <w:div w:id="823204571">
      <w:marLeft w:val="640"/>
      <w:marRight w:val="0"/>
      <w:marTop w:val="0"/>
      <w:marBottom w:val="0"/>
      <w:divBdr>
        <w:top w:val="none" w:sz="0" w:space="0" w:color="auto"/>
        <w:left w:val="none" w:sz="0" w:space="0" w:color="auto"/>
        <w:bottom w:val="none" w:sz="0" w:space="0" w:color="auto"/>
        <w:right w:val="none" w:sz="0" w:space="0" w:color="auto"/>
      </w:divBdr>
    </w:div>
    <w:div w:id="823357046">
      <w:marLeft w:val="640"/>
      <w:marRight w:val="0"/>
      <w:marTop w:val="0"/>
      <w:marBottom w:val="0"/>
      <w:divBdr>
        <w:top w:val="none" w:sz="0" w:space="0" w:color="auto"/>
        <w:left w:val="none" w:sz="0" w:space="0" w:color="auto"/>
        <w:bottom w:val="none" w:sz="0" w:space="0" w:color="auto"/>
        <w:right w:val="none" w:sz="0" w:space="0" w:color="auto"/>
      </w:divBdr>
    </w:div>
    <w:div w:id="824589653">
      <w:marLeft w:val="480"/>
      <w:marRight w:val="0"/>
      <w:marTop w:val="0"/>
      <w:marBottom w:val="0"/>
      <w:divBdr>
        <w:top w:val="none" w:sz="0" w:space="0" w:color="auto"/>
        <w:left w:val="none" w:sz="0" w:space="0" w:color="auto"/>
        <w:bottom w:val="none" w:sz="0" w:space="0" w:color="auto"/>
        <w:right w:val="none" w:sz="0" w:space="0" w:color="auto"/>
      </w:divBdr>
    </w:div>
    <w:div w:id="824593245">
      <w:marLeft w:val="480"/>
      <w:marRight w:val="0"/>
      <w:marTop w:val="0"/>
      <w:marBottom w:val="0"/>
      <w:divBdr>
        <w:top w:val="none" w:sz="0" w:space="0" w:color="auto"/>
        <w:left w:val="none" w:sz="0" w:space="0" w:color="auto"/>
        <w:bottom w:val="none" w:sz="0" w:space="0" w:color="auto"/>
        <w:right w:val="none" w:sz="0" w:space="0" w:color="auto"/>
      </w:divBdr>
    </w:div>
    <w:div w:id="824660452">
      <w:marLeft w:val="640"/>
      <w:marRight w:val="0"/>
      <w:marTop w:val="0"/>
      <w:marBottom w:val="0"/>
      <w:divBdr>
        <w:top w:val="none" w:sz="0" w:space="0" w:color="auto"/>
        <w:left w:val="none" w:sz="0" w:space="0" w:color="auto"/>
        <w:bottom w:val="none" w:sz="0" w:space="0" w:color="auto"/>
        <w:right w:val="none" w:sz="0" w:space="0" w:color="auto"/>
      </w:divBdr>
    </w:div>
    <w:div w:id="824977801">
      <w:marLeft w:val="480"/>
      <w:marRight w:val="0"/>
      <w:marTop w:val="0"/>
      <w:marBottom w:val="0"/>
      <w:divBdr>
        <w:top w:val="none" w:sz="0" w:space="0" w:color="auto"/>
        <w:left w:val="none" w:sz="0" w:space="0" w:color="auto"/>
        <w:bottom w:val="none" w:sz="0" w:space="0" w:color="auto"/>
        <w:right w:val="none" w:sz="0" w:space="0" w:color="auto"/>
      </w:divBdr>
    </w:div>
    <w:div w:id="825052930">
      <w:marLeft w:val="480"/>
      <w:marRight w:val="0"/>
      <w:marTop w:val="0"/>
      <w:marBottom w:val="0"/>
      <w:divBdr>
        <w:top w:val="none" w:sz="0" w:space="0" w:color="auto"/>
        <w:left w:val="none" w:sz="0" w:space="0" w:color="auto"/>
        <w:bottom w:val="none" w:sz="0" w:space="0" w:color="auto"/>
        <w:right w:val="none" w:sz="0" w:space="0" w:color="auto"/>
      </w:divBdr>
    </w:div>
    <w:div w:id="825442044">
      <w:marLeft w:val="640"/>
      <w:marRight w:val="0"/>
      <w:marTop w:val="0"/>
      <w:marBottom w:val="0"/>
      <w:divBdr>
        <w:top w:val="none" w:sz="0" w:space="0" w:color="auto"/>
        <w:left w:val="none" w:sz="0" w:space="0" w:color="auto"/>
        <w:bottom w:val="none" w:sz="0" w:space="0" w:color="auto"/>
        <w:right w:val="none" w:sz="0" w:space="0" w:color="auto"/>
      </w:divBdr>
    </w:div>
    <w:div w:id="825511365">
      <w:marLeft w:val="640"/>
      <w:marRight w:val="0"/>
      <w:marTop w:val="0"/>
      <w:marBottom w:val="0"/>
      <w:divBdr>
        <w:top w:val="none" w:sz="0" w:space="0" w:color="auto"/>
        <w:left w:val="none" w:sz="0" w:space="0" w:color="auto"/>
        <w:bottom w:val="none" w:sz="0" w:space="0" w:color="auto"/>
        <w:right w:val="none" w:sz="0" w:space="0" w:color="auto"/>
      </w:divBdr>
    </w:div>
    <w:div w:id="825588029">
      <w:marLeft w:val="480"/>
      <w:marRight w:val="0"/>
      <w:marTop w:val="0"/>
      <w:marBottom w:val="0"/>
      <w:divBdr>
        <w:top w:val="none" w:sz="0" w:space="0" w:color="auto"/>
        <w:left w:val="none" w:sz="0" w:space="0" w:color="auto"/>
        <w:bottom w:val="none" w:sz="0" w:space="0" w:color="auto"/>
        <w:right w:val="none" w:sz="0" w:space="0" w:color="auto"/>
      </w:divBdr>
    </w:div>
    <w:div w:id="825826683">
      <w:marLeft w:val="480"/>
      <w:marRight w:val="0"/>
      <w:marTop w:val="0"/>
      <w:marBottom w:val="0"/>
      <w:divBdr>
        <w:top w:val="none" w:sz="0" w:space="0" w:color="auto"/>
        <w:left w:val="none" w:sz="0" w:space="0" w:color="auto"/>
        <w:bottom w:val="none" w:sz="0" w:space="0" w:color="auto"/>
        <w:right w:val="none" w:sz="0" w:space="0" w:color="auto"/>
      </w:divBdr>
    </w:div>
    <w:div w:id="825826893">
      <w:marLeft w:val="480"/>
      <w:marRight w:val="0"/>
      <w:marTop w:val="0"/>
      <w:marBottom w:val="0"/>
      <w:divBdr>
        <w:top w:val="none" w:sz="0" w:space="0" w:color="auto"/>
        <w:left w:val="none" w:sz="0" w:space="0" w:color="auto"/>
        <w:bottom w:val="none" w:sz="0" w:space="0" w:color="auto"/>
        <w:right w:val="none" w:sz="0" w:space="0" w:color="auto"/>
      </w:divBdr>
    </w:div>
    <w:div w:id="825904554">
      <w:marLeft w:val="640"/>
      <w:marRight w:val="0"/>
      <w:marTop w:val="0"/>
      <w:marBottom w:val="0"/>
      <w:divBdr>
        <w:top w:val="none" w:sz="0" w:space="0" w:color="auto"/>
        <w:left w:val="none" w:sz="0" w:space="0" w:color="auto"/>
        <w:bottom w:val="none" w:sz="0" w:space="0" w:color="auto"/>
        <w:right w:val="none" w:sz="0" w:space="0" w:color="auto"/>
      </w:divBdr>
    </w:div>
    <w:div w:id="826017604">
      <w:marLeft w:val="480"/>
      <w:marRight w:val="0"/>
      <w:marTop w:val="0"/>
      <w:marBottom w:val="0"/>
      <w:divBdr>
        <w:top w:val="none" w:sz="0" w:space="0" w:color="auto"/>
        <w:left w:val="none" w:sz="0" w:space="0" w:color="auto"/>
        <w:bottom w:val="none" w:sz="0" w:space="0" w:color="auto"/>
        <w:right w:val="none" w:sz="0" w:space="0" w:color="auto"/>
      </w:divBdr>
    </w:div>
    <w:div w:id="826214542">
      <w:marLeft w:val="480"/>
      <w:marRight w:val="0"/>
      <w:marTop w:val="0"/>
      <w:marBottom w:val="0"/>
      <w:divBdr>
        <w:top w:val="none" w:sz="0" w:space="0" w:color="auto"/>
        <w:left w:val="none" w:sz="0" w:space="0" w:color="auto"/>
        <w:bottom w:val="none" w:sz="0" w:space="0" w:color="auto"/>
        <w:right w:val="none" w:sz="0" w:space="0" w:color="auto"/>
      </w:divBdr>
    </w:div>
    <w:div w:id="826240114">
      <w:marLeft w:val="640"/>
      <w:marRight w:val="0"/>
      <w:marTop w:val="0"/>
      <w:marBottom w:val="0"/>
      <w:divBdr>
        <w:top w:val="none" w:sz="0" w:space="0" w:color="auto"/>
        <w:left w:val="none" w:sz="0" w:space="0" w:color="auto"/>
        <w:bottom w:val="none" w:sz="0" w:space="0" w:color="auto"/>
        <w:right w:val="none" w:sz="0" w:space="0" w:color="auto"/>
      </w:divBdr>
    </w:div>
    <w:div w:id="826631615">
      <w:marLeft w:val="480"/>
      <w:marRight w:val="0"/>
      <w:marTop w:val="0"/>
      <w:marBottom w:val="0"/>
      <w:divBdr>
        <w:top w:val="none" w:sz="0" w:space="0" w:color="auto"/>
        <w:left w:val="none" w:sz="0" w:space="0" w:color="auto"/>
        <w:bottom w:val="none" w:sz="0" w:space="0" w:color="auto"/>
        <w:right w:val="none" w:sz="0" w:space="0" w:color="auto"/>
      </w:divBdr>
    </w:div>
    <w:div w:id="826702968">
      <w:marLeft w:val="480"/>
      <w:marRight w:val="0"/>
      <w:marTop w:val="0"/>
      <w:marBottom w:val="0"/>
      <w:divBdr>
        <w:top w:val="none" w:sz="0" w:space="0" w:color="auto"/>
        <w:left w:val="none" w:sz="0" w:space="0" w:color="auto"/>
        <w:bottom w:val="none" w:sz="0" w:space="0" w:color="auto"/>
        <w:right w:val="none" w:sz="0" w:space="0" w:color="auto"/>
      </w:divBdr>
    </w:div>
    <w:div w:id="827014503">
      <w:marLeft w:val="480"/>
      <w:marRight w:val="0"/>
      <w:marTop w:val="0"/>
      <w:marBottom w:val="0"/>
      <w:divBdr>
        <w:top w:val="none" w:sz="0" w:space="0" w:color="auto"/>
        <w:left w:val="none" w:sz="0" w:space="0" w:color="auto"/>
        <w:bottom w:val="none" w:sz="0" w:space="0" w:color="auto"/>
        <w:right w:val="none" w:sz="0" w:space="0" w:color="auto"/>
      </w:divBdr>
    </w:div>
    <w:div w:id="827087695">
      <w:marLeft w:val="480"/>
      <w:marRight w:val="0"/>
      <w:marTop w:val="0"/>
      <w:marBottom w:val="0"/>
      <w:divBdr>
        <w:top w:val="none" w:sz="0" w:space="0" w:color="auto"/>
        <w:left w:val="none" w:sz="0" w:space="0" w:color="auto"/>
        <w:bottom w:val="none" w:sz="0" w:space="0" w:color="auto"/>
        <w:right w:val="none" w:sz="0" w:space="0" w:color="auto"/>
      </w:divBdr>
    </w:div>
    <w:div w:id="827094440">
      <w:marLeft w:val="480"/>
      <w:marRight w:val="0"/>
      <w:marTop w:val="0"/>
      <w:marBottom w:val="0"/>
      <w:divBdr>
        <w:top w:val="none" w:sz="0" w:space="0" w:color="auto"/>
        <w:left w:val="none" w:sz="0" w:space="0" w:color="auto"/>
        <w:bottom w:val="none" w:sz="0" w:space="0" w:color="auto"/>
        <w:right w:val="none" w:sz="0" w:space="0" w:color="auto"/>
      </w:divBdr>
    </w:div>
    <w:div w:id="827136556">
      <w:marLeft w:val="640"/>
      <w:marRight w:val="0"/>
      <w:marTop w:val="0"/>
      <w:marBottom w:val="0"/>
      <w:divBdr>
        <w:top w:val="none" w:sz="0" w:space="0" w:color="auto"/>
        <w:left w:val="none" w:sz="0" w:space="0" w:color="auto"/>
        <w:bottom w:val="none" w:sz="0" w:space="0" w:color="auto"/>
        <w:right w:val="none" w:sz="0" w:space="0" w:color="auto"/>
      </w:divBdr>
    </w:div>
    <w:div w:id="827213775">
      <w:marLeft w:val="640"/>
      <w:marRight w:val="0"/>
      <w:marTop w:val="0"/>
      <w:marBottom w:val="0"/>
      <w:divBdr>
        <w:top w:val="none" w:sz="0" w:space="0" w:color="auto"/>
        <w:left w:val="none" w:sz="0" w:space="0" w:color="auto"/>
        <w:bottom w:val="none" w:sz="0" w:space="0" w:color="auto"/>
        <w:right w:val="none" w:sz="0" w:space="0" w:color="auto"/>
      </w:divBdr>
    </w:div>
    <w:div w:id="827332698">
      <w:marLeft w:val="640"/>
      <w:marRight w:val="0"/>
      <w:marTop w:val="0"/>
      <w:marBottom w:val="0"/>
      <w:divBdr>
        <w:top w:val="none" w:sz="0" w:space="0" w:color="auto"/>
        <w:left w:val="none" w:sz="0" w:space="0" w:color="auto"/>
        <w:bottom w:val="none" w:sz="0" w:space="0" w:color="auto"/>
        <w:right w:val="none" w:sz="0" w:space="0" w:color="auto"/>
      </w:divBdr>
    </w:div>
    <w:div w:id="827357992">
      <w:marLeft w:val="640"/>
      <w:marRight w:val="0"/>
      <w:marTop w:val="0"/>
      <w:marBottom w:val="0"/>
      <w:divBdr>
        <w:top w:val="none" w:sz="0" w:space="0" w:color="auto"/>
        <w:left w:val="none" w:sz="0" w:space="0" w:color="auto"/>
        <w:bottom w:val="none" w:sz="0" w:space="0" w:color="auto"/>
        <w:right w:val="none" w:sz="0" w:space="0" w:color="auto"/>
      </w:divBdr>
    </w:div>
    <w:div w:id="827474590">
      <w:marLeft w:val="480"/>
      <w:marRight w:val="0"/>
      <w:marTop w:val="0"/>
      <w:marBottom w:val="0"/>
      <w:divBdr>
        <w:top w:val="none" w:sz="0" w:space="0" w:color="auto"/>
        <w:left w:val="none" w:sz="0" w:space="0" w:color="auto"/>
        <w:bottom w:val="none" w:sz="0" w:space="0" w:color="auto"/>
        <w:right w:val="none" w:sz="0" w:space="0" w:color="auto"/>
      </w:divBdr>
    </w:div>
    <w:div w:id="827592654">
      <w:marLeft w:val="480"/>
      <w:marRight w:val="0"/>
      <w:marTop w:val="0"/>
      <w:marBottom w:val="0"/>
      <w:divBdr>
        <w:top w:val="none" w:sz="0" w:space="0" w:color="auto"/>
        <w:left w:val="none" w:sz="0" w:space="0" w:color="auto"/>
        <w:bottom w:val="none" w:sz="0" w:space="0" w:color="auto"/>
        <w:right w:val="none" w:sz="0" w:space="0" w:color="auto"/>
      </w:divBdr>
    </w:div>
    <w:div w:id="827866799">
      <w:marLeft w:val="480"/>
      <w:marRight w:val="0"/>
      <w:marTop w:val="0"/>
      <w:marBottom w:val="0"/>
      <w:divBdr>
        <w:top w:val="none" w:sz="0" w:space="0" w:color="auto"/>
        <w:left w:val="none" w:sz="0" w:space="0" w:color="auto"/>
        <w:bottom w:val="none" w:sz="0" w:space="0" w:color="auto"/>
        <w:right w:val="none" w:sz="0" w:space="0" w:color="auto"/>
      </w:divBdr>
    </w:div>
    <w:div w:id="827936219">
      <w:marLeft w:val="480"/>
      <w:marRight w:val="0"/>
      <w:marTop w:val="0"/>
      <w:marBottom w:val="0"/>
      <w:divBdr>
        <w:top w:val="none" w:sz="0" w:space="0" w:color="auto"/>
        <w:left w:val="none" w:sz="0" w:space="0" w:color="auto"/>
        <w:bottom w:val="none" w:sz="0" w:space="0" w:color="auto"/>
        <w:right w:val="none" w:sz="0" w:space="0" w:color="auto"/>
      </w:divBdr>
    </w:div>
    <w:div w:id="828062080">
      <w:marLeft w:val="640"/>
      <w:marRight w:val="0"/>
      <w:marTop w:val="0"/>
      <w:marBottom w:val="0"/>
      <w:divBdr>
        <w:top w:val="none" w:sz="0" w:space="0" w:color="auto"/>
        <w:left w:val="none" w:sz="0" w:space="0" w:color="auto"/>
        <w:bottom w:val="none" w:sz="0" w:space="0" w:color="auto"/>
        <w:right w:val="none" w:sz="0" w:space="0" w:color="auto"/>
      </w:divBdr>
    </w:div>
    <w:div w:id="828207881">
      <w:marLeft w:val="480"/>
      <w:marRight w:val="0"/>
      <w:marTop w:val="0"/>
      <w:marBottom w:val="0"/>
      <w:divBdr>
        <w:top w:val="none" w:sz="0" w:space="0" w:color="auto"/>
        <w:left w:val="none" w:sz="0" w:space="0" w:color="auto"/>
        <w:bottom w:val="none" w:sz="0" w:space="0" w:color="auto"/>
        <w:right w:val="none" w:sz="0" w:space="0" w:color="auto"/>
      </w:divBdr>
    </w:div>
    <w:div w:id="828253462">
      <w:marLeft w:val="480"/>
      <w:marRight w:val="0"/>
      <w:marTop w:val="0"/>
      <w:marBottom w:val="0"/>
      <w:divBdr>
        <w:top w:val="none" w:sz="0" w:space="0" w:color="auto"/>
        <w:left w:val="none" w:sz="0" w:space="0" w:color="auto"/>
        <w:bottom w:val="none" w:sz="0" w:space="0" w:color="auto"/>
        <w:right w:val="none" w:sz="0" w:space="0" w:color="auto"/>
      </w:divBdr>
    </w:div>
    <w:div w:id="828985295">
      <w:marLeft w:val="480"/>
      <w:marRight w:val="0"/>
      <w:marTop w:val="0"/>
      <w:marBottom w:val="0"/>
      <w:divBdr>
        <w:top w:val="none" w:sz="0" w:space="0" w:color="auto"/>
        <w:left w:val="none" w:sz="0" w:space="0" w:color="auto"/>
        <w:bottom w:val="none" w:sz="0" w:space="0" w:color="auto"/>
        <w:right w:val="none" w:sz="0" w:space="0" w:color="auto"/>
      </w:divBdr>
    </w:div>
    <w:div w:id="829059316">
      <w:marLeft w:val="480"/>
      <w:marRight w:val="0"/>
      <w:marTop w:val="0"/>
      <w:marBottom w:val="0"/>
      <w:divBdr>
        <w:top w:val="none" w:sz="0" w:space="0" w:color="auto"/>
        <w:left w:val="none" w:sz="0" w:space="0" w:color="auto"/>
        <w:bottom w:val="none" w:sz="0" w:space="0" w:color="auto"/>
        <w:right w:val="none" w:sz="0" w:space="0" w:color="auto"/>
      </w:divBdr>
    </w:div>
    <w:div w:id="829292958">
      <w:marLeft w:val="480"/>
      <w:marRight w:val="0"/>
      <w:marTop w:val="0"/>
      <w:marBottom w:val="0"/>
      <w:divBdr>
        <w:top w:val="none" w:sz="0" w:space="0" w:color="auto"/>
        <w:left w:val="none" w:sz="0" w:space="0" w:color="auto"/>
        <w:bottom w:val="none" w:sz="0" w:space="0" w:color="auto"/>
        <w:right w:val="none" w:sz="0" w:space="0" w:color="auto"/>
      </w:divBdr>
    </w:div>
    <w:div w:id="829323140">
      <w:marLeft w:val="480"/>
      <w:marRight w:val="0"/>
      <w:marTop w:val="0"/>
      <w:marBottom w:val="0"/>
      <w:divBdr>
        <w:top w:val="none" w:sz="0" w:space="0" w:color="auto"/>
        <w:left w:val="none" w:sz="0" w:space="0" w:color="auto"/>
        <w:bottom w:val="none" w:sz="0" w:space="0" w:color="auto"/>
        <w:right w:val="none" w:sz="0" w:space="0" w:color="auto"/>
      </w:divBdr>
    </w:div>
    <w:div w:id="829558234">
      <w:marLeft w:val="480"/>
      <w:marRight w:val="0"/>
      <w:marTop w:val="0"/>
      <w:marBottom w:val="0"/>
      <w:divBdr>
        <w:top w:val="none" w:sz="0" w:space="0" w:color="auto"/>
        <w:left w:val="none" w:sz="0" w:space="0" w:color="auto"/>
        <w:bottom w:val="none" w:sz="0" w:space="0" w:color="auto"/>
        <w:right w:val="none" w:sz="0" w:space="0" w:color="auto"/>
      </w:divBdr>
    </w:div>
    <w:div w:id="829713982">
      <w:marLeft w:val="640"/>
      <w:marRight w:val="0"/>
      <w:marTop w:val="0"/>
      <w:marBottom w:val="0"/>
      <w:divBdr>
        <w:top w:val="none" w:sz="0" w:space="0" w:color="auto"/>
        <w:left w:val="none" w:sz="0" w:space="0" w:color="auto"/>
        <w:bottom w:val="none" w:sz="0" w:space="0" w:color="auto"/>
        <w:right w:val="none" w:sz="0" w:space="0" w:color="auto"/>
      </w:divBdr>
    </w:div>
    <w:div w:id="829753365">
      <w:marLeft w:val="480"/>
      <w:marRight w:val="0"/>
      <w:marTop w:val="0"/>
      <w:marBottom w:val="0"/>
      <w:divBdr>
        <w:top w:val="none" w:sz="0" w:space="0" w:color="auto"/>
        <w:left w:val="none" w:sz="0" w:space="0" w:color="auto"/>
        <w:bottom w:val="none" w:sz="0" w:space="0" w:color="auto"/>
        <w:right w:val="none" w:sz="0" w:space="0" w:color="auto"/>
      </w:divBdr>
    </w:div>
    <w:div w:id="829905478">
      <w:marLeft w:val="480"/>
      <w:marRight w:val="0"/>
      <w:marTop w:val="0"/>
      <w:marBottom w:val="0"/>
      <w:divBdr>
        <w:top w:val="none" w:sz="0" w:space="0" w:color="auto"/>
        <w:left w:val="none" w:sz="0" w:space="0" w:color="auto"/>
        <w:bottom w:val="none" w:sz="0" w:space="0" w:color="auto"/>
        <w:right w:val="none" w:sz="0" w:space="0" w:color="auto"/>
      </w:divBdr>
    </w:div>
    <w:div w:id="830213314">
      <w:marLeft w:val="480"/>
      <w:marRight w:val="0"/>
      <w:marTop w:val="0"/>
      <w:marBottom w:val="0"/>
      <w:divBdr>
        <w:top w:val="none" w:sz="0" w:space="0" w:color="auto"/>
        <w:left w:val="none" w:sz="0" w:space="0" w:color="auto"/>
        <w:bottom w:val="none" w:sz="0" w:space="0" w:color="auto"/>
        <w:right w:val="none" w:sz="0" w:space="0" w:color="auto"/>
      </w:divBdr>
    </w:div>
    <w:div w:id="830216221">
      <w:marLeft w:val="480"/>
      <w:marRight w:val="0"/>
      <w:marTop w:val="0"/>
      <w:marBottom w:val="0"/>
      <w:divBdr>
        <w:top w:val="none" w:sz="0" w:space="0" w:color="auto"/>
        <w:left w:val="none" w:sz="0" w:space="0" w:color="auto"/>
        <w:bottom w:val="none" w:sz="0" w:space="0" w:color="auto"/>
        <w:right w:val="none" w:sz="0" w:space="0" w:color="auto"/>
      </w:divBdr>
    </w:div>
    <w:div w:id="830409917">
      <w:marLeft w:val="640"/>
      <w:marRight w:val="0"/>
      <w:marTop w:val="0"/>
      <w:marBottom w:val="0"/>
      <w:divBdr>
        <w:top w:val="none" w:sz="0" w:space="0" w:color="auto"/>
        <w:left w:val="none" w:sz="0" w:space="0" w:color="auto"/>
        <w:bottom w:val="none" w:sz="0" w:space="0" w:color="auto"/>
        <w:right w:val="none" w:sz="0" w:space="0" w:color="auto"/>
      </w:divBdr>
    </w:div>
    <w:div w:id="830487706">
      <w:marLeft w:val="640"/>
      <w:marRight w:val="0"/>
      <w:marTop w:val="0"/>
      <w:marBottom w:val="0"/>
      <w:divBdr>
        <w:top w:val="none" w:sz="0" w:space="0" w:color="auto"/>
        <w:left w:val="none" w:sz="0" w:space="0" w:color="auto"/>
        <w:bottom w:val="none" w:sz="0" w:space="0" w:color="auto"/>
        <w:right w:val="none" w:sz="0" w:space="0" w:color="auto"/>
      </w:divBdr>
    </w:div>
    <w:div w:id="830557749">
      <w:marLeft w:val="640"/>
      <w:marRight w:val="0"/>
      <w:marTop w:val="0"/>
      <w:marBottom w:val="0"/>
      <w:divBdr>
        <w:top w:val="none" w:sz="0" w:space="0" w:color="auto"/>
        <w:left w:val="none" w:sz="0" w:space="0" w:color="auto"/>
        <w:bottom w:val="none" w:sz="0" w:space="0" w:color="auto"/>
        <w:right w:val="none" w:sz="0" w:space="0" w:color="auto"/>
      </w:divBdr>
    </w:div>
    <w:div w:id="830607848">
      <w:marLeft w:val="480"/>
      <w:marRight w:val="0"/>
      <w:marTop w:val="0"/>
      <w:marBottom w:val="0"/>
      <w:divBdr>
        <w:top w:val="none" w:sz="0" w:space="0" w:color="auto"/>
        <w:left w:val="none" w:sz="0" w:space="0" w:color="auto"/>
        <w:bottom w:val="none" w:sz="0" w:space="0" w:color="auto"/>
        <w:right w:val="none" w:sz="0" w:space="0" w:color="auto"/>
      </w:divBdr>
    </w:div>
    <w:div w:id="830750574">
      <w:marLeft w:val="480"/>
      <w:marRight w:val="0"/>
      <w:marTop w:val="0"/>
      <w:marBottom w:val="0"/>
      <w:divBdr>
        <w:top w:val="none" w:sz="0" w:space="0" w:color="auto"/>
        <w:left w:val="none" w:sz="0" w:space="0" w:color="auto"/>
        <w:bottom w:val="none" w:sz="0" w:space="0" w:color="auto"/>
        <w:right w:val="none" w:sz="0" w:space="0" w:color="auto"/>
      </w:divBdr>
    </w:div>
    <w:div w:id="830870226">
      <w:marLeft w:val="640"/>
      <w:marRight w:val="0"/>
      <w:marTop w:val="0"/>
      <w:marBottom w:val="0"/>
      <w:divBdr>
        <w:top w:val="none" w:sz="0" w:space="0" w:color="auto"/>
        <w:left w:val="none" w:sz="0" w:space="0" w:color="auto"/>
        <w:bottom w:val="none" w:sz="0" w:space="0" w:color="auto"/>
        <w:right w:val="none" w:sz="0" w:space="0" w:color="auto"/>
      </w:divBdr>
    </w:div>
    <w:div w:id="831261664">
      <w:marLeft w:val="480"/>
      <w:marRight w:val="0"/>
      <w:marTop w:val="0"/>
      <w:marBottom w:val="0"/>
      <w:divBdr>
        <w:top w:val="none" w:sz="0" w:space="0" w:color="auto"/>
        <w:left w:val="none" w:sz="0" w:space="0" w:color="auto"/>
        <w:bottom w:val="none" w:sz="0" w:space="0" w:color="auto"/>
        <w:right w:val="none" w:sz="0" w:space="0" w:color="auto"/>
      </w:divBdr>
    </w:div>
    <w:div w:id="831332676">
      <w:marLeft w:val="480"/>
      <w:marRight w:val="0"/>
      <w:marTop w:val="0"/>
      <w:marBottom w:val="0"/>
      <w:divBdr>
        <w:top w:val="none" w:sz="0" w:space="0" w:color="auto"/>
        <w:left w:val="none" w:sz="0" w:space="0" w:color="auto"/>
        <w:bottom w:val="none" w:sz="0" w:space="0" w:color="auto"/>
        <w:right w:val="none" w:sz="0" w:space="0" w:color="auto"/>
      </w:divBdr>
    </w:div>
    <w:div w:id="831407092">
      <w:marLeft w:val="640"/>
      <w:marRight w:val="0"/>
      <w:marTop w:val="0"/>
      <w:marBottom w:val="0"/>
      <w:divBdr>
        <w:top w:val="none" w:sz="0" w:space="0" w:color="auto"/>
        <w:left w:val="none" w:sz="0" w:space="0" w:color="auto"/>
        <w:bottom w:val="none" w:sz="0" w:space="0" w:color="auto"/>
        <w:right w:val="none" w:sz="0" w:space="0" w:color="auto"/>
      </w:divBdr>
    </w:div>
    <w:div w:id="831412917">
      <w:marLeft w:val="480"/>
      <w:marRight w:val="0"/>
      <w:marTop w:val="0"/>
      <w:marBottom w:val="0"/>
      <w:divBdr>
        <w:top w:val="none" w:sz="0" w:space="0" w:color="auto"/>
        <w:left w:val="none" w:sz="0" w:space="0" w:color="auto"/>
        <w:bottom w:val="none" w:sz="0" w:space="0" w:color="auto"/>
        <w:right w:val="none" w:sz="0" w:space="0" w:color="auto"/>
      </w:divBdr>
    </w:div>
    <w:div w:id="831457130">
      <w:marLeft w:val="480"/>
      <w:marRight w:val="0"/>
      <w:marTop w:val="0"/>
      <w:marBottom w:val="0"/>
      <w:divBdr>
        <w:top w:val="none" w:sz="0" w:space="0" w:color="auto"/>
        <w:left w:val="none" w:sz="0" w:space="0" w:color="auto"/>
        <w:bottom w:val="none" w:sz="0" w:space="0" w:color="auto"/>
        <w:right w:val="none" w:sz="0" w:space="0" w:color="auto"/>
      </w:divBdr>
    </w:div>
    <w:div w:id="831486726">
      <w:marLeft w:val="640"/>
      <w:marRight w:val="0"/>
      <w:marTop w:val="0"/>
      <w:marBottom w:val="0"/>
      <w:divBdr>
        <w:top w:val="none" w:sz="0" w:space="0" w:color="auto"/>
        <w:left w:val="none" w:sz="0" w:space="0" w:color="auto"/>
        <w:bottom w:val="none" w:sz="0" w:space="0" w:color="auto"/>
        <w:right w:val="none" w:sz="0" w:space="0" w:color="auto"/>
      </w:divBdr>
    </w:div>
    <w:div w:id="831527512">
      <w:marLeft w:val="480"/>
      <w:marRight w:val="0"/>
      <w:marTop w:val="0"/>
      <w:marBottom w:val="0"/>
      <w:divBdr>
        <w:top w:val="none" w:sz="0" w:space="0" w:color="auto"/>
        <w:left w:val="none" w:sz="0" w:space="0" w:color="auto"/>
        <w:bottom w:val="none" w:sz="0" w:space="0" w:color="auto"/>
        <w:right w:val="none" w:sz="0" w:space="0" w:color="auto"/>
      </w:divBdr>
    </w:div>
    <w:div w:id="831721037">
      <w:marLeft w:val="480"/>
      <w:marRight w:val="0"/>
      <w:marTop w:val="0"/>
      <w:marBottom w:val="0"/>
      <w:divBdr>
        <w:top w:val="none" w:sz="0" w:space="0" w:color="auto"/>
        <w:left w:val="none" w:sz="0" w:space="0" w:color="auto"/>
        <w:bottom w:val="none" w:sz="0" w:space="0" w:color="auto"/>
        <w:right w:val="none" w:sz="0" w:space="0" w:color="auto"/>
      </w:divBdr>
    </w:div>
    <w:div w:id="832069847">
      <w:marLeft w:val="480"/>
      <w:marRight w:val="0"/>
      <w:marTop w:val="0"/>
      <w:marBottom w:val="0"/>
      <w:divBdr>
        <w:top w:val="none" w:sz="0" w:space="0" w:color="auto"/>
        <w:left w:val="none" w:sz="0" w:space="0" w:color="auto"/>
        <w:bottom w:val="none" w:sz="0" w:space="0" w:color="auto"/>
        <w:right w:val="none" w:sz="0" w:space="0" w:color="auto"/>
      </w:divBdr>
    </w:div>
    <w:div w:id="832649787">
      <w:marLeft w:val="640"/>
      <w:marRight w:val="0"/>
      <w:marTop w:val="0"/>
      <w:marBottom w:val="0"/>
      <w:divBdr>
        <w:top w:val="none" w:sz="0" w:space="0" w:color="auto"/>
        <w:left w:val="none" w:sz="0" w:space="0" w:color="auto"/>
        <w:bottom w:val="none" w:sz="0" w:space="0" w:color="auto"/>
        <w:right w:val="none" w:sz="0" w:space="0" w:color="auto"/>
      </w:divBdr>
    </w:div>
    <w:div w:id="832723922">
      <w:marLeft w:val="480"/>
      <w:marRight w:val="0"/>
      <w:marTop w:val="0"/>
      <w:marBottom w:val="0"/>
      <w:divBdr>
        <w:top w:val="none" w:sz="0" w:space="0" w:color="auto"/>
        <w:left w:val="none" w:sz="0" w:space="0" w:color="auto"/>
        <w:bottom w:val="none" w:sz="0" w:space="0" w:color="auto"/>
        <w:right w:val="none" w:sz="0" w:space="0" w:color="auto"/>
      </w:divBdr>
    </w:div>
    <w:div w:id="832987164">
      <w:marLeft w:val="480"/>
      <w:marRight w:val="0"/>
      <w:marTop w:val="0"/>
      <w:marBottom w:val="0"/>
      <w:divBdr>
        <w:top w:val="none" w:sz="0" w:space="0" w:color="auto"/>
        <w:left w:val="none" w:sz="0" w:space="0" w:color="auto"/>
        <w:bottom w:val="none" w:sz="0" w:space="0" w:color="auto"/>
        <w:right w:val="none" w:sz="0" w:space="0" w:color="auto"/>
      </w:divBdr>
    </w:div>
    <w:div w:id="833110859">
      <w:marLeft w:val="640"/>
      <w:marRight w:val="0"/>
      <w:marTop w:val="0"/>
      <w:marBottom w:val="0"/>
      <w:divBdr>
        <w:top w:val="none" w:sz="0" w:space="0" w:color="auto"/>
        <w:left w:val="none" w:sz="0" w:space="0" w:color="auto"/>
        <w:bottom w:val="none" w:sz="0" w:space="0" w:color="auto"/>
        <w:right w:val="none" w:sz="0" w:space="0" w:color="auto"/>
      </w:divBdr>
    </w:div>
    <w:div w:id="833452974">
      <w:marLeft w:val="640"/>
      <w:marRight w:val="0"/>
      <w:marTop w:val="0"/>
      <w:marBottom w:val="0"/>
      <w:divBdr>
        <w:top w:val="none" w:sz="0" w:space="0" w:color="auto"/>
        <w:left w:val="none" w:sz="0" w:space="0" w:color="auto"/>
        <w:bottom w:val="none" w:sz="0" w:space="0" w:color="auto"/>
        <w:right w:val="none" w:sz="0" w:space="0" w:color="auto"/>
      </w:divBdr>
    </w:div>
    <w:div w:id="833490164">
      <w:marLeft w:val="480"/>
      <w:marRight w:val="0"/>
      <w:marTop w:val="0"/>
      <w:marBottom w:val="0"/>
      <w:divBdr>
        <w:top w:val="none" w:sz="0" w:space="0" w:color="auto"/>
        <w:left w:val="none" w:sz="0" w:space="0" w:color="auto"/>
        <w:bottom w:val="none" w:sz="0" w:space="0" w:color="auto"/>
        <w:right w:val="none" w:sz="0" w:space="0" w:color="auto"/>
      </w:divBdr>
    </w:div>
    <w:div w:id="833911353">
      <w:marLeft w:val="480"/>
      <w:marRight w:val="0"/>
      <w:marTop w:val="0"/>
      <w:marBottom w:val="0"/>
      <w:divBdr>
        <w:top w:val="none" w:sz="0" w:space="0" w:color="auto"/>
        <w:left w:val="none" w:sz="0" w:space="0" w:color="auto"/>
        <w:bottom w:val="none" w:sz="0" w:space="0" w:color="auto"/>
        <w:right w:val="none" w:sz="0" w:space="0" w:color="auto"/>
      </w:divBdr>
    </w:div>
    <w:div w:id="833911643">
      <w:marLeft w:val="480"/>
      <w:marRight w:val="0"/>
      <w:marTop w:val="0"/>
      <w:marBottom w:val="0"/>
      <w:divBdr>
        <w:top w:val="none" w:sz="0" w:space="0" w:color="auto"/>
        <w:left w:val="none" w:sz="0" w:space="0" w:color="auto"/>
        <w:bottom w:val="none" w:sz="0" w:space="0" w:color="auto"/>
        <w:right w:val="none" w:sz="0" w:space="0" w:color="auto"/>
      </w:divBdr>
    </w:div>
    <w:div w:id="834105536">
      <w:marLeft w:val="640"/>
      <w:marRight w:val="0"/>
      <w:marTop w:val="0"/>
      <w:marBottom w:val="0"/>
      <w:divBdr>
        <w:top w:val="none" w:sz="0" w:space="0" w:color="auto"/>
        <w:left w:val="none" w:sz="0" w:space="0" w:color="auto"/>
        <w:bottom w:val="none" w:sz="0" w:space="0" w:color="auto"/>
        <w:right w:val="none" w:sz="0" w:space="0" w:color="auto"/>
      </w:divBdr>
    </w:div>
    <w:div w:id="834146233">
      <w:marLeft w:val="480"/>
      <w:marRight w:val="0"/>
      <w:marTop w:val="0"/>
      <w:marBottom w:val="0"/>
      <w:divBdr>
        <w:top w:val="none" w:sz="0" w:space="0" w:color="auto"/>
        <w:left w:val="none" w:sz="0" w:space="0" w:color="auto"/>
        <w:bottom w:val="none" w:sz="0" w:space="0" w:color="auto"/>
        <w:right w:val="none" w:sz="0" w:space="0" w:color="auto"/>
      </w:divBdr>
    </w:div>
    <w:div w:id="834490280">
      <w:marLeft w:val="640"/>
      <w:marRight w:val="0"/>
      <w:marTop w:val="0"/>
      <w:marBottom w:val="0"/>
      <w:divBdr>
        <w:top w:val="none" w:sz="0" w:space="0" w:color="auto"/>
        <w:left w:val="none" w:sz="0" w:space="0" w:color="auto"/>
        <w:bottom w:val="none" w:sz="0" w:space="0" w:color="auto"/>
        <w:right w:val="none" w:sz="0" w:space="0" w:color="auto"/>
      </w:divBdr>
    </w:div>
    <w:div w:id="834616338">
      <w:marLeft w:val="480"/>
      <w:marRight w:val="0"/>
      <w:marTop w:val="0"/>
      <w:marBottom w:val="0"/>
      <w:divBdr>
        <w:top w:val="none" w:sz="0" w:space="0" w:color="auto"/>
        <w:left w:val="none" w:sz="0" w:space="0" w:color="auto"/>
        <w:bottom w:val="none" w:sz="0" w:space="0" w:color="auto"/>
        <w:right w:val="none" w:sz="0" w:space="0" w:color="auto"/>
      </w:divBdr>
    </w:div>
    <w:div w:id="835653236">
      <w:marLeft w:val="480"/>
      <w:marRight w:val="0"/>
      <w:marTop w:val="0"/>
      <w:marBottom w:val="0"/>
      <w:divBdr>
        <w:top w:val="none" w:sz="0" w:space="0" w:color="auto"/>
        <w:left w:val="none" w:sz="0" w:space="0" w:color="auto"/>
        <w:bottom w:val="none" w:sz="0" w:space="0" w:color="auto"/>
        <w:right w:val="none" w:sz="0" w:space="0" w:color="auto"/>
      </w:divBdr>
    </w:div>
    <w:div w:id="835724726">
      <w:marLeft w:val="640"/>
      <w:marRight w:val="0"/>
      <w:marTop w:val="0"/>
      <w:marBottom w:val="0"/>
      <w:divBdr>
        <w:top w:val="none" w:sz="0" w:space="0" w:color="auto"/>
        <w:left w:val="none" w:sz="0" w:space="0" w:color="auto"/>
        <w:bottom w:val="none" w:sz="0" w:space="0" w:color="auto"/>
        <w:right w:val="none" w:sz="0" w:space="0" w:color="auto"/>
      </w:divBdr>
    </w:div>
    <w:div w:id="835730130">
      <w:marLeft w:val="480"/>
      <w:marRight w:val="0"/>
      <w:marTop w:val="0"/>
      <w:marBottom w:val="0"/>
      <w:divBdr>
        <w:top w:val="none" w:sz="0" w:space="0" w:color="auto"/>
        <w:left w:val="none" w:sz="0" w:space="0" w:color="auto"/>
        <w:bottom w:val="none" w:sz="0" w:space="0" w:color="auto"/>
        <w:right w:val="none" w:sz="0" w:space="0" w:color="auto"/>
      </w:divBdr>
    </w:div>
    <w:div w:id="835801231">
      <w:marLeft w:val="480"/>
      <w:marRight w:val="0"/>
      <w:marTop w:val="0"/>
      <w:marBottom w:val="0"/>
      <w:divBdr>
        <w:top w:val="none" w:sz="0" w:space="0" w:color="auto"/>
        <w:left w:val="none" w:sz="0" w:space="0" w:color="auto"/>
        <w:bottom w:val="none" w:sz="0" w:space="0" w:color="auto"/>
        <w:right w:val="none" w:sz="0" w:space="0" w:color="auto"/>
      </w:divBdr>
    </w:div>
    <w:div w:id="836651508">
      <w:marLeft w:val="480"/>
      <w:marRight w:val="0"/>
      <w:marTop w:val="0"/>
      <w:marBottom w:val="0"/>
      <w:divBdr>
        <w:top w:val="none" w:sz="0" w:space="0" w:color="auto"/>
        <w:left w:val="none" w:sz="0" w:space="0" w:color="auto"/>
        <w:bottom w:val="none" w:sz="0" w:space="0" w:color="auto"/>
        <w:right w:val="none" w:sz="0" w:space="0" w:color="auto"/>
      </w:divBdr>
    </w:div>
    <w:div w:id="836844112">
      <w:marLeft w:val="480"/>
      <w:marRight w:val="0"/>
      <w:marTop w:val="0"/>
      <w:marBottom w:val="0"/>
      <w:divBdr>
        <w:top w:val="none" w:sz="0" w:space="0" w:color="auto"/>
        <w:left w:val="none" w:sz="0" w:space="0" w:color="auto"/>
        <w:bottom w:val="none" w:sz="0" w:space="0" w:color="auto"/>
        <w:right w:val="none" w:sz="0" w:space="0" w:color="auto"/>
      </w:divBdr>
    </w:div>
    <w:div w:id="836917054">
      <w:marLeft w:val="480"/>
      <w:marRight w:val="0"/>
      <w:marTop w:val="0"/>
      <w:marBottom w:val="0"/>
      <w:divBdr>
        <w:top w:val="none" w:sz="0" w:space="0" w:color="auto"/>
        <w:left w:val="none" w:sz="0" w:space="0" w:color="auto"/>
        <w:bottom w:val="none" w:sz="0" w:space="0" w:color="auto"/>
        <w:right w:val="none" w:sz="0" w:space="0" w:color="auto"/>
      </w:divBdr>
    </w:div>
    <w:div w:id="837035617">
      <w:marLeft w:val="640"/>
      <w:marRight w:val="0"/>
      <w:marTop w:val="0"/>
      <w:marBottom w:val="0"/>
      <w:divBdr>
        <w:top w:val="none" w:sz="0" w:space="0" w:color="auto"/>
        <w:left w:val="none" w:sz="0" w:space="0" w:color="auto"/>
        <w:bottom w:val="none" w:sz="0" w:space="0" w:color="auto"/>
        <w:right w:val="none" w:sz="0" w:space="0" w:color="auto"/>
      </w:divBdr>
    </w:div>
    <w:div w:id="837235921">
      <w:marLeft w:val="480"/>
      <w:marRight w:val="0"/>
      <w:marTop w:val="0"/>
      <w:marBottom w:val="0"/>
      <w:divBdr>
        <w:top w:val="none" w:sz="0" w:space="0" w:color="auto"/>
        <w:left w:val="none" w:sz="0" w:space="0" w:color="auto"/>
        <w:bottom w:val="none" w:sz="0" w:space="0" w:color="auto"/>
        <w:right w:val="none" w:sz="0" w:space="0" w:color="auto"/>
      </w:divBdr>
    </w:div>
    <w:div w:id="837430565">
      <w:marLeft w:val="480"/>
      <w:marRight w:val="0"/>
      <w:marTop w:val="0"/>
      <w:marBottom w:val="0"/>
      <w:divBdr>
        <w:top w:val="none" w:sz="0" w:space="0" w:color="auto"/>
        <w:left w:val="none" w:sz="0" w:space="0" w:color="auto"/>
        <w:bottom w:val="none" w:sz="0" w:space="0" w:color="auto"/>
        <w:right w:val="none" w:sz="0" w:space="0" w:color="auto"/>
      </w:divBdr>
    </w:div>
    <w:div w:id="837698448">
      <w:marLeft w:val="480"/>
      <w:marRight w:val="0"/>
      <w:marTop w:val="0"/>
      <w:marBottom w:val="0"/>
      <w:divBdr>
        <w:top w:val="none" w:sz="0" w:space="0" w:color="auto"/>
        <w:left w:val="none" w:sz="0" w:space="0" w:color="auto"/>
        <w:bottom w:val="none" w:sz="0" w:space="0" w:color="auto"/>
        <w:right w:val="none" w:sz="0" w:space="0" w:color="auto"/>
      </w:divBdr>
    </w:div>
    <w:div w:id="838078142">
      <w:marLeft w:val="640"/>
      <w:marRight w:val="0"/>
      <w:marTop w:val="0"/>
      <w:marBottom w:val="0"/>
      <w:divBdr>
        <w:top w:val="none" w:sz="0" w:space="0" w:color="auto"/>
        <w:left w:val="none" w:sz="0" w:space="0" w:color="auto"/>
        <w:bottom w:val="none" w:sz="0" w:space="0" w:color="auto"/>
        <w:right w:val="none" w:sz="0" w:space="0" w:color="auto"/>
      </w:divBdr>
    </w:div>
    <w:div w:id="838153459">
      <w:marLeft w:val="640"/>
      <w:marRight w:val="0"/>
      <w:marTop w:val="0"/>
      <w:marBottom w:val="0"/>
      <w:divBdr>
        <w:top w:val="none" w:sz="0" w:space="0" w:color="auto"/>
        <w:left w:val="none" w:sz="0" w:space="0" w:color="auto"/>
        <w:bottom w:val="none" w:sz="0" w:space="0" w:color="auto"/>
        <w:right w:val="none" w:sz="0" w:space="0" w:color="auto"/>
      </w:divBdr>
    </w:div>
    <w:div w:id="838497431">
      <w:marLeft w:val="640"/>
      <w:marRight w:val="0"/>
      <w:marTop w:val="0"/>
      <w:marBottom w:val="0"/>
      <w:divBdr>
        <w:top w:val="none" w:sz="0" w:space="0" w:color="auto"/>
        <w:left w:val="none" w:sz="0" w:space="0" w:color="auto"/>
        <w:bottom w:val="none" w:sz="0" w:space="0" w:color="auto"/>
        <w:right w:val="none" w:sz="0" w:space="0" w:color="auto"/>
      </w:divBdr>
    </w:div>
    <w:div w:id="838690734">
      <w:marLeft w:val="640"/>
      <w:marRight w:val="0"/>
      <w:marTop w:val="0"/>
      <w:marBottom w:val="0"/>
      <w:divBdr>
        <w:top w:val="none" w:sz="0" w:space="0" w:color="auto"/>
        <w:left w:val="none" w:sz="0" w:space="0" w:color="auto"/>
        <w:bottom w:val="none" w:sz="0" w:space="0" w:color="auto"/>
        <w:right w:val="none" w:sz="0" w:space="0" w:color="auto"/>
      </w:divBdr>
    </w:div>
    <w:div w:id="838926509">
      <w:marLeft w:val="640"/>
      <w:marRight w:val="0"/>
      <w:marTop w:val="0"/>
      <w:marBottom w:val="0"/>
      <w:divBdr>
        <w:top w:val="none" w:sz="0" w:space="0" w:color="auto"/>
        <w:left w:val="none" w:sz="0" w:space="0" w:color="auto"/>
        <w:bottom w:val="none" w:sz="0" w:space="0" w:color="auto"/>
        <w:right w:val="none" w:sz="0" w:space="0" w:color="auto"/>
      </w:divBdr>
    </w:div>
    <w:div w:id="839123721">
      <w:marLeft w:val="480"/>
      <w:marRight w:val="0"/>
      <w:marTop w:val="0"/>
      <w:marBottom w:val="0"/>
      <w:divBdr>
        <w:top w:val="none" w:sz="0" w:space="0" w:color="auto"/>
        <w:left w:val="none" w:sz="0" w:space="0" w:color="auto"/>
        <w:bottom w:val="none" w:sz="0" w:space="0" w:color="auto"/>
        <w:right w:val="none" w:sz="0" w:space="0" w:color="auto"/>
      </w:divBdr>
    </w:div>
    <w:div w:id="839392627">
      <w:marLeft w:val="640"/>
      <w:marRight w:val="0"/>
      <w:marTop w:val="0"/>
      <w:marBottom w:val="0"/>
      <w:divBdr>
        <w:top w:val="none" w:sz="0" w:space="0" w:color="auto"/>
        <w:left w:val="none" w:sz="0" w:space="0" w:color="auto"/>
        <w:bottom w:val="none" w:sz="0" w:space="0" w:color="auto"/>
        <w:right w:val="none" w:sz="0" w:space="0" w:color="auto"/>
      </w:divBdr>
    </w:div>
    <w:div w:id="839782584">
      <w:marLeft w:val="640"/>
      <w:marRight w:val="0"/>
      <w:marTop w:val="0"/>
      <w:marBottom w:val="0"/>
      <w:divBdr>
        <w:top w:val="none" w:sz="0" w:space="0" w:color="auto"/>
        <w:left w:val="none" w:sz="0" w:space="0" w:color="auto"/>
        <w:bottom w:val="none" w:sz="0" w:space="0" w:color="auto"/>
        <w:right w:val="none" w:sz="0" w:space="0" w:color="auto"/>
      </w:divBdr>
    </w:div>
    <w:div w:id="840043417">
      <w:marLeft w:val="480"/>
      <w:marRight w:val="0"/>
      <w:marTop w:val="0"/>
      <w:marBottom w:val="0"/>
      <w:divBdr>
        <w:top w:val="none" w:sz="0" w:space="0" w:color="auto"/>
        <w:left w:val="none" w:sz="0" w:space="0" w:color="auto"/>
        <w:bottom w:val="none" w:sz="0" w:space="0" w:color="auto"/>
        <w:right w:val="none" w:sz="0" w:space="0" w:color="auto"/>
      </w:divBdr>
    </w:div>
    <w:div w:id="840193547">
      <w:marLeft w:val="480"/>
      <w:marRight w:val="0"/>
      <w:marTop w:val="0"/>
      <w:marBottom w:val="0"/>
      <w:divBdr>
        <w:top w:val="none" w:sz="0" w:space="0" w:color="auto"/>
        <w:left w:val="none" w:sz="0" w:space="0" w:color="auto"/>
        <w:bottom w:val="none" w:sz="0" w:space="0" w:color="auto"/>
        <w:right w:val="none" w:sz="0" w:space="0" w:color="auto"/>
      </w:divBdr>
    </w:div>
    <w:div w:id="840240698">
      <w:marLeft w:val="480"/>
      <w:marRight w:val="0"/>
      <w:marTop w:val="0"/>
      <w:marBottom w:val="0"/>
      <w:divBdr>
        <w:top w:val="none" w:sz="0" w:space="0" w:color="auto"/>
        <w:left w:val="none" w:sz="0" w:space="0" w:color="auto"/>
        <w:bottom w:val="none" w:sz="0" w:space="0" w:color="auto"/>
        <w:right w:val="none" w:sz="0" w:space="0" w:color="auto"/>
      </w:divBdr>
    </w:div>
    <w:div w:id="840386911">
      <w:marLeft w:val="480"/>
      <w:marRight w:val="0"/>
      <w:marTop w:val="0"/>
      <w:marBottom w:val="0"/>
      <w:divBdr>
        <w:top w:val="none" w:sz="0" w:space="0" w:color="auto"/>
        <w:left w:val="none" w:sz="0" w:space="0" w:color="auto"/>
        <w:bottom w:val="none" w:sz="0" w:space="0" w:color="auto"/>
        <w:right w:val="none" w:sz="0" w:space="0" w:color="auto"/>
      </w:divBdr>
    </w:div>
    <w:div w:id="840511653">
      <w:marLeft w:val="480"/>
      <w:marRight w:val="0"/>
      <w:marTop w:val="0"/>
      <w:marBottom w:val="0"/>
      <w:divBdr>
        <w:top w:val="none" w:sz="0" w:space="0" w:color="auto"/>
        <w:left w:val="none" w:sz="0" w:space="0" w:color="auto"/>
        <w:bottom w:val="none" w:sz="0" w:space="0" w:color="auto"/>
        <w:right w:val="none" w:sz="0" w:space="0" w:color="auto"/>
      </w:divBdr>
    </w:div>
    <w:div w:id="840701576">
      <w:marLeft w:val="480"/>
      <w:marRight w:val="0"/>
      <w:marTop w:val="0"/>
      <w:marBottom w:val="0"/>
      <w:divBdr>
        <w:top w:val="none" w:sz="0" w:space="0" w:color="auto"/>
        <w:left w:val="none" w:sz="0" w:space="0" w:color="auto"/>
        <w:bottom w:val="none" w:sz="0" w:space="0" w:color="auto"/>
        <w:right w:val="none" w:sz="0" w:space="0" w:color="auto"/>
      </w:divBdr>
    </w:div>
    <w:div w:id="840704232">
      <w:marLeft w:val="480"/>
      <w:marRight w:val="0"/>
      <w:marTop w:val="0"/>
      <w:marBottom w:val="0"/>
      <w:divBdr>
        <w:top w:val="none" w:sz="0" w:space="0" w:color="auto"/>
        <w:left w:val="none" w:sz="0" w:space="0" w:color="auto"/>
        <w:bottom w:val="none" w:sz="0" w:space="0" w:color="auto"/>
        <w:right w:val="none" w:sz="0" w:space="0" w:color="auto"/>
      </w:divBdr>
    </w:div>
    <w:div w:id="840773790">
      <w:marLeft w:val="480"/>
      <w:marRight w:val="0"/>
      <w:marTop w:val="0"/>
      <w:marBottom w:val="0"/>
      <w:divBdr>
        <w:top w:val="none" w:sz="0" w:space="0" w:color="auto"/>
        <w:left w:val="none" w:sz="0" w:space="0" w:color="auto"/>
        <w:bottom w:val="none" w:sz="0" w:space="0" w:color="auto"/>
        <w:right w:val="none" w:sz="0" w:space="0" w:color="auto"/>
      </w:divBdr>
    </w:div>
    <w:div w:id="841046957">
      <w:marLeft w:val="480"/>
      <w:marRight w:val="0"/>
      <w:marTop w:val="0"/>
      <w:marBottom w:val="0"/>
      <w:divBdr>
        <w:top w:val="none" w:sz="0" w:space="0" w:color="auto"/>
        <w:left w:val="none" w:sz="0" w:space="0" w:color="auto"/>
        <w:bottom w:val="none" w:sz="0" w:space="0" w:color="auto"/>
        <w:right w:val="none" w:sz="0" w:space="0" w:color="auto"/>
      </w:divBdr>
    </w:div>
    <w:div w:id="841049555">
      <w:marLeft w:val="480"/>
      <w:marRight w:val="0"/>
      <w:marTop w:val="0"/>
      <w:marBottom w:val="0"/>
      <w:divBdr>
        <w:top w:val="none" w:sz="0" w:space="0" w:color="auto"/>
        <w:left w:val="none" w:sz="0" w:space="0" w:color="auto"/>
        <w:bottom w:val="none" w:sz="0" w:space="0" w:color="auto"/>
        <w:right w:val="none" w:sz="0" w:space="0" w:color="auto"/>
      </w:divBdr>
    </w:div>
    <w:div w:id="841121547">
      <w:marLeft w:val="480"/>
      <w:marRight w:val="0"/>
      <w:marTop w:val="0"/>
      <w:marBottom w:val="0"/>
      <w:divBdr>
        <w:top w:val="none" w:sz="0" w:space="0" w:color="auto"/>
        <w:left w:val="none" w:sz="0" w:space="0" w:color="auto"/>
        <w:bottom w:val="none" w:sz="0" w:space="0" w:color="auto"/>
        <w:right w:val="none" w:sz="0" w:space="0" w:color="auto"/>
      </w:divBdr>
    </w:div>
    <w:div w:id="841239252">
      <w:marLeft w:val="640"/>
      <w:marRight w:val="0"/>
      <w:marTop w:val="0"/>
      <w:marBottom w:val="0"/>
      <w:divBdr>
        <w:top w:val="none" w:sz="0" w:space="0" w:color="auto"/>
        <w:left w:val="none" w:sz="0" w:space="0" w:color="auto"/>
        <w:bottom w:val="none" w:sz="0" w:space="0" w:color="auto"/>
        <w:right w:val="none" w:sz="0" w:space="0" w:color="auto"/>
      </w:divBdr>
    </w:div>
    <w:div w:id="841242009">
      <w:marLeft w:val="480"/>
      <w:marRight w:val="0"/>
      <w:marTop w:val="0"/>
      <w:marBottom w:val="0"/>
      <w:divBdr>
        <w:top w:val="none" w:sz="0" w:space="0" w:color="auto"/>
        <w:left w:val="none" w:sz="0" w:space="0" w:color="auto"/>
        <w:bottom w:val="none" w:sz="0" w:space="0" w:color="auto"/>
        <w:right w:val="none" w:sz="0" w:space="0" w:color="auto"/>
      </w:divBdr>
    </w:div>
    <w:div w:id="841310887">
      <w:marLeft w:val="640"/>
      <w:marRight w:val="0"/>
      <w:marTop w:val="0"/>
      <w:marBottom w:val="0"/>
      <w:divBdr>
        <w:top w:val="none" w:sz="0" w:space="0" w:color="auto"/>
        <w:left w:val="none" w:sz="0" w:space="0" w:color="auto"/>
        <w:bottom w:val="none" w:sz="0" w:space="0" w:color="auto"/>
        <w:right w:val="none" w:sz="0" w:space="0" w:color="auto"/>
      </w:divBdr>
    </w:div>
    <w:div w:id="841428934">
      <w:marLeft w:val="480"/>
      <w:marRight w:val="0"/>
      <w:marTop w:val="0"/>
      <w:marBottom w:val="0"/>
      <w:divBdr>
        <w:top w:val="none" w:sz="0" w:space="0" w:color="auto"/>
        <w:left w:val="none" w:sz="0" w:space="0" w:color="auto"/>
        <w:bottom w:val="none" w:sz="0" w:space="0" w:color="auto"/>
        <w:right w:val="none" w:sz="0" w:space="0" w:color="auto"/>
      </w:divBdr>
    </w:div>
    <w:div w:id="841506633">
      <w:marLeft w:val="480"/>
      <w:marRight w:val="0"/>
      <w:marTop w:val="0"/>
      <w:marBottom w:val="0"/>
      <w:divBdr>
        <w:top w:val="none" w:sz="0" w:space="0" w:color="auto"/>
        <w:left w:val="none" w:sz="0" w:space="0" w:color="auto"/>
        <w:bottom w:val="none" w:sz="0" w:space="0" w:color="auto"/>
        <w:right w:val="none" w:sz="0" w:space="0" w:color="auto"/>
      </w:divBdr>
    </w:div>
    <w:div w:id="841510508">
      <w:marLeft w:val="640"/>
      <w:marRight w:val="0"/>
      <w:marTop w:val="0"/>
      <w:marBottom w:val="0"/>
      <w:divBdr>
        <w:top w:val="none" w:sz="0" w:space="0" w:color="auto"/>
        <w:left w:val="none" w:sz="0" w:space="0" w:color="auto"/>
        <w:bottom w:val="none" w:sz="0" w:space="0" w:color="auto"/>
        <w:right w:val="none" w:sz="0" w:space="0" w:color="auto"/>
      </w:divBdr>
    </w:div>
    <w:div w:id="841552729">
      <w:marLeft w:val="480"/>
      <w:marRight w:val="0"/>
      <w:marTop w:val="0"/>
      <w:marBottom w:val="0"/>
      <w:divBdr>
        <w:top w:val="none" w:sz="0" w:space="0" w:color="auto"/>
        <w:left w:val="none" w:sz="0" w:space="0" w:color="auto"/>
        <w:bottom w:val="none" w:sz="0" w:space="0" w:color="auto"/>
        <w:right w:val="none" w:sz="0" w:space="0" w:color="auto"/>
      </w:divBdr>
    </w:div>
    <w:div w:id="841625303">
      <w:marLeft w:val="480"/>
      <w:marRight w:val="0"/>
      <w:marTop w:val="0"/>
      <w:marBottom w:val="0"/>
      <w:divBdr>
        <w:top w:val="none" w:sz="0" w:space="0" w:color="auto"/>
        <w:left w:val="none" w:sz="0" w:space="0" w:color="auto"/>
        <w:bottom w:val="none" w:sz="0" w:space="0" w:color="auto"/>
        <w:right w:val="none" w:sz="0" w:space="0" w:color="auto"/>
      </w:divBdr>
    </w:div>
    <w:div w:id="841625757">
      <w:marLeft w:val="480"/>
      <w:marRight w:val="0"/>
      <w:marTop w:val="0"/>
      <w:marBottom w:val="0"/>
      <w:divBdr>
        <w:top w:val="none" w:sz="0" w:space="0" w:color="auto"/>
        <w:left w:val="none" w:sz="0" w:space="0" w:color="auto"/>
        <w:bottom w:val="none" w:sz="0" w:space="0" w:color="auto"/>
        <w:right w:val="none" w:sz="0" w:space="0" w:color="auto"/>
      </w:divBdr>
    </w:div>
    <w:div w:id="842016315">
      <w:marLeft w:val="480"/>
      <w:marRight w:val="0"/>
      <w:marTop w:val="0"/>
      <w:marBottom w:val="0"/>
      <w:divBdr>
        <w:top w:val="none" w:sz="0" w:space="0" w:color="auto"/>
        <w:left w:val="none" w:sz="0" w:space="0" w:color="auto"/>
        <w:bottom w:val="none" w:sz="0" w:space="0" w:color="auto"/>
        <w:right w:val="none" w:sz="0" w:space="0" w:color="auto"/>
      </w:divBdr>
    </w:div>
    <w:div w:id="842279845">
      <w:marLeft w:val="480"/>
      <w:marRight w:val="0"/>
      <w:marTop w:val="0"/>
      <w:marBottom w:val="0"/>
      <w:divBdr>
        <w:top w:val="none" w:sz="0" w:space="0" w:color="auto"/>
        <w:left w:val="none" w:sz="0" w:space="0" w:color="auto"/>
        <w:bottom w:val="none" w:sz="0" w:space="0" w:color="auto"/>
        <w:right w:val="none" w:sz="0" w:space="0" w:color="auto"/>
      </w:divBdr>
    </w:div>
    <w:div w:id="842285412">
      <w:marLeft w:val="480"/>
      <w:marRight w:val="0"/>
      <w:marTop w:val="0"/>
      <w:marBottom w:val="0"/>
      <w:divBdr>
        <w:top w:val="none" w:sz="0" w:space="0" w:color="auto"/>
        <w:left w:val="none" w:sz="0" w:space="0" w:color="auto"/>
        <w:bottom w:val="none" w:sz="0" w:space="0" w:color="auto"/>
        <w:right w:val="none" w:sz="0" w:space="0" w:color="auto"/>
      </w:divBdr>
    </w:div>
    <w:div w:id="842399954">
      <w:marLeft w:val="480"/>
      <w:marRight w:val="0"/>
      <w:marTop w:val="0"/>
      <w:marBottom w:val="0"/>
      <w:divBdr>
        <w:top w:val="none" w:sz="0" w:space="0" w:color="auto"/>
        <w:left w:val="none" w:sz="0" w:space="0" w:color="auto"/>
        <w:bottom w:val="none" w:sz="0" w:space="0" w:color="auto"/>
        <w:right w:val="none" w:sz="0" w:space="0" w:color="auto"/>
      </w:divBdr>
    </w:div>
    <w:div w:id="842429056">
      <w:marLeft w:val="640"/>
      <w:marRight w:val="0"/>
      <w:marTop w:val="0"/>
      <w:marBottom w:val="0"/>
      <w:divBdr>
        <w:top w:val="none" w:sz="0" w:space="0" w:color="auto"/>
        <w:left w:val="none" w:sz="0" w:space="0" w:color="auto"/>
        <w:bottom w:val="none" w:sz="0" w:space="0" w:color="auto"/>
        <w:right w:val="none" w:sz="0" w:space="0" w:color="auto"/>
      </w:divBdr>
    </w:div>
    <w:div w:id="842472573">
      <w:marLeft w:val="480"/>
      <w:marRight w:val="0"/>
      <w:marTop w:val="0"/>
      <w:marBottom w:val="0"/>
      <w:divBdr>
        <w:top w:val="none" w:sz="0" w:space="0" w:color="auto"/>
        <w:left w:val="none" w:sz="0" w:space="0" w:color="auto"/>
        <w:bottom w:val="none" w:sz="0" w:space="0" w:color="auto"/>
        <w:right w:val="none" w:sz="0" w:space="0" w:color="auto"/>
      </w:divBdr>
    </w:div>
    <w:div w:id="842552524">
      <w:marLeft w:val="480"/>
      <w:marRight w:val="0"/>
      <w:marTop w:val="0"/>
      <w:marBottom w:val="0"/>
      <w:divBdr>
        <w:top w:val="none" w:sz="0" w:space="0" w:color="auto"/>
        <w:left w:val="none" w:sz="0" w:space="0" w:color="auto"/>
        <w:bottom w:val="none" w:sz="0" w:space="0" w:color="auto"/>
        <w:right w:val="none" w:sz="0" w:space="0" w:color="auto"/>
      </w:divBdr>
    </w:div>
    <w:div w:id="843521331">
      <w:marLeft w:val="640"/>
      <w:marRight w:val="0"/>
      <w:marTop w:val="0"/>
      <w:marBottom w:val="0"/>
      <w:divBdr>
        <w:top w:val="none" w:sz="0" w:space="0" w:color="auto"/>
        <w:left w:val="none" w:sz="0" w:space="0" w:color="auto"/>
        <w:bottom w:val="none" w:sz="0" w:space="0" w:color="auto"/>
        <w:right w:val="none" w:sz="0" w:space="0" w:color="auto"/>
      </w:divBdr>
    </w:div>
    <w:div w:id="843786206">
      <w:marLeft w:val="480"/>
      <w:marRight w:val="0"/>
      <w:marTop w:val="0"/>
      <w:marBottom w:val="0"/>
      <w:divBdr>
        <w:top w:val="none" w:sz="0" w:space="0" w:color="auto"/>
        <w:left w:val="none" w:sz="0" w:space="0" w:color="auto"/>
        <w:bottom w:val="none" w:sz="0" w:space="0" w:color="auto"/>
        <w:right w:val="none" w:sz="0" w:space="0" w:color="auto"/>
      </w:divBdr>
    </w:div>
    <w:div w:id="844128409">
      <w:marLeft w:val="480"/>
      <w:marRight w:val="0"/>
      <w:marTop w:val="0"/>
      <w:marBottom w:val="0"/>
      <w:divBdr>
        <w:top w:val="none" w:sz="0" w:space="0" w:color="auto"/>
        <w:left w:val="none" w:sz="0" w:space="0" w:color="auto"/>
        <w:bottom w:val="none" w:sz="0" w:space="0" w:color="auto"/>
        <w:right w:val="none" w:sz="0" w:space="0" w:color="auto"/>
      </w:divBdr>
    </w:div>
    <w:div w:id="844318202">
      <w:marLeft w:val="480"/>
      <w:marRight w:val="0"/>
      <w:marTop w:val="0"/>
      <w:marBottom w:val="0"/>
      <w:divBdr>
        <w:top w:val="none" w:sz="0" w:space="0" w:color="auto"/>
        <w:left w:val="none" w:sz="0" w:space="0" w:color="auto"/>
        <w:bottom w:val="none" w:sz="0" w:space="0" w:color="auto"/>
        <w:right w:val="none" w:sz="0" w:space="0" w:color="auto"/>
      </w:divBdr>
    </w:div>
    <w:div w:id="844512779">
      <w:marLeft w:val="480"/>
      <w:marRight w:val="0"/>
      <w:marTop w:val="0"/>
      <w:marBottom w:val="0"/>
      <w:divBdr>
        <w:top w:val="none" w:sz="0" w:space="0" w:color="auto"/>
        <w:left w:val="none" w:sz="0" w:space="0" w:color="auto"/>
        <w:bottom w:val="none" w:sz="0" w:space="0" w:color="auto"/>
        <w:right w:val="none" w:sz="0" w:space="0" w:color="auto"/>
      </w:divBdr>
    </w:div>
    <w:div w:id="844519312">
      <w:marLeft w:val="480"/>
      <w:marRight w:val="0"/>
      <w:marTop w:val="0"/>
      <w:marBottom w:val="0"/>
      <w:divBdr>
        <w:top w:val="none" w:sz="0" w:space="0" w:color="auto"/>
        <w:left w:val="none" w:sz="0" w:space="0" w:color="auto"/>
        <w:bottom w:val="none" w:sz="0" w:space="0" w:color="auto"/>
        <w:right w:val="none" w:sz="0" w:space="0" w:color="auto"/>
      </w:divBdr>
    </w:div>
    <w:div w:id="844785278">
      <w:marLeft w:val="480"/>
      <w:marRight w:val="0"/>
      <w:marTop w:val="0"/>
      <w:marBottom w:val="0"/>
      <w:divBdr>
        <w:top w:val="none" w:sz="0" w:space="0" w:color="auto"/>
        <w:left w:val="none" w:sz="0" w:space="0" w:color="auto"/>
        <w:bottom w:val="none" w:sz="0" w:space="0" w:color="auto"/>
        <w:right w:val="none" w:sz="0" w:space="0" w:color="auto"/>
      </w:divBdr>
    </w:div>
    <w:div w:id="844787253">
      <w:marLeft w:val="640"/>
      <w:marRight w:val="0"/>
      <w:marTop w:val="0"/>
      <w:marBottom w:val="0"/>
      <w:divBdr>
        <w:top w:val="none" w:sz="0" w:space="0" w:color="auto"/>
        <w:left w:val="none" w:sz="0" w:space="0" w:color="auto"/>
        <w:bottom w:val="none" w:sz="0" w:space="0" w:color="auto"/>
        <w:right w:val="none" w:sz="0" w:space="0" w:color="auto"/>
      </w:divBdr>
    </w:div>
    <w:div w:id="844789425">
      <w:marLeft w:val="480"/>
      <w:marRight w:val="0"/>
      <w:marTop w:val="0"/>
      <w:marBottom w:val="0"/>
      <w:divBdr>
        <w:top w:val="none" w:sz="0" w:space="0" w:color="auto"/>
        <w:left w:val="none" w:sz="0" w:space="0" w:color="auto"/>
        <w:bottom w:val="none" w:sz="0" w:space="0" w:color="auto"/>
        <w:right w:val="none" w:sz="0" w:space="0" w:color="auto"/>
      </w:divBdr>
    </w:div>
    <w:div w:id="845095202">
      <w:marLeft w:val="480"/>
      <w:marRight w:val="0"/>
      <w:marTop w:val="0"/>
      <w:marBottom w:val="0"/>
      <w:divBdr>
        <w:top w:val="none" w:sz="0" w:space="0" w:color="auto"/>
        <w:left w:val="none" w:sz="0" w:space="0" w:color="auto"/>
        <w:bottom w:val="none" w:sz="0" w:space="0" w:color="auto"/>
        <w:right w:val="none" w:sz="0" w:space="0" w:color="auto"/>
      </w:divBdr>
    </w:div>
    <w:div w:id="845170683">
      <w:marLeft w:val="480"/>
      <w:marRight w:val="0"/>
      <w:marTop w:val="0"/>
      <w:marBottom w:val="0"/>
      <w:divBdr>
        <w:top w:val="none" w:sz="0" w:space="0" w:color="auto"/>
        <w:left w:val="none" w:sz="0" w:space="0" w:color="auto"/>
        <w:bottom w:val="none" w:sz="0" w:space="0" w:color="auto"/>
        <w:right w:val="none" w:sz="0" w:space="0" w:color="auto"/>
      </w:divBdr>
    </w:div>
    <w:div w:id="845361656">
      <w:marLeft w:val="480"/>
      <w:marRight w:val="0"/>
      <w:marTop w:val="0"/>
      <w:marBottom w:val="0"/>
      <w:divBdr>
        <w:top w:val="none" w:sz="0" w:space="0" w:color="auto"/>
        <w:left w:val="none" w:sz="0" w:space="0" w:color="auto"/>
        <w:bottom w:val="none" w:sz="0" w:space="0" w:color="auto"/>
        <w:right w:val="none" w:sz="0" w:space="0" w:color="auto"/>
      </w:divBdr>
    </w:div>
    <w:div w:id="845486866">
      <w:marLeft w:val="480"/>
      <w:marRight w:val="0"/>
      <w:marTop w:val="0"/>
      <w:marBottom w:val="0"/>
      <w:divBdr>
        <w:top w:val="none" w:sz="0" w:space="0" w:color="auto"/>
        <w:left w:val="none" w:sz="0" w:space="0" w:color="auto"/>
        <w:bottom w:val="none" w:sz="0" w:space="0" w:color="auto"/>
        <w:right w:val="none" w:sz="0" w:space="0" w:color="auto"/>
      </w:divBdr>
    </w:div>
    <w:div w:id="845678613">
      <w:marLeft w:val="640"/>
      <w:marRight w:val="0"/>
      <w:marTop w:val="0"/>
      <w:marBottom w:val="0"/>
      <w:divBdr>
        <w:top w:val="none" w:sz="0" w:space="0" w:color="auto"/>
        <w:left w:val="none" w:sz="0" w:space="0" w:color="auto"/>
        <w:bottom w:val="none" w:sz="0" w:space="0" w:color="auto"/>
        <w:right w:val="none" w:sz="0" w:space="0" w:color="auto"/>
      </w:divBdr>
    </w:div>
    <w:div w:id="845824992">
      <w:marLeft w:val="640"/>
      <w:marRight w:val="0"/>
      <w:marTop w:val="0"/>
      <w:marBottom w:val="0"/>
      <w:divBdr>
        <w:top w:val="none" w:sz="0" w:space="0" w:color="auto"/>
        <w:left w:val="none" w:sz="0" w:space="0" w:color="auto"/>
        <w:bottom w:val="none" w:sz="0" w:space="0" w:color="auto"/>
        <w:right w:val="none" w:sz="0" w:space="0" w:color="auto"/>
      </w:divBdr>
    </w:div>
    <w:div w:id="845827451">
      <w:marLeft w:val="480"/>
      <w:marRight w:val="0"/>
      <w:marTop w:val="0"/>
      <w:marBottom w:val="0"/>
      <w:divBdr>
        <w:top w:val="none" w:sz="0" w:space="0" w:color="auto"/>
        <w:left w:val="none" w:sz="0" w:space="0" w:color="auto"/>
        <w:bottom w:val="none" w:sz="0" w:space="0" w:color="auto"/>
        <w:right w:val="none" w:sz="0" w:space="0" w:color="auto"/>
      </w:divBdr>
    </w:div>
    <w:div w:id="846286916">
      <w:marLeft w:val="480"/>
      <w:marRight w:val="0"/>
      <w:marTop w:val="0"/>
      <w:marBottom w:val="0"/>
      <w:divBdr>
        <w:top w:val="none" w:sz="0" w:space="0" w:color="auto"/>
        <w:left w:val="none" w:sz="0" w:space="0" w:color="auto"/>
        <w:bottom w:val="none" w:sz="0" w:space="0" w:color="auto"/>
        <w:right w:val="none" w:sz="0" w:space="0" w:color="auto"/>
      </w:divBdr>
    </w:div>
    <w:div w:id="846484829">
      <w:marLeft w:val="640"/>
      <w:marRight w:val="0"/>
      <w:marTop w:val="0"/>
      <w:marBottom w:val="0"/>
      <w:divBdr>
        <w:top w:val="none" w:sz="0" w:space="0" w:color="auto"/>
        <w:left w:val="none" w:sz="0" w:space="0" w:color="auto"/>
        <w:bottom w:val="none" w:sz="0" w:space="0" w:color="auto"/>
        <w:right w:val="none" w:sz="0" w:space="0" w:color="auto"/>
      </w:divBdr>
    </w:div>
    <w:div w:id="846677667">
      <w:marLeft w:val="480"/>
      <w:marRight w:val="0"/>
      <w:marTop w:val="0"/>
      <w:marBottom w:val="0"/>
      <w:divBdr>
        <w:top w:val="none" w:sz="0" w:space="0" w:color="auto"/>
        <w:left w:val="none" w:sz="0" w:space="0" w:color="auto"/>
        <w:bottom w:val="none" w:sz="0" w:space="0" w:color="auto"/>
        <w:right w:val="none" w:sz="0" w:space="0" w:color="auto"/>
      </w:divBdr>
    </w:div>
    <w:div w:id="846939665">
      <w:marLeft w:val="640"/>
      <w:marRight w:val="0"/>
      <w:marTop w:val="0"/>
      <w:marBottom w:val="0"/>
      <w:divBdr>
        <w:top w:val="none" w:sz="0" w:space="0" w:color="auto"/>
        <w:left w:val="none" w:sz="0" w:space="0" w:color="auto"/>
        <w:bottom w:val="none" w:sz="0" w:space="0" w:color="auto"/>
        <w:right w:val="none" w:sz="0" w:space="0" w:color="auto"/>
      </w:divBdr>
    </w:div>
    <w:div w:id="847019914">
      <w:marLeft w:val="640"/>
      <w:marRight w:val="0"/>
      <w:marTop w:val="0"/>
      <w:marBottom w:val="0"/>
      <w:divBdr>
        <w:top w:val="none" w:sz="0" w:space="0" w:color="auto"/>
        <w:left w:val="none" w:sz="0" w:space="0" w:color="auto"/>
        <w:bottom w:val="none" w:sz="0" w:space="0" w:color="auto"/>
        <w:right w:val="none" w:sz="0" w:space="0" w:color="auto"/>
      </w:divBdr>
    </w:div>
    <w:div w:id="847059864">
      <w:marLeft w:val="640"/>
      <w:marRight w:val="0"/>
      <w:marTop w:val="0"/>
      <w:marBottom w:val="0"/>
      <w:divBdr>
        <w:top w:val="none" w:sz="0" w:space="0" w:color="auto"/>
        <w:left w:val="none" w:sz="0" w:space="0" w:color="auto"/>
        <w:bottom w:val="none" w:sz="0" w:space="0" w:color="auto"/>
        <w:right w:val="none" w:sz="0" w:space="0" w:color="auto"/>
      </w:divBdr>
    </w:div>
    <w:div w:id="847141322">
      <w:marLeft w:val="480"/>
      <w:marRight w:val="0"/>
      <w:marTop w:val="0"/>
      <w:marBottom w:val="0"/>
      <w:divBdr>
        <w:top w:val="none" w:sz="0" w:space="0" w:color="auto"/>
        <w:left w:val="none" w:sz="0" w:space="0" w:color="auto"/>
        <w:bottom w:val="none" w:sz="0" w:space="0" w:color="auto"/>
        <w:right w:val="none" w:sz="0" w:space="0" w:color="auto"/>
      </w:divBdr>
    </w:div>
    <w:div w:id="847329571">
      <w:marLeft w:val="480"/>
      <w:marRight w:val="0"/>
      <w:marTop w:val="0"/>
      <w:marBottom w:val="0"/>
      <w:divBdr>
        <w:top w:val="none" w:sz="0" w:space="0" w:color="auto"/>
        <w:left w:val="none" w:sz="0" w:space="0" w:color="auto"/>
        <w:bottom w:val="none" w:sz="0" w:space="0" w:color="auto"/>
        <w:right w:val="none" w:sz="0" w:space="0" w:color="auto"/>
      </w:divBdr>
    </w:div>
    <w:div w:id="847601355">
      <w:marLeft w:val="640"/>
      <w:marRight w:val="0"/>
      <w:marTop w:val="0"/>
      <w:marBottom w:val="0"/>
      <w:divBdr>
        <w:top w:val="none" w:sz="0" w:space="0" w:color="auto"/>
        <w:left w:val="none" w:sz="0" w:space="0" w:color="auto"/>
        <w:bottom w:val="none" w:sz="0" w:space="0" w:color="auto"/>
        <w:right w:val="none" w:sz="0" w:space="0" w:color="auto"/>
      </w:divBdr>
    </w:div>
    <w:div w:id="847907926">
      <w:marLeft w:val="640"/>
      <w:marRight w:val="0"/>
      <w:marTop w:val="0"/>
      <w:marBottom w:val="0"/>
      <w:divBdr>
        <w:top w:val="none" w:sz="0" w:space="0" w:color="auto"/>
        <w:left w:val="none" w:sz="0" w:space="0" w:color="auto"/>
        <w:bottom w:val="none" w:sz="0" w:space="0" w:color="auto"/>
        <w:right w:val="none" w:sz="0" w:space="0" w:color="auto"/>
      </w:divBdr>
    </w:div>
    <w:div w:id="847990054">
      <w:marLeft w:val="480"/>
      <w:marRight w:val="0"/>
      <w:marTop w:val="0"/>
      <w:marBottom w:val="0"/>
      <w:divBdr>
        <w:top w:val="none" w:sz="0" w:space="0" w:color="auto"/>
        <w:left w:val="none" w:sz="0" w:space="0" w:color="auto"/>
        <w:bottom w:val="none" w:sz="0" w:space="0" w:color="auto"/>
        <w:right w:val="none" w:sz="0" w:space="0" w:color="auto"/>
      </w:divBdr>
    </w:div>
    <w:div w:id="848569173">
      <w:marLeft w:val="640"/>
      <w:marRight w:val="0"/>
      <w:marTop w:val="0"/>
      <w:marBottom w:val="0"/>
      <w:divBdr>
        <w:top w:val="none" w:sz="0" w:space="0" w:color="auto"/>
        <w:left w:val="none" w:sz="0" w:space="0" w:color="auto"/>
        <w:bottom w:val="none" w:sz="0" w:space="0" w:color="auto"/>
        <w:right w:val="none" w:sz="0" w:space="0" w:color="auto"/>
      </w:divBdr>
    </w:div>
    <w:div w:id="848906123">
      <w:marLeft w:val="640"/>
      <w:marRight w:val="0"/>
      <w:marTop w:val="0"/>
      <w:marBottom w:val="0"/>
      <w:divBdr>
        <w:top w:val="none" w:sz="0" w:space="0" w:color="auto"/>
        <w:left w:val="none" w:sz="0" w:space="0" w:color="auto"/>
        <w:bottom w:val="none" w:sz="0" w:space="0" w:color="auto"/>
        <w:right w:val="none" w:sz="0" w:space="0" w:color="auto"/>
      </w:divBdr>
    </w:div>
    <w:div w:id="848955248">
      <w:marLeft w:val="480"/>
      <w:marRight w:val="0"/>
      <w:marTop w:val="0"/>
      <w:marBottom w:val="0"/>
      <w:divBdr>
        <w:top w:val="none" w:sz="0" w:space="0" w:color="auto"/>
        <w:left w:val="none" w:sz="0" w:space="0" w:color="auto"/>
        <w:bottom w:val="none" w:sz="0" w:space="0" w:color="auto"/>
        <w:right w:val="none" w:sz="0" w:space="0" w:color="auto"/>
      </w:divBdr>
    </w:div>
    <w:div w:id="849027274">
      <w:marLeft w:val="480"/>
      <w:marRight w:val="0"/>
      <w:marTop w:val="0"/>
      <w:marBottom w:val="0"/>
      <w:divBdr>
        <w:top w:val="none" w:sz="0" w:space="0" w:color="auto"/>
        <w:left w:val="none" w:sz="0" w:space="0" w:color="auto"/>
        <w:bottom w:val="none" w:sz="0" w:space="0" w:color="auto"/>
        <w:right w:val="none" w:sz="0" w:space="0" w:color="auto"/>
      </w:divBdr>
    </w:div>
    <w:div w:id="849150079">
      <w:marLeft w:val="480"/>
      <w:marRight w:val="0"/>
      <w:marTop w:val="0"/>
      <w:marBottom w:val="0"/>
      <w:divBdr>
        <w:top w:val="none" w:sz="0" w:space="0" w:color="auto"/>
        <w:left w:val="none" w:sz="0" w:space="0" w:color="auto"/>
        <w:bottom w:val="none" w:sz="0" w:space="0" w:color="auto"/>
        <w:right w:val="none" w:sz="0" w:space="0" w:color="auto"/>
      </w:divBdr>
    </w:div>
    <w:div w:id="849176334">
      <w:marLeft w:val="480"/>
      <w:marRight w:val="0"/>
      <w:marTop w:val="0"/>
      <w:marBottom w:val="0"/>
      <w:divBdr>
        <w:top w:val="none" w:sz="0" w:space="0" w:color="auto"/>
        <w:left w:val="none" w:sz="0" w:space="0" w:color="auto"/>
        <w:bottom w:val="none" w:sz="0" w:space="0" w:color="auto"/>
        <w:right w:val="none" w:sz="0" w:space="0" w:color="auto"/>
      </w:divBdr>
    </w:div>
    <w:div w:id="849484639">
      <w:marLeft w:val="480"/>
      <w:marRight w:val="0"/>
      <w:marTop w:val="0"/>
      <w:marBottom w:val="0"/>
      <w:divBdr>
        <w:top w:val="none" w:sz="0" w:space="0" w:color="auto"/>
        <w:left w:val="none" w:sz="0" w:space="0" w:color="auto"/>
        <w:bottom w:val="none" w:sz="0" w:space="0" w:color="auto"/>
        <w:right w:val="none" w:sz="0" w:space="0" w:color="auto"/>
      </w:divBdr>
    </w:div>
    <w:div w:id="849560609">
      <w:marLeft w:val="640"/>
      <w:marRight w:val="0"/>
      <w:marTop w:val="0"/>
      <w:marBottom w:val="0"/>
      <w:divBdr>
        <w:top w:val="none" w:sz="0" w:space="0" w:color="auto"/>
        <w:left w:val="none" w:sz="0" w:space="0" w:color="auto"/>
        <w:bottom w:val="none" w:sz="0" w:space="0" w:color="auto"/>
        <w:right w:val="none" w:sz="0" w:space="0" w:color="auto"/>
      </w:divBdr>
    </w:div>
    <w:div w:id="849564851">
      <w:marLeft w:val="480"/>
      <w:marRight w:val="0"/>
      <w:marTop w:val="0"/>
      <w:marBottom w:val="0"/>
      <w:divBdr>
        <w:top w:val="none" w:sz="0" w:space="0" w:color="auto"/>
        <w:left w:val="none" w:sz="0" w:space="0" w:color="auto"/>
        <w:bottom w:val="none" w:sz="0" w:space="0" w:color="auto"/>
        <w:right w:val="none" w:sz="0" w:space="0" w:color="auto"/>
      </w:divBdr>
    </w:div>
    <w:div w:id="849681892">
      <w:marLeft w:val="480"/>
      <w:marRight w:val="0"/>
      <w:marTop w:val="0"/>
      <w:marBottom w:val="0"/>
      <w:divBdr>
        <w:top w:val="none" w:sz="0" w:space="0" w:color="auto"/>
        <w:left w:val="none" w:sz="0" w:space="0" w:color="auto"/>
        <w:bottom w:val="none" w:sz="0" w:space="0" w:color="auto"/>
        <w:right w:val="none" w:sz="0" w:space="0" w:color="auto"/>
      </w:divBdr>
    </w:div>
    <w:div w:id="849685534">
      <w:marLeft w:val="480"/>
      <w:marRight w:val="0"/>
      <w:marTop w:val="0"/>
      <w:marBottom w:val="0"/>
      <w:divBdr>
        <w:top w:val="none" w:sz="0" w:space="0" w:color="auto"/>
        <w:left w:val="none" w:sz="0" w:space="0" w:color="auto"/>
        <w:bottom w:val="none" w:sz="0" w:space="0" w:color="auto"/>
        <w:right w:val="none" w:sz="0" w:space="0" w:color="auto"/>
      </w:divBdr>
    </w:div>
    <w:div w:id="849757347">
      <w:marLeft w:val="480"/>
      <w:marRight w:val="0"/>
      <w:marTop w:val="0"/>
      <w:marBottom w:val="0"/>
      <w:divBdr>
        <w:top w:val="none" w:sz="0" w:space="0" w:color="auto"/>
        <w:left w:val="none" w:sz="0" w:space="0" w:color="auto"/>
        <w:bottom w:val="none" w:sz="0" w:space="0" w:color="auto"/>
        <w:right w:val="none" w:sz="0" w:space="0" w:color="auto"/>
      </w:divBdr>
    </w:div>
    <w:div w:id="849832751">
      <w:marLeft w:val="640"/>
      <w:marRight w:val="0"/>
      <w:marTop w:val="0"/>
      <w:marBottom w:val="0"/>
      <w:divBdr>
        <w:top w:val="none" w:sz="0" w:space="0" w:color="auto"/>
        <w:left w:val="none" w:sz="0" w:space="0" w:color="auto"/>
        <w:bottom w:val="none" w:sz="0" w:space="0" w:color="auto"/>
        <w:right w:val="none" w:sz="0" w:space="0" w:color="auto"/>
      </w:divBdr>
    </w:div>
    <w:div w:id="849948160">
      <w:marLeft w:val="640"/>
      <w:marRight w:val="0"/>
      <w:marTop w:val="0"/>
      <w:marBottom w:val="0"/>
      <w:divBdr>
        <w:top w:val="none" w:sz="0" w:space="0" w:color="auto"/>
        <w:left w:val="none" w:sz="0" w:space="0" w:color="auto"/>
        <w:bottom w:val="none" w:sz="0" w:space="0" w:color="auto"/>
        <w:right w:val="none" w:sz="0" w:space="0" w:color="auto"/>
      </w:divBdr>
    </w:div>
    <w:div w:id="850099036">
      <w:marLeft w:val="480"/>
      <w:marRight w:val="0"/>
      <w:marTop w:val="0"/>
      <w:marBottom w:val="0"/>
      <w:divBdr>
        <w:top w:val="none" w:sz="0" w:space="0" w:color="auto"/>
        <w:left w:val="none" w:sz="0" w:space="0" w:color="auto"/>
        <w:bottom w:val="none" w:sz="0" w:space="0" w:color="auto"/>
        <w:right w:val="none" w:sz="0" w:space="0" w:color="auto"/>
      </w:divBdr>
    </w:div>
    <w:div w:id="850148173">
      <w:marLeft w:val="480"/>
      <w:marRight w:val="0"/>
      <w:marTop w:val="0"/>
      <w:marBottom w:val="0"/>
      <w:divBdr>
        <w:top w:val="none" w:sz="0" w:space="0" w:color="auto"/>
        <w:left w:val="none" w:sz="0" w:space="0" w:color="auto"/>
        <w:bottom w:val="none" w:sz="0" w:space="0" w:color="auto"/>
        <w:right w:val="none" w:sz="0" w:space="0" w:color="auto"/>
      </w:divBdr>
    </w:div>
    <w:div w:id="850223644">
      <w:marLeft w:val="480"/>
      <w:marRight w:val="0"/>
      <w:marTop w:val="0"/>
      <w:marBottom w:val="0"/>
      <w:divBdr>
        <w:top w:val="none" w:sz="0" w:space="0" w:color="auto"/>
        <w:left w:val="none" w:sz="0" w:space="0" w:color="auto"/>
        <w:bottom w:val="none" w:sz="0" w:space="0" w:color="auto"/>
        <w:right w:val="none" w:sz="0" w:space="0" w:color="auto"/>
      </w:divBdr>
    </w:div>
    <w:div w:id="850724655">
      <w:marLeft w:val="480"/>
      <w:marRight w:val="0"/>
      <w:marTop w:val="0"/>
      <w:marBottom w:val="0"/>
      <w:divBdr>
        <w:top w:val="none" w:sz="0" w:space="0" w:color="auto"/>
        <w:left w:val="none" w:sz="0" w:space="0" w:color="auto"/>
        <w:bottom w:val="none" w:sz="0" w:space="0" w:color="auto"/>
        <w:right w:val="none" w:sz="0" w:space="0" w:color="auto"/>
      </w:divBdr>
    </w:div>
    <w:div w:id="850922306">
      <w:marLeft w:val="480"/>
      <w:marRight w:val="0"/>
      <w:marTop w:val="0"/>
      <w:marBottom w:val="0"/>
      <w:divBdr>
        <w:top w:val="none" w:sz="0" w:space="0" w:color="auto"/>
        <w:left w:val="none" w:sz="0" w:space="0" w:color="auto"/>
        <w:bottom w:val="none" w:sz="0" w:space="0" w:color="auto"/>
        <w:right w:val="none" w:sz="0" w:space="0" w:color="auto"/>
      </w:divBdr>
    </w:div>
    <w:div w:id="850997010">
      <w:marLeft w:val="480"/>
      <w:marRight w:val="0"/>
      <w:marTop w:val="0"/>
      <w:marBottom w:val="0"/>
      <w:divBdr>
        <w:top w:val="none" w:sz="0" w:space="0" w:color="auto"/>
        <w:left w:val="none" w:sz="0" w:space="0" w:color="auto"/>
        <w:bottom w:val="none" w:sz="0" w:space="0" w:color="auto"/>
        <w:right w:val="none" w:sz="0" w:space="0" w:color="auto"/>
      </w:divBdr>
    </w:div>
    <w:div w:id="851140416">
      <w:marLeft w:val="480"/>
      <w:marRight w:val="0"/>
      <w:marTop w:val="0"/>
      <w:marBottom w:val="0"/>
      <w:divBdr>
        <w:top w:val="none" w:sz="0" w:space="0" w:color="auto"/>
        <w:left w:val="none" w:sz="0" w:space="0" w:color="auto"/>
        <w:bottom w:val="none" w:sz="0" w:space="0" w:color="auto"/>
        <w:right w:val="none" w:sz="0" w:space="0" w:color="auto"/>
      </w:divBdr>
    </w:div>
    <w:div w:id="851190756">
      <w:marLeft w:val="640"/>
      <w:marRight w:val="0"/>
      <w:marTop w:val="0"/>
      <w:marBottom w:val="0"/>
      <w:divBdr>
        <w:top w:val="none" w:sz="0" w:space="0" w:color="auto"/>
        <w:left w:val="none" w:sz="0" w:space="0" w:color="auto"/>
        <w:bottom w:val="none" w:sz="0" w:space="0" w:color="auto"/>
        <w:right w:val="none" w:sz="0" w:space="0" w:color="auto"/>
      </w:divBdr>
    </w:div>
    <w:div w:id="851410056">
      <w:marLeft w:val="480"/>
      <w:marRight w:val="0"/>
      <w:marTop w:val="0"/>
      <w:marBottom w:val="0"/>
      <w:divBdr>
        <w:top w:val="none" w:sz="0" w:space="0" w:color="auto"/>
        <w:left w:val="none" w:sz="0" w:space="0" w:color="auto"/>
        <w:bottom w:val="none" w:sz="0" w:space="0" w:color="auto"/>
        <w:right w:val="none" w:sz="0" w:space="0" w:color="auto"/>
      </w:divBdr>
    </w:div>
    <w:div w:id="851458343">
      <w:marLeft w:val="480"/>
      <w:marRight w:val="0"/>
      <w:marTop w:val="0"/>
      <w:marBottom w:val="0"/>
      <w:divBdr>
        <w:top w:val="none" w:sz="0" w:space="0" w:color="auto"/>
        <w:left w:val="none" w:sz="0" w:space="0" w:color="auto"/>
        <w:bottom w:val="none" w:sz="0" w:space="0" w:color="auto"/>
        <w:right w:val="none" w:sz="0" w:space="0" w:color="auto"/>
      </w:divBdr>
    </w:div>
    <w:div w:id="851534442">
      <w:marLeft w:val="640"/>
      <w:marRight w:val="0"/>
      <w:marTop w:val="0"/>
      <w:marBottom w:val="0"/>
      <w:divBdr>
        <w:top w:val="none" w:sz="0" w:space="0" w:color="auto"/>
        <w:left w:val="none" w:sz="0" w:space="0" w:color="auto"/>
        <w:bottom w:val="none" w:sz="0" w:space="0" w:color="auto"/>
        <w:right w:val="none" w:sz="0" w:space="0" w:color="auto"/>
      </w:divBdr>
    </w:div>
    <w:div w:id="851991388">
      <w:marLeft w:val="640"/>
      <w:marRight w:val="0"/>
      <w:marTop w:val="0"/>
      <w:marBottom w:val="0"/>
      <w:divBdr>
        <w:top w:val="none" w:sz="0" w:space="0" w:color="auto"/>
        <w:left w:val="none" w:sz="0" w:space="0" w:color="auto"/>
        <w:bottom w:val="none" w:sz="0" w:space="0" w:color="auto"/>
        <w:right w:val="none" w:sz="0" w:space="0" w:color="auto"/>
      </w:divBdr>
    </w:div>
    <w:div w:id="852106920">
      <w:marLeft w:val="480"/>
      <w:marRight w:val="0"/>
      <w:marTop w:val="0"/>
      <w:marBottom w:val="0"/>
      <w:divBdr>
        <w:top w:val="none" w:sz="0" w:space="0" w:color="auto"/>
        <w:left w:val="none" w:sz="0" w:space="0" w:color="auto"/>
        <w:bottom w:val="none" w:sz="0" w:space="0" w:color="auto"/>
        <w:right w:val="none" w:sz="0" w:space="0" w:color="auto"/>
      </w:divBdr>
    </w:div>
    <w:div w:id="852182463">
      <w:marLeft w:val="480"/>
      <w:marRight w:val="0"/>
      <w:marTop w:val="0"/>
      <w:marBottom w:val="0"/>
      <w:divBdr>
        <w:top w:val="none" w:sz="0" w:space="0" w:color="auto"/>
        <w:left w:val="none" w:sz="0" w:space="0" w:color="auto"/>
        <w:bottom w:val="none" w:sz="0" w:space="0" w:color="auto"/>
        <w:right w:val="none" w:sz="0" w:space="0" w:color="auto"/>
      </w:divBdr>
    </w:div>
    <w:div w:id="852262272">
      <w:marLeft w:val="640"/>
      <w:marRight w:val="0"/>
      <w:marTop w:val="0"/>
      <w:marBottom w:val="0"/>
      <w:divBdr>
        <w:top w:val="none" w:sz="0" w:space="0" w:color="auto"/>
        <w:left w:val="none" w:sz="0" w:space="0" w:color="auto"/>
        <w:bottom w:val="none" w:sz="0" w:space="0" w:color="auto"/>
        <w:right w:val="none" w:sz="0" w:space="0" w:color="auto"/>
      </w:divBdr>
    </w:div>
    <w:div w:id="852380039">
      <w:marLeft w:val="640"/>
      <w:marRight w:val="0"/>
      <w:marTop w:val="0"/>
      <w:marBottom w:val="0"/>
      <w:divBdr>
        <w:top w:val="none" w:sz="0" w:space="0" w:color="auto"/>
        <w:left w:val="none" w:sz="0" w:space="0" w:color="auto"/>
        <w:bottom w:val="none" w:sz="0" w:space="0" w:color="auto"/>
        <w:right w:val="none" w:sz="0" w:space="0" w:color="auto"/>
      </w:divBdr>
    </w:div>
    <w:div w:id="852646791">
      <w:marLeft w:val="480"/>
      <w:marRight w:val="0"/>
      <w:marTop w:val="0"/>
      <w:marBottom w:val="0"/>
      <w:divBdr>
        <w:top w:val="none" w:sz="0" w:space="0" w:color="auto"/>
        <w:left w:val="none" w:sz="0" w:space="0" w:color="auto"/>
        <w:bottom w:val="none" w:sz="0" w:space="0" w:color="auto"/>
        <w:right w:val="none" w:sz="0" w:space="0" w:color="auto"/>
      </w:divBdr>
    </w:div>
    <w:div w:id="852839966">
      <w:marLeft w:val="480"/>
      <w:marRight w:val="0"/>
      <w:marTop w:val="0"/>
      <w:marBottom w:val="0"/>
      <w:divBdr>
        <w:top w:val="none" w:sz="0" w:space="0" w:color="auto"/>
        <w:left w:val="none" w:sz="0" w:space="0" w:color="auto"/>
        <w:bottom w:val="none" w:sz="0" w:space="0" w:color="auto"/>
        <w:right w:val="none" w:sz="0" w:space="0" w:color="auto"/>
      </w:divBdr>
    </w:div>
    <w:div w:id="853034272">
      <w:marLeft w:val="640"/>
      <w:marRight w:val="0"/>
      <w:marTop w:val="0"/>
      <w:marBottom w:val="0"/>
      <w:divBdr>
        <w:top w:val="none" w:sz="0" w:space="0" w:color="auto"/>
        <w:left w:val="none" w:sz="0" w:space="0" w:color="auto"/>
        <w:bottom w:val="none" w:sz="0" w:space="0" w:color="auto"/>
        <w:right w:val="none" w:sz="0" w:space="0" w:color="auto"/>
      </w:divBdr>
    </w:div>
    <w:div w:id="853224185">
      <w:marLeft w:val="480"/>
      <w:marRight w:val="0"/>
      <w:marTop w:val="0"/>
      <w:marBottom w:val="0"/>
      <w:divBdr>
        <w:top w:val="none" w:sz="0" w:space="0" w:color="auto"/>
        <w:left w:val="none" w:sz="0" w:space="0" w:color="auto"/>
        <w:bottom w:val="none" w:sz="0" w:space="0" w:color="auto"/>
        <w:right w:val="none" w:sz="0" w:space="0" w:color="auto"/>
      </w:divBdr>
    </w:div>
    <w:div w:id="853492625">
      <w:marLeft w:val="480"/>
      <w:marRight w:val="0"/>
      <w:marTop w:val="0"/>
      <w:marBottom w:val="0"/>
      <w:divBdr>
        <w:top w:val="none" w:sz="0" w:space="0" w:color="auto"/>
        <w:left w:val="none" w:sz="0" w:space="0" w:color="auto"/>
        <w:bottom w:val="none" w:sz="0" w:space="0" w:color="auto"/>
        <w:right w:val="none" w:sz="0" w:space="0" w:color="auto"/>
      </w:divBdr>
    </w:div>
    <w:div w:id="853687780">
      <w:marLeft w:val="640"/>
      <w:marRight w:val="0"/>
      <w:marTop w:val="0"/>
      <w:marBottom w:val="0"/>
      <w:divBdr>
        <w:top w:val="none" w:sz="0" w:space="0" w:color="auto"/>
        <w:left w:val="none" w:sz="0" w:space="0" w:color="auto"/>
        <w:bottom w:val="none" w:sz="0" w:space="0" w:color="auto"/>
        <w:right w:val="none" w:sz="0" w:space="0" w:color="auto"/>
      </w:divBdr>
    </w:div>
    <w:div w:id="853962244">
      <w:marLeft w:val="640"/>
      <w:marRight w:val="0"/>
      <w:marTop w:val="0"/>
      <w:marBottom w:val="0"/>
      <w:divBdr>
        <w:top w:val="none" w:sz="0" w:space="0" w:color="auto"/>
        <w:left w:val="none" w:sz="0" w:space="0" w:color="auto"/>
        <w:bottom w:val="none" w:sz="0" w:space="0" w:color="auto"/>
        <w:right w:val="none" w:sz="0" w:space="0" w:color="auto"/>
      </w:divBdr>
    </w:div>
    <w:div w:id="853962433">
      <w:marLeft w:val="480"/>
      <w:marRight w:val="0"/>
      <w:marTop w:val="0"/>
      <w:marBottom w:val="0"/>
      <w:divBdr>
        <w:top w:val="none" w:sz="0" w:space="0" w:color="auto"/>
        <w:left w:val="none" w:sz="0" w:space="0" w:color="auto"/>
        <w:bottom w:val="none" w:sz="0" w:space="0" w:color="auto"/>
        <w:right w:val="none" w:sz="0" w:space="0" w:color="auto"/>
      </w:divBdr>
    </w:div>
    <w:div w:id="854613966">
      <w:marLeft w:val="480"/>
      <w:marRight w:val="0"/>
      <w:marTop w:val="0"/>
      <w:marBottom w:val="0"/>
      <w:divBdr>
        <w:top w:val="none" w:sz="0" w:space="0" w:color="auto"/>
        <w:left w:val="none" w:sz="0" w:space="0" w:color="auto"/>
        <w:bottom w:val="none" w:sz="0" w:space="0" w:color="auto"/>
        <w:right w:val="none" w:sz="0" w:space="0" w:color="auto"/>
      </w:divBdr>
    </w:div>
    <w:div w:id="855073615">
      <w:marLeft w:val="480"/>
      <w:marRight w:val="0"/>
      <w:marTop w:val="0"/>
      <w:marBottom w:val="0"/>
      <w:divBdr>
        <w:top w:val="none" w:sz="0" w:space="0" w:color="auto"/>
        <w:left w:val="none" w:sz="0" w:space="0" w:color="auto"/>
        <w:bottom w:val="none" w:sz="0" w:space="0" w:color="auto"/>
        <w:right w:val="none" w:sz="0" w:space="0" w:color="auto"/>
      </w:divBdr>
    </w:div>
    <w:div w:id="855122036">
      <w:marLeft w:val="640"/>
      <w:marRight w:val="0"/>
      <w:marTop w:val="0"/>
      <w:marBottom w:val="0"/>
      <w:divBdr>
        <w:top w:val="none" w:sz="0" w:space="0" w:color="auto"/>
        <w:left w:val="none" w:sz="0" w:space="0" w:color="auto"/>
        <w:bottom w:val="none" w:sz="0" w:space="0" w:color="auto"/>
        <w:right w:val="none" w:sz="0" w:space="0" w:color="auto"/>
      </w:divBdr>
    </w:div>
    <w:div w:id="855194509">
      <w:marLeft w:val="480"/>
      <w:marRight w:val="0"/>
      <w:marTop w:val="0"/>
      <w:marBottom w:val="0"/>
      <w:divBdr>
        <w:top w:val="none" w:sz="0" w:space="0" w:color="auto"/>
        <w:left w:val="none" w:sz="0" w:space="0" w:color="auto"/>
        <w:bottom w:val="none" w:sz="0" w:space="0" w:color="auto"/>
        <w:right w:val="none" w:sz="0" w:space="0" w:color="auto"/>
      </w:divBdr>
    </w:div>
    <w:div w:id="855390011">
      <w:marLeft w:val="480"/>
      <w:marRight w:val="0"/>
      <w:marTop w:val="0"/>
      <w:marBottom w:val="0"/>
      <w:divBdr>
        <w:top w:val="none" w:sz="0" w:space="0" w:color="auto"/>
        <w:left w:val="none" w:sz="0" w:space="0" w:color="auto"/>
        <w:bottom w:val="none" w:sz="0" w:space="0" w:color="auto"/>
        <w:right w:val="none" w:sz="0" w:space="0" w:color="auto"/>
      </w:divBdr>
    </w:div>
    <w:div w:id="855534943">
      <w:marLeft w:val="640"/>
      <w:marRight w:val="0"/>
      <w:marTop w:val="0"/>
      <w:marBottom w:val="0"/>
      <w:divBdr>
        <w:top w:val="none" w:sz="0" w:space="0" w:color="auto"/>
        <w:left w:val="none" w:sz="0" w:space="0" w:color="auto"/>
        <w:bottom w:val="none" w:sz="0" w:space="0" w:color="auto"/>
        <w:right w:val="none" w:sz="0" w:space="0" w:color="auto"/>
      </w:divBdr>
    </w:div>
    <w:div w:id="855654542">
      <w:marLeft w:val="480"/>
      <w:marRight w:val="0"/>
      <w:marTop w:val="0"/>
      <w:marBottom w:val="0"/>
      <w:divBdr>
        <w:top w:val="none" w:sz="0" w:space="0" w:color="auto"/>
        <w:left w:val="none" w:sz="0" w:space="0" w:color="auto"/>
        <w:bottom w:val="none" w:sz="0" w:space="0" w:color="auto"/>
        <w:right w:val="none" w:sz="0" w:space="0" w:color="auto"/>
      </w:divBdr>
    </w:div>
    <w:div w:id="856046242">
      <w:marLeft w:val="640"/>
      <w:marRight w:val="0"/>
      <w:marTop w:val="0"/>
      <w:marBottom w:val="0"/>
      <w:divBdr>
        <w:top w:val="none" w:sz="0" w:space="0" w:color="auto"/>
        <w:left w:val="none" w:sz="0" w:space="0" w:color="auto"/>
        <w:bottom w:val="none" w:sz="0" w:space="0" w:color="auto"/>
        <w:right w:val="none" w:sz="0" w:space="0" w:color="auto"/>
      </w:divBdr>
    </w:div>
    <w:div w:id="856430507">
      <w:marLeft w:val="640"/>
      <w:marRight w:val="0"/>
      <w:marTop w:val="0"/>
      <w:marBottom w:val="0"/>
      <w:divBdr>
        <w:top w:val="none" w:sz="0" w:space="0" w:color="auto"/>
        <w:left w:val="none" w:sz="0" w:space="0" w:color="auto"/>
        <w:bottom w:val="none" w:sz="0" w:space="0" w:color="auto"/>
        <w:right w:val="none" w:sz="0" w:space="0" w:color="auto"/>
      </w:divBdr>
    </w:div>
    <w:div w:id="856894890">
      <w:marLeft w:val="480"/>
      <w:marRight w:val="0"/>
      <w:marTop w:val="0"/>
      <w:marBottom w:val="0"/>
      <w:divBdr>
        <w:top w:val="none" w:sz="0" w:space="0" w:color="auto"/>
        <w:left w:val="none" w:sz="0" w:space="0" w:color="auto"/>
        <w:bottom w:val="none" w:sz="0" w:space="0" w:color="auto"/>
        <w:right w:val="none" w:sz="0" w:space="0" w:color="auto"/>
      </w:divBdr>
    </w:div>
    <w:div w:id="857038980">
      <w:marLeft w:val="480"/>
      <w:marRight w:val="0"/>
      <w:marTop w:val="0"/>
      <w:marBottom w:val="0"/>
      <w:divBdr>
        <w:top w:val="none" w:sz="0" w:space="0" w:color="auto"/>
        <w:left w:val="none" w:sz="0" w:space="0" w:color="auto"/>
        <w:bottom w:val="none" w:sz="0" w:space="0" w:color="auto"/>
        <w:right w:val="none" w:sz="0" w:space="0" w:color="auto"/>
      </w:divBdr>
    </w:div>
    <w:div w:id="857155042">
      <w:marLeft w:val="480"/>
      <w:marRight w:val="0"/>
      <w:marTop w:val="0"/>
      <w:marBottom w:val="0"/>
      <w:divBdr>
        <w:top w:val="none" w:sz="0" w:space="0" w:color="auto"/>
        <w:left w:val="none" w:sz="0" w:space="0" w:color="auto"/>
        <w:bottom w:val="none" w:sz="0" w:space="0" w:color="auto"/>
        <w:right w:val="none" w:sz="0" w:space="0" w:color="auto"/>
      </w:divBdr>
    </w:div>
    <w:div w:id="857161831">
      <w:marLeft w:val="640"/>
      <w:marRight w:val="0"/>
      <w:marTop w:val="0"/>
      <w:marBottom w:val="0"/>
      <w:divBdr>
        <w:top w:val="none" w:sz="0" w:space="0" w:color="auto"/>
        <w:left w:val="none" w:sz="0" w:space="0" w:color="auto"/>
        <w:bottom w:val="none" w:sz="0" w:space="0" w:color="auto"/>
        <w:right w:val="none" w:sz="0" w:space="0" w:color="auto"/>
      </w:divBdr>
    </w:div>
    <w:div w:id="857767583">
      <w:marLeft w:val="640"/>
      <w:marRight w:val="0"/>
      <w:marTop w:val="0"/>
      <w:marBottom w:val="0"/>
      <w:divBdr>
        <w:top w:val="none" w:sz="0" w:space="0" w:color="auto"/>
        <w:left w:val="none" w:sz="0" w:space="0" w:color="auto"/>
        <w:bottom w:val="none" w:sz="0" w:space="0" w:color="auto"/>
        <w:right w:val="none" w:sz="0" w:space="0" w:color="auto"/>
      </w:divBdr>
    </w:div>
    <w:div w:id="858086314">
      <w:marLeft w:val="640"/>
      <w:marRight w:val="0"/>
      <w:marTop w:val="0"/>
      <w:marBottom w:val="0"/>
      <w:divBdr>
        <w:top w:val="none" w:sz="0" w:space="0" w:color="auto"/>
        <w:left w:val="none" w:sz="0" w:space="0" w:color="auto"/>
        <w:bottom w:val="none" w:sz="0" w:space="0" w:color="auto"/>
        <w:right w:val="none" w:sz="0" w:space="0" w:color="auto"/>
      </w:divBdr>
    </w:div>
    <w:div w:id="858391982">
      <w:marLeft w:val="640"/>
      <w:marRight w:val="0"/>
      <w:marTop w:val="0"/>
      <w:marBottom w:val="0"/>
      <w:divBdr>
        <w:top w:val="none" w:sz="0" w:space="0" w:color="auto"/>
        <w:left w:val="none" w:sz="0" w:space="0" w:color="auto"/>
        <w:bottom w:val="none" w:sz="0" w:space="0" w:color="auto"/>
        <w:right w:val="none" w:sz="0" w:space="0" w:color="auto"/>
      </w:divBdr>
    </w:div>
    <w:div w:id="858544876">
      <w:marLeft w:val="480"/>
      <w:marRight w:val="0"/>
      <w:marTop w:val="0"/>
      <w:marBottom w:val="0"/>
      <w:divBdr>
        <w:top w:val="none" w:sz="0" w:space="0" w:color="auto"/>
        <w:left w:val="none" w:sz="0" w:space="0" w:color="auto"/>
        <w:bottom w:val="none" w:sz="0" w:space="0" w:color="auto"/>
        <w:right w:val="none" w:sz="0" w:space="0" w:color="auto"/>
      </w:divBdr>
    </w:div>
    <w:div w:id="858591246">
      <w:marLeft w:val="480"/>
      <w:marRight w:val="0"/>
      <w:marTop w:val="0"/>
      <w:marBottom w:val="0"/>
      <w:divBdr>
        <w:top w:val="none" w:sz="0" w:space="0" w:color="auto"/>
        <w:left w:val="none" w:sz="0" w:space="0" w:color="auto"/>
        <w:bottom w:val="none" w:sz="0" w:space="0" w:color="auto"/>
        <w:right w:val="none" w:sz="0" w:space="0" w:color="auto"/>
      </w:divBdr>
    </w:div>
    <w:div w:id="858615784">
      <w:marLeft w:val="640"/>
      <w:marRight w:val="0"/>
      <w:marTop w:val="0"/>
      <w:marBottom w:val="0"/>
      <w:divBdr>
        <w:top w:val="none" w:sz="0" w:space="0" w:color="auto"/>
        <w:left w:val="none" w:sz="0" w:space="0" w:color="auto"/>
        <w:bottom w:val="none" w:sz="0" w:space="0" w:color="auto"/>
        <w:right w:val="none" w:sz="0" w:space="0" w:color="auto"/>
      </w:divBdr>
    </w:div>
    <w:div w:id="859008753">
      <w:marLeft w:val="640"/>
      <w:marRight w:val="0"/>
      <w:marTop w:val="0"/>
      <w:marBottom w:val="0"/>
      <w:divBdr>
        <w:top w:val="none" w:sz="0" w:space="0" w:color="auto"/>
        <w:left w:val="none" w:sz="0" w:space="0" w:color="auto"/>
        <w:bottom w:val="none" w:sz="0" w:space="0" w:color="auto"/>
        <w:right w:val="none" w:sz="0" w:space="0" w:color="auto"/>
      </w:divBdr>
    </w:div>
    <w:div w:id="859509382">
      <w:marLeft w:val="480"/>
      <w:marRight w:val="0"/>
      <w:marTop w:val="0"/>
      <w:marBottom w:val="0"/>
      <w:divBdr>
        <w:top w:val="none" w:sz="0" w:space="0" w:color="auto"/>
        <w:left w:val="none" w:sz="0" w:space="0" w:color="auto"/>
        <w:bottom w:val="none" w:sz="0" w:space="0" w:color="auto"/>
        <w:right w:val="none" w:sz="0" w:space="0" w:color="auto"/>
      </w:divBdr>
    </w:div>
    <w:div w:id="859514590">
      <w:marLeft w:val="480"/>
      <w:marRight w:val="0"/>
      <w:marTop w:val="0"/>
      <w:marBottom w:val="0"/>
      <w:divBdr>
        <w:top w:val="none" w:sz="0" w:space="0" w:color="auto"/>
        <w:left w:val="none" w:sz="0" w:space="0" w:color="auto"/>
        <w:bottom w:val="none" w:sz="0" w:space="0" w:color="auto"/>
        <w:right w:val="none" w:sz="0" w:space="0" w:color="auto"/>
      </w:divBdr>
    </w:div>
    <w:div w:id="860044229">
      <w:marLeft w:val="480"/>
      <w:marRight w:val="0"/>
      <w:marTop w:val="0"/>
      <w:marBottom w:val="0"/>
      <w:divBdr>
        <w:top w:val="none" w:sz="0" w:space="0" w:color="auto"/>
        <w:left w:val="none" w:sz="0" w:space="0" w:color="auto"/>
        <w:bottom w:val="none" w:sz="0" w:space="0" w:color="auto"/>
        <w:right w:val="none" w:sz="0" w:space="0" w:color="auto"/>
      </w:divBdr>
    </w:div>
    <w:div w:id="860171022">
      <w:marLeft w:val="640"/>
      <w:marRight w:val="0"/>
      <w:marTop w:val="0"/>
      <w:marBottom w:val="0"/>
      <w:divBdr>
        <w:top w:val="none" w:sz="0" w:space="0" w:color="auto"/>
        <w:left w:val="none" w:sz="0" w:space="0" w:color="auto"/>
        <w:bottom w:val="none" w:sz="0" w:space="0" w:color="auto"/>
        <w:right w:val="none" w:sz="0" w:space="0" w:color="auto"/>
      </w:divBdr>
    </w:div>
    <w:div w:id="860358009">
      <w:marLeft w:val="640"/>
      <w:marRight w:val="0"/>
      <w:marTop w:val="0"/>
      <w:marBottom w:val="0"/>
      <w:divBdr>
        <w:top w:val="none" w:sz="0" w:space="0" w:color="auto"/>
        <w:left w:val="none" w:sz="0" w:space="0" w:color="auto"/>
        <w:bottom w:val="none" w:sz="0" w:space="0" w:color="auto"/>
        <w:right w:val="none" w:sz="0" w:space="0" w:color="auto"/>
      </w:divBdr>
    </w:div>
    <w:div w:id="860365024">
      <w:marLeft w:val="480"/>
      <w:marRight w:val="0"/>
      <w:marTop w:val="0"/>
      <w:marBottom w:val="0"/>
      <w:divBdr>
        <w:top w:val="none" w:sz="0" w:space="0" w:color="auto"/>
        <w:left w:val="none" w:sz="0" w:space="0" w:color="auto"/>
        <w:bottom w:val="none" w:sz="0" w:space="0" w:color="auto"/>
        <w:right w:val="none" w:sz="0" w:space="0" w:color="auto"/>
      </w:divBdr>
    </w:div>
    <w:div w:id="861091840">
      <w:marLeft w:val="480"/>
      <w:marRight w:val="0"/>
      <w:marTop w:val="0"/>
      <w:marBottom w:val="0"/>
      <w:divBdr>
        <w:top w:val="none" w:sz="0" w:space="0" w:color="auto"/>
        <w:left w:val="none" w:sz="0" w:space="0" w:color="auto"/>
        <w:bottom w:val="none" w:sz="0" w:space="0" w:color="auto"/>
        <w:right w:val="none" w:sz="0" w:space="0" w:color="auto"/>
      </w:divBdr>
    </w:div>
    <w:div w:id="861356476">
      <w:marLeft w:val="640"/>
      <w:marRight w:val="0"/>
      <w:marTop w:val="0"/>
      <w:marBottom w:val="0"/>
      <w:divBdr>
        <w:top w:val="none" w:sz="0" w:space="0" w:color="auto"/>
        <w:left w:val="none" w:sz="0" w:space="0" w:color="auto"/>
        <w:bottom w:val="none" w:sz="0" w:space="0" w:color="auto"/>
        <w:right w:val="none" w:sz="0" w:space="0" w:color="auto"/>
      </w:divBdr>
    </w:div>
    <w:div w:id="861745246">
      <w:marLeft w:val="640"/>
      <w:marRight w:val="0"/>
      <w:marTop w:val="0"/>
      <w:marBottom w:val="0"/>
      <w:divBdr>
        <w:top w:val="none" w:sz="0" w:space="0" w:color="auto"/>
        <w:left w:val="none" w:sz="0" w:space="0" w:color="auto"/>
        <w:bottom w:val="none" w:sz="0" w:space="0" w:color="auto"/>
        <w:right w:val="none" w:sz="0" w:space="0" w:color="auto"/>
      </w:divBdr>
    </w:div>
    <w:div w:id="861821485">
      <w:marLeft w:val="480"/>
      <w:marRight w:val="0"/>
      <w:marTop w:val="0"/>
      <w:marBottom w:val="0"/>
      <w:divBdr>
        <w:top w:val="none" w:sz="0" w:space="0" w:color="auto"/>
        <w:left w:val="none" w:sz="0" w:space="0" w:color="auto"/>
        <w:bottom w:val="none" w:sz="0" w:space="0" w:color="auto"/>
        <w:right w:val="none" w:sz="0" w:space="0" w:color="auto"/>
      </w:divBdr>
    </w:div>
    <w:div w:id="862090207">
      <w:marLeft w:val="480"/>
      <w:marRight w:val="0"/>
      <w:marTop w:val="0"/>
      <w:marBottom w:val="0"/>
      <w:divBdr>
        <w:top w:val="none" w:sz="0" w:space="0" w:color="auto"/>
        <w:left w:val="none" w:sz="0" w:space="0" w:color="auto"/>
        <w:bottom w:val="none" w:sz="0" w:space="0" w:color="auto"/>
        <w:right w:val="none" w:sz="0" w:space="0" w:color="auto"/>
      </w:divBdr>
    </w:div>
    <w:div w:id="862286494">
      <w:marLeft w:val="640"/>
      <w:marRight w:val="0"/>
      <w:marTop w:val="0"/>
      <w:marBottom w:val="0"/>
      <w:divBdr>
        <w:top w:val="none" w:sz="0" w:space="0" w:color="auto"/>
        <w:left w:val="none" w:sz="0" w:space="0" w:color="auto"/>
        <w:bottom w:val="none" w:sz="0" w:space="0" w:color="auto"/>
        <w:right w:val="none" w:sz="0" w:space="0" w:color="auto"/>
      </w:divBdr>
    </w:div>
    <w:div w:id="862473075">
      <w:marLeft w:val="640"/>
      <w:marRight w:val="0"/>
      <w:marTop w:val="0"/>
      <w:marBottom w:val="0"/>
      <w:divBdr>
        <w:top w:val="none" w:sz="0" w:space="0" w:color="auto"/>
        <w:left w:val="none" w:sz="0" w:space="0" w:color="auto"/>
        <w:bottom w:val="none" w:sz="0" w:space="0" w:color="auto"/>
        <w:right w:val="none" w:sz="0" w:space="0" w:color="auto"/>
      </w:divBdr>
    </w:div>
    <w:div w:id="863372593">
      <w:marLeft w:val="480"/>
      <w:marRight w:val="0"/>
      <w:marTop w:val="0"/>
      <w:marBottom w:val="0"/>
      <w:divBdr>
        <w:top w:val="none" w:sz="0" w:space="0" w:color="auto"/>
        <w:left w:val="none" w:sz="0" w:space="0" w:color="auto"/>
        <w:bottom w:val="none" w:sz="0" w:space="0" w:color="auto"/>
        <w:right w:val="none" w:sz="0" w:space="0" w:color="auto"/>
      </w:divBdr>
    </w:div>
    <w:div w:id="863597456">
      <w:marLeft w:val="480"/>
      <w:marRight w:val="0"/>
      <w:marTop w:val="0"/>
      <w:marBottom w:val="0"/>
      <w:divBdr>
        <w:top w:val="none" w:sz="0" w:space="0" w:color="auto"/>
        <w:left w:val="none" w:sz="0" w:space="0" w:color="auto"/>
        <w:bottom w:val="none" w:sz="0" w:space="0" w:color="auto"/>
        <w:right w:val="none" w:sz="0" w:space="0" w:color="auto"/>
      </w:divBdr>
    </w:div>
    <w:div w:id="864292811">
      <w:marLeft w:val="480"/>
      <w:marRight w:val="0"/>
      <w:marTop w:val="0"/>
      <w:marBottom w:val="0"/>
      <w:divBdr>
        <w:top w:val="none" w:sz="0" w:space="0" w:color="auto"/>
        <w:left w:val="none" w:sz="0" w:space="0" w:color="auto"/>
        <w:bottom w:val="none" w:sz="0" w:space="0" w:color="auto"/>
        <w:right w:val="none" w:sz="0" w:space="0" w:color="auto"/>
      </w:divBdr>
    </w:div>
    <w:div w:id="864445344">
      <w:marLeft w:val="480"/>
      <w:marRight w:val="0"/>
      <w:marTop w:val="0"/>
      <w:marBottom w:val="0"/>
      <w:divBdr>
        <w:top w:val="none" w:sz="0" w:space="0" w:color="auto"/>
        <w:left w:val="none" w:sz="0" w:space="0" w:color="auto"/>
        <w:bottom w:val="none" w:sz="0" w:space="0" w:color="auto"/>
        <w:right w:val="none" w:sz="0" w:space="0" w:color="auto"/>
      </w:divBdr>
    </w:div>
    <w:div w:id="864489283">
      <w:marLeft w:val="640"/>
      <w:marRight w:val="0"/>
      <w:marTop w:val="0"/>
      <w:marBottom w:val="0"/>
      <w:divBdr>
        <w:top w:val="none" w:sz="0" w:space="0" w:color="auto"/>
        <w:left w:val="none" w:sz="0" w:space="0" w:color="auto"/>
        <w:bottom w:val="none" w:sz="0" w:space="0" w:color="auto"/>
        <w:right w:val="none" w:sz="0" w:space="0" w:color="auto"/>
      </w:divBdr>
    </w:div>
    <w:div w:id="864556075">
      <w:marLeft w:val="640"/>
      <w:marRight w:val="0"/>
      <w:marTop w:val="0"/>
      <w:marBottom w:val="0"/>
      <w:divBdr>
        <w:top w:val="none" w:sz="0" w:space="0" w:color="auto"/>
        <w:left w:val="none" w:sz="0" w:space="0" w:color="auto"/>
        <w:bottom w:val="none" w:sz="0" w:space="0" w:color="auto"/>
        <w:right w:val="none" w:sz="0" w:space="0" w:color="auto"/>
      </w:divBdr>
    </w:div>
    <w:div w:id="864904517">
      <w:marLeft w:val="640"/>
      <w:marRight w:val="0"/>
      <w:marTop w:val="0"/>
      <w:marBottom w:val="0"/>
      <w:divBdr>
        <w:top w:val="none" w:sz="0" w:space="0" w:color="auto"/>
        <w:left w:val="none" w:sz="0" w:space="0" w:color="auto"/>
        <w:bottom w:val="none" w:sz="0" w:space="0" w:color="auto"/>
        <w:right w:val="none" w:sz="0" w:space="0" w:color="auto"/>
      </w:divBdr>
    </w:div>
    <w:div w:id="865094552">
      <w:marLeft w:val="640"/>
      <w:marRight w:val="0"/>
      <w:marTop w:val="0"/>
      <w:marBottom w:val="0"/>
      <w:divBdr>
        <w:top w:val="none" w:sz="0" w:space="0" w:color="auto"/>
        <w:left w:val="none" w:sz="0" w:space="0" w:color="auto"/>
        <w:bottom w:val="none" w:sz="0" w:space="0" w:color="auto"/>
        <w:right w:val="none" w:sz="0" w:space="0" w:color="auto"/>
      </w:divBdr>
    </w:div>
    <w:div w:id="865097822">
      <w:marLeft w:val="640"/>
      <w:marRight w:val="0"/>
      <w:marTop w:val="0"/>
      <w:marBottom w:val="0"/>
      <w:divBdr>
        <w:top w:val="none" w:sz="0" w:space="0" w:color="auto"/>
        <w:left w:val="none" w:sz="0" w:space="0" w:color="auto"/>
        <w:bottom w:val="none" w:sz="0" w:space="0" w:color="auto"/>
        <w:right w:val="none" w:sz="0" w:space="0" w:color="auto"/>
      </w:divBdr>
    </w:div>
    <w:div w:id="865410052">
      <w:marLeft w:val="480"/>
      <w:marRight w:val="0"/>
      <w:marTop w:val="0"/>
      <w:marBottom w:val="0"/>
      <w:divBdr>
        <w:top w:val="none" w:sz="0" w:space="0" w:color="auto"/>
        <w:left w:val="none" w:sz="0" w:space="0" w:color="auto"/>
        <w:bottom w:val="none" w:sz="0" w:space="0" w:color="auto"/>
        <w:right w:val="none" w:sz="0" w:space="0" w:color="auto"/>
      </w:divBdr>
    </w:div>
    <w:div w:id="865681237">
      <w:marLeft w:val="480"/>
      <w:marRight w:val="0"/>
      <w:marTop w:val="0"/>
      <w:marBottom w:val="0"/>
      <w:divBdr>
        <w:top w:val="none" w:sz="0" w:space="0" w:color="auto"/>
        <w:left w:val="none" w:sz="0" w:space="0" w:color="auto"/>
        <w:bottom w:val="none" w:sz="0" w:space="0" w:color="auto"/>
        <w:right w:val="none" w:sz="0" w:space="0" w:color="auto"/>
      </w:divBdr>
    </w:div>
    <w:div w:id="866331089">
      <w:marLeft w:val="480"/>
      <w:marRight w:val="0"/>
      <w:marTop w:val="0"/>
      <w:marBottom w:val="0"/>
      <w:divBdr>
        <w:top w:val="none" w:sz="0" w:space="0" w:color="auto"/>
        <w:left w:val="none" w:sz="0" w:space="0" w:color="auto"/>
        <w:bottom w:val="none" w:sz="0" w:space="0" w:color="auto"/>
        <w:right w:val="none" w:sz="0" w:space="0" w:color="auto"/>
      </w:divBdr>
    </w:div>
    <w:div w:id="866452698">
      <w:marLeft w:val="480"/>
      <w:marRight w:val="0"/>
      <w:marTop w:val="0"/>
      <w:marBottom w:val="0"/>
      <w:divBdr>
        <w:top w:val="none" w:sz="0" w:space="0" w:color="auto"/>
        <w:left w:val="none" w:sz="0" w:space="0" w:color="auto"/>
        <w:bottom w:val="none" w:sz="0" w:space="0" w:color="auto"/>
        <w:right w:val="none" w:sz="0" w:space="0" w:color="auto"/>
      </w:divBdr>
    </w:div>
    <w:div w:id="866526691">
      <w:marLeft w:val="480"/>
      <w:marRight w:val="0"/>
      <w:marTop w:val="0"/>
      <w:marBottom w:val="0"/>
      <w:divBdr>
        <w:top w:val="none" w:sz="0" w:space="0" w:color="auto"/>
        <w:left w:val="none" w:sz="0" w:space="0" w:color="auto"/>
        <w:bottom w:val="none" w:sz="0" w:space="0" w:color="auto"/>
        <w:right w:val="none" w:sz="0" w:space="0" w:color="auto"/>
      </w:divBdr>
    </w:div>
    <w:div w:id="866672314">
      <w:marLeft w:val="480"/>
      <w:marRight w:val="0"/>
      <w:marTop w:val="0"/>
      <w:marBottom w:val="0"/>
      <w:divBdr>
        <w:top w:val="none" w:sz="0" w:space="0" w:color="auto"/>
        <w:left w:val="none" w:sz="0" w:space="0" w:color="auto"/>
        <w:bottom w:val="none" w:sz="0" w:space="0" w:color="auto"/>
        <w:right w:val="none" w:sz="0" w:space="0" w:color="auto"/>
      </w:divBdr>
    </w:div>
    <w:div w:id="866865601">
      <w:marLeft w:val="480"/>
      <w:marRight w:val="0"/>
      <w:marTop w:val="0"/>
      <w:marBottom w:val="0"/>
      <w:divBdr>
        <w:top w:val="none" w:sz="0" w:space="0" w:color="auto"/>
        <w:left w:val="none" w:sz="0" w:space="0" w:color="auto"/>
        <w:bottom w:val="none" w:sz="0" w:space="0" w:color="auto"/>
        <w:right w:val="none" w:sz="0" w:space="0" w:color="auto"/>
      </w:divBdr>
    </w:div>
    <w:div w:id="867916144">
      <w:marLeft w:val="480"/>
      <w:marRight w:val="0"/>
      <w:marTop w:val="0"/>
      <w:marBottom w:val="0"/>
      <w:divBdr>
        <w:top w:val="none" w:sz="0" w:space="0" w:color="auto"/>
        <w:left w:val="none" w:sz="0" w:space="0" w:color="auto"/>
        <w:bottom w:val="none" w:sz="0" w:space="0" w:color="auto"/>
        <w:right w:val="none" w:sz="0" w:space="0" w:color="auto"/>
      </w:divBdr>
    </w:div>
    <w:div w:id="867988889">
      <w:marLeft w:val="480"/>
      <w:marRight w:val="0"/>
      <w:marTop w:val="0"/>
      <w:marBottom w:val="0"/>
      <w:divBdr>
        <w:top w:val="none" w:sz="0" w:space="0" w:color="auto"/>
        <w:left w:val="none" w:sz="0" w:space="0" w:color="auto"/>
        <w:bottom w:val="none" w:sz="0" w:space="0" w:color="auto"/>
        <w:right w:val="none" w:sz="0" w:space="0" w:color="auto"/>
      </w:divBdr>
    </w:div>
    <w:div w:id="868027591">
      <w:marLeft w:val="640"/>
      <w:marRight w:val="0"/>
      <w:marTop w:val="0"/>
      <w:marBottom w:val="0"/>
      <w:divBdr>
        <w:top w:val="none" w:sz="0" w:space="0" w:color="auto"/>
        <w:left w:val="none" w:sz="0" w:space="0" w:color="auto"/>
        <w:bottom w:val="none" w:sz="0" w:space="0" w:color="auto"/>
        <w:right w:val="none" w:sz="0" w:space="0" w:color="auto"/>
      </w:divBdr>
    </w:div>
    <w:div w:id="868030375">
      <w:marLeft w:val="480"/>
      <w:marRight w:val="0"/>
      <w:marTop w:val="0"/>
      <w:marBottom w:val="0"/>
      <w:divBdr>
        <w:top w:val="none" w:sz="0" w:space="0" w:color="auto"/>
        <w:left w:val="none" w:sz="0" w:space="0" w:color="auto"/>
        <w:bottom w:val="none" w:sz="0" w:space="0" w:color="auto"/>
        <w:right w:val="none" w:sz="0" w:space="0" w:color="auto"/>
      </w:divBdr>
    </w:div>
    <w:div w:id="868252947">
      <w:marLeft w:val="480"/>
      <w:marRight w:val="0"/>
      <w:marTop w:val="0"/>
      <w:marBottom w:val="0"/>
      <w:divBdr>
        <w:top w:val="none" w:sz="0" w:space="0" w:color="auto"/>
        <w:left w:val="none" w:sz="0" w:space="0" w:color="auto"/>
        <w:bottom w:val="none" w:sz="0" w:space="0" w:color="auto"/>
        <w:right w:val="none" w:sz="0" w:space="0" w:color="auto"/>
      </w:divBdr>
    </w:div>
    <w:div w:id="869031656">
      <w:marLeft w:val="480"/>
      <w:marRight w:val="0"/>
      <w:marTop w:val="0"/>
      <w:marBottom w:val="0"/>
      <w:divBdr>
        <w:top w:val="none" w:sz="0" w:space="0" w:color="auto"/>
        <w:left w:val="none" w:sz="0" w:space="0" w:color="auto"/>
        <w:bottom w:val="none" w:sz="0" w:space="0" w:color="auto"/>
        <w:right w:val="none" w:sz="0" w:space="0" w:color="auto"/>
      </w:divBdr>
    </w:div>
    <w:div w:id="869417256">
      <w:marLeft w:val="640"/>
      <w:marRight w:val="0"/>
      <w:marTop w:val="0"/>
      <w:marBottom w:val="0"/>
      <w:divBdr>
        <w:top w:val="none" w:sz="0" w:space="0" w:color="auto"/>
        <w:left w:val="none" w:sz="0" w:space="0" w:color="auto"/>
        <w:bottom w:val="none" w:sz="0" w:space="0" w:color="auto"/>
        <w:right w:val="none" w:sz="0" w:space="0" w:color="auto"/>
      </w:divBdr>
    </w:div>
    <w:div w:id="869949244">
      <w:marLeft w:val="640"/>
      <w:marRight w:val="0"/>
      <w:marTop w:val="0"/>
      <w:marBottom w:val="0"/>
      <w:divBdr>
        <w:top w:val="none" w:sz="0" w:space="0" w:color="auto"/>
        <w:left w:val="none" w:sz="0" w:space="0" w:color="auto"/>
        <w:bottom w:val="none" w:sz="0" w:space="0" w:color="auto"/>
        <w:right w:val="none" w:sz="0" w:space="0" w:color="auto"/>
      </w:divBdr>
    </w:div>
    <w:div w:id="869949875">
      <w:marLeft w:val="640"/>
      <w:marRight w:val="0"/>
      <w:marTop w:val="0"/>
      <w:marBottom w:val="0"/>
      <w:divBdr>
        <w:top w:val="none" w:sz="0" w:space="0" w:color="auto"/>
        <w:left w:val="none" w:sz="0" w:space="0" w:color="auto"/>
        <w:bottom w:val="none" w:sz="0" w:space="0" w:color="auto"/>
        <w:right w:val="none" w:sz="0" w:space="0" w:color="auto"/>
      </w:divBdr>
    </w:div>
    <w:div w:id="869951863">
      <w:marLeft w:val="640"/>
      <w:marRight w:val="0"/>
      <w:marTop w:val="0"/>
      <w:marBottom w:val="0"/>
      <w:divBdr>
        <w:top w:val="none" w:sz="0" w:space="0" w:color="auto"/>
        <w:left w:val="none" w:sz="0" w:space="0" w:color="auto"/>
        <w:bottom w:val="none" w:sz="0" w:space="0" w:color="auto"/>
        <w:right w:val="none" w:sz="0" w:space="0" w:color="auto"/>
      </w:divBdr>
    </w:div>
    <w:div w:id="870190407">
      <w:marLeft w:val="640"/>
      <w:marRight w:val="0"/>
      <w:marTop w:val="0"/>
      <w:marBottom w:val="0"/>
      <w:divBdr>
        <w:top w:val="none" w:sz="0" w:space="0" w:color="auto"/>
        <w:left w:val="none" w:sz="0" w:space="0" w:color="auto"/>
        <w:bottom w:val="none" w:sz="0" w:space="0" w:color="auto"/>
        <w:right w:val="none" w:sz="0" w:space="0" w:color="auto"/>
      </w:divBdr>
    </w:div>
    <w:div w:id="870264434">
      <w:marLeft w:val="640"/>
      <w:marRight w:val="0"/>
      <w:marTop w:val="0"/>
      <w:marBottom w:val="0"/>
      <w:divBdr>
        <w:top w:val="none" w:sz="0" w:space="0" w:color="auto"/>
        <w:left w:val="none" w:sz="0" w:space="0" w:color="auto"/>
        <w:bottom w:val="none" w:sz="0" w:space="0" w:color="auto"/>
        <w:right w:val="none" w:sz="0" w:space="0" w:color="auto"/>
      </w:divBdr>
    </w:div>
    <w:div w:id="870345013">
      <w:marLeft w:val="480"/>
      <w:marRight w:val="0"/>
      <w:marTop w:val="0"/>
      <w:marBottom w:val="0"/>
      <w:divBdr>
        <w:top w:val="none" w:sz="0" w:space="0" w:color="auto"/>
        <w:left w:val="none" w:sz="0" w:space="0" w:color="auto"/>
        <w:bottom w:val="none" w:sz="0" w:space="0" w:color="auto"/>
        <w:right w:val="none" w:sz="0" w:space="0" w:color="auto"/>
      </w:divBdr>
    </w:div>
    <w:div w:id="870385200">
      <w:marLeft w:val="480"/>
      <w:marRight w:val="0"/>
      <w:marTop w:val="0"/>
      <w:marBottom w:val="0"/>
      <w:divBdr>
        <w:top w:val="none" w:sz="0" w:space="0" w:color="auto"/>
        <w:left w:val="none" w:sz="0" w:space="0" w:color="auto"/>
        <w:bottom w:val="none" w:sz="0" w:space="0" w:color="auto"/>
        <w:right w:val="none" w:sz="0" w:space="0" w:color="auto"/>
      </w:divBdr>
    </w:div>
    <w:div w:id="870728699">
      <w:marLeft w:val="480"/>
      <w:marRight w:val="0"/>
      <w:marTop w:val="0"/>
      <w:marBottom w:val="0"/>
      <w:divBdr>
        <w:top w:val="none" w:sz="0" w:space="0" w:color="auto"/>
        <w:left w:val="none" w:sz="0" w:space="0" w:color="auto"/>
        <w:bottom w:val="none" w:sz="0" w:space="0" w:color="auto"/>
        <w:right w:val="none" w:sz="0" w:space="0" w:color="auto"/>
      </w:divBdr>
    </w:div>
    <w:div w:id="870798563">
      <w:marLeft w:val="640"/>
      <w:marRight w:val="0"/>
      <w:marTop w:val="0"/>
      <w:marBottom w:val="0"/>
      <w:divBdr>
        <w:top w:val="none" w:sz="0" w:space="0" w:color="auto"/>
        <w:left w:val="none" w:sz="0" w:space="0" w:color="auto"/>
        <w:bottom w:val="none" w:sz="0" w:space="0" w:color="auto"/>
        <w:right w:val="none" w:sz="0" w:space="0" w:color="auto"/>
      </w:divBdr>
    </w:div>
    <w:div w:id="871193330">
      <w:marLeft w:val="480"/>
      <w:marRight w:val="0"/>
      <w:marTop w:val="0"/>
      <w:marBottom w:val="0"/>
      <w:divBdr>
        <w:top w:val="none" w:sz="0" w:space="0" w:color="auto"/>
        <w:left w:val="none" w:sz="0" w:space="0" w:color="auto"/>
        <w:bottom w:val="none" w:sz="0" w:space="0" w:color="auto"/>
        <w:right w:val="none" w:sz="0" w:space="0" w:color="auto"/>
      </w:divBdr>
    </w:div>
    <w:div w:id="871305747">
      <w:marLeft w:val="640"/>
      <w:marRight w:val="0"/>
      <w:marTop w:val="0"/>
      <w:marBottom w:val="0"/>
      <w:divBdr>
        <w:top w:val="none" w:sz="0" w:space="0" w:color="auto"/>
        <w:left w:val="none" w:sz="0" w:space="0" w:color="auto"/>
        <w:bottom w:val="none" w:sz="0" w:space="0" w:color="auto"/>
        <w:right w:val="none" w:sz="0" w:space="0" w:color="auto"/>
      </w:divBdr>
    </w:div>
    <w:div w:id="871377790">
      <w:marLeft w:val="640"/>
      <w:marRight w:val="0"/>
      <w:marTop w:val="0"/>
      <w:marBottom w:val="0"/>
      <w:divBdr>
        <w:top w:val="none" w:sz="0" w:space="0" w:color="auto"/>
        <w:left w:val="none" w:sz="0" w:space="0" w:color="auto"/>
        <w:bottom w:val="none" w:sz="0" w:space="0" w:color="auto"/>
        <w:right w:val="none" w:sz="0" w:space="0" w:color="auto"/>
      </w:divBdr>
    </w:div>
    <w:div w:id="871648120">
      <w:marLeft w:val="480"/>
      <w:marRight w:val="0"/>
      <w:marTop w:val="0"/>
      <w:marBottom w:val="0"/>
      <w:divBdr>
        <w:top w:val="none" w:sz="0" w:space="0" w:color="auto"/>
        <w:left w:val="none" w:sz="0" w:space="0" w:color="auto"/>
        <w:bottom w:val="none" w:sz="0" w:space="0" w:color="auto"/>
        <w:right w:val="none" w:sz="0" w:space="0" w:color="auto"/>
      </w:divBdr>
    </w:div>
    <w:div w:id="871696042">
      <w:marLeft w:val="480"/>
      <w:marRight w:val="0"/>
      <w:marTop w:val="0"/>
      <w:marBottom w:val="0"/>
      <w:divBdr>
        <w:top w:val="none" w:sz="0" w:space="0" w:color="auto"/>
        <w:left w:val="none" w:sz="0" w:space="0" w:color="auto"/>
        <w:bottom w:val="none" w:sz="0" w:space="0" w:color="auto"/>
        <w:right w:val="none" w:sz="0" w:space="0" w:color="auto"/>
      </w:divBdr>
    </w:div>
    <w:div w:id="871768927">
      <w:marLeft w:val="480"/>
      <w:marRight w:val="0"/>
      <w:marTop w:val="0"/>
      <w:marBottom w:val="0"/>
      <w:divBdr>
        <w:top w:val="none" w:sz="0" w:space="0" w:color="auto"/>
        <w:left w:val="none" w:sz="0" w:space="0" w:color="auto"/>
        <w:bottom w:val="none" w:sz="0" w:space="0" w:color="auto"/>
        <w:right w:val="none" w:sz="0" w:space="0" w:color="auto"/>
      </w:divBdr>
    </w:div>
    <w:div w:id="872157144">
      <w:marLeft w:val="480"/>
      <w:marRight w:val="0"/>
      <w:marTop w:val="0"/>
      <w:marBottom w:val="0"/>
      <w:divBdr>
        <w:top w:val="none" w:sz="0" w:space="0" w:color="auto"/>
        <w:left w:val="none" w:sz="0" w:space="0" w:color="auto"/>
        <w:bottom w:val="none" w:sz="0" w:space="0" w:color="auto"/>
        <w:right w:val="none" w:sz="0" w:space="0" w:color="auto"/>
      </w:divBdr>
    </w:div>
    <w:div w:id="872183523">
      <w:marLeft w:val="480"/>
      <w:marRight w:val="0"/>
      <w:marTop w:val="0"/>
      <w:marBottom w:val="0"/>
      <w:divBdr>
        <w:top w:val="none" w:sz="0" w:space="0" w:color="auto"/>
        <w:left w:val="none" w:sz="0" w:space="0" w:color="auto"/>
        <w:bottom w:val="none" w:sz="0" w:space="0" w:color="auto"/>
        <w:right w:val="none" w:sz="0" w:space="0" w:color="auto"/>
      </w:divBdr>
    </w:div>
    <w:div w:id="872352316">
      <w:marLeft w:val="480"/>
      <w:marRight w:val="0"/>
      <w:marTop w:val="0"/>
      <w:marBottom w:val="0"/>
      <w:divBdr>
        <w:top w:val="none" w:sz="0" w:space="0" w:color="auto"/>
        <w:left w:val="none" w:sz="0" w:space="0" w:color="auto"/>
        <w:bottom w:val="none" w:sz="0" w:space="0" w:color="auto"/>
        <w:right w:val="none" w:sz="0" w:space="0" w:color="auto"/>
      </w:divBdr>
    </w:div>
    <w:div w:id="872500677">
      <w:marLeft w:val="480"/>
      <w:marRight w:val="0"/>
      <w:marTop w:val="0"/>
      <w:marBottom w:val="0"/>
      <w:divBdr>
        <w:top w:val="none" w:sz="0" w:space="0" w:color="auto"/>
        <w:left w:val="none" w:sz="0" w:space="0" w:color="auto"/>
        <w:bottom w:val="none" w:sz="0" w:space="0" w:color="auto"/>
        <w:right w:val="none" w:sz="0" w:space="0" w:color="auto"/>
      </w:divBdr>
    </w:div>
    <w:div w:id="872890267">
      <w:marLeft w:val="480"/>
      <w:marRight w:val="0"/>
      <w:marTop w:val="0"/>
      <w:marBottom w:val="0"/>
      <w:divBdr>
        <w:top w:val="none" w:sz="0" w:space="0" w:color="auto"/>
        <w:left w:val="none" w:sz="0" w:space="0" w:color="auto"/>
        <w:bottom w:val="none" w:sz="0" w:space="0" w:color="auto"/>
        <w:right w:val="none" w:sz="0" w:space="0" w:color="auto"/>
      </w:divBdr>
    </w:div>
    <w:div w:id="872962109">
      <w:marLeft w:val="640"/>
      <w:marRight w:val="0"/>
      <w:marTop w:val="0"/>
      <w:marBottom w:val="0"/>
      <w:divBdr>
        <w:top w:val="none" w:sz="0" w:space="0" w:color="auto"/>
        <w:left w:val="none" w:sz="0" w:space="0" w:color="auto"/>
        <w:bottom w:val="none" w:sz="0" w:space="0" w:color="auto"/>
        <w:right w:val="none" w:sz="0" w:space="0" w:color="auto"/>
      </w:divBdr>
    </w:div>
    <w:div w:id="873074530">
      <w:marLeft w:val="480"/>
      <w:marRight w:val="0"/>
      <w:marTop w:val="0"/>
      <w:marBottom w:val="0"/>
      <w:divBdr>
        <w:top w:val="none" w:sz="0" w:space="0" w:color="auto"/>
        <w:left w:val="none" w:sz="0" w:space="0" w:color="auto"/>
        <w:bottom w:val="none" w:sz="0" w:space="0" w:color="auto"/>
        <w:right w:val="none" w:sz="0" w:space="0" w:color="auto"/>
      </w:divBdr>
    </w:div>
    <w:div w:id="873201711">
      <w:marLeft w:val="640"/>
      <w:marRight w:val="0"/>
      <w:marTop w:val="0"/>
      <w:marBottom w:val="0"/>
      <w:divBdr>
        <w:top w:val="none" w:sz="0" w:space="0" w:color="auto"/>
        <w:left w:val="none" w:sz="0" w:space="0" w:color="auto"/>
        <w:bottom w:val="none" w:sz="0" w:space="0" w:color="auto"/>
        <w:right w:val="none" w:sz="0" w:space="0" w:color="auto"/>
      </w:divBdr>
    </w:div>
    <w:div w:id="873233837">
      <w:marLeft w:val="640"/>
      <w:marRight w:val="0"/>
      <w:marTop w:val="0"/>
      <w:marBottom w:val="0"/>
      <w:divBdr>
        <w:top w:val="none" w:sz="0" w:space="0" w:color="auto"/>
        <w:left w:val="none" w:sz="0" w:space="0" w:color="auto"/>
        <w:bottom w:val="none" w:sz="0" w:space="0" w:color="auto"/>
        <w:right w:val="none" w:sz="0" w:space="0" w:color="auto"/>
      </w:divBdr>
    </w:div>
    <w:div w:id="873811097">
      <w:marLeft w:val="480"/>
      <w:marRight w:val="0"/>
      <w:marTop w:val="0"/>
      <w:marBottom w:val="0"/>
      <w:divBdr>
        <w:top w:val="none" w:sz="0" w:space="0" w:color="auto"/>
        <w:left w:val="none" w:sz="0" w:space="0" w:color="auto"/>
        <w:bottom w:val="none" w:sz="0" w:space="0" w:color="auto"/>
        <w:right w:val="none" w:sz="0" w:space="0" w:color="auto"/>
      </w:divBdr>
    </w:div>
    <w:div w:id="873926584">
      <w:marLeft w:val="640"/>
      <w:marRight w:val="0"/>
      <w:marTop w:val="0"/>
      <w:marBottom w:val="0"/>
      <w:divBdr>
        <w:top w:val="none" w:sz="0" w:space="0" w:color="auto"/>
        <w:left w:val="none" w:sz="0" w:space="0" w:color="auto"/>
        <w:bottom w:val="none" w:sz="0" w:space="0" w:color="auto"/>
        <w:right w:val="none" w:sz="0" w:space="0" w:color="auto"/>
      </w:divBdr>
    </w:div>
    <w:div w:id="873928467">
      <w:marLeft w:val="480"/>
      <w:marRight w:val="0"/>
      <w:marTop w:val="0"/>
      <w:marBottom w:val="0"/>
      <w:divBdr>
        <w:top w:val="none" w:sz="0" w:space="0" w:color="auto"/>
        <w:left w:val="none" w:sz="0" w:space="0" w:color="auto"/>
        <w:bottom w:val="none" w:sz="0" w:space="0" w:color="auto"/>
        <w:right w:val="none" w:sz="0" w:space="0" w:color="auto"/>
      </w:divBdr>
    </w:div>
    <w:div w:id="874004150">
      <w:marLeft w:val="640"/>
      <w:marRight w:val="0"/>
      <w:marTop w:val="0"/>
      <w:marBottom w:val="0"/>
      <w:divBdr>
        <w:top w:val="none" w:sz="0" w:space="0" w:color="auto"/>
        <w:left w:val="none" w:sz="0" w:space="0" w:color="auto"/>
        <w:bottom w:val="none" w:sz="0" w:space="0" w:color="auto"/>
        <w:right w:val="none" w:sz="0" w:space="0" w:color="auto"/>
      </w:divBdr>
    </w:div>
    <w:div w:id="874268512">
      <w:marLeft w:val="480"/>
      <w:marRight w:val="0"/>
      <w:marTop w:val="0"/>
      <w:marBottom w:val="0"/>
      <w:divBdr>
        <w:top w:val="none" w:sz="0" w:space="0" w:color="auto"/>
        <w:left w:val="none" w:sz="0" w:space="0" w:color="auto"/>
        <w:bottom w:val="none" w:sz="0" w:space="0" w:color="auto"/>
        <w:right w:val="none" w:sz="0" w:space="0" w:color="auto"/>
      </w:divBdr>
    </w:div>
    <w:div w:id="874273977">
      <w:marLeft w:val="480"/>
      <w:marRight w:val="0"/>
      <w:marTop w:val="0"/>
      <w:marBottom w:val="0"/>
      <w:divBdr>
        <w:top w:val="none" w:sz="0" w:space="0" w:color="auto"/>
        <w:left w:val="none" w:sz="0" w:space="0" w:color="auto"/>
        <w:bottom w:val="none" w:sz="0" w:space="0" w:color="auto"/>
        <w:right w:val="none" w:sz="0" w:space="0" w:color="auto"/>
      </w:divBdr>
    </w:div>
    <w:div w:id="874468196">
      <w:marLeft w:val="480"/>
      <w:marRight w:val="0"/>
      <w:marTop w:val="0"/>
      <w:marBottom w:val="0"/>
      <w:divBdr>
        <w:top w:val="none" w:sz="0" w:space="0" w:color="auto"/>
        <w:left w:val="none" w:sz="0" w:space="0" w:color="auto"/>
        <w:bottom w:val="none" w:sz="0" w:space="0" w:color="auto"/>
        <w:right w:val="none" w:sz="0" w:space="0" w:color="auto"/>
      </w:divBdr>
    </w:div>
    <w:div w:id="874538144">
      <w:marLeft w:val="480"/>
      <w:marRight w:val="0"/>
      <w:marTop w:val="0"/>
      <w:marBottom w:val="0"/>
      <w:divBdr>
        <w:top w:val="none" w:sz="0" w:space="0" w:color="auto"/>
        <w:left w:val="none" w:sz="0" w:space="0" w:color="auto"/>
        <w:bottom w:val="none" w:sz="0" w:space="0" w:color="auto"/>
        <w:right w:val="none" w:sz="0" w:space="0" w:color="auto"/>
      </w:divBdr>
    </w:div>
    <w:div w:id="874779550">
      <w:marLeft w:val="480"/>
      <w:marRight w:val="0"/>
      <w:marTop w:val="0"/>
      <w:marBottom w:val="0"/>
      <w:divBdr>
        <w:top w:val="none" w:sz="0" w:space="0" w:color="auto"/>
        <w:left w:val="none" w:sz="0" w:space="0" w:color="auto"/>
        <w:bottom w:val="none" w:sz="0" w:space="0" w:color="auto"/>
        <w:right w:val="none" w:sz="0" w:space="0" w:color="auto"/>
      </w:divBdr>
    </w:div>
    <w:div w:id="874925062">
      <w:marLeft w:val="640"/>
      <w:marRight w:val="0"/>
      <w:marTop w:val="0"/>
      <w:marBottom w:val="0"/>
      <w:divBdr>
        <w:top w:val="none" w:sz="0" w:space="0" w:color="auto"/>
        <w:left w:val="none" w:sz="0" w:space="0" w:color="auto"/>
        <w:bottom w:val="none" w:sz="0" w:space="0" w:color="auto"/>
        <w:right w:val="none" w:sz="0" w:space="0" w:color="auto"/>
      </w:divBdr>
    </w:div>
    <w:div w:id="874998252">
      <w:marLeft w:val="640"/>
      <w:marRight w:val="0"/>
      <w:marTop w:val="0"/>
      <w:marBottom w:val="0"/>
      <w:divBdr>
        <w:top w:val="none" w:sz="0" w:space="0" w:color="auto"/>
        <w:left w:val="none" w:sz="0" w:space="0" w:color="auto"/>
        <w:bottom w:val="none" w:sz="0" w:space="0" w:color="auto"/>
        <w:right w:val="none" w:sz="0" w:space="0" w:color="auto"/>
      </w:divBdr>
    </w:div>
    <w:div w:id="875430054">
      <w:marLeft w:val="480"/>
      <w:marRight w:val="0"/>
      <w:marTop w:val="0"/>
      <w:marBottom w:val="0"/>
      <w:divBdr>
        <w:top w:val="none" w:sz="0" w:space="0" w:color="auto"/>
        <w:left w:val="none" w:sz="0" w:space="0" w:color="auto"/>
        <w:bottom w:val="none" w:sz="0" w:space="0" w:color="auto"/>
        <w:right w:val="none" w:sz="0" w:space="0" w:color="auto"/>
      </w:divBdr>
    </w:div>
    <w:div w:id="875505538">
      <w:marLeft w:val="480"/>
      <w:marRight w:val="0"/>
      <w:marTop w:val="0"/>
      <w:marBottom w:val="0"/>
      <w:divBdr>
        <w:top w:val="none" w:sz="0" w:space="0" w:color="auto"/>
        <w:left w:val="none" w:sz="0" w:space="0" w:color="auto"/>
        <w:bottom w:val="none" w:sz="0" w:space="0" w:color="auto"/>
        <w:right w:val="none" w:sz="0" w:space="0" w:color="auto"/>
      </w:divBdr>
    </w:div>
    <w:div w:id="875585582">
      <w:marLeft w:val="480"/>
      <w:marRight w:val="0"/>
      <w:marTop w:val="0"/>
      <w:marBottom w:val="0"/>
      <w:divBdr>
        <w:top w:val="none" w:sz="0" w:space="0" w:color="auto"/>
        <w:left w:val="none" w:sz="0" w:space="0" w:color="auto"/>
        <w:bottom w:val="none" w:sz="0" w:space="0" w:color="auto"/>
        <w:right w:val="none" w:sz="0" w:space="0" w:color="auto"/>
      </w:divBdr>
    </w:div>
    <w:div w:id="875851045">
      <w:marLeft w:val="480"/>
      <w:marRight w:val="0"/>
      <w:marTop w:val="0"/>
      <w:marBottom w:val="0"/>
      <w:divBdr>
        <w:top w:val="none" w:sz="0" w:space="0" w:color="auto"/>
        <w:left w:val="none" w:sz="0" w:space="0" w:color="auto"/>
        <w:bottom w:val="none" w:sz="0" w:space="0" w:color="auto"/>
        <w:right w:val="none" w:sz="0" w:space="0" w:color="auto"/>
      </w:divBdr>
    </w:div>
    <w:div w:id="876159335">
      <w:marLeft w:val="640"/>
      <w:marRight w:val="0"/>
      <w:marTop w:val="0"/>
      <w:marBottom w:val="0"/>
      <w:divBdr>
        <w:top w:val="none" w:sz="0" w:space="0" w:color="auto"/>
        <w:left w:val="none" w:sz="0" w:space="0" w:color="auto"/>
        <w:bottom w:val="none" w:sz="0" w:space="0" w:color="auto"/>
        <w:right w:val="none" w:sz="0" w:space="0" w:color="auto"/>
      </w:divBdr>
    </w:div>
    <w:div w:id="876234860">
      <w:marLeft w:val="640"/>
      <w:marRight w:val="0"/>
      <w:marTop w:val="0"/>
      <w:marBottom w:val="0"/>
      <w:divBdr>
        <w:top w:val="none" w:sz="0" w:space="0" w:color="auto"/>
        <w:left w:val="none" w:sz="0" w:space="0" w:color="auto"/>
        <w:bottom w:val="none" w:sz="0" w:space="0" w:color="auto"/>
        <w:right w:val="none" w:sz="0" w:space="0" w:color="auto"/>
      </w:divBdr>
    </w:div>
    <w:div w:id="876237514">
      <w:marLeft w:val="480"/>
      <w:marRight w:val="0"/>
      <w:marTop w:val="0"/>
      <w:marBottom w:val="0"/>
      <w:divBdr>
        <w:top w:val="none" w:sz="0" w:space="0" w:color="auto"/>
        <w:left w:val="none" w:sz="0" w:space="0" w:color="auto"/>
        <w:bottom w:val="none" w:sz="0" w:space="0" w:color="auto"/>
        <w:right w:val="none" w:sz="0" w:space="0" w:color="auto"/>
      </w:divBdr>
    </w:div>
    <w:div w:id="876310892">
      <w:marLeft w:val="640"/>
      <w:marRight w:val="0"/>
      <w:marTop w:val="0"/>
      <w:marBottom w:val="0"/>
      <w:divBdr>
        <w:top w:val="none" w:sz="0" w:space="0" w:color="auto"/>
        <w:left w:val="none" w:sz="0" w:space="0" w:color="auto"/>
        <w:bottom w:val="none" w:sz="0" w:space="0" w:color="auto"/>
        <w:right w:val="none" w:sz="0" w:space="0" w:color="auto"/>
      </w:divBdr>
    </w:div>
    <w:div w:id="876432376">
      <w:marLeft w:val="640"/>
      <w:marRight w:val="0"/>
      <w:marTop w:val="0"/>
      <w:marBottom w:val="0"/>
      <w:divBdr>
        <w:top w:val="none" w:sz="0" w:space="0" w:color="auto"/>
        <w:left w:val="none" w:sz="0" w:space="0" w:color="auto"/>
        <w:bottom w:val="none" w:sz="0" w:space="0" w:color="auto"/>
        <w:right w:val="none" w:sz="0" w:space="0" w:color="auto"/>
      </w:divBdr>
    </w:div>
    <w:div w:id="876551041">
      <w:marLeft w:val="480"/>
      <w:marRight w:val="0"/>
      <w:marTop w:val="0"/>
      <w:marBottom w:val="0"/>
      <w:divBdr>
        <w:top w:val="none" w:sz="0" w:space="0" w:color="auto"/>
        <w:left w:val="none" w:sz="0" w:space="0" w:color="auto"/>
        <w:bottom w:val="none" w:sz="0" w:space="0" w:color="auto"/>
        <w:right w:val="none" w:sz="0" w:space="0" w:color="auto"/>
      </w:divBdr>
    </w:div>
    <w:div w:id="876576704">
      <w:marLeft w:val="480"/>
      <w:marRight w:val="0"/>
      <w:marTop w:val="0"/>
      <w:marBottom w:val="0"/>
      <w:divBdr>
        <w:top w:val="none" w:sz="0" w:space="0" w:color="auto"/>
        <w:left w:val="none" w:sz="0" w:space="0" w:color="auto"/>
        <w:bottom w:val="none" w:sz="0" w:space="0" w:color="auto"/>
        <w:right w:val="none" w:sz="0" w:space="0" w:color="auto"/>
      </w:divBdr>
    </w:div>
    <w:div w:id="877159575">
      <w:marLeft w:val="480"/>
      <w:marRight w:val="0"/>
      <w:marTop w:val="0"/>
      <w:marBottom w:val="0"/>
      <w:divBdr>
        <w:top w:val="none" w:sz="0" w:space="0" w:color="auto"/>
        <w:left w:val="none" w:sz="0" w:space="0" w:color="auto"/>
        <w:bottom w:val="none" w:sz="0" w:space="0" w:color="auto"/>
        <w:right w:val="none" w:sz="0" w:space="0" w:color="auto"/>
      </w:divBdr>
    </w:div>
    <w:div w:id="877355973">
      <w:marLeft w:val="480"/>
      <w:marRight w:val="0"/>
      <w:marTop w:val="0"/>
      <w:marBottom w:val="0"/>
      <w:divBdr>
        <w:top w:val="none" w:sz="0" w:space="0" w:color="auto"/>
        <w:left w:val="none" w:sz="0" w:space="0" w:color="auto"/>
        <w:bottom w:val="none" w:sz="0" w:space="0" w:color="auto"/>
        <w:right w:val="none" w:sz="0" w:space="0" w:color="auto"/>
      </w:divBdr>
    </w:div>
    <w:div w:id="877544634">
      <w:marLeft w:val="480"/>
      <w:marRight w:val="0"/>
      <w:marTop w:val="0"/>
      <w:marBottom w:val="0"/>
      <w:divBdr>
        <w:top w:val="none" w:sz="0" w:space="0" w:color="auto"/>
        <w:left w:val="none" w:sz="0" w:space="0" w:color="auto"/>
        <w:bottom w:val="none" w:sz="0" w:space="0" w:color="auto"/>
        <w:right w:val="none" w:sz="0" w:space="0" w:color="auto"/>
      </w:divBdr>
    </w:div>
    <w:div w:id="877549253">
      <w:marLeft w:val="480"/>
      <w:marRight w:val="0"/>
      <w:marTop w:val="0"/>
      <w:marBottom w:val="0"/>
      <w:divBdr>
        <w:top w:val="none" w:sz="0" w:space="0" w:color="auto"/>
        <w:left w:val="none" w:sz="0" w:space="0" w:color="auto"/>
        <w:bottom w:val="none" w:sz="0" w:space="0" w:color="auto"/>
        <w:right w:val="none" w:sz="0" w:space="0" w:color="auto"/>
      </w:divBdr>
    </w:div>
    <w:div w:id="877668513">
      <w:marLeft w:val="480"/>
      <w:marRight w:val="0"/>
      <w:marTop w:val="0"/>
      <w:marBottom w:val="0"/>
      <w:divBdr>
        <w:top w:val="none" w:sz="0" w:space="0" w:color="auto"/>
        <w:left w:val="none" w:sz="0" w:space="0" w:color="auto"/>
        <w:bottom w:val="none" w:sz="0" w:space="0" w:color="auto"/>
        <w:right w:val="none" w:sz="0" w:space="0" w:color="auto"/>
      </w:divBdr>
    </w:div>
    <w:div w:id="878009017">
      <w:marLeft w:val="640"/>
      <w:marRight w:val="0"/>
      <w:marTop w:val="0"/>
      <w:marBottom w:val="0"/>
      <w:divBdr>
        <w:top w:val="none" w:sz="0" w:space="0" w:color="auto"/>
        <w:left w:val="none" w:sz="0" w:space="0" w:color="auto"/>
        <w:bottom w:val="none" w:sz="0" w:space="0" w:color="auto"/>
        <w:right w:val="none" w:sz="0" w:space="0" w:color="auto"/>
      </w:divBdr>
    </w:div>
    <w:div w:id="878082745">
      <w:marLeft w:val="480"/>
      <w:marRight w:val="0"/>
      <w:marTop w:val="0"/>
      <w:marBottom w:val="0"/>
      <w:divBdr>
        <w:top w:val="none" w:sz="0" w:space="0" w:color="auto"/>
        <w:left w:val="none" w:sz="0" w:space="0" w:color="auto"/>
        <w:bottom w:val="none" w:sz="0" w:space="0" w:color="auto"/>
        <w:right w:val="none" w:sz="0" w:space="0" w:color="auto"/>
      </w:divBdr>
    </w:div>
    <w:div w:id="878323365">
      <w:marLeft w:val="640"/>
      <w:marRight w:val="0"/>
      <w:marTop w:val="0"/>
      <w:marBottom w:val="0"/>
      <w:divBdr>
        <w:top w:val="none" w:sz="0" w:space="0" w:color="auto"/>
        <w:left w:val="none" w:sz="0" w:space="0" w:color="auto"/>
        <w:bottom w:val="none" w:sz="0" w:space="0" w:color="auto"/>
        <w:right w:val="none" w:sz="0" w:space="0" w:color="auto"/>
      </w:divBdr>
    </w:div>
    <w:div w:id="878664012">
      <w:marLeft w:val="480"/>
      <w:marRight w:val="0"/>
      <w:marTop w:val="0"/>
      <w:marBottom w:val="0"/>
      <w:divBdr>
        <w:top w:val="none" w:sz="0" w:space="0" w:color="auto"/>
        <w:left w:val="none" w:sz="0" w:space="0" w:color="auto"/>
        <w:bottom w:val="none" w:sz="0" w:space="0" w:color="auto"/>
        <w:right w:val="none" w:sz="0" w:space="0" w:color="auto"/>
      </w:divBdr>
    </w:div>
    <w:div w:id="878709041">
      <w:marLeft w:val="640"/>
      <w:marRight w:val="0"/>
      <w:marTop w:val="0"/>
      <w:marBottom w:val="0"/>
      <w:divBdr>
        <w:top w:val="none" w:sz="0" w:space="0" w:color="auto"/>
        <w:left w:val="none" w:sz="0" w:space="0" w:color="auto"/>
        <w:bottom w:val="none" w:sz="0" w:space="0" w:color="auto"/>
        <w:right w:val="none" w:sz="0" w:space="0" w:color="auto"/>
      </w:divBdr>
    </w:div>
    <w:div w:id="879127289">
      <w:marLeft w:val="640"/>
      <w:marRight w:val="0"/>
      <w:marTop w:val="0"/>
      <w:marBottom w:val="0"/>
      <w:divBdr>
        <w:top w:val="none" w:sz="0" w:space="0" w:color="auto"/>
        <w:left w:val="none" w:sz="0" w:space="0" w:color="auto"/>
        <w:bottom w:val="none" w:sz="0" w:space="0" w:color="auto"/>
        <w:right w:val="none" w:sz="0" w:space="0" w:color="auto"/>
      </w:divBdr>
    </w:div>
    <w:div w:id="879131418">
      <w:marLeft w:val="480"/>
      <w:marRight w:val="0"/>
      <w:marTop w:val="0"/>
      <w:marBottom w:val="0"/>
      <w:divBdr>
        <w:top w:val="none" w:sz="0" w:space="0" w:color="auto"/>
        <w:left w:val="none" w:sz="0" w:space="0" w:color="auto"/>
        <w:bottom w:val="none" w:sz="0" w:space="0" w:color="auto"/>
        <w:right w:val="none" w:sz="0" w:space="0" w:color="auto"/>
      </w:divBdr>
    </w:div>
    <w:div w:id="879318285">
      <w:marLeft w:val="480"/>
      <w:marRight w:val="0"/>
      <w:marTop w:val="0"/>
      <w:marBottom w:val="0"/>
      <w:divBdr>
        <w:top w:val="none" w:sz="0" w:space="0" w:color="auto"/>
        <w:left w:val="none" w:sz="0" w:space="0" w:color="auto"/>
        <w:bottom w:val="none" w:sz="0" w:space="0" w:color="auto"/>
        <w:right w:val="none" w:sz="0" w:space="0" w:color="auto"/>
      </w:divBdr>
    </w:div>
    <w:div w:id="879323274">
      <w:marLeft w:val="480"/>
      <w:marRight w:val="0"/>
      <w:marTop w:val="0"/>
      <w:marBottom w:val="0"/>
      <w:divBdr>
        <w:top w:val="none" w:sz="0" w:space="0" w:color="auto"/>
        <w:left w:val="none" w:sz="0" w:space="0" w:color="auto"/>
        <w:bottom w:val="none" w:sz="0" w:space="0" w:color="auto"/>
        <w:right w:val="none" w:sz="0" w:space="0" w:color="auto"/>
      </w:divBdr>
    </w:div>
    <w:div w:id="879509712">
      <w:marLeft w:val="640"/>
      <w:marRight w:val="0"/>
      <w:marTop w:val="0"/>
      <w:marBottom w:val="0"/>
      <w:divBdr>
        <w:top w:val="none" w:sz="0" w:space="0" w:color="auto"/>
        <w:left w:val="none" w:sz="0" w:space="0" w:color="auto"/>
        <w:bottom w:val="none" w:sz="0" w:space="0" w:color="auto"/>
        <w:right w:val="none" w:sz="0" w:space="0" w:color="auto"/>
      </w:divBdr>
    </w:div>
    <w:div w:id="879559226">
      <w:marLeft w:val="480"/>
      <w:marRight w:val="0"/>
      <w:marTop w:val="0"/>
      <w:marBottom w:val="0"/>
      <w:divBdr>
        <w:top w:val="none" w:sz="0" w:space="0" w:color="auto"/>
        <w:left w:val="none" w:sz="0" w:space="0" w:color="auto"/>
        <w:bottom w:val="none" w:sz="0" w:space="0" w:color="auto"/>
        <w:right w:val="none" w:sz="0" w:space="0" w:color="auto"/>
      </w:divBdr>
    </w:div>
    <w:div w:id="879635577">
      <w:marLeft w:val="480"/>
      <w:marRight w:val="0"/>
      <w:marTop w:val="0"/>
      <w:marBottom w:val="0"/>
      <w:divBdr>
        <w:top w:val="none" w:sz="0" w:space="0" w:color="auto"/>
        <w:left w:val="none" w:sz="0" w:space="0" w:color="auto"/>
        <w:bottom w:val="none" w:sz="0" w:space="0" w:color="auto"/>
        <w:right w:val="none" w:sz="0" w:space="0" w:color="auto"/>
      </w:divBdr>
    </w:div>
    <w:div w:id="879828380">
      <w:marLeft w:val="480"/>
      <w:marRight w:val="0"/>
      <w:marTop w:val="0"/>
      <w:marBottom w:val="0"/>
      <w:divBdr>
        <w:top w:val="none" w:sz="0" w:space="0" w:color="auto"/>
        <w:left w:val="none" w:sz="0" w:space="0" w:color="auto"/>
        <w:bottom w:val="none" w:sz="0" w:space="0" w:color="auto"/>
        <w:right w:val="none" w:sz="0" w:space="0" w:color="auto"/>
      </w:divBdr>
    </w:div>
    <w:div w:id="879898205">
      <w:marLeft w:val="480"/>
      <w:marRight w:val="0"/>
      <w:marTop w:val="0"/>
      <w:marBottom w:val="0"/>
      <w:divBdr>
        <w:top w:val="none" w:sz="0" w:space="0" w:color="auto"/>
        <w:left w:val="none" w:sz="0" w:space="0" w:color="auto"/>
        <w:bottom w:val="none" w:sz="0" w:space="0" w:color="auto"/>
        <w:right w:val="none" w:sz="0" w:space="0" w:color="auto"/>
      </w:divBdr>
    </w:div>
    <w:div w:id="880022586">
      <w:marLeft w:val="480"/>
      <w:marRight w:val="0"/>
      <w:marTop w:val="0"/>
      <w:marBottom w:val="0"/>
      <w:divBdr>
        <w:top w:val="none" w:sz="0" w:space="0" w:color="auto"/>
        <w:left w:val="none" w:sz="0" w:space="0" w:color="auto"/>
        <w:bottom w:val="none" w:sz="0" w:space="0" w:color="auto"/>
        <w:right w:val="none" w:sz="0" w:space="0" w:color="auto"/>
      </w:divBdr>
    </w:div>
    <w:div w:id="880677278">
      <w:marLeft w:val="480"/>
      <w:marRight w:val="0"/>
      <w:marTop w:val="0"/>
      <w:marBottom w:val="0"/>
      <w:divBdr>
        <w:top w:val="none" w:sz="0" w:space="0" w:color="auto"/>
        <w:left w:val="none" w:sz="0" w:space="0" w:color="auto"/>
        <w:bottom w:val="none" w:sz="0" w:space="0" w:color="auto"/>
        <w:right w:val="none" w:sz="0" w:space="0" w:color="auto"/>
      </w:divBdr>
    </w:div>
    <w:div w:id="880819693">
      <w:marLeft w:val="640"/>
      <w:marRight w:val="0"/>
      <w:marTop w:val="0"/>
      <w:marBottom w:val="0"/>
      <w:divBdr>
        <w:top w:val="none" w:sz="0" w:space="0" w:color="auto"/>
        <w:left w:val="none" w:sz="0" w:space="0" w:color="auto"/>
        <w:bottom w:val="none" w:sz="0" w:space="0" w:color="auto"/>
        <w:right w:val="none" w:sz="0" w:space="0" w:color="auto"/>
      </w:divBdr>
    </w:div>
    <w:div w:id="881089680">
      <w:marLeft w:val="640"/>
      <w:marRight w:val="0"/>
      <w:marTop w:val="0"/>
      <w:marBottom w:val="0"/>
      <w:divBdr>
        <w:top w:val="none" w:sz="0" w:space="0" w:color="auto"/>
        <w:left w:val="none" w:sz="0" w:space="0" w:color="auto"/>
        <w:bottom w:val="none" w:sz="0" w:space="0" w:color="auto"/>
        <w:right w:val="none" w:sz="0" w:space="0" w:color="auto"/>
      </w:divBdr>
    </w:div>
    <w:div w:id="881478362">
      <w:marLeft w:val="640"/>
      <w:marRight w:val="0"/>
      <w:marTop w:val="0"/>
      <w:marBottom w:val="0"/>
      <w:divBdr>
        <w:top w:val="none" w:sz="0" w:space="0" w:color="auto"/>
        <w:left w:val="none" w:sz="0" w:space="0" w:color="auto"/>
        <w:bottom w:val="none" w:sz="0" w:space="0" w:color="auto"/>
        <w:right w:val="none" w:sz="0" w:space="0" w:color="auto"/>
      </w:divBdr>
    </w:div>
    <w:div w:id="881672416">
      <w:marLeft w:val="480"/>
      <w:marRight w:val="0"/>
      <w:marTop w:val="0"/>
      <w:marBottom w:val="0"/>
      <w:divBdr>
        <w:top w:val="none" w:sz="0" w:space="0" w:color="auto"/>
        <w:left w:val="none" w:sz="0" w:space="0" w:color="auto"/>
        <w:bottom w:val="none" w:sz="0" w:space="0" w:color="auto"/>
        <w:right w:val="none" w:sz="0" w:space="0" w:color="auto"/>
      </w:divBdr>
    </w:div>
    <w:div w:id="881674188">
      <w:marLeft w:val="480"/>
      <w:marRight w:val="0"/>
      <w:marTop w:val="0"/>
      <w:marBottom w:val="0"/>
      <w:divBdr>
        <w:top w:val="none" w:sz="0" w:space="0" w:color="auto"/>
        <w:left w:val="none" w:sz="0" w:space="0" w:color="auto"/>
        <w:bottom w:val="none" w:sz="0" w:space="0" w:color="auto"/>
        <w:right w:val="none" w:sz="0" w:space="0" w:color="auto"/>
      </w:divBdr>
    </w:div>
    <w:div w:id="881675176">
      <w:marLeft w:val="480"/>
      <w:marRight w:val="0"/>
      <w:marTop w:val="0"/>
      <w:marBottom w:val="0"/>
      <w:divBdr>
        <w:top w:val="none" w:sz="0" w:space="0" w:color="auto"/>
        <w:left w:val="none" w:sz="0" w:space="0" w:color="auto"/>
        <w:bottom w:val="none" w:sz="0" w:space="0" w:color="auto"/>
        <w:right w:val="none" w:sz="0" w:space="0" w:color="auto"/>
      </w:divBdr>
    </w:div>
    <w:div w:id="882015415">
      <w:marLeft w:val="480"/>
      <w:marRight w:val="0"/>
      <w:marTop w:val="0"/>
      <w:marBottom w:val="0"/>
      <w:divBdr>
        <w:top w:val="none" w:sz="0" w:space="0" w:color="auto"/>
        <w:left w:val="none" w:sz="0" w:space="0" w:color="auto"/>
        <w:bottom w:val="none" w:sz="0" w:space="0" w:color="auto"/>
        <w:right w:val="none" w:sz="0" w:space="0" w:color="auto"/>
      </w:divBdr>
    </w:div>
    <w:div w:id="882595936">
      <w:marLeft w:val="480"/>
      <w:marRight w:val="0"/>
      <w:marTop w:val="0"/>
      <w:marBottom w:val="0"/>
      <w:divBdr>
        <w:top w:val="none" w:sz="0" w:space="0" w:color="auto"/>
        <w:left w:val="none" w:sz="0" w:space="0" w:color="auto"/>
        <w:bottom w:val="none" w:sz="0" w:space="0" w:color="auto"/>
        <w:right w:val="none" w:sz="0" w:space="0" w:color="auto"/>
      </w:divBdr>
    </w:div>
    <w:div w:id="882716478">
      <w:marLeft w:val="480"/>
      <w:marRight w:val="0"/>
      <w:marTop w:val="0"/>
      <w:marBottom w:val="0"/>
      <w:divBdr>
        <w:top w:val="none" w:sz="0" w:space="0" w:color="auto"/>
        <w:left w:val="none" w:sz="0" w:space="0" w:color="auto"/>
        <w:bottom w:val="none" w:sz="0" w:space="0" w:color="auto"/>
        <w:right w:val="none" w:sz="0" w:space="0" w:color="auto"/>
      </w:divBdr>
    </w:div>
    <w:div w:id="882719241">
      <w:marLeft w:val="480"/>
      <w:marRight w:val="0"/>
      <w:marTop w:val="0"/>
      <w:marBottom w:val="0"/>
      <w:divBdr>
        <w:top w:val="none" w:sz="0" w:space="0" w:color="auto"/>
        <w:left w:val="none" w:sz="0" w:space="0" w:color="auto"/>
        <w:bottom w:val="none" w:sz="0" w:space="0" w:color="auto"/>
        <w:right w:val="none" w:sz="0" w:space="0" w:color="auto"/>
      </w:divBdr>
    </w:div>
    <w:div w:id="882836398">
      <w:marLeft w:val="640"/>
      <w:marRight w:val="0"/>
      <w:marTop w:val="0"/>
      <w:marBottom w:val="0"/>
      <w:divBdr>
        <w:top w:val="none" w:sz="0" w:space="0" w:color="auto"/>
        <w:left w:val="none" w:sz="0" w:space="0" w:color="auto"/>
        <w:bottom w:val="none" w:sz="0" w:space="0" w:color="auto"/>
        <w:right w:val="none" w:sz="0" w:space="0" w:color="auto"/>
      </w:divBdr>
    </w:div>
    <w:div w:id="882987332">
      <w:marLeft w:val="480"/>
      <w:marRight w:val="0"/>
      <w:marTop w:val="0"/>
      <w:marBottom w:val="0"/>
      <w:divBdr>
        <w:top w:val="none" w:sz="0" w:space="0" w:color="auto"/>
        <w:left w:val="none" w:sz="0" w:space="0" w:color="auto"/>
        <w:bottom w:val="none" w:sz="0" w:space="0" w:color="auto"/>
        <w:right w:val="none" w:sz="0" w:space="0" w:color="auto"/>
      </w:divBdr>
    </w:div>
    <w:div w:id="883175147">
      <w:marLeft w:val="480"/>
      <w:marRight w:val="0"/>
      <w:marTop w:val="0"/>
      <w:marBottom w:val="0"/>
      <w:divBdr>
        <w:top w:val="none" w:sz="0" w:space="0" w:color="auto"/>
        <w:left w:val="none" w:sz="0" w:space="0" w:color="auto"/>
        <w:bottom w:val="none" w:sz="0" w:space="0" w:color="auto"/>
        <w:right w:val="none" w:sz="0" w:space="0" w:color="auto"/>
      </w:divBdr>
    </w:div>
    <w:div w:id="883299198">
      <w:marLeft w:val="640"/>
      <w:marRight w:val="0"/>
      <w:marTop w:val="0"/>
      <w:marBottom w:val="0"/>
      <w:divBdr>
        <w:top w:val="none" w:sz="0" w:space="0" w:color="auto"/>
        <w:left w:val="none" w:sz="0" w:space="0" w:color="auto"/>
        <w:bottom w:val="none" w:sz="0" w:space="0" w:color="auto"/>
        <w:right w:val="none" w:sz="0" w:space="0" w:color="auto"/>
      </w:divBdr>
    </w:div>
    <w:div w:id="883323114">
      <w:marLeft w:val="640"/>
      <w:marRight w:val="0"/>
      <w:marTop w:val="0"/>
      <w:marBottom w:val="0"/>
      <w:divBdr>
        <w:top w:val="none" w:sz="0" w:space="0" w:color="auto"/>
        <w:left w:val="none" w:sz="0" w:space="0" w:color="auto"/>
        <w:bottom w:val="none" w:sz="0" w:space="0" w:color="auto"/>
        <w:right w:val="none" w:sz="0" w:space="0" w:color="auto"/>
      </w:divBdr>
    </w:div>
    <w:div w:id="883564645">
      <w:marLeft w:val="480"/>
      <w:marRight w:val="0"/>
      <w:marTop w:val="0"/>
      <w:marBottom w:val="0"/>
      <w:divBdr>
        <w:top w:val="none" w:sz="0" w:space="0" w:color="auto"/>
        <w:left w:val="none" w:sz="0" w:space="0" w:color="auto"/>
        <w:bottom w:val="none" w:sz="0" w:space="0" w:color="auto"/>
        <w:right w:val="none" w:sz="0" w:space="0" w:color="auto"/>
      </w:divBdr>
    </w:div>
    <w:div w:id="883716051">
      <w:marLeft w:val="640"/>
      <w:marRight w:val="0"/>
      <w:marTop w:val="0"/>
      <w:marBottom w:val="0"/>
      <w:divBdr>
        <w:top w:val="none" w:sz="0" w:space="0" w:color="auto"/>
        <w:left w:val="none" w:sz="0" w:space="0" w:color="auto"/>
        <w:bottom w:val="none" w:sz="0" w:space="0" w:color="auto"/>
        <w:right w:val="none" w:sz="0" w:space="0" w:color="auto"/>
      </w:divBdr>
    </w:div>
    <w:div w:id="884024084">
      <w:marLeft w:val="480"/>
      <w:marRight w:val="0"/>
      <w:marTop w:val="0"/>
      <w:marBottom w:val="0"/>
      <w:divBdr>
        <w:top w:val="none" w:sz="0" w:space="0" w:color="auto"/>
        <w:left w:val="none" w:sz="0" w:space="0" w:color="auto"/>
        <w:bottom w:val="none" w:sz="0" w:space="0" w:color="auto"/>
        <w:right w:val="none" w:sz="0" w:space="0" w:color="auto"/>
      </w:divBdr>
    </w:div>
    <w:div w:id="884223597">
      <w:marLeft w:val="640"/>
      <w:marRight w:val="0"/>
      <w:marTop w:val="0"/>
      <w:marBottom w:val="0"/>
      <w:divBdr>
        <w:top w:val="none" w:sz="0" w:space="0" w:color="auto"/>
        <w:left w:val="none" w:sz="0" w:space="0" w:color="auto"/>
        <w:bottom w:val="none" w:sz="0" w:space="0" w:color="auto"/>
        <w:right w:val="none" w:sz="0" w:space="0" w:color="auto"/>
      </w:divBdr>
    </w:div>
    <w:div w:id="884415189">
      <w:marLeft w:val="480"/>
      <w:marRight w:val="0"/>
      <w:marTop w:val="0"/>
      <w:marBottom w:val="0"/>
      <w:divBdr>
        <w:top w:val="none" w:sz="0" w:space="0" w:color="auto"/>
        <w:left w:val="none" w:sz="0" w:space="0" w:color="auto"/>
        <w:bottom w:val="none" w:sz="0" w:space="0" w:color="auto"/>
        <w:right w:val="none" w:sz="0" w:space="0" w:color="auto"/>
      </w:divBdr>
    </w:div>
    <w:div w:id="884565955">
      <w:marLeft w:val="640"/>
      <w:marRight w:val="0"/>
      <w:marTop w:val="0"/>
      <w:marBottom w:val="0"/>
      <w:divBdr>
        <w:top w:val="none" w:sz="0" w:space="0" w:color="auto"/>
        <w:left w:val="none" w:sz="0" w:space="0" w:color="auto"/>
        <w:bottom w:val="none" w:sz="0" w:space="0" w:color="auto"/>
        <w:right w:val="none" w:sz="0" w:space="0" w:color="auto"/>
      </w:divBdr>
    </w:div>
    <w:div w:id="884684715">
      <w:marLeft w:val="480"/>
      <w:marRight w:val="0"/>
      <w:marTop w:val="0"/>
      <w:marBottom w:val="0"/>
      <w:divBdr>
        <w:top w:val="none" w:sz="0" w:space="0" w:color="auto"/>
        <w:left w:val="none" w:sz="0" w:space="0" w:color="auto"/>
        <w:bottom w:val="none" w:sz="0" w:space="0" w:color="auto"/>
        <w:right w:val="none" w:sz="0" w:space="0" w:color="auto"/>
      </w:divBdr>
    </w:div>
    <w:div w:id="884751760">
      <w:marLeft w:val="480"/>
      <w:marRight w:val="0"/>
      <w:marTop w:val="0"/>
      <w:marBottom w:val="0"/>
      <w:divBdr>
        <w:top w:val="none" w:sz="0" w:space="0" w:color="auto"/>
        <w:left w:val="none" w:sz="0" w:space="0" w:color="auto"/>
        <w:bottom w:val="none" w:sz="0" w:space="0" w:color="auto"/>
        <w:right w:val="none" w:sz="0" w:space="0" w:color="auto"/>
      </w:divBdr>
    </w:div>
    <w:div w:id="884757277">
      <w:marLeft w:val="480"/>
      <w:marRight w:val="0"/>
      <w:marTop w:val="0"/>
      <w:marBottom w:val="0"/>
      <w:divBdr>
        <w:top w:val="none" w:sz="0" w:space="0" w:color="auto"/>
        <w:left w:val="none" w:sz="0" w:space="0" w:color="auto"/>
        <w:bottom w:val="none" w:sz="0" w:space="0" w:color="auto"/>
        <w:right w:val="none" w:sz="0" w:space="0" w:color="auto"/>
      </w:divBdr>
    </w:div>
    <w:div w:id="884759553">
      <w:marLeft w:val="640"/>
      <w:marRight w:val="0"/>
      <w:marTop w:val="0"/>
      <w:marBottom w:val="0"/>
      <w:divBdr>
        <w:top w:val="none" w:sz="0" w:space="0" w:color="auto"/>
        <w:left w:val="none" w:sz="0" w:space="0" w:color="auto"/>
        <w:bottom w:val="none" w:sz="0" w:space="0" w:color="auto"/>
        <w:right w:val="none" w:sz="0" w:space="0" w:color="auto"/>
      </w:divBdr>
    </w:div>
    <w:div w:id="884829547">
      <w:marLeft w:val="640"/>
      <w:marRight w:val="0"/>
      <w:marTop w:val="0"/>
      <w:marBottom w:val="0"/>
      <w:divBdr>
        <w:top w:val="none" w:sz="0" w:space="0" w:color="auto"/>
        <w:left w:val="none" w:sz="0" w:space="0" w:color="auto"/>
        <w:bottom w:val="none" w:sz="0" w:space="0" w:color="auto"/>
        <w:right w:val="none" w:sz="0" w:space="0" w:color="auto"/>
      </w:divBdr>
    </w:div>
    <w:div w:id="885064880">
      <w:marLeft w:val="480"/>
      <w:marRight w:val="0"/>
      <w:marTop w:val="0"/>
      <w:marBottom w:val="0"/>
      <w:divBdr>
        <w:top w:val="none" w:sz="0" w:space="0" w:color="auto"/>
        <w:left w:val="none" w:sz="0" w:space="0" w:color="auto"/>
        <w:bottom w:val="none" w:sz="0" w:space="0" w:color="auto"/>
        <w:right w:val="none" w:sz="0" w:space="0" w:color="auto"/>
      </w:divBdr>
    </w:div>
    <w:div w:id="885406875">
      <w:marLeft w:val="480"/>
      <w:marRight w:val="0"/>
      <w:marTop w:val="0"/>
      <w:marBottom w:val="0"/>
      <w:divBdr>
        <w:top w:val="none" w:sz="0" w:space="0" w:color="auto"/>
        <w:left w:val="none" w:sz="0" w:space="0" w:color="auto"/>
        <w:bottom w:val="none" w:sz="0" w:space="0" w:color="auto"/>
        <w:right w:val="none" w:sz="0" w:space="0" w:color="auto"/>
      </w:divBdr>
    </w:div>
    <w:div w:id="885675087">
      <w:marLeft w:val="480"/>
      <w:marRight w:val="0"/>
      <w:marTop w:val="0"/>
      <w:marBottom w:val="0"/>
      <w:divBdr>
        <w:top w:val="none" w:sz="0" w:space="0" w:color="auto"/>
        <w:left w:val="none" w:sz="0" w:space="0" w:color="auto"/>
        <w:bottom w:val="none" w:sz="0" w:space="0" w:color="auto"/>
        <w:right w:val="none" w:sz="0" w:space="0" w:color="auto"/>
      </w:divBdr>
    </w:div>
    <w:div w:id="885750458">
      <w:marLeft w:val="640"/>
      <w:marRight w:val="0"/>
      <w:marTop w:val="0"/>
      <w:marBottom w:val="0"/>
      <w:divBdr>
        <w:top w:val="none" w:sz="0" w:space="0" w:color="auto"/>
        <w:left w:val="none" w:sz="0" w:space="0" w:color="auto"/>
        <w:bottom w:val="none" w:sz="0" w:space="0" w:color="auto"/>
        <w:right w:val="none" w:sz="0" w:space="0" w:color="auto"/>
      </w:divBdr>
    </w:div>
    <w:div w:id="885800953">
      <w:marLeft w:val="640"/>
      <w:marRight w:val="0"/>
      <w:marTop w:val="0"/>
      <w:marBottom w:val="0"/>
      <w:divBdr>
        <w:top w:val="none" w:sz="0" w:space="0" w:color="auto"/>
        <w:left w:val="none" w:sz="0" w:space="0" w:color="auto"/>
        <w:bottom w:val="none" w:sz="0" w:space="0" w:color="auto"/>
        <w:right w:val="none" w:sz="0" w:space="0" w:color="auto"/>
      </w:divBdr>
    </w:div>
    <w:div w:id="885875399">
      <w:marLeft w:val="480"/>
      <w:marRight w:val="0"/>
      <w:marTop w:val="0"/>
      <w:marBottom w:val="0"/>
      <w:divBdr>
        <w:top w:val="none" w:sz="0" w:space="0" w:color="auto"/>
        <w:left w:val="none" w:sz="0" w:space="0" w:color="auto"/>
        <w:bottom w:val="none" w:sz="0" w:space="0" w:color="auto"/>
        <w:right w:val="none" w:sz="0" w:space="0" w:color="auto"/>
      </w:divBdr>
    </w:div>
    <w:div w:id="886069798">
      <w:marLeft w:val="480"/>
      <w:marRight w:val="0"/>
      <w:marTop w:val="0"/>
      <w:marBottom w:val="0"/>
      <w:divBdr>
        <w:top w:val="none" w:sz="0" w:space="0" w:color="auto"/>
        <w:left w:val="none" w:sz="0" w:space="0" w:color="auto"/>
        <w:bottom w:val="none" w:sz="0" w:space="0" w:color="auto"/>
        <w:right w:val="none" w:sz="0" w:space="0" w:color="auto"/>
      </w:divBdr>
    </w:div>
    <w:div w:id="886113079">
      <w:marLeft w:val="640"/>
      <w:marRight w:val="0"/>
      <w:marTop w:val="0"/>
      <w:marBottom w:val="0"/>
      <w:divBdr>
        <w:top w:val="none" w:sz="0" w:space="0" w:color="auto"/>
        <w:left w:val="none" w:sz="0" w:space="0" w:color="auto"/>
        <w:bottom w:val="none" w:sz="0" w:space="0" w:color="auto"/>
        <w:right w:val="none" w:sz="0" w:space="0" w:color="auto"/>
      </w:divBdr>
    </w:div>
    <w:div w:id="886187163">
      <w:marLeft w:val="640"/>
      <w:marRight w:val="0"/>
      <w:marTop w:val="0"/>
      <w:marBottom w:val="0"/>
      <w:divBdr>
        <w:top w:val="none" w:sz="0" w:space="0" w:color="auto"/>
        <w:left w:val="none" w:sz="0" w:space="0" w:color="auto"/>
        <w:bottom w:val="none" w:sz="0" w:space="0" w:color="auto"/>
        <w:right w:val="none" w:sz="0" w:space="0" w:color="auto"/>
      </w:divBdr>
    </w:div>
    <w:div w:id="886527911">
      <w:marLeft w:val="480"/>
      <w:marRight w:val="0"/>
      <w:marTop w:val="0"/>
      <w:marBottom w:val="0"/>
      <w:divBdr>
        <w:top w:val="none" w:sz="0" w:space="0" w:color="auto"/>
        <w:left w:val="none" w:sz="0" w:space="0" w:color="auto"/>
        <w:bottom w:val="none" w:sz="0" w:space="0" w:color="auto"/>
        <w:right w:val="none" w:sz="0" w:space="0" w:color="auto"/>
      </w:divBdr>
    </w:div>
    <w:div w:id="886648472">
      <w:marLeft w:val="480"/>
      <w:marRight w:val="0"/>
      <w:marTop w:val="0"/>
      <w:marBottom w:val="0"/>
      <w:divBdr>
        <w:top w:val="none" w:sz="0" w:space="0" w:color="auto"/>
        <w:left w:val="none" w:sz="0" w:space="0" w:color="auto"/>
        <w:bottom w:val="none" w:sz="0" w:space="0" w:color="auto"/>
        <w:right w:val="none" w:sz="0" w:space="0" w:color="auto"/>
      </w:divBdr>
    </w:div>
    <w:div w:id="886916799">
      <w:marLeft w:val="640"/>
      <w:marRight w:val="0"/>
      <w:marTop w:val="0"/>
      <w:marBottom w:val="0"/>
      <w:divBdr>
        <w:top w:val="none" w:sz="0" w:space="0" w:color="auto"/>
        <w:left w:val="none" w:sz="0" w:space="0" w:color="auto"/>
        <w:bottom w:val="none" w:sz="0" w:space="0" w:color="auto"/>
        <w:right w:val="none" w:sz="0" w:space="0" w:color="auto"/>
      </w:divBdr>
    </w:div>
    <w:div w:id="887374196">
      <w:marLeft w:val="640"/>
      <w:marRight w:val="0"/>
      <w:marTop w:val="0"/>
      <w:marBottom w:val="0"/>
      <w:divBdr>
        <w:top w:val="none" w:sz="0" w:space="0" w:color="auto"/>
        <w:left w:val="none" w:sz="0" w:space="0" w:color="auto"/>
        <w:bottom w:val="none" w:sz="0" w:space="0" w:color="auto"/>
        <w:right w:val="none" w:sz="0" w:space="0" w:color="auto"/>
      </w:divBdr>
    </w:div>
    <w:div w:id="887375403">
      <w:marLeft w:val="480"/>
      <w:marRight w:val="0"/>
      <w:marTop w:val="0"/>
      <w:marBottom w:val="0"/>
      <w:divBdr>
        <w:top w:val="none" w:sz="0" w:space="0" w:color="auto"/>
        <w:left w:val="none" w:sz="0" w:space="0" w:color="auto"/>
        <w:bottom w:val="none" w:sz="0" w:space="0" w:color="auto"/>
        <w:right w:val="none" w:sz="0" w:space="0" w:color="auto"/>
      </w:divBdr>
    </w:div>
    <w:div w:id="887499054">
      <w:marLeft w:val="480"/>
      <w:marRight w:val="0"/>
      <w:marTop w:val="0"/>
      <w:marBottom w:val="0"/>
      <w:divBdr>
        <w:top w:val="none" w:sz="0" w:space="0" w:color="auto"/>
        <w:left w:val="none" w:sz="0" w:space="0" w:color="auto"/>
        <w:bottom w:val="none" w:sz="0" w:space="0" w:color="auto"/>
        <w:right w:val="none" w:sz="0" w:space="0" w:color="auto"/>
      </w:divBdr>
    </w:div>
    <w:div w:id="887574025">
      <w:marLeft w:val="480"/>
      <w:marRight w:val="0"/>
      <w:marTop w:val="0"/>
      <w:marBottom w:val="0"/>
      <w:divBdr>
        <w:top w:val="none" w:sz="0" w:space="0" w:color="auto"/>
        <w:left w:val="none" w:sz="0" w:space="0" w:color="auto"/>
        <w:bottom w:val="none" w:sz="0" w:space="0" w:color="auto"/>
        <w:right w:val="none" w:sz="0" w:space="0" w:color="auto"/>
      </w:divBdr>
    </w:div>
    <w:div w:id="887764246">
      <w:marLeft w:val="640"/>
      <w:marRight w:val="0"/>
      <w:marTop w:val="0"/>
      <w:marBottom w:val="0"/>
      <w:divBdr>
        <w:top w:val="none" w:sz="0" w:space="0" w:color="auto"/>
        <w:left w:val="none" w:sz="0" w:space="0" w:color="auto"/>
        <w:bottom w:val="none" w:sz="0" w:space="0" w:color="auto"/>
        <w:right w:val="none" w:sz="0" w:space="0" w:color="auto"/>
      </w:divBdr>
    </w:div>
    <w:div w:id="887885480">
      <w:marLeft w:val="480"/>
      <w:marRight w:val="0"/>
      <w:marTop w:val="0"/>
      <w:marBottom w:val="0"/>
      <w:divBdr>
        <w:top w:val="none" w:sz="0" w:space="0" w:color="auto"/>
        <w:left w:val="none" w:sz="0" w:space="0" w:color="auto"/>
        <w:bottom w:val="none" w:sz="0" w:space="0" w:color="auto"/>
        <w:right w:val="none" w:sz="0" w:space="0" w:color="auto"/>
      </w:divBdr>
    </w:div>
    <w:div w:id="888227635">
      <w:marLeft w:val="640"/>
      <w:marRight w:val="0"/>
      <w:marTop w:val="0"/>
      <w:marBottom w:val="0"/>
      <w:divBdr>
        <w:top w:val="none" w:sz="0" w:space="0" w:color="auto"/>
        <w:left w:val="none" w:sz="0" w:space="0" w:color="auto"/>
        <w:bottom w:val="none" w:sz="0" w:space="0" w:color="auto"/>
        <w:right w:val="none" w:sz="0" w:space="0" w:color="auto"/>
      </w:divBdr>
    </w:div>
    <w:div w:id="888565565">
      <w:marLeft w:val="640"/>
      <w:marRight w:val="0"/>
      <w:marTop w:val="0"/>
      <w:marBottom w:val="0"/>
      <w:divBdr>
        <w:top w:val="none" w:sz="0" w:space="0" w:color="auto"/>
        <w:left w:val="none" w:sz="0" w:space="0" w:color="auto"/>
        <w:bottom w:val="none" w:sz="0" w:space="0" w:color="auto"/>
        <w:right w:val="none" w:sz="0" w:space="0" w:color="auto"/>
      </w:divBdr>
    </w:div>
    <w:div w:id="888569438">
      <w:marLeft w:val="480"/>
      <w:marRight w:val="0"/>
      <w:marTop w:val="0"/>
      <w:marBottom w:val="0"/>
      <w:divBdr>
        <w:top w:val="none" w:sz="0" w:space="0" w:color="auto"/>
        <w:left w:val="none" w:sz="0" w:space="0" w:color="auto"/>
        <w:bottom w:val="none" w:sz="0" w:space="0" w:color="auto"/>
        <w:right w:val="none" w:sz="0" w:space="0" w:color="auto"/>
      </w:divBdr>
    </w:div>
    <w:div w:id="888951843">
      <w:marLeft w:val="480"/>
      <w:marRight w:val="0"/>
      <w:marTop w:val="0"/>
      <w:marBottom w:val="0"/>
      <w:divBdr>
        <w:top w:val="none" w:sz="0" w:space="0" w:color="auto"/>
        <w:left w:val="none" w:sz="0" w:space="0" w:color="auto"/>
        <w:bottom w:val="none" w:sz="0" w:space="0" w:color="auto"/>
        <w:right w:val="none" w:sz="0" w:space="0" w:color="auto"/>
      </w:divBdr>
    </w:div>
    <w:div w:id="889001892">
      <w:marLeft w:val="480"/>
      <w:marRight w:val="0"/>
      <w:marTop w:val="0"/>
      <w:marBottom w:val="0"/>
      <w:divBdr>
        <w:top w:val="none" w:sz="0" w:space="0" w:color="auto"/>
        <w:left w:val="none" w:sz="0" w:space="0" w:color="auto"/>
        <w:bottom w:val="none" w:sz="0" w:space="0" w:color="auto"/>
        <w:right w:val="none" w:sz="0" w:space="0" w:color="auto"/>
      </w:divBdr>
    </w:div>
    <w:div w:id="889002895">
      <w:marLeft w:val="640"/>
      <w:marRight w:val="0"/>
      <w:marTop w:val="0"/>
      <w:marBottom w:val="0"/>
      <w:divBdr>
        <w:top w:val="none" w:sz="0" w:space="0" w:color="auto"/>
        <w:left w:val="none" w:sz="0" w:space="0" w:color="auto"/>
        <w:bottom w:val="none" w:sz="0" w:space="0" w:color="auto"/>
        <w:right w:val="none" w:sz="0" w:space="0" w:color="auto"/>
      </w:divBdr>
    </w:div>
    <w:div w:id="889347469">
      <w:marLeft w:val="480"/>
      <w:marRight w:val="0"/>
      <w:marTop w:val="0"/>
      <w:marBottom w:val="0"/>
      <w:divBdr>
        <w:top w:val="none" w:sz="0" w:space="0" w:color="auto"/>
        <w:left w:val="none" w:sz="0" w:space="0" w:color="auto"/>
        <w:bottom w:val="none" w:sz="0" w:space="0" w:color="auto"/>
        <w:right w:val="none" w:sz="0" w:space="0" w:color="auto"/>
      </w:divBdr>
    </w:div>
    <w:div w:id="889612969">
      <w:marLeft w:val="640"/>
      <w:marRight w:val="0"/>
      <w:marTop w:val="0"/>
      <w:marBottom w:val="0"/>
      <w:divBdr>
        <w:top w:val="none" w:sz="0" w:space="0" w:color="auto"/>
        <w:left w:val="none" w:sz="0" w:space="0" w:color="auto"/>
        <w:bottom w:val="none" w:sz="0" w:space="0" w:color="auto"/>
        <w:right w:val="none" w:sz="0" w:space="0" w:color="auto"/>
      </w:divBdr>
    </w:div>
    <w:div w:id="889850191">
      <w:marLeft w:val="480"/>
      <w:marRight w:val="0"/>
      <w:marTop w:val="0"/>
      <w:marBottom w:val="0"/>
      <w:divBdr>
        <w:top w:val="none" w:sz="0" w:space="0" w:color="auto"/>
        <w:left w:val="none" w:sz="0" w:space="0" w:color="auto"/>
        <w:bottom w:val="none" w:sz="0" w:space="0" w:color="auto"/>
        <w:right w:val="none" w:sz="0" w:space="0" w:color="auto"/>
      </w:divBdr>
    </w:div>
    <w:div w:id="890264667">
      <w:marLeft w:val="480"/>
      <w:marRight w:val="0"/>
      <w:marTop w:val="0"/>
      <w:marBottom w:val="0"/>
      <w:divBdr>
        <w:top w:val="none" w:sz="0" w:space="0" w:color="auto"/>
        <w:left w:val="none" w:sz="0" w:space="0" w:color="auto"/>
        <w:bottom w:val="none" w:sz="0" w:space="0" w:color="auto"/>
        <w:right w:val="none" w:sz="0" w:space="0" w:color="auto"/>
      </w:divBdr>
    </w:div>
    <w:div w:id="890389715">
      <w:marLeft w:val="480"/>
      <w:marRight w:val="0"/>
      <w:marTop w:val="0"/>
      <w:marBottom w:val="0"/>
      <w:divBdr>
        <w:top w:val="none" w:sz="0" w:space="0" w:color="auto"/>
        <w:left w:val="none" w:sz="0" w:space="0" w:color="auto"/>
        <w:bottom w:val="none" w:sz="0" w:space="0" w:color="auto"/>
        <w:right w:val="none" w:sz="0" w:space="0" w:color="auto"/>
      </w:divBdr>
    </w:div>
    <w:div w:id="890535703">
      <w:marLeft w:val="640"/>
      <w:marRight w:val="0"/>
      <w:marTop w:val="0"/>
      <w:marBottom w:val="0"/>
      <w:divBdr>
        <w:top w:val="none" w:sz="0" w:space="0" w:color="auto"/>
        <w:left w:val="none" w:sz="0" w:space="0" w:color="auto"/>
        <w:bottom w:val="none" w:sz="0" w:space="0" w:color="auto"/>
        <w:right w:val="none" w:sz="0" w:space="0" w:color="auto"/>
      </w:divBdr>
    </w:div>
    <w:div w:id="890650402">
      <w:marLeft w:val="640"/>
      <w:marRight w:val="0"/>
      <w:marTop w:val="0"/>
      <w:marBottom w:val="0"/>
      <w:divBdr>
        <w:top w:val="none" w:sz="0" w:space="0" w:color="auto"/>
        <w:left w:val="none" w:sz="0" w:space="0" w:color="auto"/>
        <w:bottom w:val="none" w:sz="0" w:space="0" w:color="auto"/>
        <w:right w:val="none" w:sz="0" w:space="0" w:color="auto"/>
      </w:divBdr>
    </w:div>
    <w:div w:id="890776000">
      <w:marLeft w:val="480"/>
      <w:marRight w:val="0"/>
      <w:marTop w:val="0"/>
      <w:marBottom w:val="0"/>
      <w:divBdr>
        <w:top w:val="none" w:sz="0" w:space="0" w:color="auto"/>
        <w:left w:val="none" w:sz="0" w:space="0" w:color="auto"/>
        <w:bottom w:val="none" w:sz="0" w:space="0" w:color="auto"/>
        <w:right w:val="none" w:sz="0" w:space="0" w:color="auto"/>
      </w:divBdr>
    </w:div>
    <w:div w:id="890918393">
      <w:marLeft w:val="480"/>
      <w:marRight w:val="0"/>
      <w:marTop w:val="0"/>
      <w:marBottom w:val="0"/>
      <w:divBdr>
        <w:top w:val="none" w:sz="0" w:space="0" w:color="auto"/>
        <w:left w:val="none" w:sz="0" w:space="0" w:color="auto"/>
        <w:bottom w:val="none" w:sz="0" w:space="0" w:color="auto"/>
        <w:right w:val="none" w:sz="0" w:space="0" w:color="auto"/>
      </w:divBdr>
    </w:div>
    <w:div w:id="891044322">
      <w:marLeft w:val="480"/>
      <w:marRight w:val="0"/>
      <w:marTop w:val="0"/>
      <w:marBottom w:val="0"/>
      <w:divBdr>
        <w:top w:val="none" w:sz="0" w:space="0" w:color="auto"/>
        <w:left w:val="none" w:sz="0" w:space="0" w:color="auto"/>
        <w:bottom w:val="none" w:sz="0" w:space="0" w:color="auto"/>
        <w:right w:val="none" w:sz="0" w:space="0" w:color="auto"/>
      </w:divBdr>
    </w:div>
    <w:div w:id="891498648">
      <w:marLeft w:val="640"/>
      <w:marRight w:val="0"/>
      <w:marTop w:val="0"/>
      <w:marBottom w:val="0"/>
      <w:divBdr>
        <w:top w:val="none" w:sz="0" w:space="0" w:color="auto"/>
        <w:left w:val="none" w:sz="0" w:space="0" w:color="auto"/>
        <w:bottom w:val="none" w:sz="0" w:space="0" w:color="auto"/>
        <w:right w:val="none" w:sz="0" w:space="0" w:color="auto"/>
      </w:divBdr>
    </w:div>
    <w:div w:id="891617489">
      <w:marLeft w:val="640"/>
      <w:marRight w:val="0"/>
      <w:marTop w:val="0"/>
      <w:marBottom w:val="0"/>
      <w:divBdr>
        <w:top w:val="none" w:sz="0" w:space="0" w:color="auto"/>
        <w:left w:val="none" w:sz="0" w:space="0" w:color="auto"/>
        <w:bottom w:val="none" w:sz="0" w:space="0" w:color="auto"/>
        <w:right w:val="none" w:sz="0" w:space="0" w:color="auto"/>
      </w:divBdr>
    </w:div>
    <w:div w:id="891765910">
      <w:marLeft w:val="480"/>
      <w:marRight w:val="0"/>
      <w:marTop w:val="0"/>
      <w:marBottom w:val="0"/>
      <w:divBdr>
        <w:top w:val="none" w:sz="0" w:space="0" w:color="auto"/>
        <w:left w:val="none" w:sz="0" w:space="0" w:color="auto"/>
        <w:bottom w:val="none" w:sz="0" w:space="0" w:color="auto"/>
        <w:right w:val="none" w:sz="0" w:space="0" w:color="auto"/>
      </w:divBdr>
    </w:div>
    <w:div w:id="891770131">
      <w:marLeft w:val="640"/>
      <w:marRight w:val="0"/>
      <w:marTop w:val="0"/>
      <w:marBottom w:val="0"/>
      <w:divBdr>
        <w:top w:val="none" w:sz="0" w:space="0" w:color="auto"/>
        <w:left w:val="none" w:sz="0" w:space="0" w:color="auto"/>
        <w:bottom w:val="none" w:sz="0" w:space="0" w:color="auto"/>
        <w:right w:val="none" w:sz="0" w:space="0" w:color="auto"/>
      </w:divBdr>
    </w:div>
    <w:div w:id="891888741">
      <w:marLeft w:val="480"/>
      <w:marRight w:val="0"/>
      <w:marTop w:val="0"/>
      <w:marBottom w:val="0"/>
      <w:divBdr>
        <w:top w:val="none" w:sz="0" w:space="0" w:color="auto"/>
        <w:left w:val="none" w:sz="0" w:space="0" w:color="auto"/>
        <w:bottom w:val="none" w:sz="0" w:space="0" w:color="auto"/>
        <w:right w:val="none" w:sz="0" w:space="0" w:color="auto"/>
      </w:divBdr>
    </w:div>
    <w:div w:id="891890676">
      <w:marLeft w:val="480"/>
      <w:marRight w:val="0"/>
      <w:marTop w:val="0"/>
      <w:marBottom w:val="0"/>
      <w:divBdr>
        <w:top w:val="none" w:sz="0" w:space="0" w:color="auto"/>
        <w:left w:val="none" w:sz="0" w:space="0" w:color="auto"/>
        <w:bottom w:val="none" w:sz="0" w:space="0" w:color="auto"/>
        <w:right w:val="none" w:sz="0" w:space="0" w:color="auto"/>
      </w:divBdr>
    </w:div>
    <w:div w:id="892541638">
      <w:marLeft w:val="640"/>
      <w:marRight w:val="0"/>
      <w:marTop w:val="0"/>
      <w:marBottom w:val="0"/>
      <w:divBdr>
        <w:top w:val="none" w:sz="0" w:space="0" w:color="auto"/>
        <w:left w:val="none" w:sz="0" w:space="0" w:color="auto"/>
        <w:bottom w:val="none" w:sz="0" w:space="0" w:color="auto"/>
        <w:right w:val="none" w:sz="0" w:space="0" w:color="auto"/>
      </w:divBdr>
    </w:div>
    <w:div w:id="892814472">
      <w:marLeft w:val="480"/>
      <w:marRight w:val="0"/>
      <w:marTop w:val="0"/>
      <w:marBottom w:val="0"/>
      <w:divBdr>
        <w:top w:val="none" w:sz="0" w:space="0" w:color="auto"/>
        <w:left w:val="none" w:sz="0" w:space="0" w:color="auto"/>
        <w:bottom w:val="none" w:sz="0" w:space="0" w:color="auto"/>
        <w:right w:val="none" w:sz="0" w:space="0" w:color="auto"/>
      </w:divBdr>
    </w:div>
    <w:div w:id="892884971">
      <w:marLeft w:val="640"/>
      <w:marRight w:val="0"/>
      <w:marTop w:val="0"/>
      <w:marBottom w:val="0"/>
      <w:divBdr>
        <w:top w:val="none" w:sz="0" w:space="0" w:color="auto"/>
        <w:left w:val="none" w:sz="0" w:space="0" w:color="auto"/>
        <w:bottom w:val="none" w:sz="0" w:space="0" w:color="auto"/>
        <w:right w:val="none" w:sz="0" w:space="0" w:color="auto"/>
      </w:divBdr>
    </w:div>
    <w:div w:id="893470441">
      <w:marLeft w:val="480"/>
      <w:marRight w:val="0"/>
      <w:marTop w:val="0"/>
      <w:marBottom w:val="0"/>
      <w:divBdr>
        <w:top w:val="none" w:sz="0" w:space="0" w:color="auto"/>
        <w:left w:val="none" w:sz="0" w:space="0" w:color="auto"/>
        <w:bottom w:val="none" w:sz="0" w:space="0" w:color="auto"/>
        <w:right w:val="none" w:sz="0" w:space="0" w:color="auto"/>
      </w:divBdr>
    </w:div>
    <w:div w:id="893542269">
      <w:marLeft w:val="480"/>
      <w:marRight w:val="0"/>
      <w:marTop w:val="0"/>
      <w:marBottom w:val="0"/>
      <w:divBdr>
        <w:top w:val="none" w:sz="0" w:space="0" w:color="auto"/>
        <w:left w:val="none" w:sz="0" w:space="0" w:color="auto"/>
        <w:bottom w:val="none" w:sz="0" w:space="0" w:color="auto"/>
        <w:right w:val="none" w:sz="0" w:space="0" w:color="auto"/>
      </w:divBdr>
    </w:div>
    <w:div w:id="893854964">
      <w:marLeft w:val="640"/>
      <w:marRight w:val="0"/>
      <w:marTop w:val="0"/>
      <w:marBottom w:val="0"/>
      <w:divBdr>
        <w:top w:val="none" w:sz="0" w:space="0" w:color="auto"/>
        <w:left w:val="none" w:sz="0" w:space="0" w:color="auto"/>
        <w:bottom w:val="none" w:sz="0" w:space="0" w:color="auto"/>
        <w:right w:val="none" w:sz="0" w:space="0" w:color="auto"/>
      </w:divBdr>
    </w:div>
    <w:div w:id="893932875">
      <w:marLeft w:val="480"/>
      <w:marRight w:val="0"/>
      <w:marTop w:val="0"/>
      <w:marBottom w:val="0"/>
      <w:divBdr>
        <w:top w:val="none" w:sz="0" w:space="0" w:color="auto"/>
        <w:left w:val="none" w:sz="0" w:space="0" w:color="auto"/>
        <w:bottom w:val="none" w:sz="0" w:space="0" w:color="auto"/>
        <w:right w:val="none" w:sz="0" w:space="0" w:color="auto"/>
      </w:divBdr>
    </w:div>
    <w:div w:id="894051337">
      <w:marLeft w:val="480"/>
      <w:marRight w:val="0"/>
      <w:marTop w:val="0"/>
      <w:marBottom w:val="0"/>
      <w:divBdr>
        <w:top w:val="none" w:sz="0" w:space="0" w:color="auto"/>
        <w:left w:val="none" w:sz="0" w:space="0" w:color="auto"/>
        <w:bottom w:val="none" w:sz="0" w:space="0" w:color="auto"/>
        <w:right w:val="none" w:sz="0" w:space="0" w:color="auto"/>
      </w:divBdr>
    </w:div>
    <w:div w:id="894121690">
      <w:marLeft w:val="480"/>
      <w:marRight w:val="0"/>
      <w:marTop w:val="0"/>
      <w:marBottom w:val="0"/>
      <w:divBdr>
        <w:top w:val="none" w:sz="0" w:space="0" w:color="auto"/>
        <w:left w:val="none" w:sz="0" w:space="0" w:color="auto"/>
        <w:bottom w:val="none" w:sz="0" w:space="0" w:color="auto"/>
        <w:right w:val="none" w:sz="0" w:space="0" w:color="auto"/>
      </w:divBdr>
    </w:div>
    <w:div w:id="894394305">
      <w:marLeft w:val="480"/>
      <w:marRight w:val="0"/>
      <w:marTop w:val="0"/>
      <w:marBottom w:val="0"/>
      <w:divBdr>
        <w:top w:val="none" w:sz="0" w:space="0" w:color="auto"/>
        <w:left w:val="none" w:sz="0" w:space="0" w:color="auto"/>
        <w:bottom w:val="none" w:sz="0" w:space="0" w:color="auto"/>
        <w:right w:val="none" w:sz="0" w:space="0" w:color="auto"/>
      </w:divBdr>
    </w:div>
    <w:div w:id="894438275">
      <w:marLeft w:val="480"/>
      <w:marRight w:val="0"/>
      <w:marTop w:val="0"/>
      <w:marBottom w:val="0"/>
      <w:divBdr>
        <w:top w:val="none" w:sz="0" w:space="0" w:color="auto"/>
        <w:left w:val="none" w:sz="0" w:space="0" w:color="auto"/>
        <w:bottom w:val="none" w:sz="0" w:space="0" w:color="auto"/>
        <w:right w:val="none" w:sz="0" w:space="0" w:color="auto"/>
      </w:divBdr>
    </w:div>
    <w:div w:id="894974084">
      <w:marLeft w:val="640"/>
      <w:marRight w:val="0"/>
      <w:marTop w:val="0"/>
      <w:marBottom w:val="0"/>
      <w:divBdr>
        <w:top w:val="none" w:sz="0" w:space="0" w:color="auto"/>
        <w:left w:val="none" w:sz="0" w:space="0" w:color="auto"/>
        <w:bottom w:val="none" w:sz="0" w:space="0" w:color="auto"/>
        <w:right w:val="none" w:sz="0" w:space="0" w:color="auto"/>
      </w:divBdr>
    </w:div>
    <w:div w:id="895092411">
      <w:marLeft w:val="640"/>
      <w:marRight w:val="0"/>
      <w:marTop w:val="0"/>
      <w:marBottom w:val="0"/>
      <w:divBdr>
        <w:top w:val="none" w:sz="0" w:space="0" w:color="auto"/>
        <w:left w:val="none" w:sz="0" w:space="0" w:color="auto"/>
        <w:bottom w:val="none" w:sz="0" w:space="0" w:color="auto"/>
        <w:right w:val="none" w:sz="0" w:space="0" w:color="auto"/>
      </w:divBdr>
    </w:div>
    <w:div w:id="895167755">
      <w:marLeft w:val="640"/>
      <w:marRight w:val="0"/>
      <w:marTop w:val="0"/>
      <w:marBottom w:val="0"/>
      <w:divBdr>
        <w:top w:val="none" w:sz="0" w:space="0" w:color="auto"/>
        <w:left w:val="none" w:sz="0" w:space="0" w:color="auto"/>
        <w:bottom w:val="none" w:sz="0" w:space="0" w:color="auto"/>
        <w:right w:val="none" w:sz="0" w:space="0" w:color="auto"/>
      </w:divBdr>
    </w:div>
    <w:div w:id="895243411">
      <w:marLeft w:val="480"/>
      <w:marRight w:val="0"/>
      <w:marTop w:val="0"/>
      <w:marBottom w:val="0"/>
      <w:divBdr>
        <w:top w:val="none" w:sz="0" w:space="0" w:color="auto"/>
        <w:left w:val="none" w:sz="0" w:space="0" w:color="auto"/>
        <w:bottom w:val="none" w:sz="0" w:space="0" w:color="auto"/>
        <w:right w:val="none" w:sz="0" w:space="0" w:color="auto"/>
      </w:divBdr>
    </w:div>
    <w:div w:id="895356551">
      <w:marLeft w:val="640"/>
      <w:marRight w:val="0"/>
      <w:marTop w:val="0"/>
      <w:marBottom w:val="0"/>
      <w:divBdr>
        <w:top w:val="none" w:sz="0" w:space="0" w:color="auto"/>
        <w:left w:val="none" w:sz="0" w:space="0" w:color="auto"/>
        <w:bottom w:val="none" w:sz="0" w:space="0" w:color="auto"/>
        <w:right w:val="none" w:sz="0" w:space="0" w:color="auto"/>
      </w:divBdr>
    </w:div>
    <w:div w:id="895891837">
      <w:marLeft w:val="480"/>
      <w:marRight w:val="0"/>
      <w:marTop w:val="0"/>
      <w:marBottom w:val="0"/>
      <w:divBdr>
        <w:top w:val="none" w:sz="0" w:space="0" w:color="auto"/>
        <w:left w:val="none" w:sz="0" w:space="0" w:color="auto"/>
        <w:bottom w:val="none" w:sz="0" w:space="0" w:color="auto"/>
        <w:right w:val="none" w:sz="0" w:space="0" w:color="auto"/>
      </w:divBdr>
    </w:div>
    <w:div w:id="896354429">
      <w:marLeft w:val="480"/>
      <w:marRight w:val="0"/>
      <w:marTop w:val="0"/>
      <w:marBottom w:val="0"/>
      <w:divBdr>
        <w:top w:val="none" w:sz="0" w:space="0" w:color="auto"/>
        <w:left w:val="none" w:sz="0" w:space="0" w:color="auto"/>
        <w:bottom w:val="none" w:sz="0" w:space="0" w:color="auto"/>
        <w:right w:val="none" w:sz="0" w:space="0" w:color="auto"/>
      </w:divBdr>
    </w:div>
    <w:div w:id="896358306">
      <w:marLeft w:val="480"/>
      <w:marRight w:val="0"/>
      <w:marTop w:val="0"/>
      <w:marBottom w:val="0"/>
      <w:divBdr>
        <w:top w:val="none" w:sz="0" w:space="0" w:color="auto"/>
        <w:left w:val="none" w:sz="0" w:space="0" w:color="auto"/>
        <w:bottom w:val="none" w:sz="0" w:space="0" w:color="auto"/>
        <w:right w:val="none" w:sz="0" w:space="0" w:color="auto"/>
      </w:divBdr>
    </w:div>
    <w:div w:id="896359826">
      <w:marLeft w:val="480"/>
      <w:marRight w:val="0"/>
      <w:marTop w:val="0"/>
      <w:marBottom w:val="0"/>
      <w:divBdr>
        <w:top w:val="none" w:sz="0" w:space="0" w:color="auto"/>
        <w:left w:val="none" w:sz="0" w:space="0" w:color="auto"/>
        <w:bottom w:val="none" w:sz="0" w:space="0" w:color="auto"/>
        <w:right w:val="none" w:sz="0" w:space="0" w:color="auto"/>
      </w:divBdr>
    </w:div>
    <w:div w:id="897201957">
      <w:marLeft w:val="480"/>
      <w:marRight w:val="0"/>
      <w:marTop w:val="0"/>
      <w:marBottom w:val="0"/>
      <w:divBdr>
        <w:top w:val="none" w:sz="0" w:space="0" w:color="auto"/>
        <w:left w:val="none" w:sz="0" w:space="0" w:color="auto"/>
        <w:bottom w:val="none" w:sz="0" w:space="0" w:color="auto"/>
        <w:right w:val="none" w:sz="0" w:space="0" w:color="auto"/>
      </w:divBdr>
    </w:div>
    <w:div w:id="897471644">
      <w:marLeft w:val="480"/>
      <w:marRight w:val="0"/>
      <w:marTop w:val="0"/>
      <w:marBottom w:val="0"/>
      <w:divBdr>
        <w:top w:val="none" w:sz="0" w:space="0" w:color="auto"/>
        <w:left w:val="none" w:sz="0" w:space="0" w:color="auto"/>
        <w:bottom w:val="none" w:sz="0" w:space="0" w:color="auto"/>
        <w:right w:val="none" w:sz="0" w:space="0" w:color="auto"/>
      </w:divBdr>
    </w:div>
    <w:div w:id="897474288">
      <w:marLeft w:val="640"/>
      <w:marRight w:val="0"/>
      <w:marTop w:val="0"/>
      <w:marBottom w:val="0"/>
      <w:divBdr>
        <w:top w:val="none" w:sz="0" w:space="0" w:color="auto"/>
        <w:left w:val="none" w:sz="0" w:space="0" w:color="auto"/>
        <w:bottom w:val="none" w:sz="0" w:space="0" w:color="auto"/>
        <w:right w:val="none" w:sz="0" w:space="0" w:color="auto"/>
      </w:divBdr>
    </w:div>
    <w:div w:id="897516638">
      <w:marLeft w:val="480"/>
      <w:marRight w:val="0"/>
      <w:marTop w:val="0"/>
      <w:marBottom w:val="0"/>
      <w:divBdr>
        <w:top w:val="none" w:sz="0" w:space="0" w:color="auto"/>
        <w:left w:val="none" w:sz="0" w:space="0" w:color="auto"/>
        <w:bottom w:val="none" w:sz="0" w:space="0" w:color="auto"/>
        <w:right w:val="none" w:sz="0" w:space="0" w:color="auto"/>
      </w:divBdr>
    </w:div>
    <w:div w:id="897935871">
      <w:marLeft w:val="480"/>
      <w:marRight w:val="0"/>
      <w:marTop w:val="0"/>
      <w:marBottom w:val="0"/>
      <w:divBdr>
        <w:top w:val="none" w:sz="0" w:space="0" w:color="auto"/>
        <w:left w:val="none" w:sz="0" w:space="0" w:color="auto"/>
        <w:bottom w:val="none" w:sz="0" w:space="0" w:color="auto"/>
        <w:right w:val="none" w:sz="0" w:space="0" w:color="auto"/>
      </w:divBdr>
    </w:div>
    <w:div w:id="898127126">
      <w:marLeft w:val="640"/>
      <w:marRight w:val="0"/>
      <w:marTop w:val="0"/>
      <w:marBottom w:val="0"/>
      <w:divBdr>
        <w:top w:val="none" w:sz="0" w:space="0" w:color="auto"/>
        <w:left w:val="none" w:sz="0" w:space="0" w:color="auto"/>
        <w:bottom w:val="none" w:sz="0" w:space="0" w:color="auto"/>
        <w:right w:val="none" w:sz="0" w:space="0" w:color="auto"/>
      </w:divBdr>
    </w:div>
    <w:div w:id="898589046">
      <w:marLeft w:val="480"/>
      <w:marRight w:val="0"/>
      <w:marTop w:val="0"/>
      <w:marBottom w:val="0"/>
      <w:divBdr>
        <w:top w:val="none" w:sz="0" w:space="0" w:color="auto"/>
        <w:left w:val="none" w:sz="0" w:space="0" w:color="auto"/>
        <w:bottom w:val="none" w:sz="0" w:space="0" w:color="auto"/>
        <w:right w:val="none" w:sz="0" w:space="0" w:color="auto"/>
      </w:divBdr>
    </w:div>
    <w:div w:id="898638667">
      <w:marLeft w:val="480"/>
      <w:marRight w:val="0"/>
      <w:marTop w:val="0"/>
      <w:marBottom w:val="0"/>
      <w:divBdr>
        <w:top w:val="none" w:sz="0" w:space="0" w:color="auto"/>
        <w:left w:val="none" w:sz="0" w:space="0" w:color="auto"/>
        <w:bottom w:val="none" w:sz="0" w:space="0" w:color="auto"/>
        <w:right w:val="none" w:sz="0" w:space="0" w:color="auto"/>
      </w:divBdr>
    </w:div>
    <w:div w:id="898711017">
      <w:marLeft w:val="480"/>
      <w:marRight w:val="0"/>
      <w:marTop w:val="0"/>
      <w:marBottom w:val="0"/>
      <w:divBdr>
        <w:top w:val="none" w:sz="0" w:space="0" w:color="auto"/>
        <w:left w:val="none" w:sz="0" w:space="0" w:color="auto"/>
        <w:bottom w:val="none" w:sz="0" w:space="0" w:color="auto"/>
        <w:right w:val="none" w:sz="0" w:space="0" w:color="auto"/>
      </w:divBdr>
    </w:div>
    <w:div w:id="898907440">
      <w:marLeft w:val="640"/>
      <w:marRight w:val="0"/>
      <w:marTop w:val="0"/>
      <w:marBottom w:val="0"/>
      <w:divBdr>
        <w:top w:val="none" w:sz="0" w:space="0" w:color="auto"/>
        <w:left w:val="none" w:sz="0" w:space="0" w:color="auto"/>
        <w:bottom w:val="none" w:sz="0" w:space="0" w:color="auto"/>
        <w:right w:val="none" w:sz="0" w:space="0" w:color="auto"/>
      </w:divBdr>
    </w:div>
    <w:div w:id="899360943">
      <w:marLeft w:val="480"/>
      <w:marRight w:val="0"/>
      <w:marTop w:val="0"/>
      <w:marBottom w:val="0"/>
      <w:divBdr>
        <w:top w:val="none" w:sz="0" w:space="0" w:color="auto"/>
        <w:left w:val="none" w:sz="0" w:space="0" w:color="auto"/>
        <w:bottom w:val="none" w:sz="0" w:space="0" w:color="auto"/>
        <w:right w:val="none" w:sz="0" w:space="0" w:color="auto"/>
      </w:divBdr>
    </w:div>
    <w:div w:id="899706286">
      <w:marLeft w:val="480"/>
      <w:marRight w:val="0"/>
      <w:marTop w:val="0"/>
      <w:marBottom w:val="0"/>
      <w:divBdr>
        <w:top w:val="none" w:sz="0" w:space="0" w:color="auto"/>
        <w:left w:val="none" w:sz="0" w:space="0" w:color="auto"/>
        <w:bottom w:val="none" w:sz="0" w:space="0" w:color="auto"/>
        <w:right w:val="none" w:sz="0" w:space="0" w:color="auto"/>
      </w:divBdr>
    </w:div>
    <w:div w:id="899905187">
      <w:marLeft w:val="480"/>
      <w:marRight w:val="0"/>
      <w:marTop w:val="0"/>
      <w:marBottom w:val="0"/>
      <w:divBdr>
        <w:top w:val="none" w:sz="0" w:space="0" w:color="auto"/>
        <w:left w:val="none" w:sz="0" w:space="0" w:color="auto"/>
        <w:bottom w:val="none" w:sz="0" w:space="0" w:color="auto"/>
        <w:right w:val="none" w:sz="0" w:space="0" w:color="auto"/>
      </w:divBdr>
    </w:div>
    <w:div w:id="900750162">
      <w:marLeft w:val="480"/>
      <w:marRight w:val="0"/>
      <w:marTop w:val="0"/>
      <w:marBottom w:val="0"/>
      <w:divBdr>
        <w:top w:val="none" w:sz="0" w:space="0" w:color="auto"/>
        <w:left w:val="none" w:sz="0" w:space="0" w:color="auto"/>
        <w:bottom w:val="none" w:sz="0" w:space="0" w:color="auto"/>
        <w:right w:val="none" w:sz="0" w:space="0" w:color="auto"/>
      </w:divBdr>
    </w:div>
    <w:div w:id="900753667">
      <w:marLeft w:val="480"/>
      <w:marRight w:val="0"/>
      <w:marTop w:val="0"/>
      <w:marBottom w:val="0"/>
      <w:divBdr>
        <w:top w:val="none" w:sz="0" w:space="0" w:color="auto"/>
        <w:left w:val="none" w:sz="0" w:space="0" w:color="auto"/>
        <w:bottom w:val="none" w:sz="0" w:space="0" w:color="auto"/>
        <w:right w:val="none" w:sz="0" w:space="0" w:color="auto"/>
      </w:divBdr>
    </w:div>
    <w:div w:id="900792951">
      <w:marLeft w:val="640"/>
      <w:marRight w:val="0"/>
      <w:marTop w:val="0"/>
      <w:marBottom w:val="0"/>
      <w:divBdr>
        <w:top w:val="none" w:sz="0" w:space="0" w:color="auto"/>
        <w:left w:val="none" w:sz="0" w:space="0" w:color="auto"/>
        <w:bottom w:val="none" w:sz="0" w:space="0" w:color="auto"/>
        <w:right w:val="none" w:sz="0" w:space="0" w:color="auto"/>
      </w:divBdr>
    </w:div>
    <w:div w:id="900873265">
      <w:marLeft w:val="640"/>
      <w:marRight w:val="0"/>
      <w:marTop w:val="0"/>
      <w:marBottom w:val="0"/>
      <w:divBdr>
        <w:top w:val="none" w:sz="0" w:space="0" w:color="auto"/>
        <w:left w:val="none" w:sz="0" w:space="0" w:color="auto"/>
        <w:bottom w:val="none" w:sz="0" w:space="0" w:color="auto"/>
        <w:right w:val="none" w:sz="0" w:space="0" w:color="auto"/>
      </w:divBdr>
    </w:div>
    <w:div w:id="900943516">
      <w:marLeft w:val="480"/>
      <w:marRight w:val="0"/>
      <w:marTop w:val="0"/>
      <w:marBottom w:val="0"/>
      <w:divBdr>
        <w:top w:val="none" w:sz="0" w:space="0" w:color="auto"/>
        <w:left w:val="none" w:sz="0" w:space="0" w:color="auto"/>
        <w:bottom w:val="none" w:sz="0" w:space="0" w:color="auto"/>
        <w:right w:val="none" w:sz="0" w:space="0" w:color="auto"/>
      </w:divBdr>
    </w:div>
    <w:div w:id="901403967">
      <w:marLeft w:val="640"/>
      <w:marRight w:val="0"/>
      <w:marTop w:val="0"/>
      <w:marBottom w:val="0"/>
      <w:divBdr>
        <w:top w:val="none" w:sz="0" w:space="0" w:color="auto"/>
        <w:left w:val="none" w:sz="0" w:space="0" w:color="auto"/>
        <w:bottom w:val="none" w:sz="0" w:space="0" w:color="auto"/>
        <w:right w:val="none" w:sz="0" w:space="0" w:color="auto"/>
      </w:divBdr>
    </w:div>
    <w:div w:id="901410211">
      <w:marLeft w:val="480"/>
      <w:marRight w:val="0"/>
      <w:marTop w:val="0"/>
      <w:marBottom w:val="0"/>
      <w:divBdr>
        <w:top w:val="none" w:sz="0" w:space="0" w:color="auto"/>
        <w:left w:val="none" w:sz="0" w:space="0" w:color="auto"/>
        <w:bottom w:val="none" w:sz="0" w:space="0" w:color="auto"/>
        <w:right w:val="none" w:sz="0" w:space="0" w:color="auto"/>
      </w:divBdr>
    </w:div>
    <w:div w:id="901477223">
      <w:marLeft w:val="480"/>
      <w:marRight w:val="0"/>
      <w:marTop w:val="0"/>
      <w:marBottom w:val="0"/>
      <w:divBdr>
        <w:top w:val="none" w:sz="0" w:space="0" w:color="auto"/>
        <w:left w:val="none" w:sz="0" w:space="0" w:color="auto"/>
        <w:bottom w:val="none" w:sz="0" w:space="0" w:color="auto"/>
        <w:right w:val="none" w:sz="0" w:space="0" w:color="auto"/>
      </w:divBdr>
    </w:div>
    <w:div w:id="901600586">
      <w:marLeft w:val="480"/>
      <w:marRight w:val="0"/>
      <w:marTop w:val="0"/>
      <w:marBottom w:val="0"/>
      <w:divBdr>
        <w:top w:val="none" w:sz="0" w:space="0" w:color="auto"/>
        <w:left w:val="none" w:sz="0" w:space="0" w:color="auto"/>
        <w:bottom w:val="none" w:sz="0" w:space="0" w:color="auto"/>
        <w:right w:val="none" w:sz="0" w:space="0" w:color="auto"/>
      </w:divBdr>
    </w:div>
    <w:div w:id="901675424">
      <w:marLeft w:val="480"/>
      <w:marRight w:val="0"/>
      <w:marTop w:val="0"/>
      <w:marBottom w:val="0"/>
      <w:divBdr>
        <w:top w:val="none" w:sz="0" w:space="0" w:color="auto"/>
        <w:left w:val="none" w:sz="0" w:space="0" w:color="auto"/>
        <w:bottom w:val="none" w:sz="0" w:space="0" w:color="auto"/>
        <w:right w:val="none" w:sz="0" w:space="0" w:color="auto"/>
      </w:divBdr>
    </w:div>
    <w:div w:id="901719157">
      <w:marLeft w:val="640"/>
      <w:marRight w:val="0"/>
      <w:marTop w:val="0"/>
      <w:marBottom w:val="0"/>
      <w:divBdr>
        <w:top w:val="none" w:sz="0" w:space="0" w:color="auto"/>
        <w:left w:val="none" w:sz="0" w:space="0" w:color="auto"/>
        <w:bottom w:val="none" w:sz="0" w:space="0" w:color="auto"/>
        <w:right w:val="none" w:sz="0" w:space="0" w:color="auto"/>
      </w:divBdr>
    </w:div>
    <w:div w:id="902258250">
      <w:marLeft w:val="640"/>
      <w:marRight w:val="0"/>
      <w:marTop w:val="0"/>
      <w:marBottom w:val="0"/>
      <w:divBdr>
        <w:top w:val="none" w:sz="0" w:space="0" w:color="auto"/>
        <w:left w:val="none" w:sz="0" w:space="0" w:color="auto"/>
        <w:bottom w:val="none" w:sz="0" w:space="0" w:color="auto"/>
        <w:right w:val="none" w:sz="0" w:space="0" w:color="auto"/>
      </w:divBdr>
    </w:div>
    <w:div w:id="902369095">
      <w:marLeft w:val="640"/>
      <w:marRight w:val="0"/>
      <w:marTop w:val="0"/>
      <w:marBottom w:val="0"/>
      <w:divBdr>
        <w:top w:val="none" w:sz="0" w:space="0" w:color="auto"/>
        <w:left w:val="none" w:sz="0" w:space="0" w:color="auto"/>
        <w:bottom w:val="none" w:sz="0" w:space="0" w:color="auto"/>
        <w:right w:val="none" w:sz="0" w:space="0" w:color="auto"/>
      </w:divBdr>
    </w:div>
    <w:div w:id="902641687">
      <w:marLeft w:val="480"/>
      <w:marRight w:val="0"/>
      <w:marTop w:val="0"/>
      <w:marBottom w:val="0"/>
      <w:divBdr>
        <w:top w:val="none" w:sz="0" w:space="0" w:color="auto"/>
        <w:left w:val="none" w:sz="0" w:space="0" w:color="auto"/>
        <w:bottom w:val="none" w:sz="0" w:space="0" w:color="auto"/>
        <w:right w:val="none" w:sz="0" w:space="0" w:color="auto"/>
      </w:divBdr>
    </w:div>
    <w:div w:id="902643718">
      <w:marLeft w:val="640"/>
      <w:marRight w:val="0"/>
      <w:marTop w:val="0"/>
      <w:marBottom w:val="0"/>
      <w:divBdr>
        <w:top w:val="none" w:sz="0" w:space="0" w:color="auto"/>
        <w:left w:val="none" w:sz="0" w:space="0" w:color="auto"/>
        <w:bottom w:val="none" w:sz="0" w:space="0" w:color="auto"/>
        <w:right w:val="none" w:sz="0" w:space="0" w:color="auto"/>
      </w:divBdr>
    </w:div>
    <w:div w:id="902830894">
      <w:marLeft w:val="480"/>
      <w:marRight w:val="0"/>
      <w:marTop w:val="0"/>
      <w:marBottom w:val="0"/>
      <w:divBdr>
        <w:top w:val="none" w:sz="0" w:space="0" w:color="auto"/>
        <w:left w:val="none" w:sz="0" w:space="0" w:color="auto"/>
        <w:bottom w:val="none" w:sz="0" w:space="0" w:color="auto"/>
        <w:right w:val="none" w:sz="0" w:space="0" w:color="auto"/>
      </w:divBdr>
    </w:div>
    <w:div w:id="902984888">
      <w:marLeft w:val="480"/>
      <w:marRight w:val="0"/>
      <w:marTop w:val="0"/>
      <w:marBottom w:val="0"/>
      <w:divBdr>
        <w:top w:val="none" w:sz="0" w:space="0" w:color="auto"/>
        <w:left w:val="none" w:sz="0" w:space="0" w:color="auto"/>
        <w:bottom w:val="none" w:sz="0" w:space="0" w:color="auto"/>
        <w:right w:val="none" w:sz="0" w:space="0" w:color="auto"/>
      </w:divBdr>
    </w:div>
    <w:div w:id="903027384">
      <w:marLeft w:val="480"/>
      <w:marRight w:val="0"/>
      <w:marTop w:val="0"/>
      <w:marBottom w:val="0"/>
      <w:divBdr>
        <w:top w:val="none" w:sz="0" w:space="0" w:color="auto"/>
        <w:left w:val="none" w:sz="0" w:space="0" w:color="auto"/>
        <w:bottom w:val="none" w:sz="0" w:space="0" w:color="auto"/>
        <w:right w:val="none" w:sz="0" w:space="0" w:color="auto"/>
      </w:divBdr>
    </w:div>
    <w:div w:id="903102777">
      <w:marLeft w:val="480"/>
      <w:marRight w:val="0"/>
      <w:marTop w:val="0"/>
      <w:marBottom w:val="0"/>
      <w:divBdr>
        <w:top w:val="none" w:sz="0" w:space="0" w:color="auto"/>
        <w:left w:val="none" w:sz="0" w:space="0" w:color="auto"/>
        <w:bottom w:val="none" w:sz="0" w:space="0" w:color="auto"/>
        <w:right w:val="none" w:sz="0" w:space="0" w:color="auto"/>
      </w:divBdr>
    </w:div>
    <w:div w:id="903683536">
      <w:marLeft w:val="640"/>
      <w:marRight w:val="0"/>
      <w:marTop w:val="0"/>
      <w:marBottom w:val="0"/>
      <w:divBdr>
        <w:top w:val="none" w:sz="0" w:space="0" w:color="auto"/>
        <w:left w:val="none" w:sz="0" w:space="0" w:color="auto"/>
        <w:bottom w:val="none" w:sz="0" w:space="0" w:color="auto"/>
        <w:right w:val="none" w:sz="0" w:space="0" w:color="auto"/>
      </w:divBdr>
    </w:div>
    <w:div w:id="903873774">
      <w:marLeft w:val="480"/>
      <w:marRight w:val="0"/>
      <w:marTop w:val="0"/>
      <w:marBottom w:val="0"/>
      <w:divBdr>
        <w:top w:val="none" w:sz="0" w:space="0" w:color="auto"/>
        <w:left w:val="none" w:sz="0" w:space="0" w:color="auto"/>
        <w:bottom w:val="none" w:sz="0" w:space="0" w:color="auto"/>
        <w:right w:val="none" w:sz="0" w:space="0" w:color="auto"/>
      </w:divBdr>
    </w:div>
    <w:div w:id="904030578">
      <w:marLeft w:val="640"/>
      <w:marRight w:val="0"/>
      <w:marTop w:val="0"/>
      <w:marBottom w:val="0"/>
      <w:divBdr>
        <w:top w:val="none" w:sz="0" w:space="0" w:color="auto"/>
        <w:left w:val="none" w:sz="0" w:space="0" w:color="auto"/>
        <w:bottom w:val="none" w:sz="0" w:space="0" w:color="auto"/>
        <w:right w:val="none" w:sz="0" w:space="0" w:color="auto"/>
      </w:divBdr>
    </w:div>
    <w:div w:id="904149273">
      <w:marLeft w:val="480"/>
      <w:marRight w:val="0"/>
      <w:marTop w:val="0"/>
      <w:marBottom w:val="0"/>
      <w:divBdr>
        <w:top w:val="none" w:sz="0" w:space="0" w:color="auto"/>
        <w:left w:val="none" w:sz="0" w:space="0" w:color="auto"/>
        <w:bottom w:val="none" w:sz="0" w:space="0" w:color="auto"/>
        <w:right w:val="none" w:sz="0" w:space="0" w:color="auto"/>
      </w:divBdr>
    </w:div>
    <w:div w:id="904225216">
      <w:marLeft w:val="640"/>
      <w:marRight w:val="0"/>
      <w:marTop w:val="0"/>
      <w:marBottom w:val="0"/>
      <w:divBdr>
        <w:top w:val="none" w:sz="0" w:space="0" w:color="auto"/>
        <w:left w:val="none" w:sz="0" w:space="0" w:color="auto"/>
        <w:bottom w:val="none" w:sz="0" w:space="0" w:color="auto"/>
        <w:right w:val="none" w:sz="0" w:space="0" w:color="auto"/>
      </w:divBdr>
    </w:div>
    <w:div w:id="904491153">
      <w:marLeft w:val="640"/>
      <w:marRight w:val="0"/>
      <w:marTop w:val="0"/>
      <w:marBottom w:val="0"/>
      <w:divBdr>
        <w:top w:val="none" w:sz="0" w:space="0" w:color="auto"/>
        <w:left w:val="none" w:sz="0" w:space="0" w:color="auto"/>
        <w:bottom w:val="none" w:sz="0" w:space="0" w:color="auto"/>
        <w:right w:val="none" w:sz="0" w:space="0" w:color="auto"/>
      </w:divBdr>
    </w:div>
    <w:div w:id="904529530">
      <w:marLeft w:val="480"/>
      <w:marRight w:val="0"/>
      <w:marTop w:val="0"/>
      <w:marBottom w:val="0"/>
      <w:divBdr>
        <w:top w:val="none" w:sz="0" w:space="0" w:color="auto"/>
        <w:left w:val="none" w:sz="0" w:space="0" w:color="auto"/>
        <w:bottom w:val="none" w:sz="0" w:space="0" w:color="auto"/>
        <w:right w:val="none" w:sz="0" w:space="0" w:color="auto"/>
      </w:divBdr>
    </w:div>
    <w:div w:id="904535740">
      <w:marLeft w:val="640"/>
      <w:marRight w:val="0"/>
      <w:marTop w:val="0"/>
      <w:marBottom w:val="0"/>
      <w:divBdr>
        <w:top w:val="none" w:sz="0" w:space="0" w:color="auto"/>
        <w:left w:val="none" w:sz="0" w:space="0" w:color="auto"/>
        <w:bottom w:val="none" w:sz="0" w:space="0" w:color="auto"/>
        <w:right w:val="none" w:sz="0" w:space="0" w:color="auto"/>
      </w:divBdr>
    </w:div>
    <w:div w:id="904685614">
      <w:marLeft w:val="480"/>
      <w:marRight w:val="0"/>
      <w:marTop w:val="0"/>
      <w:marBottom w:val="0"/>
      <w:divBdr>
        <w:top w:val="none" w:sz="0" w:space="0" w:color="auto"/>
        <w:left w:val="none" w:sz="0" w:space="0" w:color="auto"/>
        <w:bottom w:val="none" w:sz="0" w:space="0" w:color="auto"/>
        <w:right w:val="none" w:sz="0" w:space="0" w:color="auto"/>
      </w:divBdr>
    </w:div>
    <w:div w:id="904757065">
      <w:marLeft w:val="640"/>
      <w:marRight w:val="0"/>
      <w:marTop w:val="0"/>
      <w:marBottom w:val="0"/>
      <w:divBdr>
        <w:top w:val="none" w:sz="0" w:space="0" w:color="auto"/>
        <w:left w:val="none" w:sz="0" w:space="0" w:color="auto"/>
        <w:bottom w:val="none" w:sz="0" w:space="0" w:color="auto"/>
        <w:right w:val="none" w:sz="0" w:space="0" w:color="auto"/>
      </w:divBdr>
    </w:div>
    <w:div w:id="904993435">
      <w:marLeft w:val="640"/>
      <w:marRight w:val="0"/>
      <w:marTop w:val="0"/>
      <w:marBottom w:val="0"/>
      <w:divBdr>
        <w:top w:val="none" w:sz="0" w:space="0" w:color="auto"/>
        <w:left w:val="none" w:sz="0" w:space="0" w:color="auto"/>
        <w:bottom w:val="none" w:sz="0" w:space="0" w:color="auto"/>
        <w:right w:val="none" w:sz="0" w:space="0" w:color="auto"/>
      </w:divBdr>
    </w:div>
    <w:div w:id="905190594">
      <w:marLeft w:val="480"/>
      <w:marRight w:val="0"/>
      <w:marTop w:val="0"/>
      <w:marBottom w:val="0"/>
      <w:divBdr>
        <w:top w:val="none" w:sz="0" w:space="0" w:color="auto"/>
        <w:left w:val="none" w:sz="0" w:space="0" w:color="auto"/>
        <w:bottom w:val="none" w:sz="0" w:space="0" w:color="auto"/>
        <w:right w:val="none" w:sz="0" w:space="0" w:color="auto"/>
      </w:divBdr>
    </w:div>
    <w:div w:id="905339858">
      <w:marLeft w:val="480"/>
      <w:marRight w:val="0"/>
      <w:marTop w:val="0"/>
      <w:marBottom w:val="0"/>
      <w:divBdr>
        <w:top w:val="none" w:sz="0" w:space="0" w:color="auto"/>
        <w:left w:val="none" w:sz="0" w:space="0" w:color="auto"/>
        <w:bottom w:val="none" w:sz="0" w:space="0" w:color="auto"/>
        <w:right w:val="none" w:sz="0" w:space="0" w:color="auto"/>
      </w:divBdr>
    </w:div>
    <w:div w:id="905456343">
      <w:marLeft w:val="640"/>
      <w:marRight w:val="0"/>
      <w:marTop w:val="0"/>
      <w:marBottom w:val="0"/>
      <w:divBdr>
        <w:top w:val="none" w:sz="0" w:space="0" w:color="auto"/>
        <w:left w:val="none" w:sz="0" w:space="0" w:color="auto"/>
        <w:bottom w:val="none" w:sz="0" w:space="0" w:color="auto"/>
        <w:right w:val="none" w:sz="0" w:space="0" w:color="auto"/>
      </w:divBdr>
    </w:div>
    <w:div w:id="905646738">
      <w:marLeft w:val="480"/>
      <w:marRight w:val="0"/>
      <w:marTop w:val="0"/>
      <w:marBottom w:val="0"/>
      <w:divBdr>
        <w:top w:val="none" w:sz="0" w:space="0" w:color="auto"/>
        <w:left w:val="none" w:sz="0" w:space="0" w:color="auto"/>
        <w:bottom w:val="none" w:sz="0" w:space="0" w:color="auto"/>
        <w:right w:val="none" w:sz="0" w:space="0" w:color="auto"/>
      </w:divBdr>
    </w:div>
    <w:div w:id="905871007">
      <w:marLeft w:val="480"/>
      <w:marRight w:val="0"/>
      <w:marTop w:val="0"/>
      <w:marBottom w:val="0"/>
      <w:divBdr>
        <w:top w:val="none" w:sz="0" w:space="0" w:color="auto"/>
        <w:left w:val="none" w:sz="0" w:space="0" w:color="auto"/>
        <w:bottom w:val="none" w:sz="0" w:space="0" w:color="auto"/>
        <w:right w:val="none" w:sz="0" w:space="0" w:color="auto"/>
      </w:divBdr>
    </w:div>
    <w:div w:id="906063995">
      <w:marLeft w:val="480"/>
      <w:marRight w:val="0"/>
      <w:marTop w:val="0"/>
      <w:marBottom w:val="0"/>
      <w:divBdr>
        <w:top w:val="none" w:sz="0" w:space="0" w:color="auto"/>
        <w:left w:val="none" w:sz="0" w:space="0" w:color="auto"/>
        <w:bottom w:val="none" w:sz="0" w:space="0" w:color="auto"/>
        <w:right w:val="none" w:sz="0" w:space="0" w:color="auto"/>
      </w:divBdr>
    </w:div>
    <w:div w:id="906459426">
      <w:marLeft w:val="640"/>
      <w:marRight w:val="0"/>
      <w:marTop w:val="0"/>
      <w:marBottom w:val="0"/>
      <w:divBdr>
        <w:top w:val="none" w:sz="0" w:space="0" w:color="auto"/>
        <w:left w:val="none" w:sz="0" w:space="0" w:color="auto"/>
        <w:bottom w:val="none" w:sz="0" w:space="0" w:color="auto"/>
        <w:right w:val="none" w:sz="0" w:space="0" w:color="auto"/>
      </w:divBdr>
    </w:div>
    <w:div w:id="906576745">
      <w:marLeft w:val="480"/>
      <w:marRight w:val="0"/>
      <w:marTop w:val="0"/>
      <w:marBottom w:val="0"/>
      <w:divBdr>
        <w:top w:val="none" w:sz="0" w:space="0" w:color="auto"/>
        <w:left w:val="none" w:sz="0" w:space="0" w:color="auto"/>
        <w:bottom w:val="none" w:sz="0" w:space="0" w:color="auto"/>
        <w:right w:val="none" w:sz="0" w:space="0" w:color="auto"/>
      </w:divBdr>
    </w:div>
    <w:div w:id="906692998">
      <w:marLeft w:val="640"/>
      <w:marRight w:val="0"/>
      <w:marTop w:val="0"/>
      <w:marBottom w:val="0"/>
      <w:divBdr>
        <w:top w:val="none" w:sz="0" w:space="0" w:color="auto"/>
        <w:left w:val="none" w:sz="0" w:space="0" w:color="auto"/>
        <w:bottom w:val="none" w:sz="0" w:space="0" w:color="auto"/>
        <w:right w:val="none" w:sz="0" w:space="0" w:color="auto"/>
      </w:divBdr>
    </w:div>
    <w:div w:id="906696069">
      <w:marLeft w:val="480"/>
      <w:marRight w:val="0"/>
      <w:marTop w:val="0"/>
      <w:marBottom w:val="0"/>
      <w:divBdr>
        <w:top w:val="none" w:sz="0" w:space="0" w:color="auto"/>
        <w:left w:val="none" w:sz="0" w:space="0" w:color="auto"/>
        <w:bottom w:val="none" w:sz="0" w:space="0" w:color="auto"/>
        <w:right w:val="none" w:sz="0" w:space="0" w:color="auto"/>
      </w:divBdr>
    </w:div>
    <w:div w:id="907152710">
      <w:marLeft w:val="480"/>
      <w:marRight w:val="0"/>
      <w:marTop w:val="0"/>
      <w:marBottom w:val="0"/>
      <w:divBdr>
        <w:top w:val="none" w:sz="0" w:space="0" w:color="auto"/>
        <w:left w:val="none" w:sz="0" w:space="0" w:color="auto"/>
        <w:bottom w:val="none" w:sz="0" w:space="0" w:color="auto"/>
        <w:right w:val="none" w:sz="0" w:space="0" w:color="auto"/>
      </w:divBdr>
    </w:div>
    <w:div w:id="907225798">
      <w:marLeft w:val="640"/>
      <w:marRight w:val="0"/>
      <w:marTop w:val="0"/>
      <w:marBottom w:val="0"/>
      <w:divBdr>
        <w:top w:val="none" w:sz="0" w:space="0" w:color="auto"/>
        <w:left w:val="none" w:sz="0" w:space="0" w:color="auto"/>
        <w:bottom w:val="none" w:sz="0" w:space="0" w:color="auto"/>
        <w:right w:val="none" w:sz="0" w:space="0" w:color="auto"/>
      </w:divBdr>
    </w:div>
    <w:div w:id="907229901">
      <w:marLeft w:val="640"/>
      <w:marRight w:val="0"/>
      <w:marTop w:val="0"/>
      <w:marBottom w:val="0"/>
      <w:divBdr>
        <w:top w:val="none" w:sz="0" w:space="0" w:color="auto"/>
        <w:left w:val="none" w:sz="0" w:space="0" w:color="auto"/>
        <w:bottom w:val="none" w:sz="0" w:space="0" w:color="auto"/>
        <w:right w:val="none" w:sz="0" w:space="0" w:color="auto"/>
      </w:divBdr>
    </w:div>
    <w:div w:id="907305472">
      <w:marLeft w:val="480"/>
      <w:marRight w:val="0"/>
      <w:marTop w:val="0"/>
      <w:marBottom w:val="0"/>
      <w:divBdr>
        <w:top w:val="none" w:sz="0" w:space="0" w:color="auto"/>
        <w:left w:val="none" w:sz="0" w:space="0" w:color="auto"/>
        <w:bottom w:val="none" w:sz="0" w:space="0" w:color="auto"/>
        <w:right w:val="none" w:sz="0" w:space="0" w:color="auto"/>
      </w:divBdr>
    </w:div>
    <w:div w:id="907567713">
      <w:marLeft w:val="480"/>
      <w:marRight w:val="0"/>
      <w:marTop w:val="0"/>
      <w:marBottom w:val="0"/>
      <w:divBdr>
        <w:top w:val="none" w:sz="0" w:space="0" w:color="auto"/>
        <w:left w:val="none" w:sz="0" w:space="0" w:color="auto"/>
        <w:bottom w:val="none" w:sz="0" w:space="0" w:color="auto"/>
        <w:right w:val="none" w:sz="0" w:space="0" w:color="auto"/>
      </w:divBdr>
    </w:div>
    <w:div w:id="907690659">
      <w:marLeft w:val="480"/>
      <w:marRight w:val="0"/>
      <w:marTop w:val="0"/>
      <w:marBottom w:val="0"/>
      <w:divBdr>
        <w:top w:val="none" w:sz="0" w:space="0" w:color="auto"/>
        <w:left w:val="none" w:sz="0" w:space="0" w:color="auto"/>
        <w:bottom w:val="none" w:sz="0" w:space="0" w:color="auto"/>
        <w:right w:val="none" w:sz="0" w:space="0" w:color="auto"/>
      </w:divBdr>
    </w:div>
    <w:div w:id="907691493">
      <w:marLeft w:val="480"/>
      <w:marRight w:val="0"/>
      <w:marTop w:val="0"/>
      <w:marBottom w:val="0"/>
      <w:divBdr>
        <w:top w:val="none" w:sz="0" w:space="0" w:color="auto"/>
        <w:left w:val="none" w:sz="0" w:space="0" w:color="auto"/>
        <w:bottom w:val="none" w:sz="0" w:space="0" w:color="auto"/>
        <w:right w:val="none" w:sz="0" w:space="0" w:color="auto"/>
      </w:divBdr>
    </w:div>
    <w:div w:id="907692642">
      <w:marLeft w:val="480"/>
      <w:marRight w:val="0"/>
      <w:marTop w:val="0"/>
      <w:marBottom w:val="0"/>
      <w:divBdr>
        <w:top w:val="none" w:sz="0" w:space="0" w:color="auto"/>
        <w:left w:val="none" w:sz="0" w:space="0" w:color="auto"/>
        <w:bottom w:val="none" w:sz="0" w:space="0" w:color="auto"/>
        <w:right w:val="none" w:sz="0" w:space="0" w:color="auto"/>
      </w:divBdr>
    </w:div>
    <w:div w:id="908031265">
      <w:marLeft w:val="480"/>
      <w:marRight w:val="0"/>
      <w:marTop w:val="0"/>
      <w:marBottom w:val="0"/>
      <w:divBdr>
        <w:top w:val="none" w:sz="0" w:space="0" w:color="auto"/>
        <w:left w:val="none" w:sz="0" w:space="0" w:color="auto"/>
        <w:bottom w:val="none" w:sz="0" w:space="0" w:color="auto"/>
        <w:right w:val="none" w:sz="0" w:space="0" w:color="auto"/>
      </w:divBdr>
    </w:div>
    <w:div w:id="908610567">
      <w:marLeft w:val="480"/>
      <w:marRight w:val="0"/>
      <w:marTop w:val="0"/>
      <w:marBottom w:val="0"/>
      <w:divBdr>
        <w:top w:val="none" w:sz="0" w:space="0" w:color="auto"/>
        <w:left w:val="none" w:sz="0" w:space="0" w:color="auto"/>
        <w:bottom w:val="none" w:sz="0" w:space="0" w:color="auto"/>
        <w:right w:val="none" w:sz="0" w:space="0" w:color="auto"/>
      </w:divBdr>
    </w:div>
    <w:div w:id="908612123">
      <w:marLeft w:val="480"/>
      <w:marRight w:val="0"/>
      <w:marTop w:val="0"/>
      <w:marBottom w:val="0"/>
      <w:divBdr>
        <w:top w:val="none" w:sz="0" w:space="0" w:color="auto"/>
        <w:left w:val="none" w:sz="0" w:space="0" w:color="auto"/>
        <w:bottom w:val="none" w:sz="0" w:space="0" w:color="auto"/>
        <w:right w:val="none" w:sz="0" w:space="0" w:color="auto"/>
      </w:divBdr>
    </w:div>
    <w:div w:id="909073367">
      <w:marLeft w:val="480"/>
      <w:marRight w:val="0"/>
      <w:marTop w:val="0"/>
      <w:marBottom w:val="0"/>
      <w:divBdr>
        <w:top w:val="none" w:sz="0" w:space="0" w:color="auto"/>
        <w:left w:val="none" w:sz="0" w:space="0" w:color="auto"/>
        <w:bottom w:val="none" w:sz="0" w:space="0" w:color="auto"/>
        <w:right w:val="none" w:sz="0" w:space="0" w:color="auto"/>
      </w:divBdr>
    </w:div>
    <w:div w:id="909271239">
      <w:marLeft w:val="480"/>
      <w:marRight w:val="0"/>
      <w:marTop w:val="0"/>
      <w:marBottom w:val="0"/>
      <w:divBdr>
        <w:top w:val="none" w:sz="0" w:space="0" w:color="auto"/>
        <w:left w:val="none" w:sz="0" w:space="0" w:color="auto"/>
        <w:bottom w:val="none" w:sz="0" w:space="0" w:color="auto"/>
        <w:right w:val="none" w:sz="0" w:space="0" w:color="auto"/>
      </w:divBdr>
    </w:div>
    <w:div w:id="909578318">
      <w:marLeft w:val="480"/>
      <w:marRight w:val="0"/>
      <w:marTop w:val="0"/>
      <w:marBottom w:val="0"/>
      <w:divBdr>
        <w:top w:val="none" w:sz="0" w:space="0" w:color="auto"/>
        <w:left w:val="none" w:sz="0" w:space="0" w:color="auto"/>
        <w:bottom w:val="none" w:sz="0" w:space="0" w:color="auto"/>
        <w:right w:val="none" w:sz="0" w:space="0" w:color="auto"/>
      </w:divBdr>
    </w:div>
    <w:div w:id="909580999">
      <w:marLeft w:val="480"/>
      <w:marRight w:val="0"/>
      <w:marTop w:val="0"/>
      <w:marBottom w:val="0"/>
      <w:divBdr>
        <w:top w:val="none" w:sz="0" w:space="0" w:color="auto"/>
        <w:left w:val="none" w:sz="0" w:space="0" w:color="auto"/>
        <w:bottom w:val="none" w:sz="0" w:space="0" w:color="auto"/>
        <w:right w:val="none" w:sz="0" w:space="0" w:color="auto"/>
      </w:divBdr>
    </w:div>
    <w:div w:id="909656489">
      <w:marLeft w:val="640"/>
      <w:marRight w:val="0"/>
      <w:marTop w:val="0"/>
      <w:marBottom w:val="0"/>
      <w:divBdr>
        <w:top w:val="none" w:sz="0" w:space="0" w:color="auto"/>
        <w:left w:val="none" w:sz="0" w:space="0" w:color="auto"/>
        <w:bottom w:val="none" w:sz="0" w:space="0" w:color="auto"/>
        <w:right w:val="none" w:sz="0" w:space="0" w:color="auto"/>
      </w:divBdr>
    </w:div>
    <w:div w:id="909733130">
      <w:marLeft w:val="640"/>
      <w:marRight w:val="0"/>
      <w:marTop w:val="0"/>
      <w:marBottom w:val="0"/>
      <w:divBdr>
        <w:top w:val="none" w:sz="0" w:space="0" w:color="auto"/>
        <w:left w:val="none" w:sz="0" w:space="0" w:color="auto"/>
        <w:bottom w:val="none" w:sz="0" w:space="0" w:color="auto"/>
        <w:right w:val="none" w:sz="0" w:space="0" w:color="auto"/>
      </w:divBdr>
    </w:div>
    <w:div w:id="909802689">
      <w:marLeft w:val="480"/>
      <w:marRight w:val="0"/>
      <w:marTop w:val="0"/>
      <w:marBottom w:val="0"/>
      <w:divBdr>
        <w:top w:val="none" w:sz="0" w:space="0" w:color="auto"/>
        <w:left w:val="none" w:sz="0" w:space="0" w:color="auto"/>
        <w:bottom w:val="none" w:sz="0" w:space="0" w:color="auto"/>
        <w:right w:val="none" w:sz="0" w:space="0" w:color="auto"/>
      </w:divBdr>
    </w:div>
    <w:div w:id="910778012">
      <w:marLeft w:val="480"/>
      <w:marRight w:val="0"/>
      <w:marTop w:val="0"/>
      <w:marBottom w:val="0"/>
      <w:divBdr>
        <w:top w:val="none" w:sz="0" w:space="0" w:color="auto"/>
        <w:left w:val="none" w:sz="0" w:space="0" w:color="auto"/>
        <w:bottom w:val="none" w:sz="0" w:space="0" w:color="auto"/>
        <w:right w:val="none" w:sz="0" w:space="0" w:color="auto"/>
      </w:divBdr>
    </w:div>
    <w:div w:id="910819334">
      <w:marLeft w:val="480"/>
      <w:marRight w:val="0"/>
      <w:marTop w:val="0"/>
      <w:marBottom w:val="0"/>
      <w:divBdr>
        <w:top w:val="none" w:sz="0" w:space="0" w:color="auto"/>
        <w:left w:val="none" w:sz="0" w:space="0" w:color="auto"/>
        <w:bottom w:val="none" w:sz="0" w:space="0" w:color="auto"/>
        <w:right w:val="none" w:sz="0" w:space="0" w:color="auto"/>
      </w:divBdr>
    </w:div>
    <w:div w:id="910967523">
      <w:marLeft w:val="640"/>
      <w:marRight w:val="0"/>
      <w:marTop w:val="0"/>
      <w:marBottom w:val="0"/>
      <w:divBdr>
        <w:top w:val="none" w:sz="0" w:space="0" w:color="auto"/>
        <w:left w:val="none" w:sz="0" w:space="0" w:color="auto"/>
        <w:bottom w:val="none" w:sz="0" w:space="0" w:color="auto"/>
        <w:right w:val="none" w:sz="0" w:space="0" w:color="auto"/>
      </w:divBdr>
    </w:div>
    <w:div w:id="911083108">
      <w:marLeft w:val="480"/>
      <w:marRight w:val="0"/>
      <w:marTop w:val="0"/>
      <w:marBottom w:val="0"/>
      <w:divBdr>
        <w:top w:val="none" w:sz="0" w:space="0" w:color="auto"/>
        <w:left w:val="none" w:sz="0" w:space="0" w:color="auto"/>
        <w:bottom w:val="none" w:sz="0" w:space="0" w:color="auto"/>
        <w:right w:val="none" w:sz="0" w:space="0" w:color="auto"/>
      </w:divBdr>
    </w:div>
    <w:div w:id="911962333">
      <w:marLeft w:val="480"/>
      <w:marRight w:val="0"/>
      <w:marTop w:val="0"/>
      <w:marBottom w:val="0"/>
      <w:divBdr>
        <w:top w:val="none" w:sz="0" w:space="0" w:color="auto"/>
        <w:left w:val="none" w:sz="0" w:space="0" w:color="auto"/>
        <w:bottom w:val="none" w:sz="0" w:space="0" w:color="auto"/>
        <w:right w:val="none" w:sz="0" w:space="0" w:color="auto"/>
      </w:divBdr>
    </w:div>
    <w:div w:id="912009040">
      <w:marLeft w:val="480"/>
      <w:marRight w:val="0"/>
      <w:marTop w:val="0"/>
      <w:marBottom w:val="0"/>
      <w:divBdr>
        <w:top w:val="none" w:sz="0" w:space="0" w:color="auto"/>
        <w:left w:val="none" w:sz="0" w:space="0" w:color="auto"/>
        <w:bottom w:val="none" w:sz="0" w:space="0" w:color="auto"/>
        <w:right w:val="none" w:sz="0" w:space="0" w:color="auto"/>
      </w:divBdr>
    </w:div>
    <w:div w:id="912275136">
      <w:marLeft w:val="640"/>
      <w:marRight w:val="0"/>
      <w:marTop w:val="0"/>
      <w:marBottom w:val="0"/>
      <w:divBdr>
        <w:top w:val="none" w:sz="0" w:space="0" w:color="auto"/>
        <w:left w:val="none" w:sz="0" w:space="0" w:color="auto"/>
        <w:bottom w:val="none" w:sz="0" w:space="0" w:color="auto"/>
        <w:right w:val="none" w:sz="0" w:space="0" w:color="auto"/>
      </w:divBdr>
    </w:div>
    <w:div w:id="912468058">
      <w:marLeft w:val="480"/>
      <w:marRight w:val="0"/>
      <w:marTop w:val="0"/>
      <w:marBottom w:val="0"/>
      <w:divBdr>
        <w:top w:val="none" w:sz="0" w:space="0" w:color="auto"/>
        <w:left w:val="none" w:sz="0" w:space="0" w:color="auto"/>
        <w:bottom w:val="none" w:sz="0" w:space="0" w:color="auto"/>
        <w:right w:val="none" w:sz="0" w:space="0" w:color="auto"/>
      </w:divBdr>
    </w:div>
    <w:div w:id="912471989">
      <w:marLeft w:val="640"/>
      <w:marRight w:val="0"/>
      <w:marTop w:val="0"/>
      <w:marBottom w:val="0"/>
      <w:divBdr>
        <w:top w:val="none" w:sz="0" w:space="0" w:color="auto"/>
        <w:left w:val="none" w:sz="0" w:space="0" w:color="auto"/>
        <w:bottom w:val="none" w:sz="0" w:space="0" w:color="auto"/>
        <w:right w:val="none" w:sz="0" w:space="0" w:color="auto"/>
      </w:divBdr>
    </w:div>
    <w:div w:id="912473484">
      <w:marLeft w:val="640"/>
      <w:marRight w:val="0"/>
      <w:marTop w:val="0"/>
      <w:marBottom w:val="0"/>
      <w:divBdr>
        <w:top w:val="none" w:sz="0" w:space="0" w:color="auto"/>
        <w:left w:val="none" w:sz="0" w:space="0" w:color="auto"/>
        <w:bottom w:val="none" w:sz="0" w:space="0" w:color="auto"/>
        <w:right w:val="none" w:sz="0" w:space="0" w:color="auto"/>
      </w:divBdr>
    </w:div>
    <w:div w:id="912544740">
      <w:marLeft w:val="640"/>
      <w:marRight w:val="0"/>
      <w:marTop w:val="0"/>
      <w:marBottom w:val="0"/>
      <w:divBdr>
        <w:top w:val="none" w:sz="0" w:space="0" w:color="auto"/>
        <w:left w:val="none" w:sz="0" w:space="0" w:color="auto"/>
        <w:bottom w:val="none" w:sz="0" w:space="0" w:color="auto"/>
        <w:right w:val="none" w:sz="0" w:space="0" w:color="auto"/>
      </w:divBdr>
    </w:div>
    <w:div w:id="912549525">
      <w:marLeft w:val="480"/>
      <w:marRight w:val="0"/>
      <w:marTop w:val="0"/>
      <w:marBottom w:val="0"/>
      <w:divBdr>
        <w:top w:val="none" w:sz="0" w:space="0" w:color="auto"/>
        <w:left w:val="none" w:sz="0" w:space="0" w:color="auto"/>
        <w:bottom w:val="none" w:sz="0" w:space="0" w:color="auto"/>
        <w:right w:val="none" w:sz="0" w:space="0" w:color="auto"/>
      </w:divBdr>
    </w:div>
    <w:div w:id="912814844">
      <w:marLeft w:val="640"/>
      <w:marRight w:val="0"/>
      <w:marTop w:val="0"/>
      <w:marBottom w:val="0"/>
      <w:divBdr>
        <w:top w:val="none" w:sz="0" w:space="0" w:color="auto"/>
        <w:left w:val="none" w:sz="0" w:space="0" w:color="auto"/>
        <w:bottom w:val="none" w:sz="0" w:space="0" w:color="auto"/>
        <w:right w:val="none" w:sz="0" w:space="0" w:color="auto"/>
      </w:divBdr>
    </w:div>
    <w:div w:id="912853998">
      <w:marLeft w:val="480"/>
      <w:marRight w:val="0"/>
      <w:marTop w:val="0"/>
      <w:marBottom w:val="0"/>
      <w:divBdr>
        <w:top w:val="none" w:sz="0" w:space="0" w:color="auto"/>
        <w:left w:val="none" w:sz="0" w:space="0" w:color="auto"/>
        <w:bottom w:val="none" w:sz="0" w:space="0" w:color="auto"/>
        <w:right w:val="none" w:sz="0" w:space="0" w:color="auto"/>
      </w:divBdr>
    </w:div>
    <w:div w:id="913272983">
      <w:marLeft w:val="480"/>
      <w:marRight w:val="0"/>
      <w:marTop w:val="0"/>
      <w:marBottom w:val="0"/>
      <w:divBdr>
        <w:top w:val="none" w:sz="0" w:space="0" w:color="auto"/>
        <w:left w:val="none" w:sz="0" w:space="0" w:color="auto"/>
        <w:bottom w:val="none" w:sz="0" w:space="0" w:color="auto"/>
        <w:right w:val="none" w:sz="0" w:space="0" w:color="auto"/>
      </w:divBdr>
    </w:div>
    <w:div w:id="914238826">
      <w:marLeft w:val="480"/>
      <w:marRight w:val="0"/>
      <w:marTop w:val="0"/>
      <w:marBottom w:val="0"/>
      <w:divBdr>
        <w:top w:val="none" w:sz="0" w:space="0" w:color="auto"/>
        <w:left w:val="none" w:sz="0" w:space="0" w:color="auto"/>
        <w:bottom w:val="none" w:sz="0" w:space="0" w:color="auto"/>
        <w:right w:val="none" w:sz="0" w:space="0" w:color="auto"/>
      </w:divBdr>
    </w:div>
    <w:div w:id="914558178">
      <w:marLeft w:val="480"/>
      <w:marRight w:val="0"/>
      <w:marTop w:val="0"/>
      <w:marBottom w:val="0"/>
      <w:divBdr>
        <w:top w:val="none" w:sz="0" w:space="0" w:color="auto"/>
        <w:left w:val="none" w:sz="0" w:space="0" w:color="auto"/>
        <w:bottom w:val="none" w:sz="0" w:space="0" w:color="auto"/>
        <w:right w:val="none" w:sz="0" w:space="0" w:color="auto"/>
      </w:divBdr>
    </w:div>
    <w:div w:id="914704082">
      <w:marLeft w:val="640"/>
      <w:marRight w:val="0"/>
      <w:marTop w:val="0"/>
      <w:marBottom w:val="0"/>
      <w:divBdr>
        <w:top w:val="none" w:sz="0" w:space="0" w:color="auto"/>
        <w:left w:val="none" w:sz="0" w:space="0" w:color="auto"/>
        <w:bottom w:val="none" w:sz="0" w:space="0" w:color="auto"/>
        <w:right w:val="none" w:sz="0" w:space="0" w:color="auto"/>
      </w:divBdr>
    </w:div>
    <w:div w:id="914818461">
      <w:marLeft w:val="480"/>
      <w:marRight w:val="0"/>
      <w:marTop w:val="0"/>
      <w:marBottom w:val="0"/>
      <w:divBdr>
        <w:top w:val="none" w:sz="0" w:space="0" w:color="auto"/>
        <w:left w:val="none" w:sz="0" w:space="0" w:color="auto"/>
        <w:bottom w:val="none" w:sz="0" w:space="0" w:color="auto"/>
        <w:right w:val="none" w:sz="0" w:space="0" w:color="auto"/>
      </w:divBdr>
    </w:div>
    <w:div w:id="915014154">
      <w:marLeft w:val="640"/>
      <w:marRight w:val="0"/>
      <w:marTop w:val="0"/>
      <w:marBottom w:val="0"/>
      <w:divBdr>
        <w:top w:val="none" w:sz="0" w:space="0" w:color="auto"/>
        <w:left w:val="none" w:sz="0" w:space="0" w:color="auto"/>
        <w:bottom w:val="none" w:sz="0" w:space="0" w:color="auto"/>
        <w:right w:val="none" w:sz="0" w:space="0" w:color="auto"/>
      </w:divBdr>
    </w:div>
    <w:div w:id="915019580">
      <w:marLeft w:val="480"/>
      <w:marRight w:val="0"/>
      <w:marTop w:val="0"/>
      <w:marBottom w:val="0"/>
      <w:divBdr>
        <w:top w:val="none" w:sz="0" w:space="0" w:color="auto"/>
        <w:left w:val="none" w:sz="0" w:space="0" w:color="auto"/>
        <w:bottom w:val="none" w:sz="0" w:space="0" w:color="auto"/>
        <w:right w:val="none" w:sz="0" w:space="0" w:color="auto"/>
      </w:divBdr>
    </w:div>
    <w:div w:id="915210517">
      <w:marLeft w:val="480"/>
      <w:marRight w:val="0"/>
      <w:marTop w:val="0"/>
      <w:marBottom w:val="0"/>
      <w:divBdr>
        <w:top w:val="none" w:sz="0" w:space="0" w:color="auto"/>
        <w:left w:val="none" w:sz="0" w:space="0" w:color="auto"/>
        <w:bottom w:val="none" w:sz="0" w:space="0" w:color="auto"/>
        <w:right w:val="none" w:sz="0" w:space="0" w:color="auto"/>
      </w:divBdr>
    </w:div>
    <w:div w:id="915436348">
      <w:marLeft w:val="480"/>
      <w:marRight w:val="0"/>
      <w:marTop w:val="0"/>
      <w:marBottom w:val="0"/>
      <w:divBdr>
        <w:top w:val="none" w:sz="0" w:space="0" w:color="auto"/>
        <w:left w:val="none" w:sz="0" w:space="0" w:color="auto"/>
        <w:bottom w:val="none" w:sz="0" w:space="0" w:color="auto"/>
        <w:right w:val="none" w:sz="0" w:space="0" w:color="auto"/>
      </w:divBdr>
    </w:div>
    <w:div w:id="915473661">
      <w:marLeft w:val="480"/>
      <w:marRight w:val="0"/>
      <w:marTop w:val="0"/>
      <w:marBottom w:val="0"/>
      <w:divBdr>
        <w:top w:val="none" w:sz="0" w:space="0" w:color="auto"/>
        <w:left w:val="none" w:sz="0" w:space="0" w:color="auto"/>
        <w:bottom w:val="none" w:sz="0" w:space="0" w:color="auto"/>
        <w:right w:val="none" w:sz="0" w:space="0" w:color="auto"/>
      </w:divBdr>
    </w:div>
    <w:div w:id="915629991">
      <w:marLeft w:val="480"/>
      <w:marRight w:val="0"/>
      <w:marTop w:val="0"/>
      <w:marBottom w:val="0"/>
      <w:divBdr>
        <w:top w:val="none" w:sz="0" w:space="0" w:color="auto"/>
        <w:left w:val="none" w:sz="0" w:space="0" w:color="auto"/>
        <w:bottom w:val="none" w:sz="0" w:space="0" w:color="auto"/>
        <w:right w:val="none" w:sz="0" w:space="0" w:color="auto"/>
      </w:divBdr>
    </w:div>
    <w:div w:id="915820510">
      <w:marLeft w:val="640"/>
      <w:marRight w:val="0"/>
      <w:marTop w:val="0"/>
      <w:marBottom w:val="0"/>
      <w:divBdr>
        <w:top w:val="none" w:sz="0" w:space="0" w:color="auto"/>
        <w:left w:val="none" w:sz="0" w:space="0" w:color="auto"/>
        <w:bottom w:val="none" w:sz="0" w:space="0" w:color="auto"/>
        <w:right w:val="none" w:sz="0" w:space="0" w:color="auto"/>
      </w:divBdr>
    </w:div>
    <w:div w:id="916017249">
      <w:marLeft w:val="640"/>
      <w:marRight w:val="0"/>
      <w:marTop w:val="0"/>
      <w:marBottom w:val="0"/>
      <w:divBdr>
        <w:top w:val="none" w:sz="0" w:space="0" w:color="auto"/>
        <w:left w:val="none" w:sz="0" w:space="0" w:color="auto"/>
        <w:bottom w:val="none" w:sz="0" w:space="0" w:color="auto"/>
        <w:right w:val="none" w:sz="0" w:space="0" w:color="auto"/>
      </w:divBdr>
    </w:div>
    <w:div w:id="916130615">
      <w:marLeft w:val="480"/>
      <w:marRight w:val="0"/>
      <w:marTop w:val="0"/>
      <w:marBottom w:val="0"/>
      <w:divBdr>
        <w:top w:val="none" w:sz="0" w:space="0" w:color="auto"/>
        <w:left w:val="none" w:sz="0" w:space="0" w:color="auto"/>
        <w:bottom w:val="none" w:sz="0" w:space="0" w:color="auto"/>
        <w:right w:val="none" w:sz="0" w:space="0" w:color="auto"/>
      </w:divBdr>
    </w:div>
    <w:div w:id="916287013">
      <w:marLeft w:val="480"/>
      <w:marRight w:val="0"/>
      <w:marTop w:val="0"/>
      <w:marBottom w:val="0"/>
      <w:divBdr>
        <w:top w:val="none" w:sz="0" w:space="0" w:color="auto"/>
        <w:left w:val="none" w:sz="0" w:space="0" w:color="auto"/>
        <w:bottom w:val="none" w:sz="0" w:space="0" w:color="auto"/>
        <w:right w:val="none" w:sz="0" w:space="0" w:color="auto"/>
      </w:divBdr>
    </w:div>
    <w:div w:id="916325736">
      <w:marLeft w:val="480"/>
      <w:marRight w:val="0"/>
      <w:marTop w:val="0"/>
      <w:marBottom w:val="0"/>
      <w:divBdr>
        <w:top w:val="none" w:sz="0" w:space="0" w:color="auto"/>
        <w:left w:val="none" w:sz="0" w:space="0" w:color="auto"/>
        <w:bottom w:val="none" w:sz="0" w:space="0" w:color="auto"/>
        <w:right w:val="none" w:sz="0" w:space="0" w:color="auto"/>
      </w:divBdr>
    </w:div>
    <w:div w:id="916479351">
      <w:marLeft w:val="480"/>
      <w:marRight w:val="0"/>
      <w:marTop w:val="0"/>
      <w:marBottom w:val="0"/>
      <w:divBdr>
        <w:top w:val="none" w:sz="0" w:space="0" w:color="auto"/>
        <w:left w:val="none" w:sz="0" w:space="0" w:color="auto"/>
        <w:bottom w:val="none" w:sz="0" w:space="0" w:color="auto"/>
        <w:right w:val="none" w:sz="0" w:space="0" w:color="auto"/>
      </w:divBdr>
    </w:div>
    <w:div w:id="916674564">
      <w:marLeft w:val="640"/>
      <w:marRight w:val="0"/>
      <w:marTop w:val="0"/>
      <w:marBottom w:val="0"/>
      <w:divBdr>
        <w:top w:val="none" w:sz="0" w:space="0" w:color="auto"/>
        <w:left w:val="none" w:sz="0" w:space="0" w:color="auto"/>
        <w:bottom w:val="none" w:sz="0" w:space="0" w:color="auto"/>
        <w:right w:val="none" w:sz="0" w:space="0" w:color="auto"/>
      </w:divBdr>
    </w:div>
    <w:div w:id="916745342">
      <w:marLeft w:val="480"/>
      <w:marRight w:val="0"/>
      <w:marTop w:val="0"/>
      <w:marBottom w:val="0"/>
      <w:divBdr>
        <w:top w:val="none" w:sz="0" w:space="0" w:color="auto"/>
        <w:left w:val="none" w:sz="0" w:space="0" w:color="auto"/>
        <w:bottom w:val="none" w:sz="0" w:space="0" w:color="auto"/>
        <w:right w:val="none" w:sz="0" w:space="0" w:color="auto"/>
      </w:divBdr>
    </w:div>
    <w:div w:id="916791869">
      <w:marLeft w:val="640"/>
      <w:marRight w:val="0"/>
      <w:marTop w:val="0"/>
      <w:marBottom w:val="0"/>
      <w:divBdr>
        <w:top w:val="none" w:sz="0" w:space="0" w:color="auto"/>
        <w:left w:val="none" w:sz="0" w:space="0" w:color="auto"/>
        <w:bottom w:val="none" w:sz="0" w:space="0" w:color="auto"/>
        <w:right w:val="none" w:sz="0" w:space="0" w:color="auto"/>
      </w:divBdr>
    </w:div>
    <w:div w:id="916981321">
      <w:marLeft w:val="480"/>
      <w:marRight w:val="0"/>
      <w:marTop w:val="0"/>
      <w:marBottom w:val="0"/>
      <w:divBdr>
        <w:top w:val="none" w:sz="0" w:space="0" w:color="auto"/>
        <w:left w:val="none" w:sz="0" w:space="0" w:color="auto"/>
        <w:bottom w:val="none" w:sz="0" w:space="0" w:color="auto"/>
        <w:right w:val="none" w:sz="0" w:space="0" w:color="auto"/>
      </w:divBdr>
    </w:div>
    <w:div w:id="917179011">
      <w:marLeft w:val="480"/>
      <w:marRight w:val="0"/>
      <w:marTop w:val="0"/>
      <w:marBottom w:val="0"/>
      <w:divBdr>
        <w:top w:val="none" w:sz="0" w:space="0" w:color="auto"/>
        <w:left w:val="none" w:sz="0" w:space="0" w:color="auto"/>
        <w:bottom w:val="none" w:sz="0" w:space="0" w:color="auto"/>
        <w:right w:val="none" w:sz="0" w:space="0" w:color="auto"/>
      </w:divBdr>
    </w:div>
    <w:div w:id="917248895">
      <w:marLeft w:val="480"/>
      <w:marRight w:val="0"/>
      <w:marTop w:val="0"/>
      <w:marBottom w:val="0"/>
      <w:divBdr>
        <w:top w:val="none" w:sz="0" w:space="0" w:color="auto"/>
        <w:left w:val="none" w:sz="0" w:space="0" w:color="auto"/>
        <w:bottom w:val="none" w:sz="0" w:space="0" w:color="auto"/>
        <w:right w:val="none" w:sz="0" w:space="0" w:color="auto"/>
      </w:divBdr>
    </w:div>
    <w:div w:id="917326588">
      <w:marLeft w:val="480"/>
      <w:marRight w:val="0"/>
      <w:marTop w:val="0"/>
      <w:marBottom w:val="0"/>
      <w:divBdr>
        <w:top w:val="none" w:sz="0" w:space="0" w:color="auto"/>
        <w:left w:val="none" w:sz="0" w:space="0" w:color="auto"/>
        <w:bottom w:val="none" w:sz="0" w:space="0" w:color="auto"/>
        <w:right w:val="none" w:sz="0" w:space="0" w:color="auto"/>
      </w:divBdr>
    </w:div>
    <w:div w:id="917328587">
      <w:marLeft w:val="480"/>
      <w:marRight w:val="0"/>
      <w:marTop w:val="0"/>
      <w:marBottom w:val="0"/>
      <w:divBdr>
        <w:top w:val="none" w:sz="0" w:space="0" w:color="auto"/>
        <w:left w:val="none" w:sz="0" w:space="0" w:color="auto"/>
        <w:bottom w:val="none" w:sz="0" w:space="0" w:color="auto"/>
        <w:right w:val="none" w:sz="0" w:space="0" w:color="auto"/>
      </w:divBdr>
    </w:div>
    <w:div w:id="917397688">
      <w:marLeft w:val="640"/>
      <w:marRight w:val="0"/>
      <w:marTop w:val="0"/>
      <w:marBottom w:val="0"/>
      <w:divBdr>
        <w:top w:val="none" w:sz="0" w:space="0" w:color="auto"/>
        <w:left w:val="none" w:sz="0" w:space="0" w:color="auto"/>
        <w:bottom w:val="none" w:sz="0" w:space="0" w:color="auto"/>
        <w:right w:val="none" w:sz="0" w:space="0" w:color="auto"/>
      </w:divBdr>
    </w:div>
    <w:div w:id="917590684">
      <w:marLeft w:val="640"/>
      <w:marRight w:val="0"/>
      <w:marTop w:val="0"/>
      <w:marBottom w:val="0"/>
      <w:divBdr>
        <w:top w:val="none" w:sz="0" w:space="0" w:color="auto"/>
        <w:left w:val="none" w:sz="0" w:space="0" w:color="auto"/>
        <w:bottom w:val="none" w:sz="0" w:space="0" w:color="auto"/>
        <w:right w:val="none" w:sz="0" w:space="0" w:color="auto"/>
      </w:divBdr>
    </w:div>
    <w:div w:id="917785534">
      <w:marLeft w:val="480"/>
      <w:marRight w:val="0"/>
      <w:marTop w:val="0"/>
      <w:marBottom w:val="0"/>
      <w:divBdr>
        <w:top w:val="none" w:sz="0" w:space="0" w:color="auto"/>
        <w:left w:val="none" w:sz="0" w:space="0" w:color="auto"/>
        <w:bottom w:val="none" w:sz="0" w:space="0" w:color="auto"/>
        <w:right w:val="none" w:sz="0" w:space="0" w:color="auto"/>
      </w:divBdr>
    </w:div>
    <w:div w:id="917904926">
      <w:marLeft w:val="640"/>
      <w:marRight w:val="0"/>
      <w:marTop w:val="0"/>
      <w:marBottom w:val="0"/>
      <w:divBdr>
        <w:top w:val="none" w:sz="0" w:space="0" w:color="auto"/>
        <w:left w:val="none" w:sz="0" w:space="0" w:color="auto"/>
        <w:bottom w:val="none" w:sz="0" w:space="0" w:color="auto"/>
        <w:right w:val="none" w:sz="0" w:space="0" w:color="auto"/>
      </w:divBdr>
    </w:div>
    <w:div w:id="917907206">
      <w:marLeft w:val="640"/>
      <w:marRight w:val="0"/>
      <w:marTop w:val="0"/>
      <w:marBottom w:val="0"/>
      <w:divBdr>
        <w:top w:val="none" w:sz="0" w:space="0" w:color="auto"/>
        <w:left w:val="none" w:sz="0" w:space="0" w:color="auto"/>
        <w:bottom w:val="none" w:sz="0" w:space="0" w:color="auto"/>
        <w:right w:val="none" w:sz="0" w:space="0" w:color="auto"/>
      </w:divBdr>
    </w:div>
    <w:div w:id="917909720">
      <w:marLeft w:val="640"/>
      <w:marRight w:val="0"/>
      <w:marTop w:val="0"/>
      <w:marBottom w:val="0"/>
      <w:divBdr>
        <w:top w:val="none" w:sz="0" w:space="0" w:color="auto"/>
        <w:left w:val="none" w:sz="0" w:space="0" w:color="auto"/>
        <w:bottom w:val="none" w:sz="0" w:space="0" w:color="auto"/>
        <w:right w:val="none" w:sz="0" w:space="0" w:color="auto"/>
      </w:divBdr>
    </w:div>
    <w:div w:id="917982742">
      <w:marLeft w:val="640"/>
      <w:marRight w:val="0"/>
      <w:marTop w:val="0"/>
      <w:marBottom w:val="0"/>
      <w:divBdr>
        <w:top w:val="none" w:sz="0" w:space="0" w:color="auto"/>
        <w:left w:val="none" w:sz="0" w:space="0" w:color="auto"/>
        <w:bottom w:val="none" w:sz="0" w:space="0" w:color="auto"/>
        <w:right w:val="none" w:sz="0" w:space="0" w:color="auto"/>
      </w:divBdr>
    </w:div>
    <w:div w:id="918028750">
      <w:marLeft w:val="480"/>
      <w:marRight w:val="0"/>
      <w:marTop w:val="0"/>
      <w:marBottom w:val="0"/>
      <w:divBdr>
        <w:top w:val="none" w:sz="0" w:space="0" w:color="auto"/>
        <w:left w:val="none" w:sz="0" w:space="0" w:color="auto"/>
        <w:bottom w:val="none" w:sz="0" w:space="0" w:color="auto"/>
        <w:right w:val="none" w:sz="0" w:space="0" w:color="auto"/>
      </w:divBdr>
    </w:div>
    <w:div w:id="918444458">
      <w:marLeft w:val="480"/>
      <w:marRight w:val="0"/>
      <w:marTop w:val="0"/>
      <w:marBottom w:val="0"/>
      <w:divBdr>
        <w:top w:val="none" w:sz="0" w:space="0" w:color="auto"/>
        <w:left w:val="none" w:sz="0" w:space="0" w:color="auto"/>
        <w:bottom w:val="none" w:sz="0" w:space="0" w:color="auto"/>
        <w:right w:val="none" w:sz="0" w:space="0" w:color="auto"/>
      </w:divBdr>
    </w:div>
    <w:div w:id="918561482">
      <w:marLeft w:val="480"/>
      <w:marRight w:val="0"/>
      <w:marTop w:val="0"/>
      <w:marBottom w:val="0"/>
      <w:divBdr>
        <w:top w:val="none" w:sz="0" w:space="0" w:color="auto"/>
        <w:left w:val="none" w:sz="0" w:space="0" w:color="auto"/>
        <w:bottom w:val="none" w:sz="0" w:space="0" w:color="auto"/>
        <w:right w:val="none" w:sz="0" w:space="0" w:color="auto"/>
      </w:divBdr>
    </w:div>
    <w:div w:id="919027769">
      <w:marLeft w:val="480"/>
      <w:marRight w:val="0"/>
      <w:marTop w:val="0"/>
      <w:marBottom w:val="0"/>
      <w:divBdr>
        <w:top w:val="none" w:sz="0" w:space="0" w:color="auto"/>
        <w:left w:val="none" w:sz="0" w:space="0" w:color="auto"/>
        <w:bottom w:val="none" w:sz="0" w:space="0" w:color="auto"/>
        <w:right w:val="none" w:sz="0" w:space="0" w:color="auto"/>
      </w:divBdr>
    </w:div>
    <w:div w:id="919363095">
      <w:marLeft w:val="480"/>
      <w:marRight w:val="0"/>
      <w:marTop w:val="0"/>
      <w:marBottom w:val="0"/>
      <w:divBdr>
        <w:top w:val="none" w:sz="0" w:space="0" w:color="auto"/>
        <w:left w:val="none" w:sz="0" w:space="0" w:color="auto"/>
        <w:bottom w:val="none" w:sz="0" w:space="0" w:color="auto"/>
        <w:right w:val="none" w:sz="0" w:space="0" w:color="auto"/>
      </w:divBdr>
    </w:div>
    <w:div w:id="919482619">
      <w:marLeft w:val="640"/>
      <w:marRight w:val="0"/>
      <w:marTop w:val="0"/>
      <w:marBottom w:val="0"/>
      <w:divBdr>
        <w:top w:val="none" w:sz="0" w:space="0" w:color="auto"/>
        <w:left w:val="none" w:sz="0" w:space="0" w:color="auto"/>
        <w:bottom w:val="none" w:sz="0" w:space="0" w:color="auto"/>
        <w:right w:val="none" w:sz="0" w:space="0" w:color="auto"/>
      </w:divBdr>
    </w:div>
    <w:div w:id="919484829">
      <w:marLeft w:val="640"/>
      <w:marRight w:val="0"/>
      <w:marTop w:val="0"/>
      <w:marBottom w:val="0"/>
      <w:divBdr>
        <w:top w:val="none" w:sz="0" w:space="0" w:color="auto"/>
        <w:left w:val="none" w:sz="0" w:space="0" w:color="auto"/>
        <w:bottom w:val="none" w:sz="0" w:space="0" w:color="auto"/>
        <w:right w:val="none" w:sz="0" w:space="0" w:color="auto"/>
      </w:divBdr>
    </w:div>
    <w:div w:id="919752180">
      <w:marLeft w:val="480"/>
      <w:marRight w:val="0"/>
      <w:marTop w:val="0"/>
      <w:marBottom w:val="0"/>
      <w:divBdr>
        <w:top w:val="none" w:sz="0" w:space="0" w:color="auto"/>
        <w:left w:val="none" w:sz="0" w:space="0" w:color="auto"/>
        <w:bottom w:val="none" w:sz="0" w:space="0" w:color="auto"/>
        <w:right w:val="none" w:sz="0" w:space="0" w:color="auto"/>
      </w:divBdr>
    </w:div>
    <w:div w:id="919826471">
      <w:marLeft w:val="480"/>
      <w:marRight w:val="0"/>
      <w:marTop w:val="0"/>
      <w:marBottom w:val="0"/>
      <w:divBdr>
        <w:top w:val="none" w:sz="0" w:space="0" w:color="auto"/>
        <w:left w:val="none" w:sz="0" w:space="0" w:color="auto"/>
        <w:bottom w:val="none" w:sz="0" w:space="0" w:color="auto"/>
        <w:right w:val="none" w:sz="0" w:space="0" w:color="auto"/>
      </w:divBdr>
    </w:div>
    <w:div w:id="919945980">
      <w:marLeft w:val="640"/>
      <w:marRight w:val="0"/>
      <w:marTop w:val="0"/>
      <w:marBottom w:val="0"/>
      <w:divBdr>
        <w:top w:val="none" w:sz="0" w:space="0" w:color="auto"/>
        <w:left w:val="none" w:sz="0" w:space="0" w:color="auto"/>
        <w:bottom w:val="none" w:sz="0" w:space="0" w:color="auto"/>
        <w:right w:val="none" w:sz="0" w:space="0" w:color="auto"/>
      </w:divBdr>
    </w:div>
    <w:div w:id="920218813">
      <w:marLeft w:val="640"/>
      <w:marRight w:val="0"/>
      <w:marTop w:val="0"/>
      <w:marBottom w:val="0"/>
      <w:divBdr>
        <w:top w:val="none" w:sz="0" w:space="0" w:color="auto"/>
        <w:left w:val="none" w:sz="0" w:space="0" w:color="auto"/>
        <w:bottom w:val="none" w:sz="0" w:space="0" w:color="auto"/>
        <w:right w:val="none" w:sz="0" w:space="0" w:color="auto"/>
      </w:divBdr>
    </w:div>
    <w:div w:id="920337351">
      <w:marLeft w:val="480"/>
      <w:marRight w:val="0"/>
      <w:marTop w:val="0"/>
      <w:marBottom w:val="0"/>
      <w:divBdr>
        <w:top w:val="none" w:sz="0" w:space="0" w:color="auto"/>
        <w:left w:val="none" w:sz="0" w:space="0" w:color="auto"/>
        <w:bottom w:val="none" w:sz="0" w:space="0" w:color="auto"/>
        <w:right w:val="none" w:sz="0" w:space="0" w:color="auto"/>
      </w:divBdr>
    </w:div>
    <w:div w:id="920404908">
      <w:marLeft w:val="480"/>
      <w:marRight w:val="0"/>
      <w:marTop w:val="0"/>
      <w:marBottom w:val="0"/>
      <w:divBdr>
        <w:top w:val="none" w:sz="0" w:space="0" w:color="auto"/>
        <w:left w:val="none" w:sz="0" w:space="0" w:color="auto"/>
        <w:bottom w:val="none" w:sz="0" w:space="0" w:color="auto"/>
        <w:right w:val="none" w:sz="0" w:space="0" w:color="auto"/>
      </w:divBdr>
    </w:div>
    <w:div w:id="920413159">
      <w:marLeft w:val="640"/>
      <w:marRight w:val="0"/>
      <w:marTop w:val="0"/>
      <w:marBottom w:val="0"/>
      <w:divBdr>
        <w:top w:val="none" w:sz="0" w:space="0" w:color="auto"/>
        <w:left w:val="none" w:sz="0" w:space="0" w:color="auto"/>
        <w:bottom w:val="none" w:sz="0" w:space="0" w:color="auto"/>
        <w:right w:val="none" w:sz="0" w:space="0" w:color="auto"/>
      </w:divBdr>
    </w:div>
    <w:div w:id="920874320">
      <w:marLeft w:val="640"/>
      <w:marRight w:val="0"/>
      <w:marTop w:val="0"/>
      <w:marBottom w:val="0"/>
      <w:divBdr>
        <w:top w:val="none" w:sz="0" w:space="0" w:color="auto"/>
        <w:left w:val="none" w:sz="0" w:space="0" w:color="auto"/>
        <w:bottom w:val="none" w:sz="0" w:space="0" w:color="auto"/>
        <w:right w:val="none" w:sz="0" w:space="0" w:color="auto"/>
      </w:divBdr>
    </w:div>
    <w:div w:id="921139048">
      <w:marLeft w:val="480"/>
      <w:marRight w:val="0"/>
      <w:marTop w:val="0"/>
      <w:marBottom w:val="0"/>
      <w:divBdr>
        <w:top w:val="none" w:sz="0" w:space="0" w:color="auto"/>
        <w:left w:val="none" w:sz="0" w:space="0" w:color="auto"/>
        <w:bottom w:val="none" w:sz="0" w:space="0" w:color="auto"/>
        <w:right w:val="none" w:sz="0" w:space="0" w:color="auto"/>
      </w:divBdr>
    </w:div>
    <w:div w:id="921178955">
      <w:marLeft w:val="480"/>
      <w:marRight w:val="0"/>
      <w:marTop w:val="0"/>
      <w:marBottom w:val="0"/>
      <w:divBdr>
        <w:top w:val="none" w:sz="0" w:space="0" w:color="auto"/>
        <w:left w:val="none" w:sz="0" w:space="0" w:color="auto"/>
        <w:bottom w:val="none" w:sz="0" w:space="0" w:color="auto"/>
        <w:right w:val="none" w:sz="0" w:space="0" w:color="auto"/>
      </w:divBdr>
    </w:div>
    <w:div w:id="921333919">
      <w:marLeft w:val="480"/>
      <w:marRight w:val="0"/>
      <w:marTop w:val="0"/>
      <w:marBottom w:val="0"/>
      <w:divBdr>
        <w:top w:val="none" w:sz="0" w:space="0" w:color="auto"/>
        <w:left w:val="none" w:sz="0" w:space="0" w:color="auto"/>
        <w:bottom w:val="none" w:sz="0" w:space="0" w:color="auto"/>
        <w:right w:val="none" w:sz="0" w:space="0" w:color="auto"/>
      </w:divBdr>
    </w:div>
    <w:div w:id="921374229">
      <w:marLeft w:val="640"/>
      <w:marRight w:val="0"/>
      <w:marTop w:val="0"/>
      <w:marBottom w:val="0"/>
      <w:divBdr>
        <w:top w:val="none" w:sz="0" w:space="0" w:color="auto"/>
        <w:left w:val="none" w:sz="0" w:space="0" w:color="auto"/>
        <w:bottom w:val="none" w:sz="0" w:space="0" w:color="auto"/>
        <w:right w:val="none" w:sz="0" w:space="0" w:color="auto"/>
      </w:divBdr>
    </w:div>
    <w:div w:id="921446907">
      <w:marLeft w:val="640"/>
      <w:marRight w:val="0"/>
      <w:marTop w:val="0"/>
      <w:marBottom w:val="0"/>
      <w:divBdr>
        <w:top w:val="none" w:sz="0" w:space="0" w:color="auto"/>
        <w:left w:val="none" w:sz="0" w:space="0" w:color="auto"/>
        <w:bottom w:val="none" w:sz="0" w:space="0" w:color="auto"/>
        <w:right w:val="none" w:sz="0" w:space="0" w:color="auto"/>
      </w:divBdr>
    </w:div>
    <w:div w:id="921448331">
      <w:marLeft w:val="640"/>
      <w:marRight w:val="0"/>
      <w:marTop w:val="0"/>
      <w:marBottom w:val="0"/>
      <w:divBdr>
        <w:top w:val="none" w:sz="0" w:space="0" w:color="auto"/>
        <w:left w:val="none" w:sz="0" w:space="0" w:color="auto"/>
        <w:bottom w:val="none" w:sz="0" w:space="0" w:color="auto"/>
        <w:right w:val="none" w:sz="0" w:space="0" w:color="auto"/>
      </w:divBdr>
    </w:div>
    <w:div w:id="921530069">
      <w:marLeft w:val="640"/>
      <w:marRight w:val="0"/>
      <w:marTop w:val="0"/>
      <w:marBottom w:val="0"/>
      <w:divBdr>
        <w:top w:val="none" w:sz="0" w:space="0" w:color="auto"/>
        <w:left w:val="none" w:sz="0" w:space="0" w:color="auto"/>
        <w:bottom w:val="none" w:sz="0" w:space="0" w:color="auto"/>
        <w:right w:val="none" w:sz="0" w:space="0" w:color="auto"/>
      </w:divBdr>
    </w:div>
    <w:div w:id="921839765">
      <w:marLeft w:val="480"/>
      <w:marRight w:val="0"/>
      <w:marTop w:val="0"/>
      <w:marBottom w:val="0"/>
      <w:divBdr>
        <w:top w:val="none" w:sz="0" w:space="0" w:color="auto"/>
        <w:left w:val="none" w:sz="0" w:space="0" w:color="auto"/>
        <w:bottom w:val="none" w:sz="0" w:space="0" w:color="auto"/>
        <w:right w:val="none" w:sz="0" w:space="0" w:color="auto"/>
      </w:divBdr>
    </w:div>
    <w:div w:id="922297649">
      <w:marLeft w:val="640"/>
      <w:marRight w:val="0"/>
      <w:marTop w:val="0"/>
      <w:marBottom w:val="0"/>
      <w:divBdr>
        <w:top w:val="none" w:sz="0" w:space="0" w:color="auto"/>
        <w:left w:val="none" w:sz="0" w:space="0" w:color="auto"/>
        <w:bottom w:val="none" w:sz="0" w:space="0" w:color="auto"/>
        <w:right w:val="none" w:sz="0" w:space="0" w:color="auto"/>
      </w:divBdr>
    </w:div>
    <w:div w:id="922299526">
      <w:marLeft w:val="640"/>
      <w:marRight w:val="0"/>
      <w:marTop w:val="0"/>
      <w:marBottom w:val="0"/>
      <w:divBdr>
        <w:top w:val="none" w:sz="0" w:space="0" w:color="auto"/>
        <w:left w:val="none" w:sz="0" w:space="0" w:color="auto"/>
        <w:bottom w:val="none" w:sz="0" w:space="0" w:color="auto"/>
        <w:right w:val="none" w:sz="0" w:space="0" w:color="auto"/>
      </w:divBdr>
    </w:div>
    <w:div w:id="922451444">
      <w:marLeft w:val="640"/>
      <w:marRight w:val="0"/>
      <w:marTop w:val="0"/>
      <w:marBottom w:val="0"/>
      <w:divBdr>
        <w:top w:val="none" w:sz="0" w:space="0" w:color="auto"/>
        <w:left w:val="none" w:sz="0" w:space="0" w:color="auto"/>
        <w:bottom w:val="none" w:sz="0" w:space="0" w:color="auto"/>
        <w:right w:val="none" w:sz="0" w:space="0" w:color="auto"/>
      </w:divBdr>
    </w:div>
    <w:div w:id="922951770">
      <w:marLeft w:val="480"/>
      <w:marRight w:val="0"/>
      <w:marTop w:val="0"/>
      <w:marBottom w:val="0"/>
      <w:divBdr>
        <w:top w:val="none" w:sz="0" w:space="0" w:color="auto"/>
        <w:left w:val="none" w:sz="0" w:space="0" w:color="auto"/>
        <w:bottom w:val="none" w:sz="0" w:space="0" w:color="auto"/>
        <w:right w:val="none" w:sz="0" w:space="0" w:color="auto"/>
      </w:divBdr>
    </w:div>
    <w:div w:id="923337597">
      <w:marLeft w:val="480"/>
      <w:marRight w:val="0"/>
      <w:marTop w:val="0"/>
      <w:marBottom w:val="0"/>
      <w:divBdr>
        <w:top w:val="none" w:sz="0" w:space="0" w:color="auto"/>
        <w:left w:val="none" w:sz="0" w:space="0" w:color="auto"/>
        <w:bottom w:val="none" w:sz="0" w:space="0" w:color="auto"/>
        <w:right w:val="none" w:sz="0" w:space="0" w:color="auto"/>
      </w:divBdr>
    </w:div>
    <w:div w:id="923564220">
      <w:marLeft w:val="480"/>
      <w:marRight w:val="0"/>
      <w:marTop w:val="0"/>
      <w:marBottom w:val="0"/>
      <w:divBdr>
        <w:top w:val="none" w:sz="0" w:space="0" w:color="auto"/>
        <w:left w:val="none" w:sz="0" w:space="0" w:color="auto"/>
        <w:bottom w:val="none" w:sz="0" w:space="0" w:color="auto"/>
        <w:right w:val="none" w:sz="0" w:space="0" w:color="auto"/>
      </w:divBdr>
    </w:div>
    <w:div w:id="923761544">
      <w:marLeft w:val="480"/>
      <w:marRight w:val="0"/>
      <w:marTop w:val="0"/>
      <w:marBottom w:val="0"/>
      <w:divBdr>
        <w:top w:val="none" w:sz="0" w:space="0" w:color="auto"/>
        <w:left w:val="none" w:sz="0" w:space="0" w:color="auto"/>
        <w:bottom w:val="none" w:sz="0" w:space="0" w:color="auto"/>
        <w:right w:val="none" w:sz="0" w:space="0" w:color="auto"/>
      </w:divBdr>
    </w:div>
    <w:div w:id="924000413">
      <w:marLeft w:val="480"/>
      <w:marRight w:val="0"/>
      <w:marTop w:val="0"/>
      <w:marBottom w:val="0"/>
      <w:divBdr>
        <w:top w:val="none" w:sz="0" w:space="0" w:color="auto"/>
        <w:left w:val="none" w:sz="0" w:space="0" w:color="auto"/>
        <w:bottom w:val="none" w:sz="0" w:space="0" w:color="auto"/>
        <w:right w:val="none" w:sz="0" w:space="0" w:color="auto"/>
      </w:divBdr>
    </w:div>
    <w:div w:id="924143900">
      <w:marLeft w:val="480"/>
      <w:marRight w:val="0"/>
      <w:marTop w:val="0"/>
      <w:marBottom w:val="0"/>
      <w:divBdr>
        <w:top w:val="none" w:sz="0" w:space="0" w:color="auto"/>
        <w:left w:val="none" w:sz="0" w:space="0" w:color="auto"/>
        <w:bottom w:val="none" w:sz="0" w:space="0" w:color="auto"/>
        <w:right w:val="none" w:sz="0" w:space="0" w:color="auto"/>
      </w:divBdr>
    </w:div>
    <w:div w:id="924336505">
      <w:marLeft w:val="480"/>
      <w:marRight w:val="0"/>
      <w:marTop w:val="0"/>
      <w:marBottom w:val="0"/>
      <w:divBdr>
        <w:top w:val="none" w:sz="0" w:space="0" w:color="auto"/>
        <w:left w:val="none" w:sz="0" w:space="0" w:color="auto"/>
        <w:bottom w:val="none" w:sz="0" w:space="0" w:color="auto"/>
        <w:right w:val="none" w:sz="0" w:space="0" w:color="auto"/>
      </w:divBdr>
    </w:div>
    <w:div w:id="924412069">
      <w:marLeft w:val="480"/>
      <w:marRight w:val="0"/>
      <w:marTop w:val="0"/>
      <w:marBottom w:val="0"/>
      <w:divBdr>
        <w:top w:val="none" w:sz="0" w:space="0" w:color="auto"/>
        <w:left w:val="none" w:sz="0" w:space="0" w:color="auto"/>
        <w:bottom w:val="none" w:sz="0" w:space="0" w:color="auto"/>
        <w:right w:val="none" w:sz="0" w:space="0" w:color="auto"/>
      </w:divBdr>
    </w:div>
    <w:div w:id="924531096">
      <w:marLeft w:val="480"/>
      <w:marRight w:val="0"/>
      <w:marTop w:val="0"/>
      <w:marBottom w:val="0"/>
      <w:divBdr>
        <w:top w:val="none" w:sz="0" w:space="0" w:color="auto"/>
        <w:left w:val="none" w:sz="0" w:space="0" w:color="auto"/>
        <w:bottom w:val="none" w:sz="0" w:space="0" w:color="auto"/>
        <w:right w:val="none" w:sz="0" w:space="0" w:color="auto"/>
      </w:divBdr>
    </w:div>
    <w:div w:id="925920957">
      <w:marLeft w:val="640"/>
      <w:marRight w:val="0"/>
      <w:marTop w:val="0"/>
      <w:marBottom w:val="0"/>
      <w:divBdr>
        <w:top w:val="none" w:sz="0" w:space="0" w:color="auto"/>
        <w:left w:val="none" w:sz="0" w:space="0" w:color="auto"/>
        <w:bottom w:val="none" w:sz="0" w:space="0" w:color="auto"/>
        <w:right w:val="none" w:sz="0" w:space="0" w:color="auto"/>
      </w:divBdr>
    </w:div>
    <w:div w:id="925960737">
      <w:marLeft w:val="480"/>
      <w:marRight w:val="0"/>
      <w:marTop w:val="0"/>
      <w:marBottom w:val="0"/>
      <w:divBdr>
        <w:top w:val="none" w:sz="0" w:space="0" w:color="auto"/>
        <w:left w:val="none" w:sz="0" w:space="0" w:color="auto"/>
        <w:bottom w:val="none" w:sz="0" w:space="0" w:color="auto"/>
        <w:right w:val="none" w:sz="0" w:space="0" w:color="auto"/>
      </w:divBdr>
    </w:div>
    <w:div w:id="925964742">
      <w:marLeft w:val="640"/>
      <w:marRight w:val="0"/>
      <w:marTop w:val="0"/>
      <w:marBottom w:val="0"/>
      <w:divBdr>
        <w:top w:val="none" w:sz="0" w:space="0" w:color="auto"/>
        <w:left w:val="none" w:sz="0" w:space="0" w:color="auto"/>
        <w:bottom w:val="none" w:sz="0" w:space="0" w:color="auto"/>
        <w:right w:val="none" w:sz="0" w:space="0" w:color="auto"/>
      </w:divBdr>
    </w:div>
    <w:div w:id="926187265">
      <w:marLeft w:val="480"/>
      <w:marRight w:val="0"/>
      <w:marTop w:val="0"/>
      <w:marBottom w:val="0"/>
      <w:divBdr>
        <w:top w:val="none" w:sz="0" w:space="0" w:color="auto"/>
        <w:left w:val="none" w:sz="0" w:space="0" w:color="auto"/>
        <w:bottom w:val="none" w:sz="0" w:space="0" w:color="auto"/>
        <w:right w:val="none" w:sz="0" w:space="0" w:color="auto"/>
      </w:divBdr>
    </w:div>
    <w:div w:id="926233493">
      <w:marLeft w:val="480"/>
      <w:marRight w:val="0"/>
      <w:marTop w:val="0"/>
      <w:marBottom w:val="0"/>
      <w:divBdr>
        <w:top w:val="none" w:sz="0" w:space="0" w:color="auto"/>
        <w:left w:val="none" w:sz="0" w:space="0" w:color="auto"/>
        <w:bottom w:val="none" w:sz="0" w:space="0" w:color="auto"/>
        <w:right w:val="none" w:sz="0" w:space="0" w:color="auto"/>
      </w:divBdr>
    </w:div>
    <w:div w:id="926303241">
      <w:marLeft w:val="480"/>
      <w:marRight w:val="0"/>
      <w:marTop w:val="0"/>
      <w:marBottom w:val="0"/>
      <w:divBdr>
        <w:top w:val="none" w:sz="0" w:space="0" w:color="auto"/>
        <w:left w:val="none" w:sz="0" w:space="0" w:color="auto"/>
        <w:bottom w:val="none" w:sz="0" w:space="0" w:color="auto"/>
        <w:right w:val="none" w:sz="0" w:space="0" w:color="auto"/>
      </w:divBdr>
    </w:div>
    <w:div w:id="926308091">
      <w:marLeft w:val="480"/>
      <w:marRight w:val="0"/>
      <w:marTop w:val="0"/>
      <w:marBottom w:val="0"/>
      <w:divBdr>
        <w:top w:val="none" w:sz="0" w:space="0" w:color="auto"/>
        <w:left w:val="none" w:sz="0" w:space="0" w:color="auto"/>
        <w:bottom w:val="none" w:sz="0" w:space="0" w:color="auto"/>
        <w:right w:val="none" w:sz="0" w:space="0" w:color="auto"/>
      </w:divBdr>
    </w:div>
    <w:div w:id="926423465">
      <w:marLeft w:val="640"/>
      <w:marRight w:val="0"/>
      <w:marTop w:val="0"/>
      <w:marBottom w:val="0"/>
      <w:divBdr>
        <w:top w:val="none" w:sz="0" w:space="0" w:color="auto"/>
        <w:left w:val="none" w:sz="0" w:space="0" w:color="auto"/>
        <w:bottom w:val="none" w:sz="0" w:space="0" w:color="auto"/>
        <w:right w:val="none" w:sz="0" w:space="0" w:color="auto"/>
      </w:divBdr>
    </w:div>
    <w:div w:id="926499759">
      <w:marLeft w:val="480"/>
      <w:marRight w:val="0"/>
      <w:marTop w:val="0"/>
      <w:marBottom w:val="0"/>
      <w:divBdr>
        <w:top w:val="none" w:sz="0" w:space="0" w:color="auto"/>
        <w:left w:val="none" w:sz="0" w:space="0" w:color="auto"/>
        <w:bottom w:val="none" w:sz="0" w:space="0" w:color="auto"/>
        <w:right w:val="none" w:sz="0" w:space="0" w:color="auto"/>
      </w:divBdr>
    </w:div>
    <w:div w:id="926500770">
      <w:marLeft w:val="640"/>
      <w:marRight w:val="0"/>
      <w:marTop w:val="0"/>
      <w:marBottom w:val="0"/>
      <w:divBdr>
        <w:top w:val="none" w:sz="0" w:space="0" w:color="auto"/>
        <w:left w:val="none" w:sz="0" w:space="0" w:color="auto"/>
        <w:bottom w:val="none" w:sz="0" w:space="0" w:color="auto"/>
        <w:right w:val="none" w:sz="0" w:space="0" w:color="auto"/>
      </w:divBdr>
    </w:div>
    <w:div w:id="926693479">
      <w:marLeft w:val="480"/>
      <w:marRight w:val="0"/>
      <w:marTop w:val="0"/>
      <w:marBottom w:val="0"/>
      <w:divBdr>
        <w:top w:val="none" w:sz="0" w:space="0" w:color="auto"/>
        <w:left w:val="none" w:sz="0" w:space="0" w:color="auto"/>
        <w:bottom w:val="none" w:sz="0" w:space="0" w:color="auto"/>
        <w:right w:val="none" w:sz="0" w:space="0" w:color="auto"/>
      </w:divBdr>
    </w:div>
    <w:div w:id="926958531">
      <w:marLeft w:val="480"/>
      <w:marRight w:val="0"/>
      <w:marTop w:val="0"/>
      <w:marBottom w:val="0"/>
      <w:divBdr>
        <w:top w:val="none" w:sz="0" w:space="0" w:color="auto"/>
        <w:left w:val="none" w:sz="0" w:space="0" w:color="auto"/>
        <w:bottom w:val="none" w:sz="0" w:space="0" w:color="auto"/>
        <w:right w:val="none" w:sz="0" w:space="0" w:color="auto"/>
      </w:divBdr>
    </w:div>
    <w:div w:id="927229500">
      <w:marLeft w:val="480"/>
      <w:marRight w:val="0"/>
      <w:marTop w:val="0"/>
      <w:marBottom w:val="0"/>
      <w:divBdr>
        <w:top w:val="none" w:sz="0" w:space="0" w:color="auto"/>
        <w:left w:val="none" w:sz="0" w:space="0" w:color="auto"/>
        <w:bottom w:val="none" w:sz="0" w:space="0" w:color="auto"/>
        <w:right w:val="none" w:sz="0" w:space="0" w:color="auto"/>
      </w:divBdr>
    </w:div>
    <w:div w:id="927234438">
      <w:marLeft w:val="480"/>
      <w:marRight w:val="0"/>
      <w:marTop w:val="0"/>
      <w:marBottom w:val="0"/>
      <w:divBdr>
        <w:top w:val="none" w:sz="0" w:space="0" w:color="auto"/>
        <w:left w:val="none" w:sz="0" w:space="0" w:color="auto"/>
        <w:bottom w:val="none" w:sz="0" w:space="0" w:color="auto"/>
        <w:right w:val="none" w:sz="0" w:space="0" w:color="auto"/>
      </w:divBdr>
    </w:div>
    <w:div w:id="927271477">
      <w:marLeft w:val="480"/>
      <w:marRight w:val="0"/>
      <w:marTop w:val="0"/>
      <w:marBottom w:val="0"/>
      <w:divBdr>
        <w:top w:val="none" w:sz="0" w:space="0" w:color="auto"/>
        <w:left w:val="none" w:sz="0" w:space="0" w:color="auto"/>
        <w:bottom w:val="none" w:sz="0" w:space="0" w:color="auto"/>
        <w:right w:val="none" w:sz="0" w:space="0" w:color="auto"/>
      </w:divBdr>
    </w:div>
    <w:div w:id="927471324">
      <w:marLeft w:val="480"/>
      <w:marRight w:val="0"/>
      <w:marTop w:val="0"/>
      <w:marBottom w:val="0"/>
      <w:divBdr>
        <w:top w:val="none" w:sz="0" w:space="0" w:color="auto"/>
        <w:left w:val="none" w:sz="0" w:space="0" w:color="auto"/>
        <w:bottom w:val="none" w:sz="0" w:space="0" w:color="auto"/>
        <w:right w:val="none" w:sz="0" w:space="0" w:color="auto"/>
      </w:divBdr>
    </w:div>
    <w:div w:id="927543434">
      <w:marLeft w:val="640"/>
      <w:marRight w:val="0"/>
      <w:marTop w:val="0"/>
      <w:marBottom w:val="0"/>
      <w:divBdr>
        <w:top w:val="none" w:sz="0" w:space="0" w:color="auto"/>
        <w:left w:val="none" w:sz="0" w:space="0" w:color="auto"/>
        <w:bottom w:val="none" w:sz="0" w:space="0" w:color="auto"/>
        <w:right w:val="none" w:sz="0" w:space="0" w:color="auto"/>
      </w:divBdr>
    </w:div>
    <w:div w:id="927735927">
      <w:marLeft w:val="480"/>
      <w:marRight w:val="0"/>
      <w:marTop w:val="0"/>
      <w:marBottom w:val="0"/>
      <w:divBdr>
        <w:top w:val="none" w:sz="0" w:space="0" w:color="auto"/>
        <w:left w:val="none" w:sz="0" w:space="0" w:color="auto"/>
        <w:bottom w:val="none" w:sz="0" w:space="0" w:color="auto"/>
        <w:right w:val="none" w:sz="0" w:space="0" w:color="auto"/>
      </w:divBdr>
    </w:div>
    <w:div w:id="928196570">
      <w:marLeft w:val="480"/>
      <w:marRight w:val="0"/>
      <w:marTop w:val="0"/>
      <w:marBottom w:val="0"/>
      <w:divBdr>
        <w:top w:val="none" w:sz="0" w:space="0" w:color="auto"/>
        <w:left w:val="none" w:sz="0" w:space="0" w:color="auto"/>
        <w:bottom w:val="none" w:sz="0" w:space="0" w:color="auto"/>
        <w:right w:val="none" w:sz="0" w:space="0" w:color="auto"/>
      </w:divBdr>
    </w:div>
    <w:div w:id="928461714">
      <w:marLeft w:val="640"/>
      <w:marRight w:val="0"/>
      <w:marTop w:val="0"/>
      <w:marBottom w:val="0"/>
      <w:divBdr>
        <w:top w:val="none" w:sz="0" w:space="0" w:color="auto"/>
        <w:left w:val="none" w:sz="0" w:space="0" w:color="auto"/>
        <w:bottom w:val="none" w:sz="0" w:space="0" w:color="auto"/>
        <w:right w:val="none" w:sz="0" w:space="0" w:color="auto"/>
      </w:divBdr>
    </w:div>
    <w:div w:id="928587439">
      <w:marLeft w:val="480"/>
      <w:marRight w:val="0"/>
      <w:marTop w:val="0"/>
      <w:marBottom w:val="0"/>
      <w:divBdr>
        <w:top w:val="none" w:sz="0" w:space="0" w:color="auto"/>
        <w:left w:val="none" w:sz="0" w:space="0" w:color="auto"/>
        <w:bottom w:val="none" w:sz="0" w:space="0" w:color="auto"/>
        <w:right w:val="none" w:sz="0" w:space="0" w:color="auto"/>
      </w:divBdr>
    </w:div>
    <w:div w:id="928732274">
      <w:marLeft w:val="480"/>
      <w:marRight w:val="0"/>
      <w:marTop w:val="0"/>
      <w:marBottom w:val="0"/>
      <w:divBdr>
        <w:top w:val="none" w:sz="0" w:space="0" w:color="auto"/>
        <w:left w:val="none" w:sz="0" w:space="0" w:color="auto"/>
        <w:bottom w:val="none" w:sz="0" w:space="0" w:color="auto"/>
        <w:right w:val="none" w:sz="0" w:space="0" w:color="auto"/>
      </w:divBdr>
    </w:div>
    <w:div w:id="928929271">
      <w:marLeft w:val="480"/>
      <w:marRight w:val="0"/>
      <w:marTop w:val="0"/>
      <w:marBottom w:val="0"/>
      <w:divBdr>
        <w:top w:val="none" w:sz="0" w:space="0" w:color="auto"/>
        <w:left w:val="none" w:sz="0" w:space="0" w:color="auto"/>
        <w:bottom w:val="none" w:sz="0" w:space="0" w:color="auto"/>
        <w:right w:val="none" w:sz="0" w:space="0" w:color="auto"/>
      </w:divBdr>
    </w:div>
    <w:div w:id="928975169">
      <w:marLeft w:val="480"/>
      <w:marRight w:val="0"/>
      <w:marTop w:val="0"/>
      <w:marBottom w:val="0"/>
      <w:divBdr>
        <w:top w:val="none" w:sz="0" w:space="0" w:color="auto"/>
        <w:left w:val="none" w:sz="0" w:space="0" w:color="auto"/>
        <w:bottom w:val="none" w:sz="0" w:space="0" w:color="auto"/>
        <w:right w:val="none" w:sz="0" w:space="0" w:color="auto"/>
      </w:divBdr>
    </w:div>
    <w:div w:id="929122445">
      <w:marLeft w:val="480"/>
      <w:marRight w:val="0"/>
      <w:marTop w:val="0"/>
      <w:marBottom w:val="0"/>
      <w:divBdr>
        <w:top w:val="none" w:sz="0" w:space="0" w:color="auto"/>
        <w:left w:val="none" w:sz="0" w:space="0" w:color="auto"/>
        <w:bottom w:val="none" w:sz="0" w:space="0" w:color="auto"/>
        <w:right w:val="none" w:sz="0" w:space="0" w:color="auto"/>
      </w:divBdr>
    </w:div>
    <w:div w:id="929193701">
      <w:marLeft w:val="480"/>
      <w:marRight w:val="0"/>
      <w:marTop w:val="0"/>
      <w:marBottom w:val="0"/>
      <w:divBdr>
        <w:top w:val="none" w:sz="0" w:space="0" w:color="auto"/>
        <w:left w:val="none" w:sz="0" w:space="0" w:color="auto"/>
        <w:bottom w:val="none" w:sz="0" w:space="0" w:color="auto"/>
        <w:right w:val="none" w:sz="0" w:space="0" w:color="auto"/>
      </w:divBdr>
    </w:div>
    <w:div w:id="929240198">
      <w:marLeft w:val="640"/>
      <w:marRight w:val="0"/>
      <w:marTop w:val="0"/>
      <w:marBottom w:val="0"/>
      <w:divBdr>
        <w:top w:val="none" w:sz="0" w:space="0" w:color="auto"/>
        <w:left w:val="none" w:sz="0" w:space="0" w:color="auto"/>
        <w:bottom w:val="none" w:sz="0" w:space="0" w:color="auto"/>
        <w:right w:val="none" w:sz="0" w:space="0" w:color="auto"/>
      </w:divBdr>
    </w:div>
    <w:div w:id="929586915">
      <w:marLeft w:val="480"/>
      <w:marRight w:val="0"/>
      <w:marTop w:val="0"/>
      <w:marBottom w:val="0"/>
      <w:divBdr>
        <w:top w:val="none" w:sz="0" w:space="0" w:color="auto"/>
        <w:left w:val="none" w:sz="0" w:space="0" w:color="auto"/>
        <w:bottom w:val="none" w:sz="0" w:space="0" w:color="auto"/>
        <w:right w:val="none" w:sz="0" w:space="0" w:color="auto"/>
      </w:divBdr>
    </w:div>
    <w:div w:id="929704880">
      <w:marLeft w:val="640"/>
      <w:marRight w:val="0"/>
      <w:marTop w:val="0"/>
      <w:marBottom w:val="0"/>
      <w:divBdr>
        <w:top w:val="none" w:sz="0" w:space="0" w:color="auto"/>
        <w:left w:val="none" w:sz="0" w:space="0" w:color="auto"/>
        <w:bottom w:val="none" w:sz="0" w:space="0" w:color="auto"/>
        <w:right w:val="none" w:sz="0" w:space="0" w:color="auto"/>
      </w:divBdr>
    </w:div>
    <w:div w:id="929893910">
      <w:marLeft w:val="480"/>
      <w:marRight w:val="0"/>
      <w:marTop w:val="0"/>
      <w:marBottom w:val="0"/>
      <w:divBdr>
        <w:top w:val="none" w:sz="0" w:space="0" w:color="auto"/>
        <w:left w:val="none" w:sz="0" w:space="0" w:color="auto"/>
        <w:bottom w:val="none" w:sz="0" w:space="0" w:color="auto"/>
        <w:right w:val="none" w:sz="0" w:space="0" w:color="auto"/>
      </w:divBdr>
    </w:div>
    <w:div w:id="930242880">
      <w:marLeft w:val="480"/>
      <w:marRight w:val="0"/>
      <w:marTop w:val="0"/>
      <w:marBottom w:val="0"/>
      <w:divBdr>
        <w:top w:val="none" w:sz="0" w:space="0" w:color="auto"/>
        <w:left w:val="none" w:sz="0" w:space="0" w:color="auto"/>
        <w:bottom w:val="none" w:sz="0" w:space="0" w:color="auto"/>
        <w:right w:val="none" w:sz="0" w:space="0" w:color="auto"/>
      </w:divBdr>
    </w:div>
    <w:div w:id="930316235">
      <w:marLeft w:val="640"/>
      <w:marRight w:val="0"/>
      <w:marTop w:val="0"/>
      <w:marBottom w:val="0"/>
      <w:divBdr>
        <w:top w:val="none" w:sz="0" w:space="0" w:color="auto"/>
        <w:left w:val="none" w:sz="0" w:space="0" w:color="auto"/>
        <w:bottom w:val="none" w:sz="0" w:space="0" w:color="auto"/>
        <w:right w:val="none" w:sz="0" w:space="0" w:color="auto"/>
      </w:divBdr>
    </w:div>
    <w:div w:id="930505448">
      <w:marLeft w:val="640"/>
      <w:marRight w:val="0"/>
      <w:marTop w:val="0"/>
      <w:marBottom w:val="0"/>
      <w:divBdr>
        <w:top w:val="none" w:sz="0" w:space="0" w:color="auto"/>
        <w:left w:val="none" w:sz="0" w:space="0" w:color="auto"/>
        <w:bottom w:val="none" w:sz="0" w:space="0" w:color="auto"/>
        <w:right w:val="none" w:sz="0" w:space="0" w:color="auto"/>
      </w:divBdr>
    </w:div>
    <w:div w:id="930894346">
      <w:marLeft w:val="480"/>
      <w:marRight w:val="0"/>
      <w:marTop w:val="0"/>
      <w:marBottom w:val="0"/>
      <w:divBdr>
        <w:top w:val="none" w:sz="0" w:space="0" w:color="auto"/>
        <w:left w:val="none" w:sz="0" w:space="0" w:color="auto"/>
        <w:bottom w:val="none" w:sz="0" w:space="0" w:color="auto"/>
        <w:right w:val="none" w:sz="0" w:space="0" w:color="auto"/>
      </w:divBdr>
    </w:div>
    <w:div w:id="930897653">
      <w:marLeft w:val="640"/>
      <w:marRight w:val="0"/>
      <w:marTop w:val="0"/>
      <w:marBottom w:val="0"/>
      <w:divBdr>
        <w:top w:val="none" w:sz="0" w:space="0" w:color="auto"/>
        <w:left w:val="none" w:sz="0" w:space="0" w:color="auto"/>
        <w:bottom w:val="none" w:sz="0" w:space="0" w:color="auto"/>
        <w:right w:val="none" w:sz="0" w:space="0" w:color="auto"/>
      </w:divBdr>
    </w:div>
    <w:div w:id="930966370">
      <w:marLeft w:val="640"/>
      <w:marRight w:val="0"/>
      <w:marTop w:val="0"/>
      <w:marBottom w:val="0"/>
      <w:divBdr>
        <w:top w:val="none" w:sz="0" w:space="0" w:color="auto"/>
        <w:left w:val="none" w:sz="0" w:space="0" w:color="auto"/>
        <w:bottom w:val="none" w:sz="0" w:space="0" w:color="auto"/>
        <w:right w:val="none" w:sz="0" w:space="0" w:color="auto"/>
      </w:divBdr>
    </w:div>
    <w:div w:id="931201793">
      <w:marLeft w:val="480"/>
      <w:marRight w:val="0"/>
      <w:marTop w:val="0"/>
      <w:marBottom w:val="0"/>
      <w:divBdr>
        <w:top w:val="none" w:sz="0" w:space="0" w:color="auto"/>
        <w:left w:val="none" w:sz="0" w:space="0" w:color="auto"/>
        <w:bottom w:val="none" w:sz="0" w:space="0" w:color="auto"/>
        <w:right w:val="none" w:sz="0" w:space="0" w:color="auto"/>
      </w:divBdr>
    </w:div>
    <w:div w:id="931283997">
      <w:marLeft w:val="480"/>
      <w:marRight w:val="0"/>
      <w:marTop w:val="0"/>
      <w:marBottom w:val="0"/>
      <w:divBdr>
        <w:top w:val="none" w:sz="0" w:space="0" w:color="auto"/>
        <w:left w:val="none" w:sz="0" w:space="0" w:color="auto"/>
        <w:bottom w:val="none" w:sz="0" w:space="0" w:color="auto"/>
        <w:right w:val="none" w:sz="0" w:space="0" w:color="auto"/>
      </w:divBdr>
    </w:div>
    <w:div w:id="931740094">
      <w:marLeft w:val="480"/>
      <w:marRight w:val="0"/>
      <w:marTop w:val="0"/>
      <w:marBottom w:val="0"/>
      <w:divBdr>
        <w:top w:val="none" w:sz="0" w:space="0" w:color="auto"/>
        <w:left w:val="none" w:sz="0" w:space="0" w:color="auto"/>
        <w:bottom w:val="none" w:sz="0" w:space="0" w:color="auto"/>
        <w:right w:val="none" w:sz="0" w:space="0" w:color="auto"/>
      </w:divBdr>
    </w:div>
    <w:div w:id="931815704">
      <w:marLeft w:val="480"/>
      <w:marRight w:val="0"/>
      <w:marTop w:val="0"/>
      <w:marBottom w:val="0"/>
      <w:divBdr>
        <w:top w:val="none" w:sz="0" w:space="0" w:color="auto"/>
        <w:left w:val="none" w:sz="0" w:space="0" w:color="auto"/>
        <w:bottom w:val="none" w:sz="0" w:space="0" w:color="auto"/>
        <w:right w:val="none" w:sz="0" w:space="0" w:color="auto"/>
      </w:divBdr>
    </w:div>
    <w:div w:id="931817619">
      <w:marLeft w:val="640"/>
      <w:marRight w:val="0"/>
      <w:marTop w:val="0"/>
      <w:marBottom w:val="0"/>
      <w:divBdr>
        <w:top w:val="none" w:sz="0" w:space="0" w:color="auto"/>
        <w:left w:val="none" w:sz="0" w:space="0" w:color="auto"/>
        <w:bottom w:val="none" w:sz="0" w:space="0" w:color="auto"/>
        <w:right w:val="none" w:sz="0" w:space="0" w:color="auto"/>
      </w:divBdr>
    </w:div>
    <w:div w:id="931858755">
      <w:marLeft w:val="480"/>
      <w:marRight w:val="0"/>
      <w:marTop w:val="0"/>
      <w:marBottom w:val="0"/>
      <w:divBdr>
        <w:top w:val="none" w:sz="0" w:space="0" w:color="auto"/>
        <w:left w:val="none" w:sz="0" w:space="0" w:color="auto"/>
        <w:bottom w:val="none" w:sz="0" w:space="0" w:color="auto"/>
        <w:right w:val="none" w:sz="0" w:space="0" w:color="auto"/>
      </w:divBdr>
    </w:div>
    <w:div w:id="931859339">
      <w:marLeft w:val="640"/>
      <w:marRight w:val="0"/>
      <w:marTop w:val="0"/>
      <w:marBottom w:val="0"/>
      <w:divBdr>
        <w:top w:val="none" w:sz="0" w:space="0" w:color="auto"/>
        <w:left w:val="none" w:sz="0" w:space="0" w:color="auto"/>
        <w:bottom w:val="none" w:sz="0" w:space="0" w:color="auto"/>
        <w:right w:val="none" w:sz="0" w:space="0" w:color="auto"/>
      </w:divBdr>
    </w:div>
    <w:div w:id="932012601">
      <w:marLeft w:val="480"/>
      <w:marRight w:val="0"/>
      <w:marTop w:val="0"/>
      <w:marBottom w:val="0"/>
      <w:divBdr>
        <w:top w:val="none" w:sz="0" w:space="0" w:color="auto"/>
        <w:left w:val="none" w:sz="0" w:space="0" w:color="auto"/>
        <w:bottom w:val="none" w:sz="0" w:space="0" w:color="auto"/>
        <w:right w:val="none" w:sz="0" w:space="0" w:color="auto"/>
      </w:divBdr>
    </w:div>
    <w:div w:id="932472082">
      <w:marLeft w:val="480"/>
      <w:marRight w:val="0"/>
      <w:marTop w:val="0"/>
      <w:marBottom w:val="0"/>
      <w:divBdr>
        <w:top w:val="none" w:sz="0" w:space="0" w:color="auto"/>
        <w:left w:val="none" w:sz="0" w:space="0" w:color="auto"/>
        <w:bottom w:val="none" w:sz="0" w:space="0" w:color="auto"/>
        <w:right w:val="none" w:sz="0" w:space="0" w:color="auto"/>
      </w:divBdr>
    </w:div>
    <w:div w:id="932661892">
      <w:marLeft w:val="640"/>
      <w:marRight w:val="0"/>
      <w:marTop w:val="0"/>
      <w:marBottom w:val="0"/>
      <w:divBdr>
        <w:top w:val="none" w:sz="0" w:space="0" w:color="auto"/>
        <w:left w:val="none" w:sz="0" w:space="0" w:color="auto"/>
        <w:bottom w:val="none" w:sz="0" w:space="0" w:color="auto"/>
        <w:right w:val="none" w:sz="0" w:space="0" w:color="auto"/>
      </w:divBdr>
    </w:div>
    <w:div w:id="932709537">
      <w:marLeft w:val="480"/>
      <w:marRight w:val="0"/>
      <w:marTop w:val="0"/>
      <w:marBottom w:val="0"/>
      <w:divBdr>
        <w:top w:val="none" w:sz="0" w:space="0" w:color="auto"/>
        <w:left w:val="none" w:sz="0" w:space="0" w:color="auto"/>
        <w:bottom w:val="none" w:sz="0" w:space="0" w:color="auto"/>
        <w:right w:val="none" w:sz="0" w:space="0" w:color="auto"/>
      </w:divBdr>
    </w:div>
    <w:div w:id="932862458">
      <w:marLeft w:val="640"/>
      <w:marRight w:val="0"/>
      <w:marTop w:val="0"/>
      <w:marBottom w:val="0"/>
      <w:divBdr>
        <w:top w:val="none" w:sz="0" w:space="0" w:color="auto"/>
        <w:left w:val="none" w:sz="0" w:space="0" w:color="auto"/>
        <w:bottom w:val="none" w:sz="0" w:space="0" w:color="auto"/>
        <w:right w:val="none" w:sz="0" w:space="0" w:color="auto"/>
      </w:divBdr>
    </w:div>
    <w:div w:id="932934828">
      <w:marLeft w:val="480"/>
      <w:marRight w:val="0"/>
      <w:marTop w:val="0"/>
      <w:marBottom w:val="0"/>
      <w:divBdr>
        <w:top w:val="none" w:sz="0" w:space="0" w:color="auto"/>
        <w:left w:val="none" w:sz="0" w:space="0" w:color="auto"/>
        <w:bottom w:val="none" w:sz="0" w:space="0" w:color="auto"/>
        <w:right w:val="none" w:sz="0" w:space="0" w:color="auto"/>
      </w:divBdr>
    </w:div>
    <w:div w:id="932976678">
      <w:marLeft w:val="480"/>
      <w:marRight w:val="0"/>
      <w:marTop w:val="0"/>
      <w:marBottom w:val="0"/>
      <w:divBdr>
        <w:top w:val="none" w:sz="0" w:space="0" w:color="auto"/>
        <w:left w:val="none" w:sz="0" w:space="0" w:color="auto"/>
        <w:bottom w:val="none" w:sz="0" w:space="0" w:color="auto"/>
        <w:right w:val="none" w:sz="0" w:space="0" w:color="auto"/>
      </w:divBdr>
    </w:div>
    <w:div w:id="933123784">
      <w:marLeft w:val="640"/>
      <w:marRight w:val="0"/>
      <w:marTop w:val="0"/>
      <w:marBottom w:val="0"/>
      <w:divBdr>
        <w:top w:val="none" w:sz="0" w:space="0" w:color="auto"/>
        <w:left w:val="none" w:sz="0" w:space="0" w:color="auto"/>
        <w:bottom w:val="none" w:sz="0" w:space="0" w:color="auto"/>
        <w:right w:val="none" w:sz="0" w:space="0" w:color="auto"/>
      </w:divBdr>
    </w:div>
    <w:div w:id="933781567">
      <w:marLeft w:val="480"/>
      <w:marRight w:val="0"/>
      <w:marTop w:val="0"/>
      <w:marBottom w:val="0"/>
      <w:divBdr>
        <w:top w:val="none" w:sz="0" w:space="0" w:color="auto"/>
        <w:left w:val="none" w:sz="0" w:space="0" w:color="auto"/>
        <w:bottom w:val="none" w:sz="0" w:space="0" w:color="auto"/>
        <w:right w:val="none" w:sz="0" w:space="0" w:color="auto"/>
      </w:divBdr>
    </w:div>
    <w:div w:id="933976135">
      <w:marLeft w:val="480"/>
      <w:marRight w:val="0"/>
      <w:marTop w:val="0"/>
      <w:marBottom w:val="0"/>
      <w:divBdr>
        <w:top w:val="none" w:sz="0" w:space="0" w:color="auto"/>
        <w:left w:val="none" w:sz="0" w:space="0" w:color="auto"/>
        <w:bottom w:val="none" w:sz="0" w:space="0" w:color="auto"/>
        <w:right w:val="none" w:sz="0" w:space="0" w:color="auto"/>
      </w:divBdr>
    </w:div>
    <w:div w:id="933976202">
      <w:marLeft w:val="480"/>
      <w:marRight w:val="0"/>
      <w:marTop w:val="0"/>
      <w:marBottom w:val="0"/>
      <w:divBdr>
        <w:top w:val="none" w:sz="0" w:space="0" w:color="auto"/>
        <w:left w:val="none" w:sz="0" w:space="0" w:color="auto"/>
        <w:bottom w:val="none" w:sz="0" w:space="0" w:color="auto"/>
        <w:right w:val="none" w:sz="0" w:space="0" w:color="auto"/>
      </w:divBdr>
    </w:div>
    <w:div w:id="934292457">
      <w:marLeft w:val="480"/>
      <w:marRight w:val="0"/>
      <w:marTop w:val="0"/>
      <w:marBottom w:val="0"/>
      <w:divBdr>
        <w:top w:val="none" w:sz="0" w:space="0" w:color="auto"/>
        <w:left w:val="none" w:sz="0" w:space="0" w:color="auto"/>
        <w:bottom w:val="none" w:sz="0" w:space="0" w:color="auto"/>
        <w:right w:val="none" w:sz="0" w:space="0" w:color="auto"/>
      </w:divBdr>
    </w:div>
    <w:div w:id="934484093">
      <w:marLeft w:val="640"/>
      <w:marRight w:val="0"/>
      <w:marTop w:val="0"/>
      <w:marBottom w:val="0"/>
      <w:divBdr>
        <w:top w:val="none" w:sz="0" w:space="0" w:color="auto"/>
        <w:left w:val="none" w:sz="0" w:space="0" w:color="auto"/>
        <w:bottom w:val="none" w:sz="0" w:space="0" w:color="auto"/>
        <w:right w:val="none" w:sz="0" w:space="0" w:color="auto"/>
      </w:divBdr>
    </w:div>
    <w:div w:id="934940252">
      <w:marLeft w:val="480"/>
      <w:marRight w:val="0"/>
      <w:marTop w:val="0"/>
      <w:marBottom w:val="0"/>
      <w:divBdr>
        <w:top w:val="none" w:sz="0" w:space="0" w:color="auto"/>
        <w:left w:val="none" w:sz="0" w:space="0" w:color="auto"/>
        <w:bottom w:val="none" w:sz="0" w:space="0" w:color="auto"/>
        <w:right w:val="none" w:sz="0" w:space="0" w:color="auto"/>
      </w:divBdr>
    </w:div>
    <w:div w:id="935092864">
      <w:marLeft w:val="480"/>
      <w:marRight w:val="0"/>
      <w:marTop w:val="0"/>
      <w:marBottom w:val="0"/>
      <w:divBdr>
        <w:top w:val="none" w:sz="0" w:space="0" w:color="auto"/>
        <w:left w:val="none" w:sz="0" w:space="0" w:color="auto"/>
        <w:bottom w:val="none" w:sz="0" w:space="0" w:color="auto"/>
        <w:right w:val="none" w:sz="0" w:space="0" w:color="auto"/>
      </w:divBdr>
    </w:div>
    <w:div w:id="935094745">
      <w:marLeft w:val="480"/>
      <w:marRight w:val="0"/>
      <w:marTop w:val="0"/>
      <w:marBottom w:val="0"/>
      <w:divBdr>
        <w:top w:val="none" w:sz="0" w:space="0" w:color="auto"/>
        <w:left w:val="none" w:sz="0" w:space="0" w:color="auto"/>
        <w:bottom w:val="none" w:sz="0" w:space="0" w:color="auto"/>
        <w:right w:val="none" w:sz="0" w:space="0" w:color="auto"/>
      </w:divBdr>
    </w:div>
    <w:div w:id="935138201">
      <w:marLeft w:val="480"/>
      <w:marRight w:val="0"/>
      <w:marTop w:val="0"/>
      <w:marBottom w:val="0"/>
      <w:divBdr>
        <w:top w:val="none" w:sz="0" w:space="0" w:color="auto"/>
        <w:left w:val="none" w:sz="0" w:space="0" w:color="auto"/>
        <w:bottom w:val="none" w:sz="0" w:space="0" w:color="auto"/>
        <w:right w:val="none" w:sz="0" w:space="0" w:color="auto"/>
      </w:divBdr>
    </w:div>
    <w:div w:id="935139586">
      <w:marLeft w:val="640"/>
      <w:marRight w:val="0"/>
      <w:marTop w:val="0"/>
      <w:marBottom w:val="0"/>
      <w:divBdr>
        <w:top w:val="none" w:sz="0" w:space="0" w:color="auto"/>
        <w:left w:val="none" w:sz="0" w:space="0" w:color="auto"/>
        <w:bottom w:val="none" w:sz="0" w:space="0" w:color="auto"/>
        <w:right w:val="none" w:sz="0" w:space="0" w:color="auto"/>
      </w:divBdr>
    </w:div>
    <w:div w:id="935140759">
      <w:marLeft w:val="480"/>
      <w:marRight w:val="0"/>
      <w:marTop w:val="0"/>
      <w:marBottom w:val="0"/>
      <w:divBdr>
        <w:top w:val="none" w:sz="0" w:space="0" w:color="auto"/>
        <w:left w:val="none" w:sz="0" w:space="0" w:color="auto"/>
        <w:bottom w:val="none" w:sz="0" w:space="0" w:color="auto"/>
        <w:right w:val="none" w:sz="0" w:space="0" w:color="auto"/>
      </w:divBdr>
    </w:div>
    <w:div w:id="935286927">
      <w:marLeft w:val="480"/>
      <w:marRight w:val="0"/>
      <w:marTop w:val="0"/>
      <w:marBottom w:val="0"/>
      <w:divBdr>
        <w:top w:val="none" w:sz="0" w:space="0" w:color="auto"/>
        <w:left w:val="none" w:sz="0" w:space="0" w:color="auto"/>
        <w:bottom w:val="none" w:sz="0" w:space="0" w:color="auto"/>
        <w:right w:val="none" w:sz="0" w:space="0" w:color="auto"/>
      </w:divBdr>
    </w:div>
    <w:div w:id="935287462">
      <w:marLeft w:val="480"/>
      <w:marRight w:val="0"/>
      <w:marTop w:val="0"/>
      <w:marBottom w:val="0"/>
      <w:divBdr>
        <w:top w:val="none" w:sz="0" w:space="0" w:color="auto"/>
        <w:left w:val="none" w:sz="0" w:space="0" w:color="auto"/>
        <w:bottom w:val="none" w:sz="0" w:space="0" w:color="auto"/>
        <w:right w:val="none" w:sz="0" w:space="0" w:color="auto"/>
      </w:divBdr>
    </w:div>
    <w:div w:id="935289554">
      <w:marLeft w:val="480"/>
      <w:marRight w:val="0"/>
      <w:marTop w:val="0"/>
      <w:marBottom w:val="0"/>
      <w:divBdr>
        <w:top w:val="none" w:sz="0" w:space="0" w:color="auto"/>
        <w:left w:val="none" w:sz="0" w:space="0" w:color="auto"/>
        <w:bottom w:val="none" w:sz="0" w:space="0" w:color="auto"/>
        <w:right w:val="none" w:sz="0" w:space="0" w:color="auto"/>
      </w:divBdr>
    </w:div>
    <w:div w:id="935334116">
      <w:marLeft w:val="480"/>
      <w:marRight w:val="0"/>
      <w:marTop w:val="0"/>
      <w:marBottom w:val="0"/>
      <w:divBdr>
        <w:top w:val="none" w:sz="0" w:space="0" w:color="auto"/>
        <w:left w:val="none" w:sz="0" w:space="0" w:color="auto"/>
        <w:bottom w:val="none" w:sz="0" w:space="0" w:color="auto"/>
        <w:right w:val="none" w:sz="0" w:space="0" w:color="auto"/>
      </w:divBdr>
    </w:div>
    <w:div w:id="935475657">
      <w:marLeft w:val="480"/>
      <w:marRight w:val="0"/>
      <w:marTop w:val="0"/>
      <w:marBottom w:val="0"/>
      <w:divBdr>
        <w:top w:val="none" w:sz="0" w:space="0" w:color="auto"/>
        <w:left w:val="none" w:sz="0" w:space="0" w:color="auto"/>
        <w:bottom w:val="none" w:sz="0" w:space="0" w:color="auto"/>
        <w:right w:val="none" w:sz="0" w:space="0" w:color="auto"/>
      </w:divBdr>
    </w:div>
    <w:div w:id="935556696">
      <w:marLeft w:val="480"/>
      <w:marRight w:val="0"/>
      <w:marTop w:val="0"/>
      <w:marBottom w:val="0"/>
      <w:divBdr>
        <w:top w:val="none" w:sz="0" w:space="0" w:color="auto"/>
        <w:left w:val="none" w:sz="0" w:space="0" w:color="auto"/>
        <w:bottom w:val="none" w:sz="0" w:space="0" w:color="auto"/>
        <w:right w:val="none" w:sz="0" w:space="0" w:color="auto"/>
      </w:divBdr>
    </w:div>
    <w:div w:id="935751863">
      <w:marLeft w:val="480"/>
      <w:marRight w:val="0"/>
      <w:marTop w:val="0"/>
      <w:marBottom w:val="0"/>
      <w:divBdr>
        <w:top w:val="none" w:sz="0" w:space="0" w:color="auto"/>
        <w:left w:val="none" w:sz="0" w:space="0" w:color="auto"/>
        <w:bottom w:val="none" w:sz="0" w:space="0" w:color="auto"/>
        <w:right w:val="none" w:sz="0" w:space="0" w:color="auto"/>
      </w:divBdr>
    </w:div>
    <w:div w:id="936132070">
      <w:marLeft w:val="480"/>
      <w:marRight w:val="0"/>
      <w:marTop w:val="0"/>
      <w:marBottom w:val="0"/>
      <w:divBdr>
        <w:top w:val="none" w:sz="0" w:space="0" w:color="auto"/>
        <w:left w:val="none" w:sz="0" w:space="0" w:color="auto"/>
        <w:bottom w:val="none" w:sz="0" w:space="0" w:color="auto"/>
        <w:right w:val="none" w:sz="0" w:space="0" w:color="auto"/>
      </w:divBdr>
    </w:div>
    <w:div w:id="936207344">
      <w:marLeft w:val="640"/>
      <w:marRight w:val="0"/>
      <w:marTop w:val="0"/>
      <w:marBottom w:val="0"/>
      <w:divBdr>
        <w:top w:val="none" w:sz="0" w:space="0" w:color="auto"/>
        <w:left w:val="none" w:sz="0" w:space="0" w:color="auto"/>
        <w:bottom w:val="none" w:sz="0" w:space="0" w:color="auto"/>
        <w:right w:val="none" w:sz="0" w:space="0" w:color="auto"/>
      </w:divBdr>
    </w:div>
    <w:div w:id="936402478">
      <w:marLeft w:val="480"/>
      <w:marRight w:val="0"/>
      <w:marTop w:val="0"/>
      <w:marBottom w:val="0"/>
      <w:divBdr>
        <w:top w:val="none" w:sz="0" w:space="0" w:color="auto"/>
        <w:left w:val="none" w:sz="0" w:space="0" w:color="auto"/>
        <w:bottom w:val="none" w:sz="0" w:space="0" w:color="auto"/>
        <w:right w:val="none" w:sz="0" w:space="0" w:color="auto"/>
      </w:divBdr>
    </w:div>
    <w:div w:id="937056452">
      <w:marLeft w:val="480"/>
      <w:marRight w:val="0"/>
      <w:marTop w:val="0"/>
      <w:marBottom w:val="0"/>
      <w:divBdr>
        <w:top w:val="none" w:sz="0" w:space="0" w:color="auto"/>
        <w:left w:val="none" w:sz="0" w:space="0" w:color="auto"/>
        <w:bottom w:val="none" w:sz="0" w:space="0" w:color="auto"/>
        <w:right w:val="none" w:sz="0" w:space="0" w:color="auto"/>
      </w:divBdr>
    </w:div>
    <w:div w:id="937057811">
      <w:marLeft w:val="480"/>
      <w:marRight w:val="0"/>
      <w:marTop w:val="0"/>
      <w:marBottom w:val="0"/>
      <w:divBdr>
        <w:top w:val="none" w:sz="0" w:space="0" w:color="auto"/>
        <w:left w:val="none" w:sz="0" w:space="0" w:color="auto"/>
        <w:bottom w:val="none" w:sz="0" w:space="0" w:color="auto"/>
        <w:right w:val="none" w:sz="0" w:space="0" w:color="auto"/>
      </w:divBdr>
    </w:div>
    <w:div w:id="937252631">
      <w:marLeft w:val="480"/>
      <w:marRight w:val="0"/>
      <w:marTop w:val="0"/>
      <w:marBottom w:val="0"/>
      <w:divBdr>
        <w:top w:val="none" w:sz="0" w:space="0" w:color="auto"/>
        <w:left w:val="none" w:sz="0" w:space="0" w:color="auto"/>
        <w:bottom w:val="none" w:sz="0" w:space="0" w:color="auto"/>
        <w:right w:val="none" w:sz="0" w:space="0" w:color="auto"/>
      </w:divBdr>
    </w:div>
    <w:div w:id="937522931">
      <w:marLeft w:val="640"/>
      <w:marRight w:val="0"/>
      <w:marTop w:val="0"/>
      <w:marBottom w:val="0"/>
      <w:divBdr>
        <w:top w:val="none" w:sz="0" w:space="0" w:color="auto"/>
        <w:left w:val="none" w:sz="0" w:space="0" w:color="auto"/>
        <w:bottom w:val="none" w:sz="0" w:space="0" w:color="auto"/>
        <w:right w:val="none" w:sz="0" w:space="0" w:color="auto"/>
      </w:divBdr>
    </w:div>
    <w:div w:id="938410694">
      <w:marLeft w:val="480"/>
      <w:marRight w:val="0"/>
      <w:marTop w:val="0"/>
      <w:marBottom w:val="0"/>
      <w:divBdr>
        <w:top w:val="none" w:sz="0" w:space="0" w:color="auto"/>
        <w:left w:val="none" w:sz="0" w:space="0" w:color="auto"/>
        <w:bottom w:val="none" w:sz="0" w:space="0" w:color="auto"/>
        <w:right w:val="none" w:sz="0" w:space="0" w:color="auto"/>
      </w:divBdr>
    </w:div>
    <w:div w:id="938753770">
      <w:marLeft w:val="640"/>
      <w:marRight w:val="0"/>
      <w:marTop w:val="0"/>
      <w:marBottom w:val="0"/>
      <w:divBdr>
        <w:top w:val="none" w:sz="0" w:space="0" w:color="auto"/>
        <w:left w:val="none" w:sz="0" w:space="0" w:color="auto"/>
        <w:bottom w:val="none" w:sz="0" w:space="0" w:color="auto"/>
        <w:right w:val="none" w:sz="0" w:space="0" w:color="auto"/>
      </w:divBdr>
    </w:div>
    <w:div w:id="938947804">
      <w:marLeft w:val="480"/>
      <w:marRight w:val="0"/>
      <w:marTop w:val="0"/>
      <w:marBottom w:val="0"/>
      <w:divBdr>
        <w:top w:val="none" w:sz="0" w:space="0" w:color="auto"/>
        <w:left w:val="none" w:sz="0" w:space="0" w:color="auto"/>
        <w:bottom w:val="none" w:sz="0" w:space="0" w:color="auto"/>
        <w:right w:val="none" w:sz="0" w:space="0" w:color="auto"/>
      </w:divBdr>
    </w:div>
    <w:div w:id="939095942">
      <w:marLeft w:val="480"/>
      <w:marRight w:val="0"/>
      <w:marTop w:val="0"/>
      <w:marBottom w:val="0"/>
      <w:divBdr>
        <w:top w:val="none" w:sz="0" w:space="0" w:color="auto"/>
        <w:left w:val="none" w:sz="0" w:space="0" w:color="auto"/>
        <w:bottom w:val="none" w:sz="0" w:space="0" w:color="auto"/>
        <w:right w:val="none" w:sz="0" w:space="0" w:color="auto"/>
      </w:divBdr>
    </w:div>
    <w:div w:id="939290821">
      <w:marLeft w:val="640"/>
      <w:marRight w:val="0"/>
      <w:marTop w:val="0"/>
      <w:marBottom w:val="0"/>
      <w:divBdr>
        <w:top w:val="none" w:sz="0" w:space="0" w:color="auto"/>
        <w:left w:val="none" w:sz="0" w:space="0" w:color="auto"/>
        <w:bottom w:val="none" w:sz="0" w:space="0" w:color="auto"/>
        <w:right w:val="none" w:sz="0" w:space="0" w:color="auto"/>
      </w:divBdr>
    </w:div>
    <w:div w:id="939340254">
      <w:marLeft w:val="480"/>
      <w:marRight w:val="0"/>
      <w:marTop w:val="0"/>
      <w:marBottom w:val="0"/>
      <w:divBdr>
        <w:top w:val="none" w:sz="0" w:space="0" w:color="auto"/>
        <w:left w:val="none" w:sz="0" w:space="0" w:color="auto"/>
        <w:bottom w:val="none" w:sz="0" w:space="0" w:color="auto"/>
        <w:right w:val="none" w:sz="0" w:space="0" w:color="auto"/>
      </w:divBdr>
    </w:div>
    <w:div w:id="939484438">
      <w:marLeft w:val="480"/>
      <w:marRight w:val="0"/>
      <w:marTop w:val="0"/>
      <w:marBottom w:val="0"/>
      <w:divBdr>
        <w:top w:val="none" w:sz="0" w:space="0" w:color="auto"/>
        <w:left w:val="none" w:sz="0" w:space="0" w:color="auto"/>
        <w:bottom w:val="none" w:sz="0" w:space="0" w:color="auto"/>
        <w:right w:val="none" w:sz="0" w:space="0" w:color="auto"/>
      </w:divBdr>
    </w:div>
    <w:div w:id="939602441">
      <w:marLeft w:val="480"/>
      <w:marRight w:val="0"/>
      <w:marTop w:val="0"/>
      <w:marBottom w:val="0"/>
      <w:divBdr>
        <w:top w:val="none" w:sz="0" w:space="0" w:color="auto"/>
        <w:left w:val="none" w:sz="0" w:space="0" w:color="auto"/>
        <w:bottom w:val="none" w:sz="0" w:space="0" w:color="auto"/>
        <w:right w:val="none" w:sz="0" w:space="0" w:color="auto"/>
      </w:divBdr>
    </w:div>
    <w:div w:id="939677633">
      <w:marLeft w:val="480"/>
      <w:marRight w:val="0"/>
      <w:marTop w:val="0"/>
      <w:marBottom w:val="0"/>
      <w:divBdr>
        <w:top w:val="none" w:sz="0" w:space="0" w:color="auto"/>
        <w:left w:val="none" w:sz="0" w:space="0" w:color="auto"/>
        <w:bottom w:val="none" w:sz="0" w:space="0" w:color="auto"/>
        <w:right w:val="none" w:sz="0" w:space="0" w:color="auto"/>
      </w:divBdr>
    </w:div>
    <w:div w:id="940190040">
      <w:marLeft w:val="640"/>
      <w:marRight w:val="0"/>
      <w:marTop w:val="0"/>
      <w:marBottom w:val="0"/>
      <w:divBdr>
        <w:top w:val="none" w:sz="0" w:space="0" w:color="auto"/>
        <w:left w:val="none" w:sz="0" w:space="0" w:color="auto"/>
        <w:bottom w:val="none" w:sz="0" w:space="0" w:color="auto"/>
        <w:right w:val="none" w:sz="0" w:space="0" w:color="auto"/>
      </w:divBdr>
    </w:div>
    <w:div w:id="940256381">
      <w:marLeft w:val="640"/>
      <w:marRight w:val="0"/>
      <w:marTop w:val="0"/>
      <w:marBottom w:val="0"/>
      <w:divBdr>
        <w:top w:val="none" w:sz="0" w:space="0" w:color="auto"/>
        <w:left w:val="none" w:sz="0" w:space="0" w:color="auto"/>
        <w:bottom w:val="none" w:sz="0" w:space="0" w:color="auto"/>
        <w:right w:val="none" w:sz="0" w:space="0" w:color="auto"/>
      </w:divBdr>
    </w:div>
    <w:div w:id="940257645">
      <w:marLeft w:val="480"/>
      <w:marRight w:val="0"/>
      <w:marTop w:val="0"/>
      <w:marBottom w:val="0"/>
      <w:divBdr>
        <w:top w:val="none" w:sz="0" w:space="0" w:color="auto"/>
        <w:left w:val="none" w:sz="0" w:space="0" w:color="auto"/>
        <w:bottom w:val="none" w:sz="0" w:space="0" w:color="auto"/>
        <w:right w:val="none" w:sz="0" w:space="0" w:color="auto"/>
      </w:divBdr>
    </w:div>
    <w:div w:id="940338730">
      <w:marLeft w:val="480"/>
      <w:marRight w:val="0"/>
      <w:marTop w:val="0"/>
      <w:marBottom w:val="0"/>
      <w:divBdr>
        <w:top w:val="none" w:sz="0" w:space="0" w:color="auto"/>
        <w:left w:val="none" w:sz="0" w:space="0" w:color="auto"/>
        <w:bottom w:val="none" w:sz="0" w:space="0" w:color="auto"/>
        <w:right w:val="none" w:sz="0" w:space="0" w:color="auto"/>
      </w:divBdr>
    </w:div>
    <w:div w:id="940457798">
      <w:marLeft w:val="640"/>
      <w:marRight w:val="0"/>
      <w:marTop w:val="0"/>
      <w:marBottom w:val="0"/>
      <w:divBdr>
        <w:top w:val="none" w:sz="0" w:space="0" w:color="auto"/>
        <w:left w:val="none" w:sz="0" w:space="0" w:color="auto"/>
        <w:bottom w:val="none" w:sz="0" w:space="0" w:color="auto"/>
        <w:right w:val="none" w:sz="0" w:space="0" w:color="auto"/>
      </w:divBdr>
    </w:div>
    <w:div w:id="940573674">
      <w:marLeft w:val="480"/>
      <w:marRight w:val="0"/>
      <w:marTop w:val="0"/>
      <w:marBottom w:val="0"/>
      <w:divBdr>
        <w:top w:val="none" w:sz="0" w:space="0" w:color="auto"/>
        <w:left w:val="none" w:sz="0" w:space="0" w:color="auto"/>
        <w:bottom w:val="none" w:sz="0" w:space="0" w:color="auto"/>
        <w:right w:val="none" w:sz="0" w:space="0" w:color="auto"/>
      </w:divBdr>
    </w:div>
    <w:div w:id="940574004">
      <w:marLeft w:val="480"/>
      <w:marRight w:val="0"/>
      <w:marTop w:val="0"/>
      <w:marBottom w:val="0"/>
      <w:divBdr>
        <w:top w:val="none" w:sz="0" w:space="0" w:color="auto"/>
        <w:left w:val="none" w:sz="0" w:space="0" w:color="auto"/>
        <w:bottom w:val="none" w:sz="0" w:space="0" w:color="auto"/>
        <w:right w:val="none" w:sz="0" w:space="0" w:color="auto"/>
      </w:divBdr>
    </w:div>
    <w:div w:id="940910998">
      <w:marLeft w:val="480"/>
      <w:marRight w:val="0"/>
      <w:marTop w:val="0"/>
      <w:marBottom w:val="0"/>
      <w:divBdr>
        <w:top w:val="none" w:sz="0" w:space="0" w:color="auto"/>
        <w:left w:val="none" w:sz="0" w:space="0" w:color="auto"/>
        <w:bottom w:val="none" w:sz="0" w:space="0" w:color="auto"/>
        <w:right w:val="none" w:sz="0" w:space="0" w:color="auto"/>
      </w:divBdr>
    </w:div>
    <w:div w:id="941032166">
      <w:marLeft w:val="480"/>
      <w:marRight w:val="0"/>
      <w:marTop w:val="0"/>
      <w:marBottom w:val="0"/>
      <w:divBdr>
        <w:top w:val="none" w:sz="0" w:space="0" w:color="auto"/>
        <w:left w:val="none" w:sz="0" w:space="0" w:color="auto"/>
        <w:bottom w:val="none" w:sz="0" w:space="0" w:color="auto"/>
        <w:right w:val="none" w:sz="0" w:space="0" w:color="auto"/>
      </w:divBdr>
    </w:div>
    <w:div w:id="941186836">
      <w:marLeft w:val="480"/>
      <w:marRight w:val="0"/>
      <w:marTop w:val="0"/>
      <w:marBottom w:val="0"/>
      <w:divBdr>
        <w:top w:val="none" w:sz="0" w:space="0" w:color="auto"/>
        <w:left w:val="none" w:sz="0" w:space="0" w:color="auto"/>
        <w:bottom w:val="none" w:sz="0" w:space="0" w:color="auto"/>
        <w:right w:val="none" w:sz="0" w:space="0" w:color="auto"/>
      </w:divBdr>
    </w:div>
    <w:div w:id="941297971">
      <w:marLeft w:val="640"/>
      <w:marRight w:val="0"/>
      <w:marTop w:val="0"/>
      <w:marBottom w:val="0"/>
      <w:divBdr>
        <w:top w:val="none" w:sz="0" w:space="0" w:color="auto"/>
        <w:left w:val="none" w:sz="0" w:space="0" w:color="auto"/>
        <w:bottom w:val="none" w:sz="0" w:space="0" w:color="auto"/>
        <w:right w:val="none" w:sz="0" w:space="0" w:color="auto"/>
      </w:divBdr>
    </w:div>
    <w:div w:id="941914873">
      <w:marLeft w:val="480"/>
      <w:marRight w:val="0"/>
      <w:marTop w:val="0"/>
      <w:marBottom w:val="0"/>
      <w:divBdr>
        <w:top w:val="none" w:sz="0" w:space="0" w:color="auto"/>
        <w:left w:val="none" w:sz="0" w:space="0" w:color="auto"/>
        <w:bottom w:val="none" w:sz="0" w:space="0" w:color="auto"/>
        <w:right w:val="none" w:sz="0" w:space="0" w:color="auto"/>
      </w:divBdr>
    </w:div>
    <w:div w:id="942153547">
      <w:marLeft w:val="480"/>
      <w:marRight w:val="0"/>
      <w:marTop w:val="0"/>
      <w:marBottom w:val="0"/>
      <w:divBdr>
        <w:top w:val="none" w:sz="0" w:space="0" w:color="auto"/>
        <w:left w:val="none" w:sz="0" w:space="0" w:color="auto"/>
        <w:bottom w:val="none" w:sz="0" w:space="0" w:color="auto"/>
        <w:right w:val="none" w:sz="0" w:space="0" w:color="auto"/>
      </w:divBdr>
    </w:div>
    <w:div w:id="942496559">
      <w:marLeft w:val="480"/>
      <w:marRight w:val="0"/>
      <w:marTop w:val="0"/>
      <w:marBottom w:val="0"/>
      <w:divBdr>
        <w:top w:val="none" w:sz="0" w:space="0" w:color="auto"/>
        <w:left w:val="none" w:sz="0" w:space="0" w:color="auto"/>
        <w:bottom w:val="none" w:sz="0" w:space="0" w:color="auto"/>
        <w:right w:val="none" w:sz="0" w:space="0" w:color="auto"/>
      </w:divBdr>
    </w:div>
    <w:div w:id="942761238">
      <w:marLeft w:val="480"/>
      <w:marRight w:val="0"/>
      <w:marTop w:val="0"/>
      <w:marBottom w:val="0"/>
      <w:divBdr>
        <w:top w:val="none" w:sz="0" w:space="0" w:color="auto"/>
        <w:left w:val="none" w:sz="0" w:space="0" w:color="auto"/>
        <w:bottom w:val="none" w:sz="0" w:space="0" w:color="auto"/>
        <w:right w:val="none" w:sz="0" w:space="0" w:color="auto"/>
      </w:divBdr>
    </w:div>
    <w:div w:id="942955526">
      <w:marLeft w:val="480"/>
      <w:marRight w:val="0"/>
      <w:marTop w:val="0"/>
      <w:marBottom w:val="0"/>
      <w:divBdr>
        <w:top w:val="none" w:sz="0" w:space="0" w:color="auto"/>
        <w:left w:val="none" w:sz="0" w:space="0" w:color="auto"/>
        <w:bottom w:val="none" w:sz="0" w:space="0" w:color="auto"/>
        <w:right w:val="none" w:sz="0" w:space="0" w:color="auto"/>
      </w:divBdr>
    </w:div>
    <w:div w:id="942958615">
      <w:marLeft w:val="480"/>
      <w:marRight w:val="0"/>
      <w:marTop w:val="0"/>
      <w:marBottom w:val="0"/>
      <w:divBdr>
        <w:top w:val="none" w:sz="0" w:space="0" w:color="auto"/>
        <w:left w:val="none" w:sz="0" w:space="0" w:color="auto"/>
        <w:bottom w:val="none" w:sz="0" w:space="0" w:color="auto"/>
        <w:right w:val="none" w:sz="0" w:space="0" w:color="auto"/>
      </w:divBdr>
    </w:div>
    <w:div w:id="943028892">
      <w:marLeft w:val="640"/>
      <w:marRight w:val="0"/>
      <w:marTop w:val="0"/>
      <w:marBottom w:val="0"/>
      <w:divBdr>
        <w:top w:val="none" w:sz="0" w:space="0" w:color="auto"/>
        <w:left w:val="none" w:sz="0" w:space="0" w:color="auto"/>
        <w:bottom w:val="none" w:sz="0" w:space="0" w:color="auto"/>
        <w:right w:val="none" w:sz="0" w:space="0" w:color="auto"/>
      </w:divBdr>
    </w:div>
    <w:div w:id="944070730">
      <w:marLeft w:val="480"/>
      <w:marRight w:val="0"/>
      <w:marTop w:val="0"/>
      <w:marBottom w:val="0"/>
      <w:divBdr>
        <w:top w:val="none" w:sz="0" w:space="0" w:color="auto"/>
        <w:left w:val="none" w:sz="0" w:space="0" w:color="auto"/>
        <w:bottom w:val="none" w:sz="0" w:space="0" w:color="auto"/>
        <w:right w:val="none" w:sz="0" w:space="0" w:color="auto"/>
      </w:divBdr>
    </w:div>
    <w:div w:id="944194897">
      <w:marLeft w:val="640"/>
      <w:marRight w:val="0"/>
      <w:marTop w:val="0"/>
      <w:marBottom w:val="0"/>
      <w:divBdr>
        <w:top w:val="none" w:sz="0" w:space="0" w:color="auto"/>
        <w:left w:val="none" w:sz="0" w:space="0" w:color="auto"/>
        <w:bottom w:val="none" w:sz="0" w:space="0" w:color="auto"/>
        <w:right w:val="none" w:sz="0" w:space="0" w:color="auto"/>
      </w:divBdr>
    </w:div>
    <w:div w:id="944583469">
      <w:marLeft w:val="480"/>
      <w:marRight w:val="0"/>
      <w:marTop w:val="0"/>
      <w:marBottom w:val="0"/>
      <w:divBdr>
        <w:top w:val="none" w:sz="0" w:space="0" w:color="auto"/>
        <w:left w:val="none" w:sz="0" w:space="0" w:color="auto"/>
        <w:bottom w:val="none" w:sz="0" w:space="0" w:color="auto"/>
        <w:right w:val="none" w:sz="0" w:space="0" w:color="auto"/>
      </w:divBdr>
    </w:div>
    <w:div w:id="944844638">
      <w:marLeft w:val="480"/>
      <w:marRight w:val="0"/>
      <w:marTop w:val="0"/>
      <w:marBottom w:val="0"/>
      <w:divBdr>
        <w:top w:val="none" w:sz="0" w:space="0" w:color="auto"/>
        <w:left w:val="none" w:sz="0" w:space="0" w:color="auto"/>
        <w:bottom w:val="none" w:sz="0" w:space="0" w:color="auto"/>
        <w:right w:val="none" w:sz="0" w:space="0" w:color="auto"/>
      </w:divBdr>
    </w:div>
    <w:div w:id="944968877">
      <w:marLeft w:val="640"/>
      <w:marRight w:val="0"/>
      <w:marTop w:val="0"/>
      <w:marBottom w:val="0"/>
      <w:divBdr>
        <w:top w:val="none" w:sz="0" w:space="0" w:color="auto"/>
        <w:left w:val="none" w:sz="0" w:space="0" w:color="auto"/>
        <w:bottom w:val="none" w:sz="0" w:space="0" w:color="auto"/>
        <w:right w:val="none" w:sz="0" w:space="0" w:color="auto"/>
      </w:divBdr>
    </w:div>
    <w:div w:id="944994484">
      <w:marLeft w:val="480"/>
      <w:marRight w:val="0"/>
      <w:marTop w:val="0"/>
      <w:marBottom w:val="0"/>
      <w:divBdr>
        <w:top w:val="none" w:sz="0" w:space="0" w:color="auto"/>
        <w:left w:val="none" w:sz="0" w:space="0" w:color="auto"/>
        <w:bottom w:val="none" w:sz="0" w:space="0" w:color="auto"/>
        <w:right w:val="none" w:sz="0" w:space="0" w:color="auto"/>
      </w:divBdr>
    </w:div>
    <w:div w:id="945040856">
      <w:marLeft w:val="480"/>
      <w:marRight w:val="0"/>
      <w:marTop w:val="0"/>
      <w:marBottom w:val="0"/>
      <w:divBdr>
        <w:top w:val="none" w:sz="0" w:space="0" w:color="auto"/>
        <w:left w:val="none" w:sz="0" w:space="0" w:color="auto"/>
        <w:bottom w:val="none" w:sz="0" w:space="0" w:color="auto"/>
        <w:right w:val="none" w:sz="0" w:space="0" w:color="auto"/>
      </w:divBdr>
    </w:div>
    <w:div w:id="945235805">
      <w:marLeft w:val="480"/>
      <w:marRight w:val="0"/>
      <w:marTop w:val="0"/>
      <w:marBottom w:val="0"/>
      <w:divBdr>
        <w:top w:val="none" w:sz="0" w:space="0" w:color="auto"/>
        <w:left w:val="none" w:sz="0" w:space="0" w:color="auto"/>
        <w:bottom w:val="none" w:sz="0" w:space="0" w:color="auto"/>
        <w:right w:val="none" w:sz="0" w:space="0" w:color="auto"/>
      </w:divBdr>
    </w:div>
    <w:div w:id="945502332">
      <w:marLeft w:val="640"/>
      <w:marRight w:val="0"/>
      <w:marTop w:val="0"/>
      <w:marBottom w:val="0"/>
      <w:divBdr>
        <w:top w:val="none" w:sz="0" w:space="0" w:color="auto"/>
        <w:left w:val="none" w:sz="0" w:space="0" w:color="auto"/>
        <w:bottom w:val="none" w:sz="0" w:space="0" w:color="auto"/>
        <w:right w:val="none" w:sz="0" w:space="0" w:color="auto"/>
      </w:divBdr>
    </w:div>
    <w:div w:id="945573734">
      <w:marLeft w:val="480"/>
      <w:marRight w:val="0"/>
      <w:marTop w:val="0"/>
      <w:marBottom w:val="0"/>
      <w:divBdr>
        <w:top w:val="none" w:sz="0" w:space="0" w:color="auto"/>
        <w:left w:val="none" w:sz="0" w:space="0" w:color="auto"/>
        <w:bottom w:val="none" w:sz="0" w:space="0" w:color="auto"/>
        <w:right w:val="none" w:sz="0" w:space="0" w:color="auto"/>
      </w:divBdr>
    </w:div>
    <w:div w:id="945692049">
      <w:marLeft w:val="640"/>
      <w:marRight w:val="0"/>
      <w:marTop w:val="0"/>
      <w:marBottom w:val="0"/>
      <w:divBdr>
        <w:top w:val="none" w:sz="0" w:space="0" w:color="auto"/>
        <w:left w:val="none" w:sz="0" w:space="0" w:color="auto"/>
        <w:bottom w:val="none" w:sz="0" w:space="0" w:color="auto"/>
        <w:right w:val="none" w:sz="0" w:space="0" w:color="auto"/>
      </w:divBdr>
    </w:div>
    <w:div w:id="945842963">
      <w:marLeft w:val="480"/>
      <w:marRight w:val="0"/>
      <w:marTop w:val="0"/>
      <w:marBottom w:val="0"/>
      <w:divBdr>
        <w:top w:val="none" w:sz="0" w:space="0" w:color="auto"/>
        <w:left w:val="none" w:sz="0" w:space="0" w:color="auto"/>
        <w:bottom w:val="none" w:sz="0" w:space="0" w:color="auto"/>
        <w:right w:val="none" w:sz="0" w:space="0" w:color="auto"/>
      </w:divBdr>
    </w:div>
    <w:div w:id="946230200">
      <w:marLeft w:val="640"/>
      <w:marRight w:val="0"/>
      <w:marTop w:val="0"/>
      <w:marBottom w:val="0"/>
      <w:divBdr>
        <w:top w:val="none" w:sz="0" w:space="0" w:color="auto"/>
        <w:left w:val="none" w:sz="0" w:space="0" w:color="auto"/>
        <w:bottom w:val="none" w:sz="0" w:space="0" w:color="auto"/>
        <w:right w:val="none" w:sz="0" w:space="0" w:color="auto"/>
      </w:divBdr>
    </w:div>
    <w:div w:id="946230820">
      <w:marLeft w:val="480"/>
      <w:marRight w:val="0"/>
      <w:marTop w:val="0"/>
      <w:marBottom w:val="0"/>
      <w:divBdr>
        <w:top w:val="none" w:sz="0" w:space="0" w:color="auto"/>
        <w:left w:val="none" w:sz="0" w:space="0" w:color="auto"/>
        <w:bottom w:val="none" w:sz="0" w:space="0" w:color="auto"/>
        <w:right w:val="none" w:sz="0" w:space="0" w:color="auto"/>
      </w:divBdr>
    </w:div>
    <w:div w:id="946233675">
      <w:marLeft w:val="480"/>
      <w:marRight w:val="0"/>
      <w:marTop w:val="0"/>
      <w:marBottom w:val="0"/>
      <w:divBdr>
        <w:top w:val="none" w:sz="0" w:space="0" w:color="auto"/>
        <w:left w:val="none" w:sz="0" w:space="0" w:color="auto"/>
        <w:bottom w:val="none" w:sz="0" w:space="0" w:color="auto"/>
        <w:right w:val="none" w:sz="0" w:space="0" w:color="auto"/>
      </w:divBdr>
    </w:div>
    <w:div w:id="946472698">
      <w:marLeft w:val="480"/>
      <w:marRight w:val="0"/>
      <w:marTop w:val="0"/>
      <w:marBottom w:val="0"/>
      <w:divBdr>
        <w:top w:val="none" w:sz="0" w:space="0" w:color="auto"/>
        <w:left w:val="none" w:sz="0" w:space="0" w:color="auto"/>
        <w:bottom w:val="none" w:sz="0" w:space="0" w:color="auto"/>
        <w:right w:val="none" w:sz="0" w:space="0" w:color="auto"/>
      </w:divBdr>
    </w:div>
    <w:div w:id="946543582">
      <w:marLeft w:val="480"/>
      <w:marRight w:val="0"/>
      <w:marTop w:val="0"/>
      <w:marBottom w:val="0"/>
      <w:divBdr>
        <w:top w:val="none" w:sz="0" w:space="0" w:color="auto"/>
        <w:left w:val="none" w:sz="0" w:space="0" w:color="auto"/>
        <w:bottom w:val="none" w:sz="0" w:space="0" w:color="auto"/>
        <w:right w:val="none" w:sz="0" w:space="0" w:color="auto"/>
      </w:divBdr>
    </w:div>
    <w:div w:id="946615351">
      <w:marLeft w:val="480"/>
      <w:marRight w:val="0"/>
      <w:marTop w:val="0"/>
      <w:marBottom w:val="0"/>
      <w:divBdr>
        <w:top w:val="none" w:sz="0" w:space="0" w:color="auto"/>
        <w:left w:val="none" w:sz="0" w:space="0" w:color="auto"/>
        <w:bottom w:val="none" w:sz="0" w:space="0" w:color="auto"/>
        <w:right w:val="none" w:sz="0" w:space="0" w:color="auto"/>
      </w:divBdr>
    </w:div>
    <w:div w:id="946811564">
      <w:marLeft w:val="480"/>
      <w:marRight w:val="0"/>
      <w:marTop w:val="0"/>
      <w:marBottom w:val="0"/>
      <w:divBdr>
        <w:top w:val="none" w:sz="0" w:space="0" w:color="auto"/>
        <w:left w:val="none" w:sz="0" w:space="0" w:color="auto"/>
        <w:bottom w:val="none" w:sz="0" w:space="0" w:color="auto"/>
        <w:right w:val="none" w:sz="0" w:space="0" w:color="auto"/>
      </w:divBdr>
    </w:div>
    <w:div w:id="946817607">
      <w:marLeft w:val="480"/>
      <w:marRight w:val="0"/>
      <w:marTop w:val="0"/>
      <w:marBottom w:val="0"/>
      <w:divBdr>
        <w:top w:val="none" w:sz="0" w:space="0" w:color="auto"/>
        <w:left w:val="none" w:sz="0" w:space="0" w:color="auto"/>
        <w:bottom w:val="none" w:sz="0" w:space="0" w:color="auto"/>
        <w:right w:val="none" w:sz="0" w:space="0" w:color="auto"/>
      </w:divBdr>
    </w:div>
    <w:div w:id="947153215">
      <w:marLeft w:val="480"/>
      <w:marRight w:val="0"/>
      <w:marTop w:val="0"/>
      <w:marBottom w:val="0"/>
      <w:divBdr>
        <w:top w:val="none" w:sz="0" w:space="0" w:color="auto"/>
        <w:left w:val="none" w:sz="0" w:space="0" w:color="auto"/>
        <w:bottom w:val="none" w:sz="0" w:space="0" w:color="auto"/>
        <w:right w:val="none" w:sz="0" w:space="0" w:color="auto"/>
      </w:divBdr>
    </w:div>
    <w:div w:id="947202940">
      <w:marLeft w:val="480"/>
      <w:marRight w:val="0"/>
      <w:marTop w:val="0"/>
      <w:marBottom w:val="0"/>
      <w:divBdr>
        <w:top w:val="none" w:sz="0" w:space="0" w:color="auto"/>
        <w:left w:val="none" w:sz="0" w:space="0" w:color="auto"/>
        <w:bottom w:val="none" w:sz="0" w:space="0" w:color="auto"/>
        <w:right w:val="none" w:sz="0" w:space="0" w:color="auto"/>
      </w:divBdr>
    </w:div>
    <w:div w:id="947203116">
      <w:marLeft w:val="480"/>
      <w:marRight w:val="0"/>
      <w:marTop w:val="0"/>
      <w:marBottom w:val="0"/>
      <w:divBdr>
        <w:top w:val="none" w:sz="0" w:space="0" w:color="auto"/>
        <w:left w:val="none" w:sz="0" w:space="0" w:color="auto"/>
        <w:bottom w:val="none" w:sz="0" w:space="0" w:color="auto"/>
        <w:right w:val="none" w:sz="0" w:space="0" w:color="auto"/>
      </w:divBdr>
    </w:div>
    <w:div w:id="947271359">
      <w:marLeft w:val="640"/>
      <w:marRight w:val="0"/>
      <w:marTop w:val="0"/>
      <w:marBottom w:val="0"/>
      <w:divBdr>
        <w:top w:val="none" w:sz="0" w:space="0" w:color="auto"/>
        <w:left w:val="none" w:sz="0" w:space="0" w:color="auto"/>
        <w:bottom w:val="none" w:sz="0" w:space="0" w:color="auto"/>
        <w:right w:val="none" w:sz="0" w:space="0" w:color="auto"/>
      </w:divBdr>
    </w:div>
    <w:div w:id="947396343">
      <w:marLeft w:val="480"/>
      <w:marRight w:val="0"/>
      <w:marTop w:val="0"/>
      <w:marBottom w:val="0"/>
      <w:divBdr>
        <w:top w:val="none" w:sz="0" w:space="0" w:color="auto"/>
        <w:left w:val="none" w:sz="0" w:space="0" w:color="auto"/>
        <w:bottom w:val="none" w:sz="0" w:space="0" w:color="auto"/>
        <w:right w:val="none" w:sz="0" w:space="0" w:color="auto"/>
      </w:divBdr>
    </w:div>
    <w:div w:id="947548411">
      <w:marLeft w:val="480"/>
      <w:marRight w:val="0"/>
      <w:marTop w:val="0"/>
      <w:marBottom w:val="0"/>
      <w:divBdr>
        <w:top w:val="none" w:sz="0" w:space="0" w:color="auto"/>
        <w:left w:val="none" w:sz="0" w:space="0" w:color="auto"/>
        <w:bottom w:val="none" w:sz="0" w:space="0" w:color="auto"/>
        <w:right w:val="none" w:sz="0" w:space="0" w:color="auto"/>
      </w:divBdr>
    </w:div>
    <w:div w:id="947737164">
      <w:marLeft w:val="640"/>
      <w:marRight w:val="0"/>
      <w:marTop w:val="0"/>
      <w:marBottom w:val="0"/>
      <w:divBdr>
        <w:top w:val="none" w:sz="0" w:space="0" w:color="auto"/>
        <w:left w:val="none" w:sz="0" w:space="0" w:color="auto"/>
        <w:bottom w:val="none" w:sz="0" w:space="0" w:color="auto"/>
        <w:right w:val="none" w:sz="0" w:space="0" w:color="auto"/>
      </w:divBdr>
    </w:div>
    <w:div w:id="947808232">
      <w:marLeft w:val="640"/>
      <w:marRight w:val="0"/>
      <w:marTop w:val="0"/>
      <w:marBottom w:val="0"/>
      <w:divBdr>
        <w:top w:val="none" w:sz="0" w:space="0" w:color="auto"/>
        <w:left w:val="none" w:sz="0" w:space="0" w:color="auto"/>
        <w:bottom w:val="none" w:sz="0" w:space="0" w:color="auto"/>
        <w:right w:val="none" w:sz="0" w:space="0" w:color="auto"/>
      </w:divBdr>
    </w:div>
    <w:div w:id="947859914">
      <w:marLeft w:val="480"/>
      <w:marRight w:val="0"/>
      <w:marTop w:val="0"/>
      <w:marBottom w:val="0"/>
      <w:divBdr>
        <w:top w:val="none" w:sz="0" w:space="0" w:color="auto"/>
        <w:left w:val="none" w:sz="0" w:space="0" w:color="auto"/>
        <w:bottom w:val="none" w:sz="0" w:space="0" w:color="auto"/>
        <w:right w:val="none" w:sz="0" w:space="0" w:color="auto"/>
      </w:divBdr>
    </w:div>
    <w:div w:id="948507362">
      <w:marLeft w:val="640"/>
      <w:marRight w:val="0"/>
      <w:marTop w:val="0"/>
      <w:marBottom w:val="0"/>
      <w:divBdr>
        <w:top w:val="none" w:sz="0" w:space="0" w:color="auto"/>
        <w:left w:val="none" w:sz="0" w:space="0" w:color="auto"/>
        <w:bottom w:val="none" w:sz="0" w:space="0" w:color="auto"/>
        <w:right w:val="none" w:sz="0" w:space="0" w:color="auto"/>
      </w:divBdr>
    </w:div>
    <w:div w:id="948659880">
      <w:marLeft w:val="480"/>
      <w:marRight w:val="0"/>
      <w:marTop w:val="0"/>
      <w:marBottom w:val="0"/>
      <w:divBdr>
        <w:top w:val="none" w:sz="0" w:space="0" w:color="auto"/>
        <w:left w:val="none" w:sz="0" w:space="0" w:color="auto"/>
        <w:bottom w:val="none" w:sz="0" w:space="0" w:color="auto"/>
        <w:right w:val="none" w:sz="0" w:space="0" w:color="auto"/>
      </w:divBdr>
    </w:div>
    <w:div w:id="949434407">
      <w:marLeft w:val="640"/>
      <w:marRight w:val="0"/>
      <w:marTop w:val="0"/>
      <w:marBottom w:val="0"/>
      <w:divBdr>
        <w:top w:val="none" w:sz="0" w:space="0" w:color="auto"/>
        <w:left w:val="none" w:sz="0" w:space="0" w:color="auto"/>
        <w:bottom w:val="none" w:sz="0" w:space="0" w:color="auto"/>
        <w:right w:val="none" w:sz="0" w:space="0" w:color="auto"/>
      </w:divBdr>
    </w:div>
    <w:div w:id="949438454">
      <w:marLeft w:val="480"/>
      <w:marRight w:val="0"/>
      <w:marTop w:val="0"/>
      <w:marBottom w:val="0"/>
      <w:divBdr>
        <w:top w:val="none" w:sz="0" w:space="0" w:color="auto"/>
        <w:left w:val="none" w:sz="0" w:space="0" w:color="auto"/>
        <w:bottom w:val="none" w:sz="0" w:space="0" w:color="auto"/>
        <w:right w:val="none" w:sz="0" w:space="0" w:color="auto"/>
      </w:divBdr>
    </w:div>
    <w:div w:id="950089829">
      <w:marLeft w:val="640"/>
      <w:marRight w:val="0"/>
      <w:marTop w:val="0"/>
      <w:marBottom w:val="0"/>
      <w:divBdr>
        <w:top w:val="none" w:sz="0" w:space="0" w:color="auto"/>
        <w:left w:val="none" w:sz="0" w:space="0" w:color="auto"/>
        <w:bottom w:val="none" w:sz="0" w:space="0" w:color="auto"/>
        <w:right w:val="none" w:sz="0" w:space="0" w:color="auto"/>
      </w:divBdr>
    </w:div>
    <w:div w:id="950169841">
      <w:marLeft w:val="640"/>
      <w:marRight w:val="0"/>
      <w:marTop w:val="0"/>
      <w:marBottom w:val="0"/>
      <w:divBdr>
        <w:top w:val="none" w:sz="0" w:space="0" w:color="auto"/>
        <w:left w:val="none" w:sz="0" w:space="0" w:color="auto"/>
        <w:bottom w:val="none" w:sz="0" w:space="0" w:color="auto"/>
        <w:right w:val="none" w:sz="0" w:space="0" w:color="auto"/>
      </w:divBdr>
    </w:div>
    <w:div w:id="950210052">
      <w:marLeft w:val="480"/>
      <w:marRight w:val="0"/>
      <w:marTop w:val="0"/>
      <w:marBottom w:val="0"/>
      <w:divBdr>
        <w:top w:val="none" w:sz="0" w:space="0" w:color="auto"/>
        <w:left w:val="none" w:sz="0" w:space="0" w:color="auto"/>
        <w:bottom w:val="none" w:sz="0" w:space="0" w:color="auto"/>
        <w:right w:val="none" w:sz="0" w:space="0" w:color="auto"/>
      </w:divBdr>
    </w:div>
    <w:div w:id="950284097">
      <w:marLeft w:val="480"/>
      <w:marRight w:val="0"/>
      <w:marTop w:val="0"/>
      <w:marBottom w:val="0"/>
      <w:divBdr>
        <w:top w:val="none" w:sz="0" w:space="0" w:color="auto"/>
        <w:left w:val="none" w:sz="0" w:space="0" w:color="auto"/>
        <w:bottom w:val="none" w:sz="0" w:space="0" w:color="auto"/>
        <w:right w:val="none" w:sz="0" w:space="0" w:color="auto"/>
      </w:divBdr>
    </w:div>
    <w:div w:id="950935607">
      <w:marLeft w:val="640"/>
      <w:marRight w:val="0"/>
      <w:marTop w:val="0"/>
      <w:marBottom w:val="0"/>
      <w:divBdr>
        <w:top w:val="none" w:sz="0" w:space="0" w:color="auto"/>
        <w:left w:val="none" w:sz="0" w:space="0" w:color="auto"/>
        <w:bottom w:val="none" w:sz="0" w:space="0" w:color="auto"/>
        <w:right w:val="none" w:sz="0" w:space="0" w:color="auto"/>
      </w:divBdr>
    </w:div>
    <w:div w:id="950941912">
      <w:marLeft w:val="480"/>
      <w:marRight w:val="0"/>
      <w:marTop w:val="0"/>
      <w:marBottom w:val="0"/>
      <w:divBdr>
        <w:top w:val="none" w:sz="0" w:space="0" w:color="auto"/>
        <w:left w:val="none" w:sz="0" w:space="0" w:color="auto"/>
        <w:bottom w:val="none" w:sz="0" w:space="0" w:color="auto"/>
        <w:right w:val="none" w:sz="0" w:space="0" w:color="auto"/>
      </w:divBdr>
    </w:div>
    <w:div w:id="951474043">
      <w:marLeft w:val="480"/>
      <w:marRight w:val="0"/>
      <w:marTop w:val="0"/>
      <w:marBottom w:val="0"/>
      <w:divBdr>
        <w:top w:val="none" w:sz="0" w:space="0" w:color="auto"/>
        <w:left w:val="none" w:sz="0" w:space="0" w:color="auto"/>
        <w:bottom w:val="none" w:sz="0" w:space="0" w:color="auto"/>
        <w:right w:val="none" w:sz="0" w:space="0" w:color="auto"/>
      </w:divBdr>
    </w:div>
    <w:div w:id="951669360">
      <w:marLeft w:val="480"/>
      <w:marRight w:val="0"/>
      <w:marTop w:val="0"/>
      <w:marBottom w:val="0"/>
      <w:divBdr>
        <w:top w:val="none" w:sz="0" w:space="0" w:color="auto"/>
        <w:left w:val="none" w:sz="0" w:space="0" w:color="auto"/>
        <w:bottom w:val="none" w:sz="0" w:space="0" w:color="auto"/>
        <w:right w:val="none" w:sz="0" w:space="0" w:color="auto"/>
      </w:divBdr>
    </w:div>
    <w:div w:id="951790027">
      <w:marLeft w:val="480"/>
      <w:marRight w:val="0"/>
      <w:marTop w:val="0"/>
      <w:marBottom w:val="0"/>
      <w:divBdr>
        <w:top w:val="none" w:sz="0" w:space="0" w:color="auto"/>
        <w:left w:val="none" w:sz="0" w:space="0" w:color="auto"/>
        <w:bottom w:val="none" w:sz="0" w:space="0" w:color="auto"/>
        <w:right w:val="none" w:sz="0" w:space="0" w:color="auto"/>
      </w:divBdr>
    </w:div>
    <w:div w:id="952787988">
      <w:marLeft w:val="480"/>
      <w:marRight w:val="0"/>
      <w:marTop w:val="0"/>
      <w:marBottom w:val="0"/>
      <w:divBdr>
        <w:top w:val="none" w:sz="0" w:space="0" w:color="auto"/>
        <w:left w:val="none" w:sz="0" w:space="0" w:color="auto"/>
        <w:bottom w:val="none" w:sz="0" w:space="0" w:color="auto"/>
        <w:right w:val="none" w:sz="0" w:space="0" w:color="auto"/>
      </w:divBdr>
    </w:div>
    <w:div w:id="952979989">
      <w:marLeft w:val="480"/>
      <w:marRight w:val="0"/>
      <w:marTop w:val="0"/>
      <w:marBottom w:val="0"/>
      <w:divBdr>
        <w:top w:val="none" w:sz="0" w:space="0" w:color="auto"/>
        <w:left w:val="none" w:sz="0" w:space="0" w:color="auto"/>
        <w:bottom w:val="none" w:sz="0" w:space="0" w:color="auto"/>
        <w:right w:val="none" w:sz="0" w:space="0" w:color="auto"/>
      </w:divBdr>
    </w:div>
    <w:div w:id="954021467">
      <w:marLeft w:val="480"/>
      <w:marRight w:val="0"/>
      <w:marTop w:val="0"/>
      <w:marBottom w:val="0"/>
      <w:divBdr>
        <w:top w:val="none" w:sz="0" w:space="0" w:color="auto"/>
        <w:left w:val="none" w:sz="0" w:space="0" w:color="auto"/>
        <w:bottom w:val="none" w:sz="0" w:space="0" w:color="auto"/>
        <w:right w:val="none" w:sz="0" w:space="0" w:color="auto"/>
      </w:divBdr>
    </w:div>
    <w:div w:id="954091725">
      <w:marLeft w:val="480"/>
      <w:marRight w:val="0"/>
      <w:marTop w:val="0"/>
      <w:marBottom w:val="0"/>
      <w:divBdr>
        <w:top w:val="none" w:sz="0" w:space="0" w:color="auto"/>
        <w:left w:val="none" w:sz="0" w:space="0" w:color="auto"/>
        <w:bottom w:val="none" w:sz="0" w:space="0" w:color="auto"/>
        <w:right w:val="none" w:sz="0" w:space="0" w:color="auto"/>
      </w:divBdr>
    </w:div>
    <w:div w:id="954404580">
      <w:marLeft w:val="640"/>
      <w:marRight w:val="0"/>
      <w:marTop w:val="0"/>
      <w:marBottom w:val="0"/>
      <w:divBdr>
        <w:top w:val="none" w:sz="0" w:space="0" w:color="auto"/>
        <w:left w:val="none" w:sz="0" w:space="0" w:color="auto"/>
        <w:bottom w:val="none" w:sz="0" w:space="0" w:color="auto"/>
        <w:right w:val="none" w:sz="0" w:space="0" w:color="auto"/>
      </w:divBdr>
    </w:div>
    <w:div w:id="954822504">
      <w:marLeft w:val="640"/>
      <w:marRight w:val="0"/>
      <w:marTop w:val="0"/>
      <w:marBottom w:val="0"/>
      <w:divBdr>
        <w:top w:val="none" w:sz="0" w:space="0" w:color="auto"/>
        <w:left w:val="none" w:sz="0" w:space="0" w:color="auto"/>
        <w:bottom w:val="none" w:sz="0" w:space="0" w:color="auto"/>
        <w:right w:val="none" w:sz="0" w:space="0" w:color="auto"/>
      </w:divBdr>
    </w:div>
    <w:div w:id="954990827">
      <w:marLeft w:val="480"/>
      <w:marRight w:val="0"/>
      <w:marTop w:val="0"/>
      <w:marBottom w:val="0"/>
      <w:divBdr>
        <w:top w:val="none" w:sz="0" w:space="0" w:color="auto"/>
        <w:left w:val="none" w:sz="0" w:space="0" w:color="auto"/>
        <w:bottom w:val="none" w:sz="0" w:space="0" w:color="auto"/>
        <w:right w:val="none" w:sz="0" w:space="0" w:color="auto"/>
      </w:divBdr>
    </w:div>
    <w:div w:id="955256698">
      <w:marLeft w:val="480"/>
      <w:marRight w:val="0"/>
      <w:marTop w:val="0"/>
      <w:marBottom w:val="0"/>
      <w:divBdr>
        <w:top w:val="none" w:sz="0" w:space="0" w:color="auto"/>
        <w:left w:val="none" w:sz="0" w:space="0" w:color="auto"/>
        <w:bottom w:val="none" w:sz="0" w:space="0" w:color="auto"/>
        <w:right w:val="none" w:sz="0" w:space="0" w:color="auto"/>
      </w:divBdr>
    </w:div>
    <w:div w:id="955675775">
      <w:marLeft w:val="480"/>
      <w:marRight w:val="0"/>
      <w:marTop w:val="0"/>
      <w:marBottom w:val="0"/>
      <w:divBdr>
        <w:top w:val="none" w:sz="0" w:space="0" w:color="auto"/>
        <w:left w:val="none" w:sz="0" w:space="0" w:color="auto"/>
        <w:bottom w:val="none" w:sz="0" w:space="0" w:color="auto"/>
        <w:right w:val="none" w:sz="0" w:space="0" w:color="auto"/>
      </w:divBdr>
    </w:div>
    <w:div w:id="955788946">
      <w:marLeft w:val="640"/>
      <w:marRight w:val="0"/>
      <w:marTop w:val="0"/>
      <w:marBottom w:val="0"/>
      <w:divBdr>
        <w:top w:val="none" w:sz="0" w:space="0" w:color="auto"/>
        <w:left w:val="none" w:sz="0" w:space="0" w:color="auto"/>
        <w:bottom w:val="none" w:sz="0" w:space="0" w:color="auto"/>
        <w:right w:val="none" w:sz="0" w:space="0" w:color="auto"/>
      </w:divBdr>
    </w:div>
    <w:div w:id="955872749">
      <w:marLeft w:val="640"/>
      <w:marRight w:val="0"/>
      <w:marTop w:val="0"/>
      <w:marBottom w:val="0"/>
      <w:divBdr>
        <w:top w:val="none" w:sz="0" w:space="0" w:color="auto"/>
        <w:left w:val="none" w:sz="0" w:space="0" w:color="auto"/>
        <w:bottom w:val="none" w:sz="0" w:space="0" w:color="auto"/>
        <w:right w:val="none" w:sz="0" w:space="0" w:color="auto"/>
      </w:divBdr>
    </w:div>
    <w:div w:id="955990522">
      <w:marLeft w:val="480"/>
      <w:marRight w:val="0"/>
      <w:marTop w:val="0"/>
      <w:marBottom w:val="0"/>
      <w:divBdr>
        <w:top w:val="none" w:sz="0" w:space="0" w:color="auto"/>
        <w:left w:val="none" w:sz="0" w:space="0" w:color="auto"/>
        <w:bottom w:val="none" w:sz="0" w:space="0" w:color="auto"/>
        <w:right w:val="none" w:sz="0" w:space="0" w:color="auto"/>
      </w:divBdr>
    </w:div>
    <w:div w:id="956183242">
      <w:marLeft w:val="480"/>
      <w:marRight w:val="0"/>
      <w:marTop w:val="0"/>
      <w:marBottom w:val="0"/>
      <w:divBdr>
        <w:top w:val="none" w:sz="0" w:space="0" w:color="auto"/>
        <w:left w:val="none" w:sz="0" w:space="0" w:color="auto"/>
        <w:bottom w:val="none" w:sz="0" w:space="0" w:color="auto"/>
        <w:right w:val="none" w:sz="0" w:space="0" w:color="auto"/>
      </w:divBdr>
    </w:div>
    <w:div w:id="956260265">
      <w:marLeft w:val="480"/>
      <w:marRight w:val="0"/>
      <w:marTop w:val="0"/>
      <w:marBottom w:val="0"/>
      <w:divBdr>
        <w:top w:val="none" w:sz="0" w:space="0" w:color="auto"/>
        <w:left w:val="none" w:sz="0" w:space="0" w:color="auto"/>
        <w:bottom w:val="none" w:sz="0" w:space="0" w:color="auto"/>
        <w:right w:val="none" w:sz="0" w:space="0" w:color="auto"/>
      </w:divBdr>
    </w:div>
    <w:div w:id="956303160">
      <w:marLeft w:val="640"/>
      <w:marRight w:val="0"/>
      <w:marTop w:val="0"/>
      <w:marBottom w:val="0"/>
      <w:divBdr>
        <w:top w:val="none" w:sz="0" w:space="0" w:color="auto"/>
        <w:left w:val="none" w:sz="0" w:space="0" w:color="auto"/>
        <w:bottom w:val="none" w:sz="0" w:space="0" w:color="auto"/>
        <w:right w:val="none" w:sz="0" w:space="0" w:color="auto"/>
      </w:divBdr>
    </w:div>
    <w:div w:id="956567744">
      <w:marLeft w:val="480"/>
      <w:marRight w:val="0"/>
      <w:marTop w:val="0"/>
      <w:marBottom w:val="0"/>
      <w:divBdr>
        <w:top w:val="none" w:sz="0" w:space="0" w:color="auto"/>
        <w:left w:val="none" w:sz="0" w:space="0" w:color="auto"/>
        <w:bottom w:val="none" w:sz="0" w:space="0" w:color="auto"/>
        <w:right w:val="none" w:sz="0" w:space="0" w:color="auto"/>
      </w:divBdr>
    </w:div>
    <w:div w:id="956645703">
      <w:marLeft w:val="640"/>
      <w:marRight w:val="0"/>
      <w:marTop w:val="0"/>
      <w:marBottom w:val="0"/>
      <w:divBdr>
        <w:top w:val="none" w:sz="0" w:space="0" w:color="auto"/>
        <w:left w:val="none" w:sz="0" w:space="0" w:color="auto"/>
        <w:bottom w:val="none" w:sz="0" w:space="0" w:color="auto"/>
        <w:right w:val="none" w:sz="0" w:space="0" w:color="auto"/>
      </w:divBdr>
    </w:div>
    <w:div w:id="956716174">
      <w:marLeft w:val="480"/>
      <w:marRight w:val="0"/>
      <w:marTop w:val="0"/>
      <w:marBottom w:val="0"/>
      <w:divBdr>
        <w:top w:val="none" w:sz="0" w:space="0" w:color="auto"/>
        <w:left w:val="none" w:sz="0" w:space="0" w:color="auto"/>
        <w:bottom w:val="none" w:sz="0" w:space="0" w:color="auto"/>
        <w:right w:val="none" w:sz="0" w:space="0" w:color="auto"/>
      </w:divBdr>
    </w:div>
    <w:div w:id="957031802">
      <w:marLeft w:val="480"/>
      <w:marRight w:val="0"/>
      <w:marTop w:val="0"/>
      <w:marBottom w:val="0"/>
      <w:divBdr>
        <w:top w:val="none" w:sz="0" w:space="0" w:color="auto"/>
        <w:left w:val="none" w:sz="0" w:space="0" w:color="auto"/>
        <w:bottom w:val="none" w:sz="0" w:space="0" w:color="auto"/>
        <w:right w:val="none" w:sz="0" w:space="0" w:color="auto"/>
      </w:divBdr>
    </w:div>
    <w:div w:id="957222785">
      <w:marLeft w:val="640"/>
      <w:marRight w:val="0"/>
      <w:marTop w:val="0"/>
      <w:marBottom w:val="0"/>
      <w:divBdr>
        <w:top w:val="none" w:sz="0" w:space="0" w:color="auto"/>
        <w:left w:val="none" w:sz="0" w:space="0" w:color="auto"/>
        <w:bottom w:val="none" w:sz="0" w:space="0" w:color="auto"/>
        <w:right w:val="none" w:sz="0" w:space="0" w:color="auto"/>
      </w:divBdr>
    </w:div>
    <w:div w:id="957415480">
      <w:marLeft w:val="480"/>
      <w:marRight w:val="0"/>
      <w:marTop w:val="0"/>
      <w:marBottom w:val="0"/>
      <w:divBdr>
        <w:top w:val="none" w:sz="0" w:space="0" w:color="auto"/>
        <w:left w:val="none" w:sz="0" w:space="0" w:color="auto"/>
        <w:bottom w:val="none" w:sz="0" w:space="0" w:color="auto"/>
        <w:right w:val="none" w:sz="0" w:space="0" w:color="auto"/>
      </w:divBdr>
    </w:div>
    <w:div w:id="957416853">
      <w:marLeft w:val="480"/>
      <w:marRight w:val="0"/>
      <w:marTop w:val="0"/>
      <w:marBottom w:val="0"/>
      <w:divBdr>
        <w:top w:val="none" w:sz="0" w:space="0" w:color="auto"/>
        <w:left w:val="none" w:sz="0" w:space="0" w:color="auto"/>
        <w:bottom w:val="none" w:sz="0" w:space="0" w:color="auto"/>
        <w:right w:val="none" w:sz="0" w:space="0" w:color="auto"/>
      </w:divBdr>
    </w:div>
    <w:div w:id="957835386">
      <w:marLeft w:val="640"/>
      <w:marRight w:val="0"/>
      <w:marTop w:val="0"/>
      <w:marBottom w:val="0"/>
      <w:divBdr>
        <w:top w:val="none" w:sz="0" w:space="0" w:color="auto"/>
        <w:left w:val="none" w:sz="0" w:space="0" w:color="auto"/>
        <w:bottom w:val="none" w:sz="0" w:space="0" w:color="auto"/>
        <w:right w:val="none" w:sz="0" w:space="0" w:color="auto"/>
      </w:divBdr>
    </w:div>
    <w:div w:id="958415598">
      <w:marLeft w:val="640"/>
      <w:marRight w:val="0"/>
      <w:marTop w:val="0"/>
      <w:marBottom w:val="0"/>
      <w:divBdr>
        <w:top w:val="none" w:sz="0" w:space="0" w:color="auto"/>
        <w:left w:val="none" w:sz="0" w:space="0" w:color="auto"/>
        <w:bottom w:val="none" w:sz="0" w:space="0" w:color="auto"/>
        <w:right w:val="none" w:sz="0" w:space="0" w:color="auto"/>
      </w:divBdr>
    </w:div>
    <w:div w:id="958950698">
      <w:marLeft w:val="480"/>
      <w:marRight w:val="0"/>
      <w:marTop w:val="0"/>
      <w:marBottom w:val="0"/>
      <w:divBdr>
        <w:top w:val="none" w:sz="0" w:space="0" w:color="auto"/>
        <w:left w:val="none" w:sz="0" w:space="0" w:color="auto"/>
        <w:bottom w:val="none" w:sz="0" w:space="0" w:color="auto"/>
        <w:right w:val="none" w:sz="0" w:space="0" w:color="auto"/>
      </w:divBdr>
    </w:div>
    <w:div w:id="958953367">
      <w:marLeft w:val="640"/>
      <w:marRight w:val="0"/>
      <w:marTop w:val="0"/>
      <w:marBottom w:val="0"/>
      <w:divBdr>
        <w:top w:val="none" w:sz="0" w:space="0" w:color="auto"/>
        <w:left w:val="none" w:sz="0" w:space="0" w:color="auto"/>
        <w:bottom w:val="none" w:sz="0" w:space="0" w:color="auto"/>
        <w:right w:val="none" w:sz="0" w:space="0" w:color="auto"/>
      </w:divBdr>
    </w:div>
    <w:div w:id="959610408">
      <w:marLeft w:val="480"/>
      <w:marRight w:val="0"/>
      <w:marTop w:val="0"/>
      <w:marBottom w:val="0"/>
      <w:divBdr>
        <w:top w:val="none" w:sz="0" w:space="0" w:color="auto"/>
        <w:left w:val="none" w:sz="0" w:space="0" w:color="auto"/>
        <w:bottom w:val="none" w:sz="0" w:space="0" w:color="auto"/>
        <w:right w:val="none" w:sz="0" w:space="0" w:color="auto"/>
      </w:divBdr>
    </w:div>
    <w:div w:id="960576487">
      <w:marLeft w:val="480"/>
      <w:marRight w:val="0"/>
      <w:marTop w:val="0"/>
      <w:marBottom w:val="0"/>
      <w:divBdr>
        <w:top w:val="none" w:sz="0" w:space="0" w:color="auto"/>
        <w:left w:val="none" w:sz="0" w:space="0" w:color="auto"/>
        <w:bottom w:val="none" w:sz="0" w:space="0" w:color="auto"/>
        <w:right w:val="none" w:sz="0" w:space="0" w:color="auto"/>
      </w:divBdr>
    </w:div>
    <w:div w:id="960650013">
      <w:marLeft w:val="640"/>
      <w:marRight w:val="0"/>
      <w:marTop w:val="0"/>
      <w:marBottom w:val="0"/>
      <w:divBdr>
        <w:top w:val="none" w:sz="0" w:space="0" w:color="auto"/>
        <w:left w:val="none" w:sz="0" w:space="0" w:color="auto"/>
        <w:bottom w:val="none" w:sz="0" w:space="0" w:color="auto"/>
        <w:right w:val="none" w:sz="0" w:space="0" w:color="auto"/>
      </w:divBdr>
    </w:div>
    <w:div w:id="961230848">
      <w:marLeft w:val="480"/>
      <w:marRight w:val="0"/>
      <w:marTop w:val="0"/>
      <w:marBottom w:val="0"/>
      <w:divBdr>
        <w:top w:val="none" w:sz="0" w:space="0" w:color="auto"/>
        <w:left w:val="none" w:sz="0" w:space="0" w:color="auto"/>
        <w:bottom w:val="none" w:sz="0" w:space="0" w:color="auto"/>
        <w:right w:val="none" w:sz="0" w:space="0" w:color="auto"/>
      </w:divBdr>
    </w:div>
    <w:div w:id="961306509">
      <w:marLeft w:val="480"/>
      <w:marRight w:val="0"/>
      <w:marTop w:val="0"/>
      <w:marBottom w:val="0"/>
      <w:divBdr>
        <w:top w:val="none" w:sz="0" w:space="0" w:color="auto"/>
        <w:left w:val="none" w:sz="0" w:space="0" w:color="auto"/>
        <w:bottom w:val="none" w:sz="0" w:space="0" w:color="auto"/>
        <w:right w:val="none" w:sz="0" w:space="0" w:color="auto"/>
      </w:divBdr>
    </w:div>
    <w:div w:id="961379027">
      <w:marLeft w:val="480"/>
      <w:marRight w:val="0"/>
      <w:marTop w:val="0"/>
      <w:marBottom w:val="0"/>
      <w:divBdr>
        <w:top w:val="none" w:sz="0" w:space="0" w:color="auto"/>
        <w:left w:val="none" w:sz="0" w:space="0" w:color="auto"/>
        <w:bottom w:val="none" w:sz="0" w:space="0" w:color="auto"/>
        <w:right w:val="none" w:sz="0" w:space="0" w:color="auto"/>
      </w:divBdr>
    </w:div>
    <w:div w:id="961420196">
      <w:marLeft w:val="640"/>
      <w:marRight w:val="0"/>
      <w:marTop w:val="0"/>
      <w:marBottom w:val="0"/>
      <w:divBdr>
        <w:top w:val="none" w:sz="0" w:space="0" w:color="auto"/>
        <w:left w:val="none" w:sz="0" w:space="0" w:color="auto"/>
        <w:bottom w:val="none" w:sz="0" w:space="0" w:color="auto"/>
        <w:right w:val="none" w:sz="0" w:space="0" w:color="auto"/>
      </w:divBdr>
    </w:div>
    <w:div w:id="961689869">
      <w:marLeft w:val="640"/>
      <w:marRight w:val="0"/>
      <w:marTop w:val="0"/>
      <w:marBottom w:val="0"/>
      <w:divBdr>
        <w:top w:val="none" w:sz="0" w:space="0" w:color="auto"/>
        <w:left w:val="none" w:sz="0" w:space="0" w:color="auto"/>
        <w:bottom w:val="none" w:sz="0" w:space="0" w:color="auto"/>
        <w:right w:val="none" w:sz="0" w:space="0" w:color="auto"/>
      </w:divBdr>
    </w:div>
    <w:div w:id="961761772">
      <w:marLeft w:val="480"/>
      <w:marRight w:val="0"/>
      <w:marTop w:val="0"/>
      <w:marBottom w:val="0"/>
      <w:divBdr>
        <w:top w:val="none" w:sz="0" w:space="0" w:color="auto"/>
        <w:left w:val="none" w:sz="0" w:space="0" w:color="auto"/>
        <w:bottom w:val="none" w:sz="0" w:space="0" w:color="auto"/>
        <w:right w:val="none" w:sz="0" w:space="0" w:color="auto"/>
      </w:divBdr>
    </w:div>
    <w:div w:id="961962076">
      <w:marLeft w:val="480"/>
      <w:marRight w:val="0"/>
      <w:marTop w:val="0"/>
      <w:marBottom w:val="0"/>
      <w:divBdr>
        <w:top w:val="none" w:sz="0" w:space="0" w:color="auto"/>
        <w:left w:val="none" w:sz="0" w:space="0" w:color="auto"/>
        <w:bottom w:val="none" w:sz="0" w:space="0" w:color="auto"/>
        <w:right w:val="none" w:sz="0" w:space="0" w:color="auto"/>
      </w:divBdr>
    </w:div>
    <w:div w:id="962073323">
      <w:marLeft w:val="480"/>
      <w:marRight w:val="0"/>
      <w:marTop w:val="0"/>
      <w:marBottom w:val="0"/>
      <w:divBdr>
        <w:top w:val="none" w:sz="0" w:space="0" w:color="auto"/>
        <w:left w:val="none" w:sz="0" w:space="0" w:color="auto"/>
        <w:bottom w:val="none" w:sz="0" w:space="0" w:color="auto"/>
        <w:right w:val="none" w:sz="0" w:space="0" w:color="auto"/>
      </w:divBdr>
    </w:div>
    <w:div w:id="962342808">
      <w:marLeft w:val="640"/>
      <w:marRight w:val="0"/>
      <w:marTop w:val="0"/>
      <w:marBottom w:val="0"/>
      <w:divBdr>
        <w:top w:val="none" w:sz="0" w:space="0" w:color="auto"/>
        <w:left w:val="none" w:sz="0" w:space="0" w:color="auto"/>
        <w:bottom w:val="none" w:sz="0" w:space="0" w:color="auto"/>
        <w:right w:val="none" w:sz="0" w:space="0" w:color="auto"/>
      </w:divBdr>
    </w:div>
    <w:div w:id="962420933">
      <w:marLeft w:val="480"/>
      <w:marRight w:val="0"/>
      <w:marTop w:val="0"/>
      <w:marBottom w:val="0"/>
      <w:divBdr>
        <w:top w:val="none" w:sz="0" w:space="0" w:color="auto"/>
        <w:left w:val="none" w:sz="0" w:space="0" w:color="auto"/>
        <w:bottom w:val="none" w:sz="0" w:space="0" w:color="auto"/>
        <w:right w:val="none" w:sz="0" w:space="0" w:color="auto"/>
      </w:divBdr>
    </w:div>
    <w:div w:id="962734469">
      <w:marLeft w:val="480"/>
      <w:marRight w:val="0"/>
      <w:marTop w:val="0"/>
      <w:marBottom w:val="0"/>
      <w:divBdr>
        <w:top w:val="none" w:sz="0" w:space="0" w:color="auto"/>
        <w:left w:val="none" w:sz="0" w:space="0" w:color="auto"/>
        <w:bottom w:val="none" w:sz="0" w:space="0" w:color="auto"/>
        <w:right w:val="none" w:sz="0" w:space="0" w:color="auto"/>
      </w:divBdr>
    </w:div>
    <w:div w:id="962804146">
      <w:marLeft w:val="480"/>
      <w:marRight w:val="0"/>
      <w:marTop w:val="0"/>
      <w:marBottom w:val="0"/>
      <w:divBdr>
        <w:top w:val="none" w:sz="0" w:space="0" w:color="auto"/>
        <w:left w:val="none" w:sz="0" w:space="0" w:color="auto"/>
        <w:bottom w:val="none" w:sz="0" w:space="0" w:color="auto"/>
        <w:right w:val="none" w:sz="0" w:space="0" w:color="auto"/>
      </w:divBdr>
    </w:div>
    <w:div w:id="962927443">
      <w:marLeft w:val="480"/>
      <w:marRight w:val="0"/>
      <w:marTop w:val="0"/>
      <w:marBottom w:val="0"/>
      <w:divBdr>
        <w:top w:val="none" w:sz="0" w:space="0" w:color="auto"/>
        <w:left w:val="none" w:sz="0" w:space="0" w:color="auto"/>
        <w:bottom w:val="none" w:sz="0" w:space="0" w:color="auto"/>
        <w:right w:val="none" w:sz="0" w:space="0" w:color="auto"/>
      </w:divBdr>
    </w:div>
    <w:div w:id="963384209">
      <w:marLeft w:val="640"/>
      <w:marRight w:val="0"/>
      <w:marTop w:val="0"/>
      <w:marBottom w:val="0"/>
      <w:divBdr>
        <w:top w:val="none" w:sz="0" w:space="0" w:color="auto"/>
        <w:left w:val="none" w:sz="0" w:space="0" w:color="auto"/>
        <w:bottom w:val="none" w:sz="0" w:space="0" w:color="auto"/>
        <w:right w:val="none" w:sz="0" w:space="0" w:color="auto"/>
      </w:divBdr>
    </w:div>
    <w:div w:id="963846114">
      <w:marLeft w:val="480"/>
      <w:marRight w:val="0"/>
      <w:marTop w:val="0"/>
      <w:marBottom w:val="0"/>
      <w:divBdr>
        <w:top w:val="none" w:sz="0" w:space="0" w:color="auto"/>
        <w:left w:val="none" w:sz="0" w:space="0" w:color="auto"/>
        <w:bottom w:val="none" w:sz="0" w:space="0" w:color="auto"/>
        <w:right w:val="none" w:sz="0" w:space="0" w:color="auto"/>
      </w:divBdr>
    </w:div>
    <w:div w:id="964116765">
      <w:marLeft w:val="480"/>
      <w:marRight w:val="0"/>
      <w:marTop w:val="0"/>
      <w:marBottom w:val="0"/>
      <w:divBdr>
        <w:top w:val="none" w:sz="0" w:space="0" w:color="auto"/>
        <w:left w:val="none" w:sz="0" w:space="0" w:color="auto"/>
        <w:bottom w:val="none" w:sz="0" w:space="0" w:color="auto"/>
        <w:right w:val="none" w:sz="0" w:space="0" w:color="auto"/>
      </w:divBdr>
    </w:div>
    <w:div w:id="964312123">
      <w:marLeft w:val="640"/>
      <w:marRight w:val="0"/>
      <w:marTop w:val="0"/>
      <w:marBottom w:val="0"/>
      <w:divBdr>
        <w:top w:val="none" w:sz="0" w:space="0" w:color="auto"/>
        <w:left w:val="none" w:sz="0" w:space="0" w:color="auto"/>
        <w:bottom w:val="none" w:sz="0" w:space="0" w:color="auto"/>
        <w:right w:val="none" w:sz="0" w:space="0" w:color="auto"/>
      </w:divBdr>
    </w:div>
    <w:div w:id="965232455">
      <w:marLeft w:val="640"/>
      <w:marRight w:val="0"/>
      <w:marTop w:val="0"/>
      <w:marBottom w:val="0"/>
      <w:divBdr>
        <w:top w:val="none" w:sz="0" w:space="0" w:color="auto"/>
        <w:left w:val="none" w:sz="0" w:space="0" w:color="auto"/>
        <w:bottom w:val="none" w:sz="0" w:space="0" w:color="auto"/>
        <w:right w:val="none" w:sz="0" w:space="0" w:color="auto"/>
      </w:divBdr>
    </w:div>
    <w:div w:id="965426933">
      <w:marLeft w:val="480"/>
      <w:marRight w:val="0"/>
      <w:marTop w:val="0"/>
      <w:marBottom w:val="0"/>
      <w:divBdr>
        <w:top w:val="none" w:sz="0" w:space="0" w:color="auto"/>
        <w:left w:val="none" w:sz="0" w:space="0" w:color="auto"/>
        <w:bottom w:val="none" w:sz="0" w:space="0" w:color="auto"/>
        <w:right w:val="none" w:sz="0" w:space="0" w:color="auto"/>
      </w:divBdr>
    </w:div>
    <w:div w:id="965431866">
      <w:marLeft w:val="640"/>
      <w:marRight w:val="0"/>
      <w:marTop w:val="0"/>
      <w:marBottom w:val="0"/>
      <w:divBdr>
        <w:top w:val="none" w:sz="0" w:space="0" w:color="auto"/>
        <w:left w:val="none" w:sz="0" w:space="0" w:color="auto"/>
        <w:bottom w:val="none" w:sz="0" w:space="0" w:color="auto"/>
        <w:right w:val="none" w:sz="0" w:space="0" w:color="auto"/>
      </w:divBdr>
    </w:div>
    <w:div w:id="965741969">
      <w:marLeft w:val="640"/>
      <w:marRight w:val="0"/>
      <w:marTop w:val="0"/>
      <w:marBottom w:val="0"/>
      <w:divBdr>
        <w:top w:val="none" w:sz="0" w:space="0" w:color="auto"/>
        <w:left w:val="none" w:sz="0" w:space="0" w:color="auto"/>
        <w:bottom w:val="none" w:sz="0" w:space="0" w:color="auto"/>
        <w:right w:val="none" w:sz="0" w:space="0" w:color="auto"/>
      </w:divBdr>
    </w:div>
    <w:div w:id="965894485">
      <w:marLeft w:val="480"/>
      <w:marRight w:val="0"/>
      <w:marTop w:val="0"/>
      <w:marBottom w:val="0"/>
      <w:divBdr>
        <w:top w:val="none" w:sz="0" w:space="0" w:color="auto"/>
        <w:left w:val="none" w:sz="0" w:space="0" w:color="auto"/>
        <w:bottom w:val="none" w:sz="0" w:space="0" w:color="auto"/>
        <w:right w:val="none" w:sz="0" w:space="0" w:color="auto"/>
      </w:divBdr>
    </w:div>
    <w:div w:id="966355805">
      <w:marLeft w:val="480"/>
      <w:marRight w:val="0"/>
      <w:marTop w:val="0"/>
      <w:marBottom w:val="0"/>
      <w:divBdr>
        <w:top w:val="none" w:sz="0" w:space="0" w:color="auto"/>
        <w:left w:val="none" w:sz="0" w:space="0" w:color="auto"/>
        <w:bottom w:val="none" w:sz="0" w:space="0" w:color="auto"/>
        <w:right w:val="none" w:sz="0" w:space="0" w:color="auto"/>
      </w:divBdr>
    </w:div>
    <w:div w:id="966546655">
      <w:marLeft w:val="480"/>
      <w:marRight w:val="0"/>
      <w:marTop w:val="0"/>
      <w:marBottom w:val="0"/>
      <w:divBdr>
        <w:top w:val="none" w:sz="0" w:space="0" w:color="auto"/>
        <w:left w:val="none" w:sz="0" w:space="0" w:color="auto"/>
        <w:bottom w:val="none" w:sz="0" w:space="0" w:color="auto"/>
        <w:right w:val="none" w:sz="0" w:space="0" w:color="auto"/>
      </w:divBdr>
    </w:div>
    <w:div w:id="966591151">
      <w:marLeft w:val="640"/>
      <w:marRight w:val="0"/>
      <w:marTop w:val="0"/>
      <w:marBottom w:val="0"/>
      <w:divBdr>
        <w:top w:val="none" w:sz="0" w:space="0" w:color="auto"/>
        <w:left w:val="none" w:sz="0" w:space="0" w:color="auto"/>
        <w:bottom w:val="none" w:sz="0" w:space="0" w:color="auto"/>
        <w:right w:val="none" w:sz="0" w:space="0" w:color="auto"/>
      </w:divBdr>
    </w:div>
    <w:div w:id="967055258">
      <w:marLeft w:val="640"/>
      <w:marRight w:val="0"/>
      <w:marTop w:val="0"/>
      <w:marBottom w:val="0"/>
      <w:divBdr>
        <w:top w:val="none" w:sz="0" w:space="0" w:color="auto"/>
        <w:left w:val="none" w:sz="0" w:space="0" w:color="auto"/>
        <w:bottom w:val="none" w:sz="0" w:space="0" w:color="auto"/>
        <w:right w:val="none" w:sz="0" w:space="0" w:color="auto"/>
      </w:divBdr>
    </w:div>
    <w:div w:id="967081308">
      <w:marLeft w:val="480"/>
      <w:marRight w:val="0"/>
      <w:marTop w:val="0"/>
      <w:marBottom w:val="0"/>
      <w:divBdr>
        <w:top w:val="none" w:sz="0" w:space="0" w:color="auto"/>
        <w:left w:val="none" w:sz="0" w:space="0" w:color="auto"/>
        <w:bottom w:val="none" w:sz="0" w:space="0" w:color="auto"/>
        <w:right w:val="none" w:sz="0" w:space="0" w:color="auto"/>
      </w:divBdr>
    </w:div>
    <w:div w:id="967121884">
      <w:marLeft w:val="640"/>
      <w:marRight w:val="0"/>
      <w:marTop w:val="0"/>
      <w:marBottom w:val="0"/>
      <w:divBdr>
        <w:top w:val="none" w:sz="0" w:space="0" w:color="auto"/>
        <w:left w:val="none" w:sz="0" w:space="0" w:color="auto"/>
        <w:bottom w:val="none" w:sz="0" w:space="0" w:color="auto"/>
        <w:right w:val="none" w:sz="0" w:space="0" w:color="auto"/>
      </w:divBdr>
    </w:div>
    <w:div w:id="967316484">
      <w:marLeft w:val="640"/>
      <w:marRight w:val="0"/>
      <w:marTop w:val="0"/>
      <w:marBottom w:val="0"/>
      <w:divBdr>
        <w:top w:val="none" w:sz="0" w:space="0" w:color="auto"/>
        <w:left w:val="none" w:sz="0" w:space="0" w:color="auto"/>
        <w:bottom w:val="none" w:sz="0" w:space="0" w:color="auto"/>
        <w:right w:val="none" w:sz="0" w:space="0" w:color="auto"/>
      </w:divBdr>
    </w:div>
    <w:div w:id="967394212">
      <w:marLeft w:val="480"/>
      <w:marRight w:val="0"/>
      <w:marTop w:val="0"/>
      <w:marBottom w:val="0"/>
      <w:divBdr>
        <w:top w:val="none" w:sz="0" w:space="0" w:color="auto"/>
        <w:left w:val="none" w:sz="0" w:space="0" w:color="auto"/>
        <w:bottom w:val="none" w:sz="0" w:space="0" w:color="auto"/>
        <w:right w:val="none" w:sz="0" w:space="0" w:color="auto"/>
      </w:divBdr>
    </w:div>
    <w:div w:id="967593407">
      <w:marLeft w:val="640"/>
      <w:marRight w:val="0"/>
      <w:marTop w:val="0"/>
      <w:marBottom w:val="0"/>
      <w:divBdr>
        <w:top w:val="none" w:sz="0" w:space="0" w:color="auto"/>
        <w:left w:val="none" w:sz="0" w:space="0" w:color="auto"/>
        <w:bottom w:val="none" w:sz="0" w:space="0" w:color="auto"/>
        <w:right w:val="none" w:sz="0" w:space="0" w:color="auto"/>
      </w:divBdr>
    </w:div>
    <w:div w:id="968047352">
      <w:marLeft w:val="640"/>
      <w:marRight w:val="0"/>
      <w:marTop w:val="0"/>
      <w:marBottom w:val="0"/>
      <w:divBdr>
        <w:top w:val="none" w:sz="0" w:space="0" w:color="auto"/>
        <w:left w:val="none" w:sz="0" w:space="0" w:color="auto"/>
        <w:bottom w:val="none" w:sz="0" w:space="0" w:color="auto"/>
        <w:right w:val="none" w:sz="0" w:space="0" w:color="auto"/>
      </w:divBdr>
    </w:div>
    <w:div w:id="968121570">
      <w:marLeft w:val="480"/>
      <w:marRight w:val="0"/>
      <w:marTop w:val="0"/>
      <w:marBottom w:val="0"/>
      <w:divBdr>
        <w:top w:val="none" w:sz="0" w:space="0" w:color="auto"/>
        <w:left w:val="none" w:sz="0" w:space="0" w:color="auto"/>
        <w:bottom w:val="none" w:sz="0" w:space="0" w:color="auto"/>
        <w:right w:val="none" w:sz="0" w:space="0" w:color="auto"/>
      </w:divBdr>
    </w:div>
    <w:div w:id="968241447">
      <w:marLeft w:val="480"/>
      <w:marRight w:val="0"/>
      <w:marTop w:val="0"/>
      <w:marBottom w:val="0"/>
      <w:divBdr>
        <w:top w:val="none" w:sz="0" w:space="0" w:color="auto"/>
        <w:left w:val="none" w:sz="0" w:space="0" w:color="auto"/>
        <w:bottom w:val="none" w:sz="0" w:space="0" w:color="auto"/>
        <w:right w:val="none" w:sz="0" w:space="0" w:color="auto"/>
      </w:divBdr>
    </w:div>
    <w:div w:id="968390014">
      <w:marLeft w:val="480"/>
      <w:marRight w:val="0"/>
      <w:marTop w:val="0"/>
      <w:marBottom w:val="0"/>
      <w:divBdr>
        <w:top w:val="none" w:sz="0" w:space="0" w:color="auto"/>
        <w:left w:val="none" w:sz="0" w:space="0" w:color="auto"/>
        <w:bottom w:val="none" w:sz="0" w:space="0" w:color="auto"/>
        <w:right w:val="none" w:sz="0" w:space="0" w:color="auto"/>
      </w:divBdr>
    </w:div>
    <w:div w:id="968517356">
      <w:marLeft w:val="640"/>
      <w:marRight w:val="0"/>
      <w:marTop w:val="0"/>
      <w:marBottom w:val="0"/>
      <w:divBdr>
        <w:top w:val="none" w:sz="0" w:space="0" w:color="auto"/>
        <w:left w:val="none" w:sz="0" w:space="0" w:color="auto"/>
        <w:bottom w:val="none" w:sz="0" w:space="0" w:color="auto"/>
        <w:right w:val="none" w:sz="0" w:space="0" w:color="auto"/>
      </w:divBdr>
    </w:div>
    <w:div w:id="968894295">
      <w:marLeft w:val="480"/>
      <w:marRight w:val="0"/>
      <w:marTop w:val="0"/>
      <w:marBottom w:val="0"/>
      <w:divBdr>
        <w:top w:val="none" w:sz="0" w:space="0" w:color="auto"/>
        <w:left w:val="none" w:sz="0" w:space="0" w:color="auto"/>
        <w:bottom w:val="none" w:sz="0" w:space="0" w:color="auto"/>
        <w:right w:val="none" w:sz="0" w:space="0" w:color="auto"/>
      </w:divBdr>
    </w:div>
    <w:div w:id="969015729">
      <w:marLeft w:val="480"/>
      <w:marRight w:val="0"/>
      <w:marTop w:val="0"/>
      <w:marBottom w:val="0"/>
      <w:divBdr>
        <w:top w:val="none" w:sz="0" w:space="0" w:color="auto"/>
        <w:left w:val="none" w:sz="0" w:space="0" w:color="auto"/>
        <w:bottom w:val="none" w:sz="0" w:space="0" w:color="auto"/>
        <w:right w:val="none" w:sz="0" w:space="0" w:color="auto"/>
      </w:divBdr>
    </w:div>
    <w:div w:id="969092534">
      <w:marLeft w:val="640"/>
      <w:marRight w:val="0"/>
      <w:marTop w:val="0"/>
      <w:marBottom w:val="0"/>
      <w:divBdr>
        <w:top w:val="none" w:sz="0" w:space="0" w:color="auto"/>
        <w:left w:val="none" w:sz="0" w:space="0" w:color="auto"/>
        <w:bottom w:val="none" w:sz="0" w:space="0" w:color="auto"/>
        <w:right w:val="none" w:sz="0" w:space="0" w:color="auto"/>
      </w:divBdr>
    </w:div>
    <w:div w:id="969164710">
      <w:marLeft w:val="640"/>
      <w:marRight w:val="0"/>
      <w:marTop w:val="0"/>
      <w:marBottom w:val="0"/>
      <w:divBdr>
        <w:top w:val="none" w:sz="0" w:space="0" w:color="auto"/>
        <w:left w:val="none" w:sz="0" w:space="0" w:color="auto"/>
        <w:bottom w:val="none" w:sz="0" w:space="0" w:color="auto"/>
        <w:right w:val="none" w:sz="0" w:space="0" w:color="auto"/>
      </w:divBdr>
    </w:div>
    <w:div w:id="969169395">
      <w:marLeft w:val="640"/>
      <w:marRight w:val="0"/>
      <w:marTop w:val="0"/>
      <w:marBottom w:val="0"/>
      <w:divBdr>
        <w:top w:val="none" w:sz="0" w:space="0" w:color="auto"/>
        <w:left w:val="none" w:sz="0" w:space="0" w:color="auto"/>
        <w:bottom w:val="none" w:sz="0" w:space="0" w:color="auto"/>
        <w:right w:val="none" w:sz="0" w:space="0" w:color="auto"/>
      </w:divBdr>
    </w:div>
    <w:div w:id="969674312">
      <w:marLeft w:val="480"/>
      <w:marRight w:val="0"/>
      <w:marTop w:val="0"/>
      <w:marBottom w:val="0"/>
      <w:divBdr>
        <w:top w:val="none" w:sz="0" w:space="0" w:color="auto"/>
        <w:left w:val="none" w:sz="0" w:space="0" w:color="auto"/>
        <w:bottom w:val="none" w:sz="0" w:space="0" w:color="auto"/>
        <w:right w:val="none" w:sz="0" w:space="0" w:color="auto"/>
      </w:divBdr>
    </w:div>
    <w:div w:id="969825981">
      <w:marLeft w:val="640"/>
      <w:marRight w:val="0"/>
      <w:marTop w:val="0"/>
      <w:marBottom w:val="0"/>
      <w:divBdr>
        <w:top w:val="none" w:sz="0" w:space="0" w:color="auto"/>
        <w:left w:val="none" w:sz="0" w:space="0" w:color="auto"/>
        <w:bottom w:val="none" w:sz="0" w:space="0" w:color="auto"/>
        <w:right w:val="none" w:sz="0" w:space="0" w:color="auto"/>
      </w:divBdr>
    </w:div>
    <w:div w:id="969945050">
      <w:marLeft w:val="480"/>
      <w:marRight w:val="0"/>
      <w:marTop w:val="0"/>
      <w:marBottom w:val="0"/>
      <w:divBdr>
        <w:top w:val="none" w:sz="0" w:space="0" w:color="auto"/>
        <w:left w:val="none" w:sz="0" w:space="0" w:color="auto"/>
        <w:bottom w:val="none" w:sz="0" w:space="0" w:color="auto"/>
        <w:right w:val="none" w:sz="0" w:space="0" w:color="auto"/>
      </w:divBdr>
    </w:div>
    <w:div w:id="970095887">
      <w:marLeft w:val="480"/>
      <w:marRight w:val="0"/>
      <w:marTop w:val="0"/>
      <w:marBottom w:val="0"/>
      <w:divBdr>
        <w:top w:val="none" w:sz="0" w:space="0" w:color="auto"/>
        <w:left w:val="none" w:sz="0" w:space="0" w:color="auto"/>
        <w:bottom w:val="none" w:sz="0" w:space="0" w:color="auto"/>
        <w:right w:val="none" w:sz="0" w:space="0" w:color="auto"/>
      </w:divBdr>
    </w:div>
    <w:div w:id="970280862">
      <w:marLeft w:val="480"/>
      <w:marRight w:val="0"/>
      <w:marTop w:val="0"/>
      <w:marBottom w:val="0"/>
      <w:divBdr>
        <w:top w:val="none" w:sz="0" w:space="0" w:color="auto"/>
        <w:left w:val="none" w:sz="0" w:space="0" w:color="auto"/>
        <w:bottom w:val="none" w:sz="0" w:space="0" w:color="auto"/>
        <w:right w:val="none" w:sz="0" w:space="0" w:color="auto"/>
      </w:divBdr>
    </w:div>
    <w:div w:id="970283927">
      <w:marLeft w:val="640"/>
      <w:marRight w:val="0"/>
      <w:marTop w:val="0"/>
      <w:marBottom w:val="0"/>
      <w:divBdr>
        <w:top w:val="none" w:sz="0" w:space="0" w:color="auto"/>
        <w:left w:val="none" w:sz="0" w:space="0" w:color="auto"/>
        <w:bottom w:val="none" w:sz="0" w:space="0" w:color="auto"/>
        <w:right w:val="none" w:sz="0" w:space="0" w:color="auto"/>
      </w:divBdr>
    </w:div>
    <w:div w:id="970284226">
      <w:marLeft w:val="480"/>
      <w:marRight w:val="0"/>
      <w:marTop w:val="0"/>
      <w:marBottom w:val="0"/>
      <w:divBdr>
        <w:top w:val="none" w:sz="0" w:space="0" w:color="auto"/>
        <w:left w:val="none" w:sz="0" w:space="0" w:color="auto"/>
        <w:bottom w:val="none" w:sz="0" w:space="0" w:color="auto"/>
        <w:right w:val="none" w:sz="0" w:space="0" w:color="auto"/>
      </w:divBdr>
    </w:div>
    <w:div w:id="970286498">
      <w:marLeft w:val="640"/>
      <w:marRight w:val="0"/>
      <w:marTop w:val="0"/>
      <w:marBottom w:val="0"/>
      <w:divBdr>
        <w:top w:val="none" w:sz="0" w:space="0" w:color="auto"/>
        <w:left w:val="none" w:sz="0" w:space="0" w:color="auto"/>
        <w:bottom w:val="none" w:sz="0" w:space="0" w:color="auto"/>
        <w:right w:val="none" w:sz="0" w:space="0" w:color="auto"/>
      </w:divBdr>
    </w:div>
    <w:div w:id="970327357">
      <w:marLeft w:val="480"/>
      <w:marRight w:val="0"/>
      <w:marTop w:val="0"/>
      <w:marBottom w:val="0"/>
      <w:divBdr>
        <w:top w:val="none" w:sz="0" w:space="0" w:color="auto"/>
        <w:left w:val="none" w:sz="0" w:space="0" w:color="auto"/>
        <w:bottom w:val="none" w:sz="0" w:space="0" w:color="auto"/>
        <w:right w:val="none" w:sz="0" w:space="0" w:color="auto"/>
      </w:divBdr>
    </w:div>
    <w:div w:id="970601124">
      <w:marLeft w:val="640"/>
      <w:marRight w:val="0"/>
      <w:marTop w:val="0"/>
      <w:marBottom w:val="0"/>
      <w:divBdr>
        <w:top w:val="none" w:sz="0" w:space="0" w:color="auto"/>
        <w:left w:val="none" w:sz="0" w:space="0" w:color="auto"/>
        <w:bottom w:val="none" w:sz="0" w:space="0" w:color="auto"/>
        <w:right w:val="none" w:sz="0" w:space="0" w:color="auto"/>
      </w:divBdr>
    </w:div>
    <w:div w:id="970984817">
      <w:marLeft w:val="480"/>
      <w:marRight w:val="0"/>
      <w:marTop w:val="0"/>
      <w:marBottom w:val="0"/>
      <w:divBdr>
        <w:top w:val="none" w:sz="0" w:space="0" w:color="auto"/>
        <w:left w:val="none" w:sz="0" w:space="0" w:color="auto"/>
        <w:bottom w:val="none" w:sz="0" w:space="0" w:color="auto"/>
        <w:right w:val="none" w:sz="0" w:space="0" w:color="auto"/>
      </w:divBdr>
    </w:div>
    <w:div w:id="971325742">
      <w:marLeft w:val="480"/>
      <w:marRight w:val="0"/>
      <w:marTop w:val="0"/>
      <w:marBottom w:val="0"/>
      <w:divBdr>
        <w:top w:val="none" w:sz="0" w:space="0" w:color="auto"/>
        <w:left w:val="none" w:sz="0" w:space="0" w:color="auto"/>
        <w:bottom w:val="none" w:sz="0" w:space="0" w:color="auto"/>
        <w:right w:val="none" w:sz="0" w:space="0" w:color="auto"/>
      </w:divBdr>
    </w:div>
    <w:div w:id="971440957">
      <w:marLeft w:val="480"/>
      <w:marRight w:val="0"/>
      <w:marTop w:val="0"/>
      <w:marBottom w:val="0"/>
      <w:divBdr>
        <w:top w:val="none" w:sz="0" w:space="0" w:color="auto"/>
        <w:left w:val="none" w:sz="0" w:space="0" w:color="auto"/>
        <w:bottom w:val="none" w:sz="0" w:space="0" w:color="auto"/>
        <w:right w:val="none" w:sz="0" w:space="0" w:color="auto"/>
      </w:divBdr>
    </w:div>
    <w:div w:id="971521385">
      <w:marLeft w:val="640"/>
      <w:marRight w:val="0"/>
      <w:marTop w:val="0"/>
      <w:marBottom w:val="0"/>
      <w:divBdr>
        <w:top w:val="none" w:sz="0" w:space="0" w:color="auto"/>
        <w:left w:val="none" w:sz="0" w:space="0" w:color="auto"/>
        <w:bottom w:val="none" w:sz="0" w:space="0" w:color="auto"/>
        <w:right w:val="none" w:sz="0" w:space="0" w:color="auto"/>
      </w:divBdr>
    </w:div>
    <w:div w:id="971599235">
      <w:marLeft w:val="640"/>
      <w:marRight w:val="0"/>
      <w:marTop w:val="0"/>
      <w:marBottom w:val="0"/>
      <w:divBdr>
        <w:top w:val="none" w:sz="0" w:space="0" w:color="auto"/>
        <w:left w:val="none" w:sz="0" w:space="0" w:color="auto"/>
        <w:bottom w:val="none" w:sz="0" w:space="0" w:color="auto"/>
        <w:right w:val="none" w:sz="0" w:space="0" w:color="auto"/>
      </w:divBdr>
    </w:div>
    <w:div w:id="971786317">
      <w:marLeft w:val="480"/>
      <w:marRight w:val="0"/>
      <w:marTop w:val="0"/>
      <w:marBottom w:val="0"/>
      <w:divBdr>
        <w:top w:val="none" w:sz="0" w:space="0" w:color="auto"/>
        <w:left w:val="none" w:sz="0" w:space="0" w:color="auto"/>
        <w:bottom w:val="none" w:sz="0" w:space="0" w:color="auto"/>
        <w:right w:val="none" w:sz="0" w:space="0" w:color="auto"/>
      </w:divBdr>
    </w:div>
    <w:div w:id="971859355">
      <w:marLeft w:val="480"/>
      <w:marRight w:val="0"/>
      <w:marTop w:val="0"/>
      <w:marBottom w:val="0"/>
      <w:divBdr>
        <w:top w:val="none" w:sz="0" w:space="0" w:color="auto"/>
        <w:left w:val="none" w:sz="0" w:space="0" w:color="auto"/>
        <w:bottom w:val="none" w:sz="0" w:space="0" w:color="auto"/>
        <w:right w:val="none" w:sz="0" w:space="0" w:color="auto"/>
      </w:divBdr>
    </w:div>
    <w:div w:id="971905792">
      <w:marLeft w:val="480"/>
      <w:marRight w:val="0"/>
      <w:marTop w:val="0"/>
      <w:marBottom w:val="0"/>
      <w:divBdr>
        <w:top w:val="none" w:sz="0" w:space="0" w:color="auto"/>
        <w:left w:val="none" w:sz="0" w:space="0" w:color="auto"/>
        <w:bottom w:val="none" w:sz="0" w:space="0" w:color="auto"/>
        <w:right w:val="none" w:sz="0" w:space="0" w:color="auto"/>
      </w:divBdr>
    </w:div>
    <w:div w:id="971983156">
      <w:marLeft w:val="480"/>
      <w:marRight w:val="0"/>
      <w:marTop w:val="0"/>
      <w:marBottom w:val="0"/>
      <w:divBdr>
        <w:top w:val="none" w:sz="0" w:space="0" w:color="auto"/>
        <w:left w:val="none" w:sz="0" w:space="0" w:color="auto"/>
        <w:bottom w:val="none" w:sz="0" w:space="0" w:color="auto"/>
        <w:right w:val="none" w:sz="0" w:space="0" w:color="auto"/>
      </w:divBdr>
    </w:div>
    <w:div w:id="972175681">
      <w:marLeft w:val="480"/>
      <w:marRight w:val="0"/>
      <w:marTop w:val="0"/>
      <w:marBottom w:val="0"/>
      <w:divBdr>
        <w:top w:val="none" w:sz="0" w:space="0" w:color="auto"/>
        <w:left w:val="none" w:sz="0" w:space="0" w:color="auto"/>
        <w:bottom w:val="none" w:sz="0" w:space="0" w:color="auto"/>
        <w:right w:val="none" w:sz="0" w:space="0" w:color="auto"/>
      </w:divBdr>
    </w:div>
    <w:div w:id="972246428">
      <w:marLeft w:val="640"/>
      <w:marRight w:val="0"/>
      <w:marTop w:val="0"/>
      <w:marBottom w:val="0"/>
      <w:divBdr>
        <w:top w:val="none" w:sz="0" w:space="0" w:color="auto"/>
        <w:left w:val="none" w:sz="0" w:space="0" w:color="auto"/>
        <w:bottom w:val="none" w:sz="0" w:space="0" w:color="auto"/>
        <w:right w:val="none" w:sz="0" w:space="0" w:color="auto"/>
      </w:divBdr>
    </w:div>
    <w:div w:id="972292114">
      <w:marLeft w:val="640"/>
      <w:marRight w:val="0"/>
      <w:marTop w:val="0"/>
      <w:marBottom w:val="0"/>
      <w:divBdr>
        <w:top w:val="none" w:sz="0" w:space="0" w:color="auto"/>
        <w:left w:val="none" w:sz="0" w:space="0" w:color="auto"/>
        <w:bottom w:val="none" w:sz="0" w:space="0" w:color="auto"/>
        <w:right w:val="none" w:sz="0" w:space="0" w:color="auto"/>
      </w:divBdr>
    </w:div>
    <w:div w:id="972296669">
      <w:marLeft w:val="480"/>
      <w:marRight w:val="0"/>
      <w:marTop w:val="0"/>
      <w:marBottom w:val="0"/>
      <w:divBdr>
        <w:top w:val="none" w:sz="0" w:space="0" w:color="auto"/>
        <w:left w:val="none" w:sz="0" w:space="0" w:color="auto"/>
        <w:bottom w:val="none" w:sz="0" w:space="0" w:color="auto"/>
        <w:right w:val="none" w:sz="0" w:space="0" w:color="auto"/>
      </w:divBdr>
    </w:div>
    <w:div w:id="972559227">
      <w:marLeft w:val="480"/>
      <w:marRight w:val="0"/>
      <w:marTop w:val="0"/>
      <w:marBottom w:val="0"/>
      <w:divBdr>
        <w:top w:val="none" w:sz="0" w:space="0" w:color="auto"/>
        <w:left w:val="none" w:sz="0" w:space="0" w:color="auto"/>
        <w:bottom w:val="none" w:sz="0" w:space="0" w:color="auto"/>
        <w:right w:val="none" w:sz="0" w:space="0" w:color="auto"/>
      </w:divBdr>
    </w:div>
    <w:div w:id="972564766">
      <w:marLeft w:val="640"/>
      <w:marRight w:val="0"/>
      <w:marTop w:val="0"/>
      <w:marBottom w:val="0"/>
      <w:divBdr>
        <w:top w:val="none" w:sz="0" w:space="0" w:color="auto"/>
        <w:left w:val="none" w:sz="0" w:space="0" w:color="auto"/>
        <w:bottom w:val="none" w:sz="0" w:space="0" w:color="auto"/>
        <w:right w:val="none" w:sz="0" w:space="0" w:color="auto"/>
      </w:divBdr>
    </w:div>
    <w:div w:id="972712391">
      <w:marLeft w:val="480"/>
      <w:marRight w:val="0"/>
      <w:marTop w:val="0"/>
      <w:marBottom w:val="0"/>
      <w:divBdr>
        <w:top w:val="none" w:sz="0" w:space="0" w:color="auto"/>
        <w:left w:val="none" w:sz="0" w:space="0" w:color="auto"/>
        <w:bottom w:val="none" w:sz="0" w:space="0" w:color="auto"/>
        <w:right w:val="none" w:sz="0" w:space="0" w:color="auto"/>
      </w:divBdr>
    </w:div>
    <w:div w:id="972828225">
      <w:marLeft w:val="480"/>
      <w:marRight w:val="0"/>
      <w:marTop w:val="0"/>
      <w:marBottom w:val="0"/>
      <w:divBdr>
        <w:top w:val="none" w:sz="0" w:space="0" w:color="auto"/>
        <w:left w:val="none" w:sz="0" w:space="0" w:color="auto"/>
        <w:bottom w:val="none" w:sz="0" w:space="0" w:color="auto"/>
        <w:right w:val="none" w:sz="0" w:space="0" w:color="auto"/>
      </w:divBdr>
    </w:div>
    <w:div w:id="973407233">
      <w:marLeft w:val="640"/>
      <w:marRight w:val="0"/>
      <w:marTop w:val="0"/>
      <w:marBottom w:val="0"/>
      <w:divBdr>
        <w:top w:val="none" w:sz="0" w:space="0" w:color="auto"/>
        <w:left w:val="none" w:sz="0" w:space="0" w:color="auto"/>
        <w:bottom w:val="none" w:sz="0" w:space="0" w:color="auto"/>
        <w:right w:val="none" w:sz="0" w:space="0" w:color="auto"/>
      </w:divBdr>
    </w:div>
    <w:div w:id="973607615">
      <w:marLeft w:val="640"/>
      <w:marRight w:val="0"/>
      <w:marTop w:val="0"/>
      <w:marBottom w:val="0"/>
      <w:divBdr>
        <w:top w:val="none" w:sz="0" w:space="0" w:color="auto"/>
        <w:left w:val="none" w:sz="0" w:space="0" w:color="auto"/>
        <w:bottom w:val="none" w:sz="0" w:space="0" w:color="auto"/>
        <w:right w:val="none" w:sz="0" w:space="0" w:color="auto"/>
      </w:divBdr>
    </w:div>
    <w:div w:id="973634952">
      <w:marLeft w:val="480"/>
      <w:marRight w:val="0"/>
      <w:marTop w:val="0"/>
      <w:marBottom w:val="0"/>
      <w:divBdr>
        <w:top w:val="none" w:sz="0" w:space="0" w:color="auto"/>
        <w:left w:val="none" w:sz="0" w:space="0" w:color="auto"/>
        <w:bottom w:val="none" w:sz="0" w:space="0" w:color="auto"/>
        <w:right w:val="none" w:sz="0" w:space="0" w:color="auto"/>
      </w:divBdr>
    </w:div>
    <w:div w:id="974023611">
      <w:marLeft w:val="480"/>
      <w:marRight w:val="0"/>
      <w:marTop w:val="0"/>
      <w:marBottom w:val="0"/>
      <w:divBdr>
        <w:top w:val="none" w:sz="0" w:space="0" w:color="auto"/>
        <w:left w:val="none" w:sz="0" w:space="0" w:color="auto"/>
        <w:bottom w:val="none" w:sz="0" w:space="0" w:color="auto"/>
        <w:right w:val="none" w:sz="0" w:space="0" w:color="auto"/>
      </w:divBdr>
    </w:div>
    <w:div w:id="974258873">
      <w:marLeft w:val="480"/>
      <w:marRight w:val="0"/>
      <w:marTop w:val="0"/>
      <w:marBottom w:val="0"/>
      <w:divBdr>
        <w:top w:val="none" w:sz="0" w:space="0" w:color="auto"/>
        <w:left w:val="none" w:sz="0" w:space="0" w:color="auto"/>
        <w:bottom w:val="none" w:sz="0" w:space="0" w:color="auto"/>
        <w:right w:val="none" w:sz="0" w:space="0" w:color="auto"/>
      </w:divBdr>
    </w:div>
    <w:div w:id="974330687">
      <w:marLeft w:val="480"/>
      <w:marRight w:val="0"/>
      <w:marTop w:val="0"/>
      <w:marBottom w:val="0"/>
      <w:divBdr>
        <w:top w:val="none" w:sz="0" w:space="0" w:color="auto"/>
        <w:left w:val="none" w:sz="0" w:space="0" w:color="auto"/>
        <w:bottom w:val="none" w:sz="0" w:space="0" w:color="auto"/>
        <w:right w:val="none" w:sz="0" w:space="0" w:color="auto"/>
      </w:divBdr>
    </w:div>
    <w:div w:id="974409466">
      <w:marLeft w:val="640"/>
      <w:marRight w:val="0"/>
      <w:marTop w:val="0"/>
      <w:marBottom w:val="0"/>
      <w:divBdr>
        <w:top w:val="none" w:sz="0" w:space="0" w:color="auto"/>
        <w:left w:val="none" w:sz="0" w:space="0" w:color="auto"/>
        <w:bottom w:val="none" w:sz="0" w:space="0" w:color="auto"/>
        <w:right w:val="none" w:sz="0" w:space="0" w:color="auto"/>
      </w:divBdr>
    </w:div>
    <w:div w:id="974605768">
      <w:marLeft w:val="480"/>
      <w:marRight w:val="0"/>
      <w:marTop w:val="0"/>
      <w:marBottom w:val="0"/>
      <w:divBdr>
        <w:top w:val="none" w:sz="0" w:space="0" w:color="auto"/>
        <w:left w:val="none" w:sz="0" w:space="0" w:color="auto"/>
        <w:bottom w:val="none" w:sz="0" w:space="0" w:color="auto"/>
        <w:right w:val="none" w:sz="0" w:space="0" w:color="auto"/>
      </w:divBdr>
    </w:div>
    <w:div w:id="974721481">
      <w:marLeft w:val="480"/>
      <w:marRight w:val="0"/>
      <w:marTop w:val="0"/>
      <w:marBottom w:val="0"/>
      <w:divBdr>
        <w:top w:val="none" w:sz="0" w:space="0" w:color="auto"/>
        <w:left w:val="none" w:sz="0" w:space="0" w:color="auto"/>
        <w:bottom w:val="none" w:sz="0" w:space="0" w:color="auto"/>
        <w:right w:val="none" w:sz="0" w:space="0" w:color="auto"/>
      </w:divBdr>
    </w:div>
    <w:div w:id="975261575">
      <w:marLeft w:val="480"/>
      <w:marRight w:val="0"/>
      <w:marTop w:val="0"/>
      <w:marBottom w:val="0"/>
      <w:divBdr>
        <w:top w:val="none" w:sz="0" w:space="0" w:color="auto"/>
        <w:left w:val="none" w:sz="0" w:space="0" w:color="auto"/>
        <w:bottom w:val="none" w:sz="0" w:space="0" w:color="auto"/>
        <w:right w:val="none" w:sz="0" w:space="0" w:color="auto"/>
      </w:divBdr>
    </w:div>
    <w:div w:id="975449987">
      <w:marLeft w:val="640"/>
      <w:marRight w:val="0"/>
      <w:marTop w:val="0"/>
      <w:marBottom w:val="0"/>
      <w:divBdr>
        <w:top w:val="none" w:sz="0" w:space="0" w:color="auto"/>
        <w:left w:val="none" w:sz="0" w:space="0" w:color="auto"/>
        <w:bottom w:val="none" w:sz="0" w:space="0" w:color="auto"/>
        <w:right w:val="none" w:sz="0" w:space="0" w:color="auto"/>
      </w:divBdr>
    </w:div>
    <w:div w:id="975569456">
      <w:marLeft w:val="480"/>
      <w:marRight w:val="0"/>
      <w:marTop w:val="0"/>
      <w:marBottom w:val="0"/>
      <w:divBdr>
        <w:top w:val="none" w:sz="0" w:space="0" w:color="auto"/>
        <w:left w:val="none" w:sz="0" w:space="0" w:color="auto"/>
        <w:bottom w:val="none" w:sz="0" w:space="0" w:color="auto"/>
        <w:right w:val="none" w:sz="0" w:space="0" w:color="auto"/>
      </w:divBdr>
    </w:div>
    <w:div w:id="975601641">
      <w:marLeft w:val="640"/>
      <w:marRight w:val="0"/>
      <w:marTop w:val="0"/>
      <w:marBottom w:val="0"/>
      <w:divBdr>
        <w:top w:val="none" w:sz="0" w:space="0" w:color="auto"/>
        <w:left w:val="none" w:sz="0" w:space="0" w:color="auto"/>
        <w:bottom w:val="none" w:sz="0" w:space="0" w:color="auto"/>
        <w:right w:val="none" w:sz="0" w:space="0" w:color="auto"/>
      </w:divBdr>
    </w:div>
    <w:div w:id="975989068">
      <w:marLeft w:val="480"/>
      <w:marRight w:val="0"/>
      <w:marTop w:val="0"/>
      <w:marBottom w:val="0"/>
      <w:divBdr>
        <w:top w:val="none" w:sz="0" w:space="0" w:color="auto"/>
        <w:left w:val="none" w:sz="0" w:space="0" w:color="auto"/>
        <w:bottom w:val="none" w:sz="0" w:space="0" w:color="auto"/>
        <w:right w:val="none" w:sz="0" w:space="0" w:color="auto"/>
      </w:divBdr>
    </w:div>
    <w:div w:id="976255275">
      <w:marLeft w:val="480"/>
      <w:marRight w:val="0"/>
      <w:marTop w:val="0"/>
      <w:marBottom w:val="0"/>
      <w:divBdr>
        <w:top w:val="none" w:sz="0" w:space="0" w:color="auto"/>
        <w:left w:val="none" w:sz="0" w:space="0" w:color="auto"/>
        <w:bottom w:val="none" w:sz="0" w:space="0" w:color="auto"/>
        <w:right w:val="none" w:sz="0" w:space="0" w:color="auto"/>
      </w:divBdr>
    </w:div>
    <w:div w:id="976496528">
      <w:marLeft w:val="640"/>
      <w:marRight w:val="0"/>
      <w:marTop w:val="0"/>
      <w:marBottom w:val="0"/>
      <w:divBdr>
        <w:top w:val="none" w:sz="0" w:space="0" w:color="auto"/>
        <w:left w:val="none" w:sz="0" w:space="0" w:color="auto"/>
        <w:bottom w:val="none" w:sz="0" w:space="0" w:color="auto"/>
        <w:right w:val="none" w:sz="0" w:space="0" w:color="auto"/>
      </w:divBdr>
    </w:div>
    <w:div w:id="976497196">
      <w:marLeft w:val="480"/>
      <w:marRight w:val="0"/>
      <w:marTop w:val="0"/>
      <w:marBottom w:val="0"/>
      <w:divBdr>
        <w:top w:val="none" w:sz="0" w:space="0" w:color="auto"/>
        <w:left w:val="none" w:sz="0" w:space="0" w:color="auto"/>
        <w:bottom w:val="none" w:sz="0" w:space="0" w:color="auto"/>
        <w:right w:val="none" w:sz="0" w:space="0" w:color="auto"/>
      </w:divBdr>
    </w:div>
    <w:div w:id="976643472">
      <w:marLeft w:val="640"/>
      <w:marRight w:val="0"/>
      <w:marTop w:val="0"/>
      <w:marBottom w:val="0"/>
      <w:divBdr>
        <w:top w:val="none" w:sz="0" w:space="0" w:color="auto"/>
        <w:left w:val="none" w:sz="0" w:space="0" w:color="auto"/>
        <w:bottom w:val="none" w:sz="0" w:space="0" w:color="auto"/>
        <w:right w:val="none" w:sz="0" w:space="0" w:color="auto"/>
      </w:divBdr>
    </w:div>
    <w:div w:id="976643628">
      <w:marLeft w:val="640"/>
      <w:marRight w:val="0"/>
      <w:marTop w:val="0"/>
      <w:marBottom w:val="0"/>
      <w:divBdr>
        <w:top w:val="none" w:sz="0" w:space="0" w:color="auto"/>
        <w:left w:val="none" w:sz="0" w:space="0" w:color="auto"/>
        <w:bottom w:val="none" w:sz="0" w:space="0" w:color="auto"/>
        <w:right w:val="none" w:sz="0" w:space="0" w:color="auto"/>
      </w:divBdr>
    </w:div>
    <w:div w:id="976684740">
      <w:marLeft w:val="640"/>
      <w:marRight w:val="0"/>
      <w:marTop w:val="0"/>
      <w:marBottom w:val="0"/>
      <w:divBdr>
        <w:top w:val="none" w:sz="0" w:space="0" w:color="auto"/>
        <w:left w:val="none" w:sz="0" w:space="0" w:color="auto"/>
        <w:bottom w:val="none" w:sz="0" w:space="0" w:color="auto"/>
        <w:right w:val="none" w:sz="0" w:space="0" w:color="auto"/>
      </w:divBdr>
    </w:div>
    <w:div w:id="976684946">
      <w:marLeft w:val="640"/>
      <w:marRight w:val="0"/>
      <w:marTop w:val="0"/>
      <w:marBottom w:val="0"/>
      <w:divBdr>
        <w:top w:val="none" w:sz="0" w:space="0" w:color="auto"/>
        <w:left w:val="none" w:sz="0" w:space="0" w:color="auto"/>
        <w:bottom w:val="none" w:sz="0" w:space="0" w:color="auto"/>
        <w:right w:val="none" w:sz="0" w:space="0" w:color="auto"/>
      </w:divBdr>
    </w:div>
    <w:div w:id="976835536">
      <w:marLeft w:val="640"/>
      <w:marRight w:val="0"/>
      <w:marTop w:val="0"/>
      <w:marBottom w:val="0"/>
      <w:divBdr>
        <w:top w:val="none" w:sz="0" w:space="0" w:color="auto"/>
        <w:left w:val="none" w:sz="0" w:space="0" w:color="auto"/>
        <w:bottom w:val="none" w:sz="0" w:space="0" w:color="auto"/>
        <w:right w:val="none" w:sz="0" w:space="0" w:color="auto"/>
      </w:divBdr>
    </w:div>
    <w:div w:id="976842279">
      <w:marLeft w:val="640"/>
      <w:marRight w:val="0"/>
      <w:marTop w:val="0"/>
      <w:marBottom w:val="0"/>
      <w:divBdr>
        <w:top w:val="none" w:sz="0" w:space="0" w:color="auto"/>
        <w:left w:val="none" w:sz="0" w:space="0" w:color="auto"/>
        <w:bottom w:val="none" w:sz="0" w:space="0" w:color="auto"/>
        <w:right w:val="none" w:sz="0" w:space="0" w:color="auto"/>
      </w:divBdr>
    </w:div>
    <w:div w:id="976908209">
      <w:marLeft w:val="480"/>
      <w:marRight w:val="0"/>
      <w:marTop w:val="0"/>
      <w:marBottom w:val="0"/>
      <w:divBdr>
        <w:top w:val="none" w:sz="0" w:space="0" w:color="auto"/>
        <w:left w:val="none" w:sz="0" w:space="0" w:color="auto"/>
        <w:bottom w:val="none" w:sz="0" w:space="0" w:color="auto"/>
        <w:right w:val="none" w:sz="0" w:space="0" w:color="auto"/>
      </w:divBdr>
    </w:div>
    <w:div w:id="977031327">
      <w:marLeft w:val="640"/>
      <w:marRight w:val="0"/>
      <w:marTop w:val="0"/>
      <w:marBottom w:val="0"/>
      <w:divBdr>
        <w:top w:val="none" w:sz="0" w:space="0" w:color="auto"/>
        <w:left w:val="none" w:sz="0" w:space="0" w:color="auto"/>
        <w:bottom w:val="none" w:sz="0" w:space="0" w:color="auto"/>
        <w:right w:val="none" w:sz="0" w:space="0" w:color="auto"/>
      </w:divBdr>
    </w:div>
    <w:div w:id="977299845">
      <w:marLeft w:val="480"/>
      <w:marRight w:val="0"/>
      <w:marTop w:val="0"/>
      <w:marBottom w:val="0"/>
      <w:divBdr>
        <w:top w:val="none" w:sz="0" w:space="0" w:color="auto"/>
        <w:left w:val="none" w:sz="0" w:space="0" w:color="auto"/>
        <w:bottom w:val="none" w:sz="0" w:space="0" w:color="auto"/>
        <w:right w:val="none" w:sz="0" w:space="0" w:color="auto"/>
      </w:divBdr>
    </w:div>
    <w:div w:id="977418367">
      <w:marLeft w:val="640"/>
      <w:marRight w:val="0"/>
      <w:marTop w:val="0"/>
      <w:marBottom w:val="0"/>
      <w:divBdr>
        <w:top w:val="none" w:sz="0" w:space="0" w:color="auto"/>
        <w:left w:val="none" w:sz="0" w:space="0" w:color="auto"/>
        <w:bottom w:val="none" w:sz="0" w:space="0" w:color="auto"/>
        <w:right w:val="none" w:sz="0" w:space="0" w:color="auto"/>
      </w:divBdr>
    </w:div>
    <w:div w:id="977955131">
      <w:marLeft w:val="480"/>
      <w:marRight w:val="0"/>
      <w:marTop w:val="0"/>
      <w:marBottom w:val="0"/>
      <w:divBdr>
        <w:top w:val="none" w:sz="0" w:space="0" w:color="auto"/>
        <w:left w:val="none" w:sz="0" w:space="0" w:color="auto"/>
        <w:bottom w:val="none" w:sz="0" w:space="0" w:color="auto"/>
        <w:right w:val="none" w:sz="0" w:space="0" w:color="auto"/>
      </w:divBdr>
    </w:div>
    <w:div w:id="978143595">
      <w:marLeft w:val="480"/>
      <w:marRight w:val="0"/>
      <w:marTop w:val="0"/>
      <w:marBottom w:val="0"/>
      <w:divBdr>
        <w:top w:val="none" w:sz="0" w:space="0" w:color="auto"/>
        <w:left w:val="none" w:sz="0" w:space="0" w:color="auto"/>
        <w:bottom w:val="none" w:sz="0" w:space="0" w:color="auto"/>
        <w:right w:val="none" w:sz="0" w:space="0" w:color="auto"/>
      </w:divBdr>
    </w:div>
    <w:div w:id="978268332">
      <w:marLeft w:val="480"/>
      <w:marRight w:val="0"/>
      <w:marTop w:val="0"/>
      <w:marBottom w:val="0"/>
      <w:divBdr>
        <w:top w:val="none" w:sz="0" w:space="0" w:color="auto"/>
        <w:left w:val="none" w:sz="0" w:space="0" w:color="auto"/>
        <w:bottom w:val="none" w:sz="0" w:space="0" w:color="auto"/>
        <w:right w:val="none" w:sz="0" w:space="0" w:color="auto"/>
      </w:divBdr>
    </w:div>
    <w:div w:id="978338398">
      <w:marLeft w:val="480"/>
      <w:marRight w:val="0"/>
      <w:marTop w:val="0"/>
      <w:marBottom w:val="0"/>
      <w:divBdr>
        <w:top w:val="none" w:sz="0" w:space="0" w:color="auto"/>
        <w:left w:val="none" w:sz="0" w:space="0" w:color="auto"/>
        <w:bottom w:val="none" w:sz="0" w:space="0" w:color="auto"/>
        <w:right w:val="none" w:sz="0" w:space="0" w:color="auto"/>
      </w:divBdr>
    </w:div>
    <w:div w:id="978419150">
      <w:marLeft w:val="640"/>
      <w:marRight w:val="0"/>
      <w:marTop w:val="0"/>
      <w:marBottom w:val="0"/>
      <w:divBdr>
        <w:top w:val="none" w:sz="0" w:space="0" w:color="auto"/>
        <w:left w:val="none" w:sz="0" w:space="0" w:color="auto"/>
        <w:bottom w:val="none" w:sz="0" w:space="0" w:color="auto"/>
        <w:right w:val="none" w:sz="0" w:space="0" w:color="auto"/>
      </w:divBdr>
    </w:div>
    <w:div w:id="978681464">
      <w:marLeft w:val="480"/>
      <w:marRight w:val="0"/>
      <w:marTop w:val="0"/>
      <w:marBottom w:val="0"/>
      <w:divBdr>
        <w:top w:val="none" w:sz="0" w:space="0" w:color="auto"/>
        <w:left w:val="none" w:sz="0" w:space="0" w:color="auto"/>
        <w:bottom w:val="none" w:sz="0" w:space="0" w:color="auto"/>
        <w:right w:val="none" w:sz="0" w:space="0" w:color="auto"/>
      </w:divBdr>
    </w:div>
    <w:div w:id="978726847">
      <w:marLeft w:val="640"/>
      <w:marRight w:val="0"/>
      <w:marTop w:val="0"/>
      <w:marBottom w:val="0"/>
      <w:divBdr>
        <w:top w:val="none" w:sz="0" w:space="0" w:color="auto"/>
        <w:left w:val="none" w:sz="0" w:space="0" w:color="auto"/>
        <w:bottom w:val="none" w:sz="0" w:space="0" w:color="auto"/>
        <w:right w:val="none" w:sz="0" w:space="0" w:color="auto"/>
      </w:divBdr>
    </w:div>
    <w:div w:id="979576060">
      <w:marLeft w:val="640"/>
      <w:marRight w:val="0"/>
      <w:marTop w:val="0"/>
      <w:marBottom w:val="0"/>
      <w:divBdr>
        <w:top w:val="none" w:sz="0" w:space="0" w:color="auto"/>
        <w:left w:val="none" w:sz="0" w:space="0" w:color="auto"/>
        <w:bottom w:val="none" w:sz="0" w:space="0" w:color="auto"/>
        <w:right w:val="none" w:sz="0" w:space="0" w:color="auto"/>
      </w:divBdr>
    </w:div>
    <w:div w:id="980233505">
      <w:marLeft w:val="480"/>
      <w:marRight w:val="0"/>
      <w:marTop w:val="0"/>
      <w:marBottom w:val="0"/>
      <w:divBdr>
        <w:top w:val="none" w:sz="0" w:space="0" w:color="auto"/>
        <w:left w:val="none" w:sz="0" w:space="0" w:color="auto"/>
        <w:bottom w:val="none" w:sz="0" w:space="0" w:color="auto"/>
        <w:right w:val="none" w:sz="0" w:space="0" w:color="auto"/>
      </w:divBdr>
    </w:div>
    <w:div w:id="980383357">
      <w:marLeft w:val="640"/>
      <w:marRight w:val="0"/>
      <w:marTop w:val="0"/>
      <w:marBottom w:val="0"/>
      <w:divBdr>
        <w:top w:val="none" w:sz="0" w:space="0" w:color="auto"/>
        <w:left w:val="none" w:sz="0" w:space="0" w:color="auto"/>
        <w:bottom w:val="none" w:sz="0" w:space="0" w:color="auto"/>
        <w:right w:val="none" w:sz="0" w:space="0" w:color="auto"/>
      </w:divBdr>
    </w:div>
    <w:div w:id="980575831">
      <w:marLeft w:val="640"/>
      <w:marRight w:val="0"/>
      <w:marTop w:val="0"/>
      <w:marBottom w:val="0"/>
      <w:divBdr>
        <w:top w:val="none" w:sz="0" w:space="0" w:color="auto"/>
        <w:left w:val="none" w:sz="0" w:space="0" w:color="auto"/>
        <w:bottom w:val="none" w:sz="0" w:space="0" w:color="auto"/>
        <w:right w:val="none" w:sz="0" w:space="0" w:color="auto"/>
      </w:divBdr>
    </w:div>
    <w:div w:id="980887143">
      <w:marLeft w:val="640"/>
      <w:marRight w:val="0"/>
      <w:marTop w:val="0"/>
      <w:marBottom w:val="0"/>
      <w:divBdr>
        <w:top w:val="none" w:sz="0" w:space="0" w:color="auto"/>
        <w:left w:val="none" w:sz="0" w:space="0" w:color="auto"/>
        <w:bottom w:val="none" w:sz="0" w:space="0" w:color="auto"/>
        <w:right w:val="none" w:sz="0" w:space="0" w:color="auto"/>
      </w:divBdr>
    </w:div>
    <w:div w:id="981076575">
      <w:marLeft w:val="640"/>
      <w:marRight w:val="0"/>
      <w:marTop w:val="0"/>
      <w:marBottom w:val="0"/>
      <w:divBdr>
        <w:top w:val="none" w:sz="0" w:space="0" w:color="auto"/>
        <w:left w:val="none" w:sz="0" w:space="0" w:color="auto"/>
        <w:bottom w:val="none" w:sz="0" w:space="0" w:color="auto"/>
        <w:right w:val="none" w:sz="0" w:space="0" w:color="auto"/>
      </w:divBdr>
    </w:div>
    <w:div w:id="981276567">
      <w:marLeft w:val="640"/>
      <w:marRight w:val="0"/>
      <w:marTop w:val="0"/>
      <w:marBottom w:val="0"/>
      <w:divBdr>
        <w:top w:val="none" w:sz="0" w:space="0" w:color="auto"/>
        <w:left w:val="none" w:sz="0" w:space="0" w:color="auto"/>
        <w:bottom w:val="none" w:sz="0" w:space="0" w:color="auto"/>
        <w:right w:val="none" w:sz="0" w:space="0" w:color="auto"/>
      </w:divBdr>
    </w:div>
    <w:div w:id="981428389">
      <w:marLeft w:val="480"/>
      <w:marRight w:val="0"/>
      <w:marTop w:val="0"/>
      <w:marBottom w:val="0"/>
      <w:divBdr>
        <w:top w:val="none" w:sz="0" w:space="0" w:color="auto"/>
        <w:left w:val="none" w:sz="0" w:space="0" w:color="auto"/>
        <w:bottom w:val="none" w:sz="0" w:space="0" w:color="auto"/>
        <w:right w:val="none" w:sz="0" w:space="0" w:color="auto"/>
      </w:divBdr>
    </w:div>
    <w:div w:id="981546665">
      <w:marLeft w:val="640"/>
      <w:marRight w:val="0"/>
      <w:marTop w:val="0"/>
      <w:marBottom w:val="0"/>
      <w:divBdr>
        <w:top w:val="none" w:sz="0" w:space="0" w:color="auto"/>
        <w:left w:val="none" w:sz="0" w:space="0" w:color="auto"/>
        <w:bottom w:val="none" w:sz="0" w:space="0" w:color="auto"/>
        <w:right w:val="none" w:sz="0" w:space="0" w:color="auto"/>
      </w:divBdr>
    </w:div>
    <w:div w:id="981665027">
      <w:marLeft w:val="640"/>
      <w:marRight w:val="0"/>
      <w:marTop w:val="0"/>
      <w:marBottom w:val="0"/>
      <w:divBdr>
        <w:top w:val="none" w:sz="0" w:space="0" w:color="auto"/>
        <w:left w:val="none" w:sz="0" w:space="0" w:color="auto"/>
        <w:bottom w:val="none" w:sz="0" w:space="0" w:color="auto"/>
        <w:right w:val="none" w:sz="0" w:space="0" w:color="auto"/>
      </w:divBdr>
    </w:div>
    <w:div w:id="981884523">
      <w:marLeft w:val="640"/>
      <w:marRight w:val="0"/>
      <w:marTop w:val="0"/>
      <w:marBottom w:val="0"/>
      <w:divBdr>
        <w:top w:val="none" w:sz="0" w:space="0" w:color="auto"/>
        <w:left w:val="none" w:sz="0" w:space="0" w:color="auto"/>
        <w:bottom w:val="none" w:sz="0" w:space="0" w:color="auto"/>
        <w:right w:val="none" w:sz="0" w:space="0" w:color="auto"/>
      </w:divBdr>
    </w:div>
    <w:div w:id="981884727">
      <w:marLeft w:val="480"/>
      <w:marRight w:val="0"/>
      <w:marTop w:val="0"/>
      <w:marBottom w:val="0"/>
      <w:divBdr>
        <w:top w:val="none" w:sz="0" w:space="0" w:color="auto"/>
        <w:left w:val="none" w:sz="0" w:space="0" w:color="auto"/>
        <w:bottom w:val="none" w:sz="0" w:space="0" w:color="auto"/>
        <w:right w:val="none" w:sz="0" w:space="0" w:color="auto"/>
      </w:divBdr>
    </w:div>
    <w:div w:id="982081986">
      <w:marLeft w:val="480"/>
      <w:marRight w:val="0"/>
      <w:marTop w:val="0"/>
      <w:marBottom w:val="0"/>
      <w:divBdr>
        <w:top w:val="none" w:sz="0" w:space="0" w:color="auto"/>
        <w:left w:val="none" w:sz="0" w:space="0" w:color="auto"/>
        <w:bottom w:val="none" w:sz="0" w:space="0" w:color="auto"/>
        <w:right w:val="none" w:sz="0" w:space="0" w:color="auto"/>
      </w:divBdr>
    </w:div>
    <w:div w:id="982466550">
      <w:marLeft w:val="480"/>
      <w:marRight w:val="0"/>
      <w:marTop w:val="0"/>
      <w:marBottom w:val="0"/>
      <w:divBdr>
        <w:top w:val="none" w:sz="0" w:space="0" w:color="auto"/>
        <w:left w:val="none" w:sz="0" w:space="0" w:color="auto"/>
        <w:bottom w:val="none" w:sz="0" w:space="0" w:color="auto"/>
        <w:right w:val="none" w:sz="0" w:space="0" w:color="auto"/>
      </w:divBdr>
    </w:div>
    <w:div w:id="982542990">
      <w:marLeft w:val="480"/>
      <w:marRight w:val="0"/>
      <w:marTop w:val="0"/>
      <w:marBottom w:val="0"/>
      <w:divBdr>
        <w:top w:val="none" w:sz="0" w:space="0" w:color="auto"/>
        <w:left w:val="none" w:sz="0" w:space="0" w:color="auto"/>
        <w:bottom w:val="none" w:sz="0" w:space="0" w:color="auto"/>
        <w:right w:val="none" w:sz="0" w:space="0" w:color="auto"/>
      </w:divBdr>
    </w:div>
    <w:div w:id="983117582">
      <w:marLeft w:val="480"/>
      <w:marRight w:val="0"/>
      <w:marTop w:val="0"/>
      <w:marBottom w:val="0"/>
      <w:divBdr>
        <w:top w:val="none" w:sz="0" w:space="0" w:color="auto"/>
        <w:left w:val="none" w:sz="0" w:space="0" w:color="auto"/>
        <w:bottom w:val="none" w:sz="0" w:space="0" w:color="auto"/>
        <w:right w:val="none" w:sz="0" w:space="0" w:color="auto"/>
      </w:divBdr>
    </w:div>
    <w:div w:id="983267875">
      <w:marLeft w:val="640"/>
      <w:marRight w:val="0"/>
      <w:marTop w:val="0"/>
      <w:marBottom w:val="0"/>
      <w:divBdr>
        <w:top w:val="none" w:sz="0" w:space="0" w:color="auto"/>
        <w:left w:val="none" w:sz="0" w:space="0" w:color="auto"/>
        <w:bottom w:val="none" w:sz="0" w:space="0" w:color="auto"/>
        <w:right w:val="none" w:sz="0" w:space="0" w:color="auto"/>
      </w:divBdr>
    </w:div>
    <w:div w:id="983434246">
      <w:marLeft w:val="640"/>
      <w:marRight w:val="0"/>
      <w:marTop w:val="0"/>
      <w:marBottom w:val="0"/>
      <w:divBdr>
        <w:top w:val="none" w:sz="0" w:space="0" w:color="auto"/>
        <w:left w:val="none" w:sz="0" w:space="0" w:color="auto"/>
        <w:bottom w:val="none" w:sz="0" w:space="0" w:color="auto"/>
        <w:right w:val="none" w:sz="0" w:space="0" w:color="auto"/>
      </w:divBdr>
    </w:div>
    <w:div w:id="983655263">
      <w:marLeft w:val="480"/>
      <w:marRight w:val="0"/>
      <w:marTop w:val="0"/>
      <w:marBottom w:val="0"/>
      <w:divBdr>
        <w:top w:val="none" w:sz="0" w:space="0" w:color="auto"/>
        <w:left w:val="none" w:sz="0" w:space="0" w:color="auto"/>
        <w:bottom w:val="none" w:sz="0" w:space="0" w:color="auto"/>
        <w:right w:val="none" w:sz="0" w:space="0" w:color="auto"/>
      </w:divBdr>
    </w:div>
    <w:div w:id="984434381">
      <w:marLeft w:val="640"/>
      <w:marRight w:val="0"/>
      <w:marTop w:val="0"/>
      <w:marBottom w:val="0"/>
      <w:divBdr>
        <w:top w:val="none" w:sz="0" w:space="0" w:color="auto"/>
        <w:left w:val="none" w:sz="0" w:space="0" w:color="auto"/>
        <w:bottom w:val="none" w:sz="0" w:space="0" w:color="auto"/>
        <w:right w:val="none" w:sz="0" w:space="0" w:color="auto"/>
      </w:divBdr>
    </w:div>
    <w:div w:id="984698971">
      <w:marLeft w:val="480"/>
      <w:marRight w:val="0"/>
      <w:marTop w:val="0"/>
      <w:marBottom w:val="0"/>
      <w:divBdr>
        <w:top w:val="none" w:sz="0" w:space="0" w:color="auto"/>
        <w:left w:val="none" w:sz="0" w:space="0" w:color="auto"/>
        <w:bottom w:val="none" w:sz="0" w:space="0" w:color="auto"/>
        <w:right w:val="none" w:sz="0" w:space="0" w:color="auto"/>
      </w:divBdr>
    </w:div>
    <w:div w:id="984746450">
      <w:marLeft w:val="640"/>
      <w:marRight w:val="0"/>
      <w:marTop w:val="0"/>
      <w:marBottom w:val="0"/>
      <w:divBdr>
        <w:top w:val="none" w:sz="0" w:space="0" w:color="auto"/>
        <w:left w:val="none" w:sz="0" w:space="0" w:color="auto"/>
        <w:bottom w:val="none" w:sz="0" w:space="0" w:color="auto"/>
        <w:right w:val="none" w:sz="0" w:space="0" w:color="auto"/>
      </w:divBdr>
    </w:div>
    <w:div w:id="985357964">
      <w:marLeft w:val="640"/>
      <w:marRight w:val="0"/>
      <w:marTop w:val="0"/>
      <w:marBottom w:val="0"/>
      <w:divBdr>
        <w:top w:val="none" w:sz="0" w:space="0" w:color="auto"/>
        <w:left w:val="none" w:sz="0" w:space="0" w:color="auto"/>
        <w:bottom w:val="none" w:sz="0" w:space="0" w:color="auto"/>
        <w:right w:val="none" w:sz="0" w:space="0" w:color="auto"/>
      </w:divBdr>
    </w:div>
    <w:div w:id="985427154">
      <w:marLeft w:val="480"/>
      <w:marRight w:val="0"/>
      <w:marTop w:val="0"/>
      <w:marBottom w:val="0"/>
      <w:divBdr>
        <w:top w:val="none" w:sz="0" w:space="0" w:color="auto"/>
        <w:left w:val="none" w:sz="0" w:space="0" w:color="auto"/>
        <w:bottom w:val="none" w:sz="0" w:space="0" w:color="auto"/>
        <w:right w:val="none" w:sz="0" w:space="0" w:color="auto"/>
      </w:divBdr>
    </w:div>
    <w:div w:id="985625906">
      <w:marLeft w:val="640"/>
      <w:marRight w:val="0"/>
      <w:marTop w:val="0"/>
      <w:marBottom w:val="0"/>
      <w:divBdr>
        <w:top w:val="none" w:sz="0" w:space="0" w:color="auto"/>
        <w:left w:val="none" w:sz="0" w:space="0" w:color="auto"/>
        <w:bottom w:val="none" w:sz="0" w:space="0" w:color="auto"/>
        <w:right w:val="none" w:sz="0" w:space="0" w:color="auto"/>
      </w:divBdr>
    </w:div>
    <w:div w:id="985663750">
      <w:marLeft w:val="640"/>
      <w:marRight w:val="0"/>
      <w:marTop w:val="0"/>
      <w:marBottom w:val="0"/>
      <w:divBdr>
        <w:top w:val="none" w:sz="0" w:space="0" w:color="auto"/>
        <w:left w:val="none" w:sz="0" w:space="0" w:color="auto"/>
        <w:bottom w:val="none" w:sz="0" w:space="0" w:color="auto"/>
        <w:right w:val="none" w:sz="0" w:space="0" w:color="auto"/>
      </w:divBdr>
    </w:div>
    <w:div w:id="986085507">
      <w:marLeft w:val="640"/>
      <w:marRight w:val="0"/>
      <w:marTop w:val="0"/>
      <w:marBottom w:val="0"/>
      <w:divBdr>
        <w:top w:val="none" w:sz="0" w:space="0" w:color="auto"/>
        <w:left w:val="none" w:sz="0" w:space="0" w:color="auto"/>
        <w:bottom w:val="none" w:sz="0" w:space="0" w:color="auto"/>
        <w:right w:val="none" w:sz="0" w:space="0" w:color="auto"/>
      </w:divBdr>
    </w:div>
    <w:div w:id="986322881">
      <w:marLeft w:val="640"/>
      <w:marRight w:val="0"/>
      <w:marTop w:val="0"/>
      <w:marBottom w:val="0"/>
      <w:divBdr>
        <w:top w:val="none" w:sz="0" w:space="0" w:color="auto"/>
        <w:left w:val="none" w:sz="0" w:space="0" w:color="auto"/>
        <w:bottom w:val="none" w:sz="0" w:space="0" w:color="auto"/>
        <w:right w:val="none" w:sz="0" w:space="0" w:color="auto"/>
      </w:divBdr>
    </w:div>
    <w:div w:id="986398331">
      <w:marLeft w:val="480"/>
      <w:marRight w:val="0"/>
      <w:marTop w:val="0"/>
      <w:marBottom w:val="0"/>
      <w:divBdr>
        <w:top w:val="none" w:sz="0" w:space="0" w:color="auto"/>
        <w:left w:val="none" w:sz="0" w:space="0" w:color="auto"/>
        <w:bottom w:val="none" w:sz="0" w:space="0" w:color="auto"/>
        <w:right w:val="none" w:sz="0" w:space="0" w:color="auto"/>
      </w:divBdr>
    </w:div>
    <w:div w:id="986786525">
      <w:marLeft w:val="480"/>
      <w:marRight w:val="0"/>
      <w:marTop w:val="0"/>
      <w:marBottom w:val="0"/>
      <w:divBdr>
        <w:top w:val="none" w:sz="0" w:space="0" w:color="auto"/>
        <w:left w:val="none" w:sz="0" w:space="0" w:color="auto"/>
        <w:bottom w:val="none" w:sz="0" w:space="0" w:color="auto"/>
        <w:right w:val="none" w:sz="0" w:space="0" w:color="auto"/>
      </w:divBdr>
    </w:div>
    <w:div w:id="986931373">
      <w:marLeft w:val="480"/>
      <w:marRight w:val="0"/>
      <w:marTop w:val="0"/>
      <w:marBottom w:val="0"/>
      <w:divBdr>
        <w:top w:val="none" w:sz="0" w:space="0" w:color="auto"/>
        <w:left w:val="none" w:sz="0" w:space="0" w:color="auto"/>
        <w:bottom w:val="none" w:sz="0" w:space="0" w:color="auto"/>
        <w:right w:val="none" w:sz="0" w:space="0" w:color="auto"/>
      </w:divBdr>
    </w:div>
    <w:div w:id="986974167">
      <w:marLeft w:val="480"/>
      <w:marRight w:val="0"/>
      <w:marTop w:val="0"/>
      <w:marBottom w:val="0"/>
      <w:divBdr>
        <w:top w:val="none" w:sz="0" w:space="0" w:color="auto"/>
        <w:left w:val="none" w:sz="0" w:space="0" w:color="auto"/>
        <w:bottom w:val="none" w:sz="0" w:space="0" w:color="auto"/>
        <w:right w:val="none" w:sz="0" w:space="0" w:color="auto"/>
      </w:divBdr>
    </w:div>
    <w:div w:id="987053453">
      <w:marLeft w:val="480"/>
      <w:marRight w:val="0"/>
      <w:marTop w:val="0"/>
      <w:marBottom w:val="0"/>
      <w:divBdr>
        <w:top w:val="none" w:sz="0" w:space="0" w:color="auto"/>
        <w:left w:val="none" w:sz="0" w:space="0" w:color="auto"/>
        <w:bottom w:val="none" w:sz="0" w:space="0" w:color="auto"/>
        <w:right w:val="none" w:sz="0" w:space="0" w:color="auto"/>
      </w:divBdr>
    </w:div>
    <w:div w:id="987396120">
      <w:marLeft w:val="640"/>
      <w:marRight w:val="0"/>
      <w:marTop w:val="0"/>
      <w:marBottom w:val="0"/>
      <w:divBdr>
        <w:top w:val="none" w:sz="0" w:space="0" w:color="auto"/>
        <w:left w:val="none" w:sz="0" w:space="0" w:color="auto"/>
        <w:bottom w:val="none" w:sz="0" w:space="0" w:color="auto"/>
        <w:right w:val="none" w:sz="0" w:space="0" w:color="auto"/>
      </w:divBdr>
    </w:div>
    <w:div w:id="987586651">
      <w:marLeft w:val="480"/>
      <w:marRight w:val="0"/>
      <w:marTop w:val="0"/>
      <w:marBottom w:val="0"/>
      <w:divBdr>
        <w:top w:val="none" w:sz="0" w:space="0" w:color="auto"/>
        <w:left w:val="none" w:sz="0" w:space="0" w:color="auto"/>
        <w:bottom w:val="none" w:sz="0" w:space="0" w:color="auto"/>
        <w:right w:val="none" w:sz="0" w:space="0" w:color="auto"/>
      </w:divBdr>
    </w:div>
    <w:div w:id="988289763">
      <w:marLeft w:val="640"/>
      <w:marRight w:val="0"/>
      <w:marTop w:val="0"/>
      <w:marBottom w:val="0"/>
      <w:divBdr>
        <w:top w:val="none" w:sz="0" w:space="0" w:color="auto"/>
        <w:left w:val="none" w:sz="0" w:space="0" w:color="auto"/>
        <w:bottom w:val="none" w:sz="0" w:space="0" w:color="auto"/>
        <w:right w:val="none" w:sz="0" w:space="0" w:color="auto"/>
      </w:divBdr>
    </w:div>
    <w:div w:id="988442990">
      <w:marLeft w:val="480"/>
      <w:marRight w:val="0"/>
      <w:marTop w:val="0"/>
      <w:marBottom w:val="0"/>
      <w:divBdr>
        <w:top w:val="none" w:sz="0" w:space="0" w:color="auto"/>
        <w:left w:val="none" w:sz="0" w:space="0" w:color="auto"/>
        <w:bottom w:val="none" w:sz="0" w:space="0" w:color="auto"/>
        <w:right w:val="none" w:sz="0" w:space="0" w:color="auto"/>
      </w:divBdr>
    </w:div>
    <w:div w:id="988631526">
      <w:marLeft w:val="480"/>
      <w:marRight w:val="0"/>
      <w:marTop w:val="0"/>
      <w:marBottom w:val="0"/>
      <w:divBdr>
        <w:top w:val="none" w:sz="0" w:space="0" w:color="auto"/>
        <w:left w:val="none" w:sz="0" w:space="0" w:color="auto"/>
        <w:bottom w:val="none" w:sz="0" w:space="0" w:color="auto"/>
        <w:right w:val="none" w:sz="0" w:space="0" w:color="auto"/>
      </w:divBdr>
    </w:div>
    <w:div w:id="988634900">
      <w:marLeft w:val="480"/>
      <w:marRight w:val="0"/>
      <w:marTop w:val="0"/>
      <w:marBottom w:val="0"/>
      <w:divBdr>
        <w:top w:val="none" w:sz="0" w:space="0" w:color="auto"/>
        <w:left w:val="none" w:sz="0" w:space="0" w:color="auto"/>
        <w:bottom w:val="none" w:sz="0" w:space="0" w:color="auto"/>
        <w:right w:val="none" w:sz="0" w:space="0" w:color="auto"/>
      </w:divBdr>
    </w:div>
    <w:div w:id="988706008">
      <w:marLeft w:val="480"/>
      <w:marRight w:val="0"/>
      <w:marTop w:val="0"/>
      <w:marBottom w:val="0"/>
      <w:divBdr>
        <w:top w:val="none" w:sz="0" w:space="0" w:color="auto"/>
        <w:left w:val="none" w:sz="0" w:space="0" w:color="auto"/>
        <w:bottom w:val="none" w:sz="0" w:space="0" w:color="auto"/>
        <w:right w:val="none" w:sz="0" w:space="0" w:color="auto"/>
      </w:divBdr>
    </w:div>
    <w:div w:id="989093161">
      <w:marLeft w:val="640"/>
      <w:marRight w:val="0"/>
      <w:marTop w:val="0"/>
      <w:marBottom w:val="0"/>
      <w:divBdr>
        <w:top w:val="none" w:sz="0" w:space="0" w:color="auto"/>
        <w:left w:val="none" w:sz="0" w:space="0" w:color="auto"/>
        <w:bottom w:val="none" w:sz="0" w:space="0" w:color="auto"/>
        <w:right w:val="none" w:sz="0" w:space="0" w:color="auto"/>
      </w:divBdr>
    </w:div>
    <w:div w:id="989094054">
      <w:marLeft w:val="480"/>
      <w:marRight w:val="0"/>
      <w:marTop w:val="0"/>
      <w:marBottom w:val="0"/>
      <w:divBdr>
        <w:top w:val="none" w:sz="0" w:space="0" w:color="auto"/>
        <w:left w:val="none" w:sz="0" w:space="0" w:color="auto"/>
        <w:bottom w:val="none" w:sz="0" w:space="0" w:color="auto"/>
        <w:right w:val="none" w:sz="0" w:space="0" w:color="auto"/>
      </w:divBdr>
    </w:div>
    <w:div w:id="989212774">
      <w:marLeft w:val="480"/>
      <w:marRight w:val="0"/>
      <w:marTop w:val="0"/>
      <w:marBottom w:val="0"/>
      <w:divBdr>
        <w:top w:val="none" w:sz="0" w:space="0" w:color="auto"/>
        <w:left w:val="none" w:sz="0" w:space="0" w:color="auto"/>
        <w:bottom w:val="none" w:sz="0" w:space="0" w:color="auto"/>
        <w:right w:val="none" w:sz="0" w:space="0" w:color="auto"/>
      </w:divBdr>
    </w:div>
    <w:div w:id="989363265">
      <w:marLeft w:val="480"/>
      <w:marRight w:val="0"/>
      <w:marTop w:val="0"/>
      <w:marBottom w:val="0"/>
      <w:divBdr>
        <w:top w:val="none" w:sz="0" w:space="0" w:color="auto"/>
        <w:left w:val="none" w:sz="0" w:space="0" w:color="auto"/>
        <w:bottom w:val="none" w:sz="0" w:space="0" w:color="auto"/>
        <w:right w:val="none" w:sz="0" w:space="0" w:color="auto"/>
      </w:divBdr>
    </w:div>
    <w:div w:id="989556391">
      <w:marLeft w:val="480"/>
      <w:marRight w:val="0"/>
      <w:marTop w:val="0"/>
      <w:marBottom w:val="0"/>
      <w:divBdr>
        <w:top w:val="none" w:sz="0" w:space="0" w:color="auto"/>
        <w:left w:val="none" w:sz="0" w:space="0" w:color="auto"/>
        <w:bottom w:val="none" w:sz="0" w:space="0" w:color="auto"/>
        <w:right w:val="none" w:sz="0" w:space="0" w:color="auto"/>
      </w:divBdr>
    </w:div>
    <w:div w:id="989744982">
      <w:marLeft w:val="480"/>
      <w:marRight w:val="0"/>
      <w:marTop w:val="0"/>
      <w:marBottom w:val="0"/>
      <w:divBdr>
        <w:top w:val="none" w:sz="0" w:space="0" w:color="auto"/>
        <w:left w:val="none" w:sz="0" w:space="0" w:color="auto"/>
        <w:bottom w:val="none" w:sz="0" w:space="0" w:color="auto"/>
        <w:right w:val="none" w:sz="0" w:space="0" w:color="auto"/>
      </w:divBdr>
    </w:div>
    <w:div w:id="989793381">
      <w:marLeft w:val="480"/>
      <w:marRight w:val="0"/>
      <w:marTop w:val="0"/>
      <w:marBottom w:val="0"/>
      <w:divBdr>
        <w:top w:val="none" w:sz="0" w:space="0" w:color="auto"/>
        <w:left w:val="none" w:sz="0" w:space="0" w:color="auto"/>
        <w:bottom w:val="none" w:sz="0" w:space="0" w:color="auto"/>
        <w:right w:val="none" w:sz="0" w:space="0" w:color="auto"/>
      </w:divBdr>
    </w:div>
    <w:div w:id="990250407">
      <w:marLeft w:val="480"/>
      <w:marRight w:val="0"/>
      <w:marTop w:val="0"/>
      <w:marBottom w:val="0"/>
      <w:divBdr>
        <w:top w:val="none" w:sz="0" w:space="0" w:color="auto"/>
        <w:left w:val="none" w:sz="0" w:space="0" w:color="auto"/>
        <w:bottom w:val="none" w:sz="0" w:space="0" w:color="auto"/>
        <w:right w:val="none" w:sz="0" w:space="0" w:color="auto"/>
      </w:divBdr>
    </w:div>
    <w:div w:id="990257110">
      <w:marLeft w:val="480"/>
      <w:marRight w:val="0"/>
      <w:marTop w:val="0"/>
      <w:marBottom w:val="0"/>
      <w:divBdr>
        <w:top w:val="none" w:sz="0" w:space="0" w:color="auto"/>
        <w:left w:val="none" w:sz="0" w:space="0" w:color="auto"/>
        <w:bottom w:val="none" w:sz="0" w:space="0" w:color="auto"/>
        <w:right w:val="none" w:sz="0" w:space="0" w:color="auto"/>
      </w:divBdr>
    </w:div>
    <w:div w:id="990257924">
      <w:marLeft w:val="480"/>
      <w:marRight w:val="0"/>
      <w:marTop w:val="0"/>
      <w:marBottom w:val="0"/>
      <w:divBdr>
        <w:top w:val="none" w:sz="0" w:space="0" w:color="auto"/>
        <w:left w:val="none" w:sz="0" w:space="0" w:color="auto"/>
        <w:bottom w:val="none" w:sz="0" w:space="0" w:color="auto"/>
        <w:right w:val="none" w:sz="0" w:space="0" w:color="auto"/>
      </w:divBdr>
    </w:div>
    <w:div w:id="990448347">
      <w:marLeft w:val="640"/>
      <w:marRight w:val="0"/>
      <w:marTop w:val="0"/>
      <w:marBottom w:val="0"/>
      <w:divBdr>
        <w:top w:val="none" w:sz="0" w:space="0" w:color="auto"/>
        <w:left w:val="none" w:sz="0" w:space="0" w:color="auto"/>
        <w:bottom w:val="none" w:sz="0" w:space="0" w:color="auto"/>
        <w:right w:val="none" w:sz="0" w:space="0" w:color="auto"/>
      </w:divBdr>
    </w:div>
    <w:div w:id="990788092">
      <w:marLeft w:val="480"/>
      <w:marRight w:val="0"/>
      <w:marTop w:val="0"/>
      <w:marBottom w:val="0"/>
      <w:divBdr>
        <w:top w:val="none" w:sz="0" w:space="0" w:color="auto"/>
        <w:left w:val="none" w:sz="0" w:space="0" w:color="auto"/>
        <w:bottom w:val="none" w:sz="0" w:space="0" w:color="auto"/>
        <w:right w:val="none" w:sz="0" w:space="0" w:color="auto"/>
      </w:divBdr>
    </w:div>
    <w:div w:id="991063868">
      <w:marLeft w:val="640"/>
      <w:marRight w:val="0"/>
      <w:marTop w:val="0"/>
      <w:marBottom w:val="0"/>
      <w:divBdr>
        <w:top w:val="none" w:sz="0" w:space="0" w:color="auto"/>
        <w:left w:val="none" w:sz="0" w:space="0" w:color="auto"/>
        <w:bottom w:val="none" w:sz="0" w:space="0" w:color="auto"/>
        <w:right w:val="none" w:sz="0" w:space="0" w:color="auto"/>
      </w:divBdr>
    </w:div>
    <w:div w:id="991179804">
      <w:marLeft w:val="480"/>
      <w:marRight w:val="0"/>
      <w:marTop w:val="0"/>
      <w:marBottom w:val="0"/>
      <w:divBdr>
        <w:top w:val="none" w:sz="0" w:space="0" w:color="auto"/>
        <w:left w:val="none" w:sz="0" w:space="0" w:color="auto"/>
        <w:bottom w:val="none" w:sz="0" w:space="0" w:color="auto"/>
        <w:right w:val="none" w:sz="0" w:space="0" w:color="auto"/>
      </w:divBdr>
    </w:div>
    <w:div w:id="991327192">
      <w:marLeft w:val="480"/>
      <w:marRight w:val="0"/>
      <w:marTop w:val="0"/>
      <w:marBottom w:val="0"/>
      <w:divBdr>
        <w:top w:val="none" w:sz="0" w:space="0" w:color="auto"/>
        <w:left w:val="none" w:sz="0" w:space="0" w:color="auto"/>
        <w:bottom w:val="none" w:sz="0" w:space="0" w:color="auto"/>
        <w:right w:val="none" w:sz="0" w:space="0" w:color="auto"/>
      </w:divBdr>
    </w:div>
    <w:div w:id="991712624">
      <w:marLeft w:val="640"/>
      <w:marRight w:val="0"/>
      <w:marTop w:val="0"/>
      <w:marBottom w:val="0"/>
      <w:divBdr>
        <w:top w:val="none" w:sz="0" w:space="0" w:color="auto"/>
        <w:left w:val="none" w:sz="0" w:space="0" w:color="auto"/>
        <w:bottom w:val="none" w:sz="0" w:space="0" w:color="auto"/>
        <w:right w:val="none" w:sz="0" w:space="0" w:color="auto"/>
      </w:divBdr>
    </w:div>
    <w:div w:id="992180780">
      <w:marLeft w:val="480"/>
      <w:marRight w:val="0"/>
      <w:marTop w:val="0"/>
      <w:marBottom w:val="0"/>
      <w:divBdr>
        <w:top w:val="none" w:sz="0" w:space="0" w:color="auto"/>
        <w:left w:val="none" w:sz="0" w:space="0" w:color="auto"/>
        <w:bottom w:val="none" w:sz="0" w:space="0" w:color="auto"/>
        <w:right w:val="none" w:sz="0" w:space="0" w:color="auto"/>
      </w:divBdr>
    </w:div>
    <w:div w:id="992216365">
      <w:marLeft w:val="480"/>
      <w:marRight w:val="0"/>
      <w:marTop w:val="0"/>
      <w:marBottom w:val="0"/>
      <w:divBdr>
        <w:top w:val="none" w:sz="0" w:space="0" w:color="auto"/>
        <w:left w:val="none" w:sz="0" w:space="0" w:color="auto"/>
        <w:bottom w:val="none" w:sz="0" w:space="0" w:color="auto"/>
        <w:right w:val="none" w:sz="0" w:space="0" w:color="auto"/>
      </w:divBdr>
    </w:div>
    <w:div w:id="992417434">
      <w:marLeft w:val="480"/>
      <w:marRight w:val="0"/>
      <w:marTop w:val="0"/>
      <w:marBottom w:val="0"/>
      <w:divBdr>
        <w:top w:val="none" w:sz="0" w:space="0" w:color="auto"/>
        <w:left w:val="none" w:sz="0" w:space="0" w:color="auto"/>
        <w:bottom w:val="none" w:sz="0" w:space="0" w:color="auto"/>
        <w:right w:val="none" w:sz="0" w:space="0" w:color="auto"/>
      </w:divBdr>
    </w:div>
    <w:div w:id="992828023">
      <w:marLeft w:val="480"/>
      <w:marRight w:val="0"/>
      <w:marTop w:val="0"/>
      <w:marBottom w:val="0"/>
      <w:divBdr>
        <w:top w:val="none" w:sz="0" w:space="0" w:color="auto"/>
        <w:left w:val="none" w:sz="0" w:space="0" w:color="auto"/>
        <w:bottom w:val="none" w:sz="0" w:space="0" w:color="auto"/>
        <w:right w:val="none" w:sz="0" w:space="0" w:color="auto"/>
      </w:divBdr>
    </w:div>
    <w:div w:id="993098112">
      <w:marLeft w:val="640"/>
      <w:marRight w:val="0"/>
      <w:marTop w:val="0"/>
      <w:marBottom w:val="0"/>
      <w:divBdr>
        <w:top w:val="none" w:sz="0" w:space="0" w:color="auto"/>
        <w:left w:val="none" w:sz="0" w:space="0" w:color="auto"/>
        <w:bottom w:val="none" w:sz="0" w:space="0" w:color="auto"/>
        <w:right w:val="none" w:sz="0" w:space="0" w:color="auto"/>
      </w:divBdr>
    </w:div>
    <w:div w:id="993148247">
      <w:marLeft w:val="480"/>
      <w:marRight w:val="0"/>
      <w:marTop w:val="0"/>
      <w:marBottom w:val="0"/>
      <w:divBdr>
        <w:top w:val="none" w:sz="0" w:space="0" w:color="auto"/>
        <w:left w:val="none" w:sz="0" w:space="0" w:color="auto"/>
        <w:bottom w:val="none" w:sz="0" w:space="0" w:color="auto"/>
        <w:right w:val="none" w:sz="0" w:space="0" w:color="auto"/>
      </w:divBdr>
    </w:div>
    <w:div w:id="993219069">
      <w:marLeft w:val="640"/>
      <w:marRight w:val="0"/>
      <w:marTop w:val="0"/>
      <w:marBottom w:val="0"/>
      <w:divBdr>
        <w:top w:val="none" w:sz="0" w:space="0" w:color="auto"/>
        <w:left w:val="none" w:sz="0" w:space="0" w:color="auto"/>
        <w:bottom w:val="none" w:sz="0" w:space="0" w:color="auto"/>
        <w:right w:val="none" w:sz="0" w:space="0" w:color="auto"/>
      </w:divBdr>
    </w:div>
    <w:div w:id="993725204">
      <w:marLeft w:val="480"/>
      <w:marRight w:val="0"/>
      <w:marTop w:val="0"/>
      <w:marBottom w:val="0"/>
      <w:divBdr>
        <w:top w:val="none" w:sz="0" w:space="0" w:color="auto"/>
        <w:left w:val="none" w:sz="0" w:space="0" w:color="auto"/>
        <w:bottom w:val="none" w:sz="0" w:space="0" w:color="auto"/>
        <w:right w:val="none" w:sz="0" w:space="0" w:color="auto"/>
      </w:divBdr>
    </w:div>
    <w:div w:id="994142292">
      <w:marLeft w:val="480"/>
      <w:marRight w:val="0"/>
      <w:marTop w:val="0"/>
      <w:marBottom w:val="0"/>
      <w:divBdr>
        <w:top w:val="none" w:sz="0" w:space="0" w:color="auto"/>
        <w:left w:val="none" w:sz="0" w:space="0" w:color="auto"/>
        <w:bottom w:val="none" w:sz="0" w:space="0" w:color="auto"/>
        <w:right w:val="none" w:sz="0" w:space="0" w:color="auto"/>
      </w:divBdr>
    </w:div>
    <w:div w:id="994794250">
      <w:marLeft w:val="640"/>
      <w:marRight w:val="0"/>
      <w:marTop w:val="0"/>
      <w:marBottom w:val="0"/>
      <w:divBdr>
        <w:top w:val="none" w:sz="0" w:space="0" w:color="auto"/>
        <w:left w:val="none" w:sz="0" w:space="0" w:color="auto"/>
        <w:bottom w:val="none" w:sz="0" w:space="0" w:color="auto"/>
        <w:right w:val="none" w:sz="0" w:space="0" w:color="auto"/>
      </w:divBdr>
    </w:div>
    <w:div w:id="994798285">
      <w:marLeft w:val="640"/>
      <w:marRight w:val="0"/>
      <w:marTop w:val="0"/>
      <w:marBottom w:val="0"/>
      <w:divBdr>
        <w:top w:val="none" w:sz="0" w:space="0" w:color="auto"/>
        <w:left w:val="none" w:sz="0" w:space="0" w:color="auto"/>
        <w:bottom w:val="none" w:sz="0" w:space="0" w:color="auto"/>
        <w:right w:val="none" w:sz="0" w:space="0" w:color="auto"/>
      </w:divBdr>
    </w:div>
    <w:div w:id="994799638">
      <w:marLeft w:val="480"/>
      <w:marRight w:val="0"/>
      <w:marTop w:val="0"/>
      <w:marBottom w:val="0"/>
      <w:divBdr>
        <w:top w:val="none" w:sz="0" w:space="0" w:color="auto"/>
        <w:left w:val="none" w:sz="0" w:space="0" w:color="auto"/>
        <w:bottom w:val="none" w:sz="0" w:space="0" w:color="auto"/>
        <w:right w:val="none" w:sz="0" w:space="0" w:color="auto"/>
      </w:divBdr>
    </w:div>
    <w:div w:id="994845665">
      <w:marLeft w:val="480"/>
      <w:marRight w:val="0"/>
      <w:marTop w:val="0"/>
      <w:marBottom w:val="0"/>
      <w:divBdr>
        <w:top w:val="none" w:sz="0" w:space="0" w:color="auto"/>
        <w:left w:val="none" w:sz="0" w:space="0" w:color="auto"/>
        <w:bottom w:val="none" w:sz="0" w:space="0" w:color="auto"/>
        <w:right w:val="none" w:sz="0" w:space="0" w:color="auto"/>
      </w:divBdr>
    </w:div>
    <w:div w:id="994918170">
      <w:marLeft w:val="640"/>
      <w:marRight w:val="0"/>
      <w:marTop w:val="0"/>
      <w:marBottom w:val="0"/>
      <w:divBdr>
        <w:top w:val="none" w:sz="0" w:space="0" w:color="auto"/>
        <w:left w:val="none" w:sz="0" w:space="0" w:color="auto"/>
        <w:bottom w:val="none" w:sz="0" w:space="0" w:color="auto"/>
        <w:right w:val="none" w:sz="0" w:space="0" w:color="auto"/>
      </w:divBdr>
    </w:div>
    <w:div w:id="994989574">
      <w:marLeft w:val="640"/>
      <w:marRight w:val="0"/>
      <w:marTop w:val="0"/>
      <w:marBottom w:val="0"/>
      <w:divBdr>
        <w:top w:val="none" w:sz="0" w:space="0" w:color="auto"/>
        <w:left w:val="none" w:sz="0" w:space="0" w:color="auto"/>
        <w:bottom w:val="none" w:sz="0" w:space="0" w:color="auto"/>
        <w:right w:val="none" w:sz="0" w:space="0" w:color="auto"/>
      </w:divBdr>
    </w:div>
    <w:div w:id="994993499">
      <w:marLeft w:val="640"/>
      <w:marRight w:val="0"/>
      <w:marTop w:val="0"/>
      <w:marBottom w:val="0"/>
      <w:divBdr>
        <w:top w:val="none" w:sz="0" w:space="0" w:color="auto"/>
        <w:left w:val="none" w:sz="0" w:space="0" w:color="auto"/>
        <w:bottom w:val="none" w:sz="0" w:space="0" w:color="auto"/>
        <w:right w:val="none" w:sz="0" w:space="0" w:color="auto"/>
      </w:divBdr>
    </w:div>
    <w:div w:id="995105776">
      <w:marLeft w:val="480"/>
      <w:marRight w:val="0"/>
      <w:marTop w:val="0"/>
      <w:marBottom w:val="0"/>
      <w:divBdr>
        <w:top w:val="none" w:sz="0" w:space="0" w:color="auto"/>
        <w:left w:val="none" w:sz="0" w:space="0" w:color="auto"/>
        <w:bottom w:val="none" w:sz="0" w:space="0" w:color="auto"/>
        <w:right w:val="none" w:sz="0" w:space="0" w:color="auto"/>
      </w:divBdr>
    </w:div>
    <w:div w:id="995381338">
      <w:marLeft w:val="480"/>
      <w:marRight w:val="0"/>
      <w:marTop w:val="0"/>
      <w:marBottom w:val="0"/>
      <w:divBdr>
        <w:top w:val="none" w:sz="0" w:space="0" w:color="auto"/>
        <w:left w:val="none" w:sz="0" w:space="0" w:color="auto"/>
        <w:bottom w:val="none" w:sz="0" w:space="0" w:color="auto"/>
        <w:right w:val="none" w:sz="0" w:space="0" w:color="auto"/>
      </w:divBdr>
    </w:div>
    <w:div w:id="995382925">
      <w:marLeft w:val="640"/>
      <w:marRight w:val="0"/>
      <w:marTop w:val="0"/>
      <w:marBottom w:val="0"/>
      <w:divBdr>
        <w:top w:val="none" w:sz="0" w:space="0" w:color="auto"/>
        <w:left w:val="none" w:sz="0" w:space="0" w:color="auto"/>
        <w:bottom w:val="none" w:sz="0" w:space="0" w:color="auto"/>
        <w:right w:val="none" w:sz="0" w:space="0" w:color="auto"/>
      </w:divBdr>
    </w:div>
    <w:div w:id="995567461">
      <w:marLeft w:val="480"/>
      <w:marRight w:val="0"/>
      <w:marTop w:val="0"/>
      <w:marBottom w:val="0"/>
      <w:divBdr>
        <w:top w:val="none" w:sz="0" w:space="0" w:color="auto"/>
        <w:left w:val="none" w:sz="0" w:space="0" w:color="auto"/>
        <w:bottom w:val="none" w:sz="0" w:space="0" w:color="auto"/>
        <w:right w:val="none" w:sz="0" w:space="0" w:color="auto"/>
      </w:divBdr>
    </w:div>
    <w:div w:id="995694232">
      <w:marLeft w:val="480"/>
      <w:marRight w:val="0"/>
      <w:marTop w:val="0"/>
      <w:marBottom w:val="0"/>
      <w:divBdr>
        <w:top w:val="none" w:sz="0" w:space="0" w:color="auto"/>
        <w:left w:val="none" w:sz="0" w:space="0" w:color="auto"/>
        <w:bottom w:val="none" w:sz="0" w:space="0" w:color="auto"/>
        <w:right w:val="none" w:sz="0" w:space="0" w:color="auto"/>
      </w:divBdr>
    </w:div>
    <w:div w:id="996106597">
      <w:marLeft w:val="640"/>
      <w:marRight w:val="0"/>
      <w:marTop w:val="0"/>
      <w:marBottom w:val="0"/>
      <w:divBdr>
        <w:top w:val="none" w:sz="0" w:space="0" w:color="auto"/>
        <w:left w:val="none" w:sz="0" w:space="0" w:color="auto"/>
        <w:bottom w:val="none" w:sz="0" w:space="0" w:color="auto"/>
        <w:right w:val="none" w:sz="0" w:space="0" w:color="auto"/>
      </w:divBdr>
    </w:div>
    <w:div w:id="996150471">
      <w:marLeft w:val="640"/>
      <w:marRight w:val="0"/>
      <w:marTop w:val="0"/>
      <w:marBottom w:val="0"/>
      <w:divBdr>
        <w:top w:val="none" w:sz="0" w:space="0" w:color="auto"/>
        <w:left w:val="none" w:sz="0" w:space="0" w:color="auto"/>
        <w:bottom w:val="none" w:sz="0" w:space="0" w:color="auto"/>
        <w:right w:val="none" w:sz="0" w:space="0" w:color="auto"/>
      </w:divBdr>
    </w:div>
    <w:div w:id="996223320">
      <w:marLeft w:val="640"/>
      <w:marRight w:val="0"/>
      <w:marTop w:val="0"/>
      <w:marBottom w:val="0"/>
      <w:divBdr>
        <w:top w:val="none" w:sz="0" w:space="0" w:color="auto"/>
        <w:left w:val="none" w:sz="0" w:space="0" w:color="auto"/>
        <w:bottom w:val="none" w:sz="0" w:space="0" w:color="auto"/>
        <w:right w:val="none" w:sz="0" w:space="0" w:color="auto"/>
      </w:divBdr>
    </w:div>
    <w:div w:id="996300477">
      <w:marLeft w:val="480"/>
      <w:marRight w:val="0"/>
      <w:marTop w:val="0"/>
      <w:marBottom w:val="0"/>
      <w:divBdr>
        <w:top w:val="none" w:sz="0" w:space="0" w:color="auto"/>
        <w:left w:val="none" w:sz="0" w:space="0" w:color="auto"/>
        <w:bottom w:val="none" w:sz="0" w:space="0" w:color="auto"/>
        <w:right w:val="none" w:sz="0" w:space="0" w:color="auto"/>
      </w:divBdr>
    </w:div>
    <w:div w:id="996542164">
      <w:marLeft w:val="480"/>
      <w:marRight w:val="0"/>
      <w:marTop w:val="0"/>
      <w:marBottom w:val="0"/>
      <w:divBdr>
        <w:top w:val="none" w:sz="0" w:space="0" w:color="auto"/>
        <w:left w:val="none" w:sz="0" w:space="0" w:color="auto"/>
        <w:bottom w:val="none" w:sz="0" w:space="0" w:color="auto"/>
        <w:right w:val="none" w:sz="0" w:space="0" w:color="auto"/>
      </w:divBdr>
    </w:div>
    <w:div w:id="996572153">
      <w:marLeft w:val="480"/>
      <w:marRight w:val="0"/>
      <w:marTop w:val="0"/>
      <w:marBottom w:val="0"/>
      <w:divBdr>
        <w:top w:val="none" w:sz="0" w:space="0" w:color="auto"/>
        <w:left w:val="none" w:sz="0" w:space="0" w:color="auto"/>
        <w:bottom w:val="none" w:sz="0" w:space="0" w:color="auto"/>
        <w:right w:val="none" w:sz="0" w:space="0" w:color="auto"/>
      </w:divBdr>
    </w:div>
    <w:div w:id="996687706">
      <w:marLeft w:val="640"/>
      <w:marRight w:val="0"/>
      <w:marTop w:val="0"/>
      <w:marBottom w:val="0"/>
      <w:divBdr>
        <w:top w:val="none" w:sz="0" w:space="0" w:color="auto"/>
        <w:left w:val="none" w:sz="0" w:space="0" w:color="auto"/>
        <w:bottom w:val="none" w:sz="0" w:space="0" w:color="auto"/>
        <w:right w:val="none" w:sz="0" w:space="0" w:color="auto"/>
      </w:divBdr>
    </w:div>
    <w:div w:id="996763947">
      <w:marLeft w:val="640"/>
      <w:marRight w:val="0"/>
      <w:marTop w:val="0"/>
      <w:marBottom w:val="0"/>
      <w:divBdr>
        <w:top w:val="none" w:sz="0" w:space="0" w:color="auto"/>
        <w:left w:val="none" w:sz="0" w:space="0" w:color="auto"/>
        <w:bottom w:val="none" w:sz="0" w:space="0" w:color="auto"/>
        <w:right w:val="none" w:sz="0" w:space="0" w:color="auto"/>
      </w:divBdr>
    </w:div>
    <w:div w:id="996803729">
      <w:marLeft w:val="640"/>
      <w:marRight w:val="0"/>
      <w:marTop w:val="0"/>
      <w:marBottom w:val="0"/>
      <w:divBdr>
        <w:top w:val="none" w:sz="0" w:space="0" w:color="auto"/>
        <w:left w:val="none" w:sz="0" w:space="0" w:color="auto"/>
        <w:bottom w:val="none" w:sz="0" w:space="0" w:color="auto"/>
        <w:right w:val="none" w:sz="0" w:space="0" w:color="auto"/>
      </w:divBdr>
    </w:div>
    <w:div w:id="998533215">
      <w:marLeft w:val="480"/>
      <w:marRight w:val="0"/>
      <w:marTop w:val="0"/>
      <w:marBottom w:val="0"/>
      <w:divBdr>
        <w:top w:val="none" w:sz="0" w:space="0" w:color="auto"/>
        <w:left w:val="none" w:sz="0" w:space="0" w:color="auto"/>
        <w:bottom w:val="none" w:sz="0" w:space="0" w:color="auto"/>
        <w:right w:val="none" w:sz="0" w:space="0" w:color="auto"/>
      </w:divBdr>
    </w:div>
    <w:div w:id="998771500">
      <w:marLeft w:val="640"/>
      <w:marRight w:val="0"/>
      <w:marTop w:val="0"/>
      <w:marBottom w:val="0"/>
      <w:divBdr>
        <w:top w:val="none" w:sz="0" w:space="0" w:color="auto"/>
        <w:left w:val="none" w:sz="0" w:space="0" w:color="auto"/>
        <w:bottom w:val="none" w:sz="0" w:space="0" w:color="auto"/>
        <w:right w:val="none" w:sz="0" w:space="0" w:color="auto"/>
      </w:divBdr>
    </w:div>
    <w:div w:id="999773438">
      <w:marLeft w:val="480"/>
      <w:marRight w:val="0"/>
      <w:marTop w:val="0"/>
      <w:marBottom w:val="0"/>
      <w:divBdr>
        <w:top w:val="none" w:sz="0" w:space="0" w:color="auto"/>
        <w:left w:val="none" w:sz="0" w:space="0" w:color="auto"/>
        <w:bottom w:val="none" w:sz="0" w:space="0" w:color="auto"/>
        <w:right w:val="none" w:sz="0" w:space="0" w:color="auto"/>
      </w:divBdr>
    </w:div>
    <w:div w:id="999893967">
      <w:marLeft w:val="480"/>
      <w:marRight w:val="0"/>
      <w:marTop w:val="0"/>
      <w:marBottom w:val="0"/>
      <w:divBdr>
        <w:top w:val="none" w:sz="0" w:space="0" w:color="auto"/>
        <w:left w:val="none" w:sz="0" w:space="0" w:color="auto"/>
        <w:bottom w:val="none" w:sz="0" w:space="0" w:color="auto"/>
        <w:right w:val="none" w:sz="0" w:space="0" w:color="auto"/>
      </w:divBdr>
    </w:div>
    <w:div w:id="1000229962">
      <w:marLeft w:val="480"/>
      <w:marRight w:val="0"/>
      <w:marTop w:val="0"/>
      <w:marBottom w:val="0"/>
      <w:divBdr>
        <w:top w:val="none" w:sz="0" w:space="0" w:color="auto"/>
        <w:left w:val="none" w:sz="0" w:space="0" w:color="auto"/>
        <w:bottom w:val="none" w:sz="0" w:space="0" w:color="auto"/>
        <w:right w:val="none" w:sz="0" w:space="0" w:color="auto"/>
      </w:divBdr>
    </w:div>
    <w:div w:id="1000280255">
      <w:marLeft w:val="640"/>
      <w:marRight w:val="0"/>
      <w:marTop w:val="0"/>
      <w:marBottom w:val="0"/>
      <w:divBdr>
        <w:top w:val="none" w:sz="0" w:space="0" w:color="auto"/>
        <w:left w:val="none" w:sz="0" w:space="0" w:color="auto"/>
        <w:bottom w:val="none" w:sz="0" w:space="0" w:color="auto"/>
        <w:right w:val="none" w:sz="0" w:space="0" w:color="auto"/>
      </w:divBdr>
    </w:div>
    <w:div w:id="1000503768">
      <w:marLeft w:val="640"/>
      <w:marRight w:val="0"/>
      <w:marTop w:val="0"/>
      <w:marBottom w:val="0"/>
      <w:divBdr>
        <w:top w:val="none" w:sz="0" w:space="0" w:color="auto"/>
        <w:left w:val="none" w:sz="0" w:space="0" w:color="auto"/>
        <w:bottom w:val="none" w:sz="0" w:space="0" w:color="auto"/>
        <w:right w:val="none" w:sz="0" w:space="0" w:color="auto"/>
      </w:divBdr>
    </w:div>
    <w:div w:id="1000541521">
      <w:marLeft w:val="480"/>
      <w:marRight w:val="0"/>
      <w:marTop w:val="0"/>
      <w:marBottom w:val="0"/>
      <w:divBdr>
        <w:top w:val="none" w:sz="0" w:space="0" w:color="auto"/>
        <w:left w:val="none" w:sz="0" w:space="0" w:color="auto"/>
        <w:bottom w:val="none" w:sz="0" w:space="0" w:color="auto"/>
        <w:right w:val="none" w:sz="0" w:space="0" w:color="auto"/>
      </w:divBdr>
    </w:div>
    <w:div w:id="1000546560">
      <w:marLeft w:val="480"/>
      <w:marRight w:val="0"/>
      <w:marTop w:val="0"/>
      <w:marBottom w:val="0"/>
      <w:divBdr>
        <w:top w:val="none" w:sz="0" w:space="0" w:color="auto"/>
        <w:left w:val="none" w:sz="0" w:space="0" w:color="auto"/>
        <w:bottom w:val="none" w:sz="0" w:space="0" w:color="auto"/>
        <w:right w:val="none" w:sz="0" w:space="0" w:color="auto"/>
      </w:divBdr>
    </w:div>
    <w:div w:id="1000546848">
      <w:marLeft w:val="480"/>
      <w:marRight w:val="0"/>
      <w:marTop w:val="0"/>
      <w:marBottom w:val="0"/>
      <w:divBdr>
        <w:top w:val="none" w:sz="0" w:space="0" w:color="auto"/>
        <w:left w:val="none" w:sz="0" w:space="0" w:color="auto"/>
        <w:bottom w:val="none" w:sz="0" w:space="0" w:color="auto"/>
        <w:right w:val="none" w:sz="0" w:space="0" w:color="auto"/>
      </w:divBdr>
    </w:div>
    <w:div w:id="1000736102">
      <w:marLeft w:val="640"/>
      <w:marRight w:val="0"/>
      <w:marTop w:val="0"/>
      <w:marBottom w:val="0"/>
      <w:divBdr>
        <w:top w:val="none" w:sz="0" w:space="0" w:color="auto"/>
        <w:left w:val="none" w:sz="0" w:space="0" w:color="auto"/>
        <w:bottom w:val="none" w:sz="0" w:space="0" w:color="auto"/>
        <w:right w:val="none" w:sz="0" w:space="0" w:color="auto"/>
      </w:divBdr>
    </w:div>
    <w:div w:id="1000816654">
      <w:marLeft w:val="480"/>
      <w:marRight w:val="0"/>
      <w:marTop w:val="0"/>
      <w:marBottom w:val="0"/>
      <w:divBdr>
        <w:top w:val="none" w:sz="0" w:space="0" w:color="auto"/>
        <w:left w:val="none" w:sz="0" w:space="0" w:color="auto"/>
        <w:bottom w:val="none" w:sz="0" w:space="0" w:color="auto"/>
        <w:right w:val="none" w:sz="0" w:space="0" w:color="auto"/>
      </w:divBdr>
    </w:div>
    <w:div w:id="1001157062">
      <w:marLeft w:val="640"/>
      <w:marRight w:val="0"/>
      <w:marTop w:val="0"/>
      <w:marBottom w:val="0"/>
      <w:divBdr>
        <w:top w:val="none" w:sz="0" w:space="0" w:color="auto"/>
        <w:left w:val="none" w:sz="0" w:space="0" w:color="auto"/>
        <w:bottom w:val="none" w:sz="0" w:space="0" w:color="auto"/>
        <w:right w:val="none" w:sz="0" w:space="0" w:color="auto"/>
      </w:divBdr>
    </w:div>
    <w:div w:id="1001390982">
      <w:marLeft w:val="480"/>
      <w:marRight w:val="0"/>
      <w:marTop w:val="0"/>
      <w:marBottom w:val="0"/>
      <w:divBdr>
        <w:top w:val="none" w:sz="0" w:space="0" w:color="auto"/>
        <w:left w:val="none" w:sz="0" w:space="0" w:color="auto"/>
        <w:bottom w:val="none" w:sz="0" w:space="0" w:color="auto"/>
        <w:right w:val="none" w:sz="0" w:space="0" w:color="auto"/>
      </w:divBdr>
    </w:div>
    <w:div w:id="1001543519">
      <w:marLeft w:val="480"/>
      <w:marRight w:val="0"/>
      <w:marTop w:val="0"/>
      <w:marBottom w:val="0"/>
      <w:divBdr>
        <w:top w:val="none" w:sz="0" w:space="0" w:color="auto"/>
        <w:left w:val="none" w:sz="0" w:space="0" w:color="auto"/>
        <w:bottom w:val="none" w:sz="0" w:space="0" w:color="auto"/>
        <w:right w:val="none" w:sz="0" w:space="0" w:color="auto"/>
      </w:divBdr>
    </w:div>
    <w:div w:id="1001588034">
      <w:marLeft w:val="480"/>
      <w:marRight w:val="0"/>
      <w:marTop w:val="0"/>
      <w:marBottom w:val="0"/>
      <w:divBdr>
        <w:top w:val="none" w:sz="0" w:space="0" w:color="auto"/>
        <w:left w:val="none" w:sz="0" w:space="0" w:color="auto"/>
        <w:bottom w:val="none" w:sz="0" w:space="0" w:color="auto"/>
        <w:right w:val="none" w:sz="0" w:space="0" w:color="auto"/>
      </w:divBdr>
    </w:div>
    <w:div w:id="1002129155">
      <w:marLeft w:val="480"/>
      <w:marRight w:val="0"/>
      <w:marTop w:val="0"/>
      <w:marBottom w:val="0"/>
      <w:divBdr>
        <w:top w:val="none" w:sz="0" w:space="0" w:color="auto"/>
        <w:left w:val="none" w:sz="0" w:space="0" w:color="auto"/>
        <w:bottom w:val="none" w:sz="0" w:space="0" w:color="auto"/>
        <w:right w:val="none" w:sz="0" w:space="0" w:color="auto"/>
      </w:divBdr>
    </w:div>
    <w:div w:id="1002513736">
      <w:marLeft w:val="640"/>
      <w:marRight w:val="0"/>
      <w:marTop w:val="0"/>
      <w:marBottom w:val="0"/>
      <w:divBdr>
        <w:top w:val="none" w:sz="0" w:space="0" w:color="auto"/>
        <w:left w:val="none" w:sz="0" w:space="0" w:color="auto"/>
        <w:bottom w:val="none" w:sz="0" w:space="0" w:color="auto"/>
        <w:right w:val="none" w:sz="0" w:space="0" w:color="auto"/>
      </w:divBdr>
    </w:div>
    <w:div w:id="1002584077">
      <w:marLeft w:val="480"/>
      <w:marRight w:val="0"/>
      <w:marTop w:val="0"/>
      <w:marBottom w:val="0"/>
      <w:divBdr>
        <w:top w:val="none" w:sz="0" w:space="0" w:color="auto"/>
        <w:left w:val="none" w:sz="0" w:space="0" w:color="auto"/>
        <w:bottom w:val="none" w:sz="0" w:space="0" w:color="auto"/>
        <w:right w:val="none" w:sz="0" w:space="0" w:color="auto"/>
      </w:divBdr>
    </w:div>
    <w:div w:id="1002584456">
      <w:marLeft w:val="480"/>
      <w:marRight w:val="0"/>
      <w:marTop w:val="0"/>
      <w:marBottom w:val="0"/>
      <w:divBdr>
        <w:top w:val="none" w:sz="0" w:space="0" w:color="auto"/>
        <w:left w:val="none" w:sz="0" w:space="0" w:color="auto"/>
        <w:bottom w:val="none" w:sz="0" w:space="0" w:color="auto"/>
        <w:right w:val="none" w:sz="0" w:space="0" w:color="auto"/>
      </w:divBdr>
    </w:div>
    <w:div w:id="1002780244">
      <w:marLeft w:val="640"/>
      <w:marRight w:val="0"/>
      <w:marTop w:val="0"/>
      <w:marBottom w:val="0"/>
      <w:divBdr>
        <w:top w:val="none" w:sz="0" w:space="0" w:color="auto"/>
        <w:left w:val="none" w:sz="0" w:space="0" w:color="auto"/>
        <w:bottom w:val="none" w:sz="0" w:space="0" w:color="auto"/>
        <w:right w:val="none" w:sz="0" w:space="0" w:color="auto"/>
      </w:divBdr>
    </w:div>
    <w:div w:id="1002783064">
      <w:marLeft w:val="640"/>
      <w:marRight w:val="0"/>
      <w:marTop w:val="0"/>
      <w:marBottom w:val="0"/>
      <w:divBdr>
        <w:top w:val="none" w:sz="0" w:space="0" w:color="auto"/>
        <w:left w:val="none" w:sz="0" w:space="0" w:color="auto"/>
        <w:bottom w:val="none" w:sz="0" w:space="0" w:color="auto"/>
        <w:right w:val="none" w:sz="0" w:space="0" w:color="auto"/>
      </w:divBdr>
    </w:div>
    <w:div w:id="1002859758">
      <w:marLeft w:val="480"/>
      <w:marRight w:val="0"/>
      <w:marTop w:val="0"/>
      <w:marBottom w:val="0"/>
      <w:divBdr>
        <w:top w:val="none" w:sz="0" w:space="0" w:color="auto"/>
        <w:left w:val="none" w:sz="0" w:space="0" w:color="auto"/>
        <w:bottom w:val="none" w:sz="0" w:space="0" w:color="auto"/>
        <w:right w:val="none" w:sz="0" w:space="0" w:color="auto"/>
      </w:divBdr>
    </w:div>
    <w:div w:id="1002927844">
      <w:marLeft w:val="640"/>
      <w:marRight w:val="0"/>
      <w:marTop w:val="0"/>
      <w:marBottom w:val="0"/>
      <w:divBdr>
        <w:top w:val="none" w:sz="0" w:space="0" w:color="auto"/>
        <w:left w:val="none" w:sz="0" w:space="0" w:color="auto"/>
        <w:bottom w:val="none" w:sz="0" w:space="0" w:color="auto"/>
        <w:right w:val="none" w:sz="0" w:space="0" w:color="auto"/>
      </w:divBdr>
    </w:div>
    <w:div w:id="1003358882">
      <w:marLeft w:val="640"/>
      <w:marRight w:val="0"/>
      <w:marTop w:val="0"/>
      <w:marBottom w:val="0"/>
      <w:divBdr>
        <w:top w:val="none" w:sz="0" w:space="0" w:color="auto"/>
        <w:left w:val="none" w:sz="0" w:space="0" w:color="auto"/>
        <w:bottom w:val="none" w:sz="0" w:space="0" w:color="auto"/>
        <w:right w:val="none" w:sz="0" w:space="0" w:color="auto"/>
      </w:divBdr>
    </w:div>
    <w:div w:id="1004170101">
      <w:marLeft w:val="640"/>
      <w:marRight w:val="0"/>
      <w:marTop w:val="0"/>
      <w:marBottom w:val="0"/>
      <w:divBdr>
        <w:top w:val="none" w:sz="0" w:space="0" w:color="auto"/>
        <w:left w:val="none" w:sz="0" w:space="0" w:color="auto"/>
        <w:bottom w:val="none" w:sz="0" w:space="0" w:color="auto"/>
        <w:right w:val="none" w:sz="0" w:space="0" w:color="auto"/>
      </w:divBdr>
    </w:div>
    <w:div w:id="1004280460">
      <w:marLeft w:val="480"/>
      <w:marRight w:val="0"/>
      <w:marTop w:val="0"/>
      <w:marBottom w:val="0"/>
      <w:divBdr>
        <w:top w:val="none" w:sz="0" w:space="0" w:color="auto"/>
        <w:left w:val="none" w:sz="0" w:space="0" w:color="auto"/>
        <w:bottom w:val="none" w:sz="0" w:space="0" w:color="auto"/>
        <w:right w:val="none" w:sz="0" w:space="0" w:color="auto"/>
      </w:divBdr>
    </w:div>
    <w:div w:id="1004429764">
      <w:marLeft w:val="640"/>
      <w:marRight w:val="0"/>
      <w:marTop w:val="0"/>
      <w:marBottom w:val="0"/>
      <w:divBdr>
        <w:top w:val="none" w:sz="0" w:space="0" w:color="auto"/>
        <w:left w:val="none" w:sz="0" w:space="0" w:color="auto"/>
        <w:bottom w:val="none" w:sz="0" w:space="0" w:color="auto"/>
        <w:right w:val="none" w:sz="0" w:space="0" w:color="auto"/>
      </w:divBdr>
    </w:div>
    <w:div w:id="1004744022">
      <w:marLeft w:val="640"/>
      <w:marRight w:val="0"/>
      <w:marTop w:val="0"/>
      <w:marBottom w:val="0"/>
      <w:divBdr>
        <w:top w:val="none" w:sz="0" w:space="0" w:color="auto"/>
        <w:left w:val="none" w:sz="0" w:space="0" w:color="auto"/>
        <w:bottom w:val="none" w:sz="0" w:space="0" w:color="auto"/>
        <w:right w:val="none" w:sz="0" w:space="0" w:color="auto"/>
      </w:divBdr>
    </w:div>
    <w:div w:id="1004817422">
      <w:marLeft w:val="640"/>
      <w:marRight w:val="0"/>
      <w:marTop w:val="0"/>
      <w:marBottom w:val="0"/>
      <w:divBdr>
        <w:top w:val="none" w:sz="0" w:space="0" w:color="auto"/>
        <w:left w:val="none" w:sz="0" w:space="0" w:color="auto"/>
        <w:bottom w:val="none" w:sz="0" w:space="0" w:color="auto"/>
        <w:right w:val="none" w:sz="0" w:space="0" w:color="auto"/>
      </w:divBdr>
    </w:div>
    <w:div w:id="1004820258">
      <w:marLeft w:val="480"/>
      <w:marRight w:val="0"/>
      <w:marTop w:val="0"/>
      <w:marBottom w:val="0"/>
      <w:divBdr>
        <w:top w:val="none" w:sz="0" w:space="0" w:color="auto"/>
        <w:left w:val="none" w:sz="0" w:space="0" w:color="auto"/>
        <w:bottom w:val="none" w:sz="0" w:space="0" w:color="auto"/>
        <w:right w:val="none" w:sz="0" w:space="0" w:color="auto"/>
      </w:divBdr>
    </w:div>
    <w:div w:id="1005405598">
      <w:marLeft w:val="640"/>
      <w:marRight w:val="0"/>
      <w:marTop w:val="0"/>
      <w:marBottom w:val="0"/>
      <w:divBdr>
        <w:top w:val="none" w:sz="0" w:space="0" w:color="auto"/>
        <w:left w:val="none" w:sz="0" w:space="0" w:color="auto"/>
        <w:bottom w:val="none" w:sz="0" w:space="0" w:color="auto"/>
        <w:right w:val="none" w:sz="0" w:space="0" w:color="auto"/>
      </w:divBdr>
    </w:div>
    <w:div w:id="1005473998">
      <w:marLeft w:val="480"/>
      <w:marRight w:val="0"/>
      <w:marTop w:val="0"/>
      <w:marBottom w:val="0"/>
      <w:divBdr>
        <w:top w:val="none" w:sz="0" w:space="0" w:color="auto"/>
        <w:left w:val="none" w:sz="0" w:space="0" w:color="auto"/>
        <w:bottom w:val="none" w:sz="0" w:space="0" w:color="auto"/>
        <w:right w:val="none" w:sz="0" w:space="0" w:color="auto"/>
      </w:divBdr>
    </w:div>
    <w:div w:id="1005788495">
      <w:marLeft w:val="480"/>
      <w:marRight w:val="0"/>
      <w:marTop w:val="0"/>
      <w:marBottom w:val="0"/>
      <w:divBdr>
        <w:top w:val="none" w:sz="0" w:space="0" w:color="auto"/>
        <w:left w:val="none" w:sz="0" w:space="0" w:color="auto"/>
        <w:bottom w:val="none" w:sz="0" w:space="0" w:color="auto"/>
        <w:right w:val="none" w:sz="0" w:space="0" w:color="auto"/>
      </w:divBdr>
    </w:div>
    <w:div w:id="1005940648">
      <w:marLeft w:val="480"/>
      <w:marRight w:val="0"/>
      <w:marTop w:val="0"/>
      <w:marBottom w:val="0"/>
      <w:divBdr>
        <w:top w:val="none" w:sz="0" w:space="0" w:color="auto"/>
        <w:left w:val="none" w:sz="0" w:space="0" w:color="auto"/>
        <w:bottom w:val="none" w:sz="0" w:space="0" w:color="auto"/>
        <w:right w:val="none" w:sz="0" w:space="0" w:color="auto"/>
      </w:divBdr>
    </w:div>
    <w:div w:id="1005985433">
      <w:marLeft w:val="480"/>
      <w:marRight w:val="0"/>
      <w:marTop w:val="0"/>
      <w:marBottom w:val="0"/>
      <w:divBdr>
        <w:top w:val="none" w:sz="0" w:space="0" w:color="auto"/>
        <w:left w:val="none" w:sz="0" w:space="0" w:color="auto"/>
        <w:bottom w:val="none" w:sz="0" w:space="0" w:color="auto"/>
        <w:right w:val="none" w:sz="0" w:space="0" w:color="auto"/>
      </w:divBdr>
    </w:div>
    <w:div w:id="1006514138">
      <w:marLeft w:val="480"/>
      <w:marRight w:val="0"/>
      <w:marTop w:val="0"/>
      <w:marBottom w:val="0"/>
      <w:divBdr>
        <w:top w:val="none" w:sz="0" w:space="0" w:color="auto"/>
        <w:left w:val="none" w:sz="0" w:space="0" w:color="auto"/>
        <w:bottom w:val="none" w:sz="0" w:space="0" w:color="auto"/>
        <w:right w:val="none" w:sz="0" w:space="0" w:color="auto"/>
      </w:divBdr>
    </w:div>
    <w:div w:id="1006638149">
      <w:marLeft w:val="480"/>
      <w:marRight w:val="0"/>
      <w:marTop w:val="0"/>
      <w:marBottom w:val="0"/>
      <w:divBdr>
        <w:top w:val="none" w:sz="0" w:space="0" w:color="auto"/>
        <w:left w:val="none" w:sz="0" w:space="0" w:color="auto"/>
        <w:bottom w:val="none" w:sz="0" w:space="0" w:color="auto"/>
        <w:right w:val="none" w:sz="0" w:space="0" w:color="auto"/>
      </w:divBdr>
    </w:div>
    <w:div w:id="1006664490">
      <w:marLeft w:val="480"/>
      <w:marRight w:val="0"/>
      <w:marTop w:val="0"/>
      <w:marBottom w:val="0"/>
      <w:divBdr>
        <w:top w:val="none" w:sz="0" w:space="0" w:color="auto"/>
        <w:left w:val="none" w:sz="0" w:space="0" w:color="auto"/>
        <w:bottom w:val="none" w:sz="0" w:space="0" w:color="auto"/>
        <w:right w:val="none" w:sz="0" w:space="0" w:color="auto"/>
      </w:divBdr>
    </w:div>
    <w:div w:id="1006858753">
      <w:marLeft w:val="640"/>
      <w:marRight w:val="0"/>
      <w:marTop w:val="0"/>
      <w:marBottom w:val="0"/>
      <w:divBdr>
        <w:top w:val="none" w:sz="0" w:space="0" w:color="auto"/>
        <w:left w:val="none" w:sz="0" w:space="0" w:color="auto"/>
        <w:bottom w:val="none" w:sz="0" w:space="0" w:color="auto"/>
        <w:right w:val="none" w:sz="0" w:space="0" w:color="auto"/>
      </w:divBdr>
    </w:div>
    <w:div w:id="1006860297">
      <w:marLeft w:val="480"/>
      <w:marRight w:val="0"/>
      <w:marTop w:val="0"/>
      <w:marBottom w:val="0"/>
      <w:divBdr>
        <w:top w:val="none" w:sz="0" w:space="0" w:color="auto"/>
        <w:left w:val="none" w:sz="0" w:space="0" w:color="auto"/>
        <w:bottom w:val="none" w:sz="0" w:space="0" w:color="auto"/>
        <w:right w:val="none" w:sz="0" w:space="0" w:color="auto"/>
      </w:divBdr>
    </w:div>
    <w:div w:id="1007245663">
      <w:marLeft w:val="640"/>
      <w:marRight w:val="0"/>
      <w:marTop w:val="0"/>
      <w:marBottom w:val="0"/>
      <w:divBdr>
        <w:top w:val="none" w:sz="0" w:space="0" w:color="auto"/>
        <w:left w:val="none" w:sz="0" w:space="0" w:color="auto"/>
        <w:bottom w:val="none" w:sz="0" w:space="0" w:color="auto"/>
        <w:right w:val="none" w:sz="0" w:space="0" w:color="auto"/>
      </w:divBdr>
    </w:div>
    <w:div w:id="1007294065">
      <w:marLeft w:val="480"/>
      <w:marRight w:val="0"/>
      <w:marTop w:val="0"/>
      <w:marBottom w:val="0"/>
      <w:divBdr>
        <w:top w:val="none" w:sz="0" w:space="0" w:color="auto"/>
        <w:left w:val="none" w:sz="0" w:space="0" w:color="auto"/>
        <w:bottom w:val="none" w:sz="0" w:space="0" w:color="auto"/>
        <w:right w:val="none" w:sz="0" w:space="0" w:color="auto"/>
      </w:divBdr>
    </w:div>
    <w:div w:id="1007711763">
      <w:marLeft w:val="480"/>
      <w:marRight w:val="0"/>
      <w:marTop w:val="0"/>
      <w:marBottom w:val="0"/>
      <w:divBdr>
        <w:top w:val="none" w:sz="0" w:space="0" w:color="auto"/>
        <w:left w:val="none" w:sz="0" w:space="0" w:color="auto"/>
        <w:bottom w:val="none" w:sz="0" w:space="0" w:color="auto"/>
        <w:right w:val="none" w:sz="0" w:space="0" w:color="auto"/>
      </w:divBdr>
    </w:div>
    <w:div w:id="1008020239">
      <w:marLeft w:val="480"/>
      <w:marRight w:val="0"/>
      <w:marTop w:val="0"/>
      <w:marBottom w:val="0"/>
      <w:divBdr>
        <w:top w:val="none" w:sz="0" w:space="0" w:color="auto"/>
        <w:left w:val="none" w:sz="0" w:space="0" w:color="auto"/>
        <w:bottom w:val="none" w:sz="0" w:space="0" w:color="auto"/>
        <w:right w:val="none" w:sz="0" w:space="0" w:color="auto"/>
      </w:divBdr>
    </w:div>
    <w:div w:id="1008368768">
      <w:marLeft w:val="480"/>
      <w:marRight w:val="0"/>
      <w:marTop w:val="0"/>
      <w:marBottom w:val="0"/>
      <w:divBdr>
        <w:top w:val="none" w:sz="0" w:space="0" w:color="auto"/>
        <w:left w:val="none" w:sz="0" w:space="0" w:color="auto"/>
        <w:bottom w:val="none" w:sz="0" w:space="0" w:color="auto"/>
        <w:right w:val="none" w:sz="0" w:space="0" w:color="auto"/>
      </w:divBdr>
    </w:div>
    <w:div w:id="1008407919">
      <w:marLeft w:val="480"/>
      <w:marRight w:val="0"/>
      <w:marTop w:val="0"/>
      <w:marBottom w:val="0"/>
      <w:divBdr>
        <w:top w:val="none" w:sz="0" w:space="0" w:color="auto"/>
        <w:left w:val="none" w:sz="0" w:space="0" w:color="auto"/>
        <w:bottom w:val="none" w:sz="0" w:space="0" w:color="auto"/>
        <w:right w:val="none" w:sz="0" w:space="0" w:color="auto"/>
      </w:divBdr>
    </w:div>
    <w:div w:id="1008408308">
      <w:marLeft w:val="640"/>
      <w:marRight w:val="0"/>
      <w:marTop w:val="0"/>
      <w:marBottom w:val="0"/>
      <w:divBdr>
        <w:top w:val="none" w:sz="0" w:space="0" w:color="auto"/>
        <w:left w:val="none" w:sz="0" w:space="0" w:color="auto"/>
        <w:bottom w:val="none" w:sz="0" w:space="0" w:color="auto"/>
        <w:right w:val="none" w:sz="0" w:space="0" w:color="auto"/>
      </w:divBdr>
    </w:div>
    <w:div w:id="1008681807">
      <w:marLeft w:val="480"/>
      <w:marRight w:val="0"/>
      <w:marTop w:val="0"/>
      <w:marBottom w:val="0"/>
      <w:divBdr>
        <w:top w:val="none" w:sz="0" w:space="0" w:color="auto"/>
        <w:left w:val="none" w:sz="0" w:space="0" w:color="auto"/>
        <w:bottom w:val="none" w:sz="0" w:space="0" w:color="auto"/>
        <w:right w:val="none" w:sz="0" w:space="0" w:color="auto"/>
      </w:divBdr>
    </w:div>
    <w:div w:id="1008944055">
      <w:marLeft w:val="480"/>
      <w:marRight w:val="0"/>
      <w:marTop w:val="0"/>
      <w:marBottom w:val="0"/>
      <w:divBdr>
        <w:top w:val="none" w:sz="0" w:space="0" w:color="auto"/>
        <w:left w:val="none" w:sz="0" w:space="0" w:color="auto"/>
        <w:bottom w:val="none" w:sz="0" w:space="0" w:color="auto"/>
        <w:right w:val="none" w:sz="0" w:space="0" w:color="auto"/>
      </w:divBdr>
    </w:div>
    <w:div w:id="1009134501">
      <w:marLeft w:val="640"/>
      <w:marRight w:val="0"/>
      <w:marTop w:val="0"/>
      <w:marBottom w:val="0"/>
      <w:divBdr>
        <w:top w:val="none" w:sz="0" w:space="0" w:color="auto"/>
        <w:left w:val="none" w:sz="0" w:space="0" w:color="auto"/>
        <w:bottom w:val="none" w:sz="0" w:space="0" w:color="auto"/>
        <w:right w:val="none" w:sz="0" w:space="0" w:color="auto"/>
      </w:divBdr>
    </w:div>
    <w:div w:id="1009217303">
      <w:marLeft w:val="480"/>
      <w:marRight w:val="0"/>
      <w:marTop w:val="0"/>
      <w:marBottom w:val="0"/>
      <w:divBdr>
        <w:top w:val="none" w:sz="0" w:space="0" w:color="auto"/>
        <w:left w:val="none" w:sz="0" w:space="0" w:color="auto"/>
        <w:bottom w:val="none" w:sz="0" w:space="0" w:color="auto"/>
        <w:right w:val="none" w:sz="0" w:space="0" w:color="auto"/>
      </w:divBdr>
    </w:div>
    <w:div w:id="1009260169">
      <w:marLeft w:val="640"/>
      <w:marRight w:val="0"/>
      <w:marTop w:val="0"/>
      <w:marBottom w:val="0"/>
      <w:divBdr>
        <w:top w:val="none" w:sz="0" w:space="0" w:color="auto"/>
        <w:left w:val="none" w:sz="0" w:space="0" w:color="auto"/>
        <w:bottom w:val="none" w:sz="0" w:space="0" w:color="auto"/>
        <w:right w:val="none" w:sz="0" w:space="0" w:color="auto"/>
      </w:divBdr>
    </w:div>
    <w:div w:id="1009598904">
      <w:marLeft w:val="640"/>
      <w:marRight w:val="0"/>
      <w:marTop w:val="0"/>
      <w:marBottom w:val="0"/>
      <w:divBdr>
        <w:top w:val="none" w:sz="0" w:space="0" w:color="auto"/>
        <w:left w:val="none" w:sz="0" w:space="0" w:color="auto"/>
        <w:bottom w:val="none" w:sz="0" w:space="0" w:color="auto"/>
        <w:right w:val="none" w:sz="0" w:space="0" w:color="auto"/>
      </w:divBdr>
    </w:div>
    <w:div w:id="1009794250">
      <w:marLeft w:val="640"/>
      <w:marRight w:val="0"/>
      <w:marTop w:val="0"/>
      <w:marBottom w:val="0"/>
      <w:divBdr>
        <w:top w:val="none" w:sz="0" w:space="0" w:color="auto"/>
        <w:left w:val="none" w:sz="0" w:space="0" w:color="auto"/>
        <w:bottom w:val="none" w:sz="0" w:space="0" w:color="auto"/>
        <w:right w:val="none" w:sz="0" w:space="0" w:color="auto"/>
      </w:divBdr>
    </w:div>
    <w:div w:id="1009914481">
      <w:marLeft w:val="640"/>
      <w:marRight w:val="0"/>
      <w:marTop w:val="0"/>
      <w:marBottom w:val="0"/>
      <w:divBdr>
        <w:top w:val="none" w:sz="0" w:space="0" w:color="auto"/>
        <w:left w:val="none" w:sz="0" w:space="0" w:color="auto"/>
        <w:bottom w:val="none" w:sz="0" w:space="0" w:color="auto"/>
        <w:right w:val="none" w:sz="0" w:space="0" w:color="auto"/>
      </w:divBdr>
    </w:div>
    <w:div w:id="1009983557">
      <w:marLeft w:val="480"/>
      <w:marRight w:val="0"/>
      <w:marTop w:val="0"/>
      <w:marBottom w:val="0"/>
      <w:divBdr>
        <w:top w:val="none" w:sz="0" w:space="0" w:color="auto"/>
        <w:left w:val="none" w:sz="0" w:space="0" w:color="auto"/>
        <w:bottom w:val="none" w:sz="0" w:space="0" w:color="auto"/>
        <w:right w:val="none" w:sz="0" w:space="0" w:color="auto"/>
      </w:divBdr>
    </w:div>
    <w:div w:id="1010135869">
      <w:marLeft w:val="480"/>
      <w:marRight w:val="0"/>
      <w:marTop w:val="0"/>
      <w:marBottom w:val="0"/>
      <w:divBdr>
        <w:top w:val="none" w:sz="0" w:space="0" w:color="auto"/>
        <w:left w:val="none" w:sz="0" w:space="0" w:color="auto"/>
        <w:bottom w:val="none" w:sz="0" w:space="0" w:color="auto"/>
        <w:right w:val="none" w:sz="0" w:space="0" w:color="auto"/>
      </w:divBdr>
    </w:div>
    <w:div w:id="1010255027">
      <w:marLeft w:val="480"/>
      <w:marRight w:val="0"/>
      <w:marTop w:val="0"/>
      <w:marBottom w:val="0"/>
      <w:divBdr>
        <w:top w:val="none" w:sz="0" w:space="0" w:color="auto"/>
        <w:left w:val="none" w:sz="0" w:space="0" w:color="auto"/>
        <w:bottom w:val="none" w:sz="0" w:space="0" w:color="auto"/>
        <w:right w:val="none" w:sz="0" w:space="0" w:color="auto"/>
      </w:divBdr>
    </w:div>
    <w:div w:id="1010911748">
      <w:marLeft w:val="480"/>
      <w:marRight w:val="0"/>
      <w:marTop w:val="0"/>
      <w:marBottom w:val="0"/>
      <w:divBdr>
        <w:top w:val="none" w:sz="0" w:space="0" w:color="auto"/>
        <w:left w:val="none" w:sz="0" w:space="0" w:color="auto"/>
        <w:bottom w:val="none" w:sz="0" w:space="0" w:color="auto"/>
        <w:right w:val="none" w:sz="0" w:space="0" w:color="auto"/>
      </w:divBdr>
    </w:div>
    <w:div w:id="1010987265">
      <w:marLeft w:val="480"/>
      <w:marRight w:val="0"/>
      <w:marTop w:val="0"/>
      <w:marBottom w:val="0"/>
      <w:divBdr>
        <w:top w:val="none" w:sz="0" w:space="0" w:color="auto"/>
        <w:left w:val="none" w:sz="0" w:space="0" w:color="auto"/>
        <w:bottom w:val="none" w:sz="0" w:space="0" w:color="auto"/>
        <w:right w:val="none" w:sz="0" w:space="0" w:color="auto"/>
      </w:divBdr>
    </w:div>
    <w:div w:id="1011106359">
      <w:marLeft w:val="640"/>
      <w:marRight w:val="0"/>
      <w:marTop w:val="0"/>
      <w:marBottom w:val="0"/>
      <w:divBdr>
        <w:top w:val="none" w:sz="0" w:space="0" w:color="auto"/>
        <w:left w:val="none" w:sz="0" w:space="0" w:color="auto"/>
        <w:bottom w:val="none" w:sz="0" w:space="0" w:color="auto"/>
        <w:right w:val="none" w:sz="0" w:space="0" w:color="auto"/>
      </w:divBdr>
    </w:div>
    <w:div w:id="1011376342">
      <w:marLeft w:val="480"/>
      <w:marRight w:val="0"/>
      <w:marTop w:val="0"/>
      <w:marBottom w:val="0"/>
      <w:divBdr>
        <w:top w:val="none" w:sz="0" w:space="0" w:color="auto"/>
        <w:left w:val="none" w:sz="0" w:space="0" w:color="auto"/>
        <w:bottom w:val="none" w:sz="0" w:space="0" w:color="auto"/>
        <w:right w:val="none" w:sz="0" w:space="0" w:color="auto"/>
      </w:divBdr>
    </w:div>
    <w:div w:id="1011444730">
      <w:marLeft w:val="480"/>
      <w:marRight w:val="0"/>
      <w:marTop w:val="0"/>
      <w:marBottom w:val="0"/>
      <w:divBdr>
        <w:top w:val="none" w:sz="0" w:space="0" w:color="auto"/>
        <w:left w:val="none" w:sz="0" w:space="0" w:color="auto"/>
        <w:bottom w:val="none" w:sz="0" w:space="0" w:color="auto"/>
        <w:right w:val="none" w:sz="0" w:space="0" w:color="auto"/>
      </w:divBdr>
    </w:div>
    <w:div w:id="1011447816">
      <w:marLeft w:val="480"/>
      <w:marRight w:val="0"/>
      <w:marTop w:val="0"/>
      <w:marBottom w:val="0"/>
      <w:divBdr>
        <w:top w:val="none" w:sz="0" w:space="0" w:color="auto"/>
        <w:left w:val="none" w:sz="0" w:space="0" w:color="auto"/>
        <w:bottom w:val="none" w:sz="0" w:space="0" w:color="auto"/>
        <w:right w:val="none" w:sz="0" w:space="0" w:color="auto"/>
      </w:divBdr>
    </w:div>
    <w:div w:id="1011640217">
      <w:marLeft w:val="640"/>
      <w:marRight w:val="0"/>
      <w:marTop w:val="0"/>
      <w:marBottom w:val="0"/>
      <w:divBdr>
        <w:top w:val="none" w:sz="0" w:space="0" w:color="auto"/>
        <w:left w:val="none" w:sz="0" w:space="0" w:color="auto"/>
        <w:bottom w:val="none" w:sz="0" w:space="0" w:color="auto"/>
        <w:right w:val="none" w:sz="0" w:space="0" w:color="auto"/>
      </w:divBdr>
    </w:div>
    <w:div w:id="1012030521">
      <w:marLeft w:val="640"/>
      <w:marRight w:val="0"/>
      <w:marTop w:val="0"/>
      <w:marBottom w:val="0"/>
      <w:divBdr>
        <w:top w:val="none" w:sz="0" w:space="0" w:color="auto"/>
        <w:left w:val="none" w:sz="0" w:space="0" w:color="auto"/>
        <w:bottom w:val="none" w:sz="0" w:space="0" w:color="auto"/>
        <w:right w:val="none" w:sz="0" w:space="0" w:color="auto"/>
      </w:divBdr>
    </w:div>
    <w:div w:id="1012299048">
      <w:marLeft w:val="640"/>
      <w:marRight w:val="0"/>
      <w:marTop w:val="0"/>
      <w:marBottom w:val="0"/>
      <w:divBdr>
        <w:top w:val="none" w:sz="0" w:space="0" w:color="auto"/>
        <w:left w:val="none" w:sz="0" w:space="0" w:color="auto"/>
        <w:bottom w:val="none" w:sz="0" w:space="0" w:color="auto"/>
        <w:right w:val="none" w:sz="0" w:space="0" w:color="auto"/>
      </w:divBdr>
    </w:div>
    <w:div w:id="1012336418">
      <w:marLeft w:val="480"/>
      <w:marRight w:val="0"/>
      <w:marTop w:val="0"/>
      <w:marBottom w:val="0"/>
      <w:divBdr>
        <w:top w:val="none" w:sz="0" w:space="0" w:color="auto"/>
        <w:left w:val="none" w:sz="0" w:space="0" w:color="auto"/>
        <w:bottom w:val="none" w:sz="0" w:space="0" w:color="auto"/>
        <w:right w:val="none" w:sz="0" w:space="0" w:color="auto"/>
      </w:divBdr>
    </w:div>
    <w:div w:id="1012495590">
      <w:marLeft w:val="640"/>
      <w:marRight w:val="0"/>
      <w:marTop w:val="0"/>
      <w:marBottom w:val="0"/>
      <w:divBdr>
        <w:top w:val="none" w:sz="0" w:space="0" w:color="auto"/>
        <w:left w:val="none" w:sz="0" w:space="0" w:color="auto"/>
        <w:bottom w:val="none" w:sz="0" w:space="0" w:color="auto"/>
        <w:right w:val="none" w:sz="0" w:space="0" w:color="auto"/>
      </w:divBdr>
    </w:div>
    <w:div w:id="1012805092">
      <w:marLeft w:val="480"/>
      <w:marRight w:val="0"/>
      <w:marTop w:val="0"/>
      <w:marBottom w:val="0"/>
      <w:divBdr>
        <w:top w:val="none" w:sz="0" w:space="0" w:color="auto"/>
        <w:left w:val="none" w:sz="0" w:space="0" w:color="auto"/>
        <w:bottom w:val="none" w:sz="0" w:space="0" w:color="auto"/>
        <w:right w:val="none" w:sz="0" w:space="0" w:color="auto"/>
      </w:divBdr>
    </w:div>
    <w:div w:id="1012948204">
      <w:marLeft w:val="480"/>
      <w:marRight w:val="0"/>
      <w:marTop w:val="0"/>
      <w:marBottom w:val="0"/>
      <w:divBdr>
        <w:top w:val="none" w:sz="0" w:space="0" w:color="auto"/>
        <w:left w:val="none" w:sz="0" w:space="0" w:color="auto"/>
        <w:bottom w:val="none" w:sz="0" w:space="0" w:color="auto"/>
        <w:right w:val="none" w:sz="0" w:space="0" w:color="auto"/>
      </w:divBdr>
    </w:div>
    <w:div w:id="1012950199">
      <w:marLeft w:val="480"/>
      <w:marRight w:val="0"/>
      <w:marTop w:val="0"/>
      <w:marBottom w:val="0"/>
      <w:divBdr>
        <w:top w:val="none" w:sz="0" w:space="0" w:color="auto"/>
        <w:left w:val="none" w:sz="0" w:space="0" w:color="auto"/>
        <w:bottom w:val="none" w:sz="0" w:space="0" w:color="auto"/>
        <w:right w:val="none" w:sz="0" w:space="0" w:color="auto"/>
      </w:divBdr>
    </w:div>
    <w:div w:id="1012950563">
      <w:marLeft w:val="480"/>
      <w:marRight w:val="0"/>
      <w:marTop w:val="0"/>
      <w:marBottom w:val="0"/>
      <w:divBdr>
        <w:top w:val="none" w:sz="0" w:space="0" w:color="auto"/>
        <w:left w:val="none" w:sz="0" w:space="0" w:color="auto"/>
        <w:bottom w:val="none" w:sz="0" w:space="0" w:color="auto"/>
        <w:right w:val="none" w:sz="0" w:space="0" w:color="auto"/>
      </w:divBdr>
    </w:div>
    <w:div w:id="1013146900">
      <w:marLeft w:val="480"/>
      <w:marRight w:val="0"/>
      <w:marTop w:val="0"/>
      <w:marBottom w:val="0"/>
      <w:divBdr>
        <w:top w:val="none" w:sz="0" w:space="0" w:color="auto"/>
        <w:left w:val="none" w:sz="0" w:space="0" w:color="auto"/>
        <w:bottom w:val="none" w:sz="0" w:space="0" w:color="auto"/>
        <w:right w:val="none" w:sz="0" w:space="0" w:color="auto"/>
      </w:divBdr>
    </w:div>
    <w:div w:id="1013339020">
      <w:marLeft w:val="480"/>
      <w:marRight w:val="0"/>
      <w:marTop w:val="0"/>
      <w:marBottom w:val="0"/>
      <w:divBdr>
        <w:top w:val="none" w:sz="0" w:space="0" w:color="auto"/>
        <w:left w:val="none" w:sz="0" w:space="0" w:color="auto"/>
        <w:bottom w:val="none" w:sz="0" w:space="0" w:color="auto"/>
        <w:right w:val="none" w:sz="0" w:space="0" w:color="auto"/>
      </w:divBdr>
    </w:div>
    <w:div w:id="1013919974">
      <w:marLeft w:val="640"/>
      <w:marRight w:val="0"/>
      <w:marTop w:val="0"/>
      <w:marBottom w:val="0"/>
      <w:divBdr>
        <w:top w:val="none" w:sz="0" w:space="0" w:color="auto"/>
        <w:left w:val="none" w:sz="0" w:space="0" w:color="auto"/>
        <w:bottom w:val="none" w:sz="0" w:space="0" w:color="auto"/>
        <w:right w:val="none" w:sz="0" w:space="0" w:color="auto"/>
      </w:divBdr>
    </w:div>
    <w:div w:id="1013991811">
      <w:marLeft w:val="640"/>
      <w:marRight w:val="0"/>
      <w:marTop w:val="0"/>
      <w:marBottom w:val="0"/>
      <w:divBdr>
        <w:top w:val="none" w:sz="0" w:space="0" w:color="auto"/>
        <w:left w:val="none" w:sz="0" w:space="0" w:color="auto"/>
        <w:bottom w:val="none" w:sz="0" w:space="0" w:color="auto"/>
        <w:right w:val="none" w:sz="0" w:space="0" w:color="auto"/>
      </w:divBdr>
    </w:div>
    <w:div w:id="1014109340">
      <w:marLeft w:val="480"/>
      <w:marRight w:val="0"/>
      <w:marTop w:val="0"/>
      <w:marBottom w:val="0"/>
      <w:divBdr>
        <w:top w:val="none" w:sz="0" w:space="0" w:color="auto"/>
        <w:left w:val="none" w:sz="0" w:space="0" w:color="auto"/>
        <w:bottom w:val="none" w:sz="0" w:space="0" w:color="auto"/>
        <w:right w:val="none" w:sz="0" w:space="0" w:color="auto"/>
      </w:divBdr>
    </w:div>
    <w:div w:id="1014115026">
      <w:marLeft w:val="480"/>
      <w:marRight w:val="0"/>
      <w:marTop w:val="0"/>
      <w:marBottom w:val="0"/>
      <w:divBdr>
        <w:top w:val="none" w:sz="0" w:space="0" w:color="auto"/>
        <w:left w:val="none" w:sz="0" w:space="0" w:color="auto"/>
        <w:bottom w:val="none" w:sz="0" w:space="0" w:color="auto"/>
        <w:right w:val="none" w:sz="0" w:space="0" w:color="auto"/>
      </w:divBdr>
    </w:div>
    <w:div w:id="1014259479">
      <w:marLeft w:val="480"/>
      <w:marRight w:val="0"/>
      <w:marTop w:val="0"/>
      <w:marBottom w:val="0"/>
      <w:divBdr>
        <w:top w:val="none" w:sz="0" w:space="0" w:color="auto"/>
        <w:left w:val="none" w:sz="0" w:space="0" w:color="auto"/>
        <w:bottom w:val="none" w:sz="0" w:space="0" w:color="auto"/>
        <w:right w:val="none" w:sz="0" w:space="0" w:color="auto"/>
      </w:divBdr>
    </w:div>
    <w:div w:id="1014959880">
      <w:marLeft w:val="640"/>
      <w:marRight w:val="0"/>
      <w:marTop w:val="0"/>
      <w:marBottom w:val="0"/>
      <w:divBdr>
        <w:top w:val="none" w:sz="0" w:space="0" w:color="auto"/>
        <w:left w:val="none" w:sz="0" w:space="0" w:color="auto"/>
        <w:bottom w:val="none" w:sz="0" w:space="0" w:color="auto"/>
        <w:right w:val="none" w:sz="0" w:space="0" w:color="auto"/>
      </w:divBdr>
    </w:div>
    <w:div w:id="1015038255">
      <w:marLeft w:val="480"/>
      <w:marRight w:val="0"/>
      <w:marTop w:val="0"/>
      <w:marBottom w:val="0"/>
      <w:divBdr>
        <w:top w:val="none" w:sz="0" w:space="0" w:color="auto"/>
        <w:left w:val="none" w:sz="0" w:space="0" w:color="auto"/>
        <w:bottom w:val="none" w:sz="0" w:space="0" w:color="auto"/>
        <w:right w:val="none" w:sz="0" w:space="0" w:color="auto"/>
      </w:divBdr>
    </w:div>
    <w:div w:id="1015156280">
      <w:marLeft w:val="480"/>
      <w:marRight w:val="0"/>
      <w:marTop w:val="0"/>
      <w:marBottom w:val="0"/>
      <w:divBdr>
        <w:top w:val="none" w:sz="0" w:space="0" w:color="auto"/>
        <w:left w:val="none" w:sz="0" w:space="0" w:color="auto"/>
        <w:bottom w:val="none" w:sz="0" w:space="0" w:color="auto"/>
        <w:right w:val="none" w:sz="0" w:space="0" w:color="auto"/>
      </w:divBdr>
    </w:div>
    <w:div w:id="1015424926">
      <w:marLeft w:val="640"/>
      <w:marRight w:val="0"/>
      <w:marTop w:val="0"/>
      <w:marBottom w:val="0"/>
      <w:divBdr>
        <w:top w:val="none" w:sz="0" w:space="0" w:color="auto"/>
        <w:left w:val="none" w:sz="0" w:space="0" w:color="auto"/>
        <w:bottom w:val="none" w:sz="0" w:space="0" w:color="auto"/>
        <w:right w:val="none" w:sz="0" w:space="0" w:color="auto"/>
      </w:divBdr>
    </w:div>
    <w:div w:id="1015569275">
      <w:marLeft w:val="480"/>
      <w:marRight w:val="0"/>
      <w:marTop w:val="0"/>
      <w:marBottom w:val="0"/>
      <w:divBdr>
        <w:top w:val="none" w:sz="0" w:space="0" w:color="auto"/>
        <w:left w:val="none" w:sz="0" w:space="0" w:color="auto"/>
        <w:bottom w:val="none" w:sz="0" w:space="0" w:color="auto"/>
        <w:right w:val="none" w:sz="0" w:space="0" w:color="auto"/>
      </w:divBdr>
    </w:div>
    <w:div w:id="1015572152">
      <w:marLeft w:val="640"/>
      <w:marRight w:val="0"/>
      <w:marTop w:val="0"/>
      <w:marBottom w:val="0"/>
      <w:divBdr>
        <w:top w:val="none" w:sz="0" w:space="0" w:color="auto"/>
        <w:left w:val="none" w:sz="0" w:space="0" w:color="auto"/>
        <w:bottom w:val="none" w:sz="0" w:space="0" w:color="auto"/>
        <w:right w:val="none" w:sz="0" w:space="0" w:color="auto"/>
      </w:divBdr>
    </w:div>
    <w:div w:id="1016272987">
      <w:marLeft w:val="480"/>
      <w:marRight w:val="0"/>
      <w:marTop w:val="0"/>
      <w:marBottom w:val="0"/>
      <w:divBdr>
        <w:top w:val="none" w:sz="0" w:space="0" w:color="auto"/>
        <w:left w:val="none" w:sz="0" w:space="0" w:color="auto"/>
        <w:bottom w:val="none" w:sz="0" w:space="0" w:color="auto"/>
        <w:right w:val="none" w:sz="0" w:space="0" w:color="auto"/>
      </w:divBdr>
    </w:div>
    <w:div w:id="1016349170">
      <w:marLeft w:val="480"/>
      <w:marRight w:val="0"/>
      <w:marTop w:val="0"/>
      <w:marBottom w:val="0"/>
      <w:divBdr>
        <w:top w:val="none" w:sz="0" w:space="0" w:color="auto"/>
        <w:left w:val="none" w:sz="0" w:space="0" w:color="auto"/>
        <w:bottom w:val="none" w:sz="0" w:space="0" w:color="auto"/>
        <w:right w:val="none" w:sz="0" w:space="0" w:color="auto"/>
      </w:divBdr>
    </w:div>
    <w:div w:id="1016423677">
      <w:marLeft w:val="480"/>
      <w:marRight w:val="0"/>
      <w:marTop w:val="0"/>
      <w:marBottom w:val="0"/>
      <w:divBdr>
        <w:top w:val="none" w:sz="0" w:space="0" w:color="auto"/>
        <w:left w:val="none" w:sz="0" w:space="0" w:color="auto"/>
        <w:bottom w:val="none" w:sz="0" w:space="0" w:color="auto"/>
        <w:right w:val="none" w:sz="0" w:space="0" w:color="auto"/>
      </w:divBdr>
    </w:div>
    <w:div w:id="1016691121">
      <w:marLeft w:val="640"/>
      <w:marRight w:val="0"/>
      <w:marTop w:val="0"/>
      <w:marBottom w:val="0"/>
      <w:divBdr>
        <w:top w:val="none" w:sz="0" w:space="0" w:color="auto"/>
        <w:left w:val="none" w:sz="0" w:space="0" w:color="auto"/>
        <w:bottom w:val="none" w:sz="0" w:space="0" w:color="auto"/>
        <w:right w:val="none" w:sz="0" w:space="0" w:color="auto"/>
      </w:divBdr>
    </w:div>
    <w:div w:id="1016888058">
      <w:marLeft w:val="480"/>
      <w:marRight w:val="0"/>
      <w:marTop w:val="0"/>
      <w:marBottom w:val="0"/>
      <w:divBdr>
        <w:top w:val="none" w:sz="0" w:space="0" w:color="auto"/>
        <w:left w:val="none" w:sz="0" w:space="0" w:color="auto"/>
        <w:bottom w:val="none" w:sz="0" w:space="0" w:color="auto"/>
        <w:right w:val="none" w:sz="0" w:space="0" w:color="auto"/>
      </w:divBdr>
    </w:div>
    <w:div w:id="1017198564">
      <w:marLeft w:val="480"/>
      <w:marRight w:val="0"/>
      <w:marTop w:val="0"/>
      <w:marBottom w:val="0"/>
      <w:divBdr>
        <w:top w:val="none" w:sz="0" w:space="0" w:color="auto"/>
        <w:left w:val="none" w:sz="0" w:space="0" w:color="auto"/>
        <w:bottom w:val="none" w:sz="0" w:space="0" w:color="auto"/>
        <w:right w:val="none" w:sz="0" w:space="0" w:color="auto"/>
      </w:divBdr>
    </w:div>
    <w:div w:id="1017389430">
      <w:marLeft w:val="640"/>
      <w:marRight w:val="0"/>
      <w:marTop w:val="0"/>
      <w:marBottom w:val="0"/>
      <w:divBdr>
        <w:top w:val="none" w:sz="0" w:space="0" w:color="auto"/>
        <w:left w:val="none" w:sz="0" w:space="0" w:color="auto"/>
        <w:bottom w:val="none" w:sz="0" w:space="0" w:color="auto"/>
        <w:right w:val="none" w:sz="0" w:space="0" w:color="auto"/>
      </w:divBdr>
    </w:div>
    <w:div w:id="1017467012">
      <w:marLeft w:val="480"/>
      <w:marRight w:val="0"/>
      <w:marTop w:val="0"/>
      <w:marBottom w:val="0"/>
      <w:divBdr>
        <w:top w:val="none" w:sz="0" w:space="0" w:color="auto"/>
        <w:left w:val="none" w:sz="0" w:space="0" w:color="auto"/>
        <w:bottom w:val="none" w:sz="0" w:space="0" w:color="auto"/>
        <w:right w:val="none" w:sz="0" w:space="0" w:color="auto"/>
      </w:divBdr>
    </w:div>
    <w:div w:id="1017538737">
      <w:marLeft w:val="480"/>
      <w:marRight w:val="0"/>
      <w:marTop w:val="0"/>
      <w:marBottom w:val="0"/>
      <w:divBdr>
        <w:top w:val="none" w:sz="0" w:space="0" w:color="auto"/>
        <w:left w:val="none" w:sz="0" w:space="0" w:color="auto"/>
        <w:bottom w:val="none" w:sz="0" w:space="0" w:color="auto"/>
        <w:right w:val="none" w:sz="0" w:space="0" w:color="auto"/>
      </w:divBdr>
    </w:div>
    <w:div w:id="1017778909">
      <w:marLeft w:val="480"/>
      <w:marRight w:val="0"/>
      <w:marTop w:val="0"/>
      <w:marBottom w:val="0"/>
      <w:divBdr>
        <w:top w:val="none" w:sz="0" w:space="0" w:color="auto"/>
        <w:left w:val="none" w:sz="0" w:space="0" w:color="auto"/>
        <w:bottom w:val="none" w:sz="0" w:space="0" w:color="auto"/>
        <w:right w:val="none" w:sz="0" w:space="0" w:color="auto"/>
      </w:divBdr>
    </w:div>
    <w:div w:id="1018585684">
      <w:marLeft w:val="640"/>
      <w:marRight w:val="0"/>
      <w:marTop w:val="0"/>
      <w:marBottom w:val="0"/>
      <w:divBdr>
        <w:top w:val="none" w:sz="0" w:space="0" w:color="auto"/>
        <w:left w:val="none" w:sz="0" w:space="0" w:color="auto"/>
        <w:bottom w:val="none" w:sz="0" w:space="0" w:color="auto"/>
        <w:right w:val="none" w:sz="0" w:space="0" w:color="auto"/>
      </w:divBdr>
    </w:div>
    <w:div w:id="1018701726">
      <w:marLeft w:val="640"/>
      <w:marRight w:val="0"/>
      <w:marTop w:val="0"/>
      <w:marBottom w:val="0"/>
      <w:divBdr>
        <w:top w:val="none" w:sz="0" w:space="0" w:color="auto"/>
        <w:left w:val="none" w:sz="0" w:space="0" w:color="auto"/>
        <w:bottom w:val="none" w:sz="0" w:space="0" w:color="auto"/>
        <w:right w:val="none" w:sz="0" w:space="0" w:color="auto"/>
      </w:divBdr>
    </w:div>
    <w:div w:id="1018895996">
      <w:marLeft w:val="480"/>
      <w:marRight w:val="0"/>
      <w:marTop w:val="0"/>
      <w:marBottom w:val="0"/>
      <w:divBdr>
        <w:top w:val="none" w:sz="0" w:space="0" w:color="auto"/>
        <w:left w:val="none" w:sz="0" w:space="0" w:color="auto"/>
        <w:bottom w:val="none" w:sz="0" w:space="0" w:color="auto"/>
        <w:right w:val="none" w:sz="0" w:space="0" w:color="auto"/>
      </w:divBdr>
    </w:div>
    <w:div w:id="1019043356">
      <w:marLeft w:val="640"/>
      <w:marRight w:val="0"/>
      <w:marTop w:val="0"/>
      <w:marBottom w:val="0"/>
      <w:divBdr>
        <w:top w:val="none" w:sz="0" w:space="0" w:color="auto"/>
        <w:left w:val="none" w:sz="0" w:space="0" w:color="auto"/>
        <w:bottom w:val="none" w:sz="0" w:space="0" w:color="auto"/>
        <w:right w:val="none" w:sz="0" w:space="0" w:color="auto"/>
      </w:divBdr>
    </w:div>
    <w:div w:id="1019433337">
      <w:marLeft w:val="640"/>
      <w:marRight w:val="0"/>
      <w:marTop w:val="0"/>
      <w:marBottom w:val="0"/>
      <w:divBdr>
        <w:top w:val="none" w:sz="0" w:space="0" w:color="auto"/>
        <w:left w:val="none" w:sz="0" w:space="0" w:color="auto"/>
        <w:bottom w:val="none" w:sz="0" w:space="0" w:color="auto"/>
        <w:right w:val="none" w:sz="0" w:space="0" w:color="auto"/>
      </w:divBdr>
    </w:div>
    <w:div w:id="1019503026">
      <w:marLeft w:val="480"/>
      <w:marRight w:val="0"/>
      <w:marTop w:val="0"/>
      <w:marBottom w:val="0"/>
      <w:divBdr>
        <w:top w:val="none" w:sz="0" w:space="0" w:color="auto"/>
        <w:left w:val="none" w:sz="0" w:space="0" w:color="auto"/>
        <w:bottom w:val="none" w:sz="0" w:space="0" w:color="auto"/>
        <w:right w:val="none" w:sz="0" w:space="0" w:color="auto"/>
      </w:divBdr>
    </w:div>
    <w:div w:id="1019544824">
      <w:marLeft w:val="480"/>
      <w:marRight w:val="0"/>
      <w:marTop w:val="0"/>
      <w:marBottom w:val="0"/>
      <w:divBdr>
        <w:top w:val="none" w:sz="0" w:space="0" w:color="auto"/>
        <w:left w:val="none" w:sz="0" w:space="0" w:color="auto"/>
        <w:bottom w:val="none" w:sz="0" w:space="0" w:color="auto"/>
        <w:right w:val="none" w:sz="0" w:space="0" w:color="auto"/>
      </w:divBdr>
    </w:div>
    <w:div w:id="1019817570">
      <w:marLeft w:val="480"/>
      <w:marRight w:val="0"/>
      <w:marTop w:val="0"/>
      <w:marBottom w:val="0"/>
      <w:divBdr>
        <w:top w:val="none" w:sz="0" w:space="0" w:color="auto"/>
        <w:left w:val="none" w:sz="0" w:space="0" w:color="auto"/>
        <w:bottom w:val="none" w:sz="0" w:space="0" w:color="auto"/>
        <w:right w:val="none" w:sz="0" w:space="0" w:color="auto"/>
      </w:divBdr>
    </w:div>
    <w:div w:id="1020157950">
      <w:marLeft w:val="480"/>
      <w:marRight w:val="0"/>
      <w:marTop w:val="0"/>
      <w:marBottom w:val="0"/>
      <w:divBdr>
        <w:top w:val="none" w:sz="0" w:space="0" w:color="auto"/>
        <w:left w:val="none" w:sz="0" w:space="0" w:color="auto"/>
        <w:bottom w:val="none" w:sz="0" w:space="0" w:color="auto"/>
        <w:right w:val="none" w:sz="0" w:space="0" w:color="auto"/>
      </w:divBdr>
    </w:div>
    <w:div w:id="1020620212">
      <w:marLeft w:val="640"/>
      <w:marRight w:val="0"/>
      <w:marTop w:val="0"/>
      <w:marBottom w:val="0"/>
      <w:divBdr>
        <w:top w:val="none" w:sz="0" w:space="0" w:color="auto"/>
        <w:left w:val="none" w:sz="0" w:space="0" w:color="auto"/>
        <w:bottom w:val="none" w:sz="0" w:space="0" w:color="auto"/>
        <w:right w:val="none" w:sz="0" w:space="0" w:color="auto"/>
      </w:divBdr>
    </w:div>
    <w:div w:id="1020661551">
      <w:marLeft w:val="480"/>
      <w:marRight w:val="0"/>
      <w:marTop w:val="0"/>
      <w:marBottom w:val="0"/>
      <w:divBdr>
        <w:top w:val="none" w:sz="0" w:space="0" w:color="auto"/>
        <w:left w:val="none" w:sz="0" w:space="0" w:color="auto"/>
        <w:bottom w:val="none" w:sz="0" w:space="0" w:color="auto"/>
        <w:right w:val="none" w:sz="0" w:space="0" w:color="auto"/>
      </w:divBdr>
    </w:div>
    <w:div w:id="1020813711">
      <w:marLeft w:val="480"/>
      <w:marRight w:val="0"/>
      <w:marTop w:val="0"/>
      <w:marBottom w:val="0"/>
      <w:divBdr>
        <w:top w:val="none" w:sz="0" w:space="0" w:color="auto"/>
        <w:left w:val="none" w:sz="0" w:space="0" w:color="auto"/>
        <w:bottom w:val="none" w:sz="0" w:space="0" w:color="auto"/>
        <w:right w:val="none" w:sz="0" w:space="0" w:color="auto"/>
      </w:divBdr>
    </w:div>
    <w:div w:id="1020819092">
      <w:marLeft w:val="480"/>
      <w:marRight w:val="0"/>
      <w:marTop w:val="0"/>
      <w:marBottom w:val="0"/>
      <w:divBdr>
        <w:top w:val="none" w:sz="0" w:space="0" w:color="auto"/>
        <w:left w:val="none" w:sz="0" w:space="0" w:color="auto"/>
        <w:bottom w:val="none" w:sz="0" w:space="0" w:color="auto"/>
        <w:right w:val="none" w:sz="0" w:space="0" w:color="auto"/>
      </w:divBdr>
    </w:div>
    <w:div w:id="1021394103">
      <w:marLeft w:val="640"/>
      <w:marRight w:val="0"/>
      <w:marTop w:val="0"/>
      <w:marBottom w:val="0"/>
      <w:divBdr>
        <w:top w:val="none" w:sz="0" w:space="0" w:color="auto"/>
        <w:left w:val="none" w:sz="0" w:space="0" w:color="auto"/>
        <w:bottom w:val="none" w:sz="0" w:space="0" w:color="auto"/>
        <w:right w:val="none" w:sz="0" w:space="0" w:color="auto"/>
      </w:divBdr>
    </w:div>
    <w:div w:id="1021663533">
      <w:marLeft w:val="480"/>
      <w:marRight w:val="0"/>
      <w:marTop w:val="0"/>
      <w:marBottom w:val="0"/>
      <w:divBdr>
        <w:top w:val="none" w:sz="0" w:space="0" w:color="auto"/>
        <w:left w:val="none" w:sz="0" w:space="0" w:color="auto"/>
        <w:bottom w:val="none" w:sz="0" w:space="0" w:color="auto"/>
        <w:right w:val="none" w:sz="0" w:space="0" w:color="auto"/>
      </w:divBdr>
    </w:div>
    <w:div w:id="1021737836">
      <w:marLeft w:val="480"/>
      <w:marRight w:val="0"/>
      <w:marTop w:val="0"/>
      <w:marBottom w:val="0"/>
      <w:divBdr>
        <w:top w:val="none" w:sz="0" w:space="0" w:color="auto"/>
        <w:left w:val="none" w:sz="0" w:space="0" w:color="auto"/>
        <w:bottom w:val="none" w:sz="0" w:space="0" w:color="auto"/>
        <w:right w:val="none" w:sz="0" w:space="0" w:color="auto"/>
      </w:divBdr>
    </w:div>
    <w:div w:id="1022050545">
      <w:marLeft w:val="480"/>
      <w:marRight w:val="0"/>
      <w:marTop w:val="0"/>
      <w:marBottom w:val="0"/>
      <w:divBdr>
        <w:top w:val="none" w:sz="0" w:space="0" w:color="auto"/>
        <w:left w:val="none" w:sz="0" w:space="0" w:color="auto"/>
        <w:bottom w:val="none" w:sz="0" w:space="0" w:color="auto"/>
        <w:right w:val="none" w:sz="0" w:space="0" w:color="auto"/>
      </w:divBdr>
    </w:div>
    <w:div w:id="1022166819">
      <w:marLeft w:val="640"/>
      <w:marRight w:val="0"/>
      <w:marTop w:val="0"/>
      <w:marBottom w:val="0"/>
      <w:divBdr>
        <w:top w:val="none" w:sz="0" w:space="0" w:color="auto"/>
        <w:left w:val="none" w:sz="0" w:space="0" w:color="auto"/>
        <w:bottom w:val="none" w:sz="0" w:space="0" w:color="auto"/>
        <w:right w:val="none" w:sz="0" w:space="0" w:color="auto"/>
      </w:divBdr>
    </w:div>
    <w:div w:id="1022436283">
      <w:marLeft w:val="640"/>
      <w:marRight w:val="0"/>
      <w:marTop w:val="0"/>
      <w:marBottom w:val="0"/>
      <w:divBdr>
        <w:top w:val="none" w:sz="0" w:space="0" w:color="auto"/>
        <w:left w:val="none" w:sz="0" w:space="0" w:color="auto"/>
        <w:bottom w:val="none" w:sz="0" w:space="0" w:color="auto"/>
        <w:right w:val="none" w:sz="0" w:space="0" w:color="auto"/>
      </w:divBdr>
    </w:div>
    <w:div w:id="1022511054">
      <w:marLeft w:val="480"/>
      <w:marRight w:val="0"/>
      <w:marTop w:val="0"/>
      <w:marBottom w:val="0"/>
      <w:divBdr>
        <w:top w:val="none" w:sz="0" w:space="0" w:color="auto"/>
        <w:left w:val="none" w:sz="0" w:space="0" w:color="auto"/>
        <w:bottom w:val="none" w:sz="0" w:space="0" w:color="auto"/>
        <w:right w:val="none" w:sz="0" w:space="0" w:color="auto"/>
      </w:divBdr>
    </w:div>
    <w:div w:id="1022511831">
      <w:marLeft w:val="640"/>
      <w:marRight w:val="0"/>
      <w:marTop w:val="0"/>
      <w:marBottom w:val="0"/>
      <w:divBdr>
        <w:top w:val="none" w:sz="0" w:space="0" w:color="auto"/>
        <w:left w:val="none" w:sz="0" w:space="0" w:color="auto"/>
        <w:bottom w:val="none" w:sz="0" w:space="0" w:color="auto"/>
        <w:right w:val="none" w:sz="0" w:space="0" w:color="auto"/>
      </w:divBdr>
    </w:div>
    <w:div w:id="1022706958">
      <w:marLeft w:val="480"/>
      <w:marRight w:val="0"/>
      <w:marTop w:val="0"/>
      <w:marBottom w:val="0"/>
      <w:divBdr>
        <w:top w:val="none" w:sz="0" w:space="0" w:color="auto"/>
        <w:left w:val="none" w:sz="0" w:space="0" w:color="auto"/>
        <w:bottom w:val="none" w:sz="0" w:space="0" w:color="auto"/>
        <w:right w:val="none" w:sz="0" w:space="0" w:color="auto"/>
      </w:divBdr>
    </w:div>
    <w:div w:id="1022784248">
      <w:marLeft w:val="640"/>
      <w:marRight w:val="0"/>
      <w:marTop w:val="0"/>
      <w:marBottom w:val="0"/>
      <w:divBdr>
        <w:top w:val="none" w:sz="0" w:space="0" w:color="auto"/>
        <w:left w:val="none" w:sz="0" w:space="0" w:color="auto"/>
        <w:bottom w:val="none" w:sz="0" w:space="0" w:color="auto"/>
        <w:right w:val="none" w:sz="0" w:space="0" w:color="auto"/>
      </w:divBdr>
    </w:div>
    <w:div w:id="1023088960">
      <w:marLeft w:val="480"/>
      <w:marRight w:val="0"/>
      <w:marTop w:val="0"/>
      <w:marBottom w:val="0"/>
      <w:divBdr>
        <w:top w:val="none" w:sz="0" w:space="0" w:color="auto"/>
        <w:left w:val="none" w:sz="0" w:space="0" w:color="auto"/>
        <w:bottom w:val="none" w:sz="0" w:space="0" w:color="auto"/>
        <w:right w:val="none" w:sz="0" w:space="0" w:color="auto"/>
      </w:divBdr>
    </w:div>
    <w:div w:id="1023938607">
      <w:marLeft w:val="480"/>
      <w:marRight w:val="0"/>
      <w:marTop w:val="0"/>
      <w:marBottom w:val="0"/>
      <w:divBdr>
        <w:top w:val="none" w:sz="0" w:space="0" w:color="auto"/>
        <w:left w:val="none" w:sz="0" w:space="0" w:color="auto"/>
        <w:bottom w:val="none" w:sz="0" w:space="0" w:color="auto"/>
        <w:right w:val="none" w:sz="0" w:space="0" w:color="auto"/>
      </w:divBdr>
    </w:div>
    <w:div w:id="1023942313">
      <w:marLeft w:val="480"/>
      <w:marRight w:val="0"/>
      <w:marTop w:val="0"/>
      <w:marBottom w:val="0"/>
      <w:divBdr>
        <w:top w:val="none" w:sz="0" w:space="0" w:color="auto"/>
        <w:left w:val="none" w:sz="0" w:space="0" w:color="auto"/>
        <w:bottom w:val="none" w:sz="0" w:space="0" w:color="auto"/>
        <w:right w:val="none" w:sz="0" w:space="0" w:color="auto"/>
      </w:divBdr>
    </w:div>
    <w:div w:id="1024018311">
      <w:marLeft w:val="480"/>
      <w:marRight w:val="0"/>
      <w:marTop w:val="0"/>
      <w:marBottom w:val="0"/>
      <w:divBdr>
        <w:top w:val="none" w:sz="0" w:space="0" w:color="auto"/>
        <w:left w:val="none" w:sz="0" w:space="0" w:color="auto"/>
        <w:bottom w:val="none" w:sz="0" w:space="0" w:color="auto"/>
        <w:right w:val="none" w:sz="0" w:space="0" w:color="auto"/>
      </w:divBdr>
    </w:div>
    <w:div w:id="1024287126">
      <w:marLeft w:val="640"/>
      <w:marRight w:val="0"/>
      <w:marTop w:val="0"/>
      <w:marBottom w:val="0"/>
      <w:divBdr>
        <w:top w:val="none" w:sz="0" w:space="0" w:color="auto"/>
        <w:left w:val="none" w:sz="0" w:space="0" w:color="auto"/>
        <w:bottom w:val="none" w:sz="0" w:space="0" w:color="auto"/>
        <w:right w:val="none" w:sz="0" w:space="0" w:color="auto"/>
      </w:divBdr>
    </w:div>
    <w:div w:id="1024482527">
      <w:marLeft w:val="640"/>
      <w:marRight w:val="0"/>
      <w:marTop w:val="0"/>
      <w:marBottom w:val="0"/>
      <w:divBdr>
        <w:top w:val="none" w:sz="0" w:space="0" w:color="auto"/>
        <w:left w:val="none" w:sz="0" w:space="0" w:color="auto"/>
        <w:bottom w:val="none" w:sz="0" w:space="0" w:color="auto"/>
        <w:right w:val="none" w:sz="0" w:space="0" w:color="auto"/>
      </w:divBdr>
    </w:div>
    <w:div w:id="1024554449">
      <w:marLeft w:val="640"/>
      <w:marRight w:val="0"/>
      <w:marTop w:val="0"/>
      <w:marBottom w:val="0"/>
      <w:divBdr>
        <w:top w:val="none" w:sz="0" w:space="0" w:color="auto"/>
        <w:left w:val="none" w:sz="0" w:space="0" w:color="auto"/>
        <w:bottom w:val="none" w:sz="0" w:space="0" w:color="auto"/>
        <w:right w:val="none" w:sz="0" w:space="0" w:color="auto"/>
      </w:divBdr>
    </w:div>
    <w:div w:id="1024598553">
      <w:marLeft w:val="480"/>
      <w:marRight w:val="0"/>
      <w:marTop w:val="0"/>
      <w:marBottom w:val="0"/>
      <w:divBdr>
        <w:top w:val="none" w:sz="0" w:space="0" w:color="auto"/>
        <w:left w:val="none" w:sz="0" w:space="0" w:color="auto"/>
        <w:bottom w:val="none" w:sz="0" w:space="0" w:color="auto"/>
        <w:right w:val="none" w:sz="0" w:space="0" w:color="auto"/>
      </w:divBdr>
    </w:div>
    <w:div w:id="1025130690">
      <w:marLeft w:val="480"/>
      <w:marRight w:val="0"/>
      <w:marTop w:val="0"/>
      <w:marBottom w:val="0"/>
      <w:divBdr>
        <w:top w:val="none" w:sz="0" w:space="0" w:color="auto"/>
        <w:left w:val="none" w:sz="0" w:space="0" w:color="auto"/>
        <w:bottom w:val="none" w:sz="0" w:space="0" w:color="auto"/>
        <w:right w:val="none" w:sz="0" w:space="0" w:color="auto"/>
      </w:divBdr>
    </w:div>
    <w:div w:id="1025131271">
      <w:marLeft w:val="640"/>
      <w:marRight w:val="0"/>
      <w:marTop w:val="0"/>
      <w:marBottom w:val="0"/>
      <w:divBdr>
        <w:top w:val="none" w:sz="0" w:space="0" w:color="auto"/>
        <w:left w:val="none" w:sz="0" w:space="0" w:color="auto"/>
        <w:bottom w:val="none" w:sz="0" w:space="0" w:color="auto"/>
        <w:right w:val="none" w:sz="0" w:space="0" w:color="auto"/>
      </w:divBdr>
    </w:div>
    <w:div w:id="1025522348">
      <w:marLeft w:val="480"/>
      <w:marRight w:val="0"/>
      <w:marTop w:val="0"/>
      <w:marBottom w:val="0"/>
      <w:divBdr>
        <w:top w:val="none" w:sz="0" w:space="0" w:color="auto"/>
        <w:left w:val="none" w:sz="0" w:space="0" w:color="auto"/>
        <w:bottom w:val="none" w:sz="0" w:space="0" w:color="auto"/>
        <w:right w:val="none" w:sz="0" w:space="0" w:color="auto"/>
      </w:divBdr>
    </w:div>
    <w:div w:id="1025710572">
      <w:marLeft w:val="480"/>
      <w:marRight w:val="0"/>
      <w:marTop w:val="0"/>
      <w:marBottom w:val="0"/>
      <w:divBdr>
        <w:top w:val="none" w:sz="0" w:space="0" w:color="auto"/>
        <w:left w:val="none" w:sz="0" w:space="0" w:color="auto"/>
        <w:bottom w:val="none" w:sz="0" w:space="0" w:color="auto"/>
        <w:right w:val="none" w:sz="0" w:space="0" w:color="auto"/>
      </w:divBdr>
    </w:div>
    <w:div w:id="1025903165">
      <w:marLeft w:val="480"/>
      <w:marRight w:val="0"/>
      <w:marTop w:val="0"/>
      <w:marBottom w:val="0"/>
      <w:divBdr>
        <w:top w:val="none" w:sz="0" w:space="0" w:color="auto"/>
        <w:left w:val="none" w:sz="0" w:space="0" w:color="auto"/>
        <w:bottom w:val="none" w:sz="0" w:space="0" w:color="auto"/>
        <w:right w:val="none" w:sz="0" w:space="0" w:color="auto"/>
      </w:divBdr>
    </w:div>
    <w:div w:id="1026298689">
      <w:marLeft w:val="480"/>
      <w:marRight w:val="0"/>
      <w:marTop w:val="0"/>
      <w:marBottom w:val="0"/>
      <w:divBdr>
        <w:top w:val="none" w:sz="0" w:space="0" w:color="auto"/>
        <w:left w:val="none" w:sz="0" w:space="0" w:color="auto"/>
        <w:bottom w:val="none" w:sz="0" w:space="0" w:color="auto"/>
        <w:right w:val="none" w:sz="0" w:space="0" w:color="auto"/>
      </w:divBdr>
    </w:div>
    <w:div w:id="1026441150">
      <w:marLeft w:val="480"/>
      <w:marRight w:val="0"/>
      <w:marTop w:val="0"/>
      <w:marBottom w:val="0"/>
      <w:divBdr>
        <w:top w:val="none" w:sz="0" w:space="0" w:color="auto"/>
        <w:left w:val="none" w:sz="0" w:space="0" w:color="auto"/>
        <w:bottom w:val="none" w:sz="0" w:space="0" w:color="auto"/>
        <w:right w:val="none" w:sz="0" w:space="0" w:color="auto"/>
      </w:divBdr>
    </w:div>
    <w:div w:id="1026717058">
      <w:marLeft w:val="480"/>
      <w:marRight w:val="0"/>
      <w:marTop w:val="0"/>
      <w:marBottom w:val="0"/>
      <w:divBdr>
        <w:top w:val="none" w:sz="0" w:space="0" w:color="auto"/>
        <w:left w:val="none" w:sz="0" w:space="0" w:color="auto"/>
        <w:bottom w:val="none" w:sz="0" w:space="0" w:color="auto"/>
        <w:right w:val="none" w:sz="0" w:space="0" w:color="auto"/>
      </w:divBdr>
    </w:div>
    <w:div w:id="1027100050">
      <w:marLeft w:val="480"/>
      <w:marRight w:val="0"/>
      <w:marTop w:val="0"/>
      <w:marBottom w:val="0"/>
      <w:divBdr>
        <w:top w:val="none" w:sz="0" w:space="0" w:color="auto"/>
        <w:left w:val="none" w:sz="0" w:space="0" w:color="auto"/>
        <w:bottom w:val="none" w:sz="0" w:space="0" w:color="auto"/>
        <w:right w:val="none" w:sz="0" w:space="0" w:color="auto"/>
      </w:divBdr>
    </w:div>
    <w:div w:id="1027605505">
      <w:marLeft w:val="480"/>
      <w:marRight w:val="0"/>
      <w:marTop w:val="0"/>
      <w:marBottom w:val="0"/>
      <w:divBdr>
        <w:top w:val="none" w:sz="0" w:space="0" w:color="auto"/>
        <w:left w:val="none" w:sz="0" w:space="0" w:color="auto"/>
        <w:bottom w:val="none" w:sz="0" w:space="0" w:color="auto"/>
        <w:right w:val="none" w:sz="0" w:space="0" w:color="auto"/>
      </w:divBdr>
    </w:div>
    <w:div w:id="1027801216">
      <w:marLeft w:val="480"/>
      <w:marRight w:val="0"/>
      <w:marTop w:val="0"/>
      <w:marBottom w:val="0"/>
      <w:divBdr>
        <w:top w:val="none" w:sz="0" w:space="0" w:color="auto"/>
        <w:left w:val="none" w:sz="0" w:space="0" w:color="auto"/>
        <w:bottom w:val="none" w:sz="0" w:space="0" w:color="auto"/>
        <w:right w:val="none" w:sz="0" w:space="0" w:color="auto"/>
      </w:divBdr>
    </w:div>
    <w:div w:id="1028145125">
      <w:marLeft w:val="640"/>
      <w:marRight w:val="0"/>
      <w:marTop w:val="0"/>
      <w:marBottom w:val="0"/>
      <w:divBdr>
        <w:top w:val="none" w:sz="0" w:space="0" w:color="auto"/>
        <w:left w:val="none" w:sz="0" w:space="0" w:color="auto"/>
        <w:bottom w:val="none" w:sz="0" w:space="0" w:color="auto"/>
        <w:right w:val="none" w:sz="0" w:space="0" w:color="auto"/>
      </w:divBdr>
    </w:div>
    <w:div w:id="1028213588">
      <w:marLeft w:val="480"/>
      <w:marRight w:val="0"/>
      <w:marTop w:val="0"/>
      <w:marBottom w:val="0"/>
      <w:divBdr>
        <w:top w:val="none" w:sz="0" w:space="0" w:color="auto"/>
        <w:left w:val="none" w:sz="0" w:space="0" w:color="auto"/>
        <w:bottom w:val="none" w:sz="0" w:space="0" w:color="auto"/>
        <w:right w:val="none" w:sz="0" w:space="0" w:color="auto"/>
      </w:divBdr>
    </w:div>
    <w:div w:id="1028213696">
      <w:marLeft w:val="480"/>
      <w:marRight w:val="0"/>
      <w:marTop w:val="0"/>
      <w:marBottom w:val="0"/>
      <w:divBdr>
        <w:top w:val="none" w:sz="0" w:space="0" w:color="auto"/>
        <w:left w:val="none" w:sz="0" w:space="0" w:color="auto"/>
        <w:bottom w:val="none" w:sz="0" w:space="0" w:color="auto"/>
        <w:right w:val="none" w:sz="0" w:space="0" w:color="auto"/>
      </w:divBdr>
    </w:div>
    <w:div w:id="1028406834">
      <w:marLeft w:val="480"/>
      <w:marRight w:val="0"/>
      <w:marTop w:val="0"/>
      <w:marBottom w:val="0"/>
      <w:divBdr>
        <w:top w:val="none" w:sz="0" w:space="0" w:color="auto"/>
        <w:left w:val="none" w:sz="0" w:space="0" w:color="auto"/>
        <w:bottom w:val="none" w:sz="0" w:space="0" w:color="auto"/>
        <w:right w:val="none" w:sz="0" w:space="0" w:color="auto"/>
      </w:divBdr>
    </w:div>
    <w:div w:id="1028487451">
      <w:marLeft w:val="640"/>
      <w:marRight w:val="0"/>
      <w:marTop w:val="0"/>
      <w:marBottom w:val="0"/>
      <w:divBdr>
        <w:top w:val="none" w:sz="0" w:space="0" w:color="auto"/>
        <w:left w:val="none" w:sz="0" w:space="0" w:color="auto"/>
        <w:bottom w:val="none" w:sz="0" w:space="0" w:color="auto"/>
        <w:right w:val="none" w:sz="0" w:space="0" w:color="auto"/>
      </w:divBdr>
    </w:div>
    <w:div w:id="1028489036">
      <w:marLeft w:val="480"/>
      <w:marRight w:val="0"/>
      <w:marTop w:val="0"/>
      <w:marBottom w:val="0"/>
      <w:divBdr>
        <w:top w:val="none" w:sz="0" w:space="0" w:color="auto"/>
        <w:left w:val="none" w:sz="0" w:space="0" w:color="auto"/>
        <w:bottom w:val="none" w:sz="0" w:space="0" w:color="auto"/>
        <w:right w:val="none" w:sz="0" w:space="0" w:color="auto"/>
      </w:divBdr>
    </w:div>
    <w:div w:id="1028679408">
      <w:marLeft w:val="480"/>
      <w:marRight w:val="0"/>
      <w:marTop w:val="0"/>
      <w:marBottom w:val="0"/>
      <w:divBdr>
        <w:top w:val="none" w:sz="0" w:space="0" w:color="auto"/>
        <w:left w:val="none" w:sz="0" w:space="0" w:color="auto"/>
        <w:bottom w:val="none" w:sz="0" w:space="0" w:color="auto"/>
        <w:right w:val="none" w:sz="0" w:space="0" w:color="auto"/>
      </w:divBdr>
    </w:div>
    <w:div w:id="1028683425">
      <w:marLeft w:val="480"/>
      <w:marRight w:val="0"/>
      <w:marTop w:val="0"/>
      <w:marBottom w:val="0"/>
      <w:divBdr>
        <w:top w:val="none" w:sz="0" w:space="0" w:color="auto"/>
        <w:left w:val="none" w:sz="0" w:space="0" w:color="auto"/>
        <w:bottom w:val="none" w:sz="0" w:space="0" w:color="auto"/>
        <w:right w:val="none" w:sz="0" w:space="0" w:color="auto"/>
      </w:divBdr>
    </w:div>
    <w:div w:id="1028750215">
      <w:marLeft w:val="480"/>
      <w:marRight w:val="0"/>
      <w:marTop w:val="0"/>
      <w:marBottom w:val="0"/>
      <w:divBdr>
        <w:top w:val="none" w:sz="0" w:space="0" w:color="auto"/>
        <w:left w:val="none" w:sz="0" w:space="0" w:color="auto"/>
        <w:bottom w:val="none" w:sz="0" w:space="0" w:color="auto"/>
        <w:right w:val="none" w:sz="0" w:space="0" w:color="auto"/>
      </w:divBdr>
    </w:div>
    <w:div w:id="1029061789">
      <w:marLeft w:val="640"/>
      <w:marRight w:val="0"/>
      <w:marTop w:val="0"/>
      <w:marBottom w:val="0"/>
      <w:divBdr>
        <w:top w:val="none" w:sz="0" w:space="0" w:color="auto"/>
        <w:left w:val="none" w:sz="0" w:space="0" w:color="auto"/>
        <w:bottom w:val="none" w:sz="0" w:space="0" w:color="auto"/>
        <w:right w:val="none" w:sz="0" w:space="0" w:color="auto"/>
      </w:divBdr>
    </w:div>
    <w:div w:id="1029137046">
      <w:marLeft w:val="480"/>
      <w:marRight w:val="0"/>
      <w:marTop w:val="0"/>
      <w:marBottom w:val="0"/>
      <w:divBdr>
        <w:top w:val="none" w:sz="0" w:space="0" w:color="auto"/>
        <w:left w:val="none" w:sz="0" w:space="0" w:color="auto"/>
        <w:bottom w:val="none" w:sz="0" w:space="0" w:color="auto"/>
        <w:right w:val="none" w:sz="0" w:space="0" w:color="auto"/>
      </w:divBdr>
    </w:div>
    <w:div w:id="1030107178">
      <w:marLeft w:val="480"/>
      <w:marRight w:val="0"/>
      <w:marTop w:val="0"/>
      <w:marBottom w:val="0"/>
      <w:divBdr>
        <w:top w:val="none" w:sz="0" w:space="0" w:color="auto"/>
        <w:left w:val="none" w:sz="0" w:space="0" w:color="auto"/>
        <w:bottom w:val="none" w:sz="0" w:space="0" w:color="auto"/>
        <w:right w:val="none" w:sz="0" w:space="0" w:color="auto"/>
      </w:divBdr>
    </w:div>
    <w:div w:id="1030178618">
      <w:marLeft w:val="640"/>
      <w:marRight w:val="0"/>
      <w:marTop w:val="0"/>
      <w:marBottom w:val="0"/>
      <w:divBdr>
        <w:top w:val="none" w:sz="0" w:space="0" w:color="auto"/>
        <w:left w:val="none" w:sz="0" w:space="0" w:color="auto"/>
        <w:bottom w:val="none" w:sz="0" w:space="0" w:color="auto"/>
        <w:right w:val="none" w:sz="0" w:space="0" w:color="auto"/>
      </w:divBdr>
    </w:div>
    <w:div w:id="1030691265">
      <w:marLeft w:val="480"/>
      <w:marRight w:val="0"/>
      <w:marTop w:val="0"/>
      <w:marBottom w:val="0"/>
      <w:divBdr>
        <w:top w:val="none" w:sz="0" w:space="0" w:color="auto"/>
        <w:left w:val="none" w:sz="0" w:space="0" w:color="auto"/>
        <w:bottom w:val="none" w:sz="0" w:space="0" w:color="auto"/>
        <w:right w:val="none" w:sz="0" w:space="0" w:color="auto"/>
      </w:divBdr>
    </w:div>
    <w:div w:id="1031031729">
      <w:marLeft w:val="640"/>
      <w:marRight w:val="0"/>
      <w:marTop w:val="0"/>
      <w:marBottom w:val="0"/>
      <w:divBdr>
        <w:top w:val="none" w:sz="0" w:space="0" w:color="auto"/>
        <w:left w:val="none" w:sz="0" w:space="0" w:color="auto"/>
        <w:bottom w:val="none" w:sz="0" w:space="0" w:color="auto"/>
        <w:right w:val="none" w:sz="0" w:space="0" w:color="auto"/>
      </w:divBdr>
    </w:div>
    <w:div w:id="1031102693">
      <w:marLeft w:val="480"/>
      <w:marRight w:val="0"/>
      <w:marTop w:val="0"/>
      <w:marBottom w:val="0"/>
      <w:divBdr>
        <w:top w:val="none" w:sz="0" w:space="0" w:color="auto"/>
        <w:left w:val="none" w:sz="0" w:space="0" w:color="auto"/>
        <w:bottom w:val="none" w:sz="0" w:space="0" w:color="auto"/>
        <w:right w:val="none" w:sz="0" w:space="0" w:color="auto"/>
      </w:divBdr>
    </w:div>
    <w:div w:id="1031221910">
      <w:marLeft w:val="640"/>
      <w:marRight w:val="0"/>
      <w:marTop w:val="0"/>
      <w:marBottom w:val="0"/>
      <w:divBdr>
        <w:top w:val="none" w:sz="0" w:space="0" w:color="auto"/>
        <w:left w:val="none" w:sz="0" w:space="0" w:color="auto"/>
        <w:bottom w:val="none" w:sz="0" w:space="0" w:color="auto"/>
        <w:right w:val="none" w:sz="0" w:space="0" w:color="auto"/>
      </w:divBdr>
    </w:div>
    <w:div w:id="1031304967">
      <w:marLeft w:val="480"/>
      <w:marRight w:val="0"/>
      <w:marTop w:val="0"/>
      <w:marBottom w:val="0"/>
      <w:divBdr>
        <w:top w:val="none" w:sz="0" w:space="0" w:color="auto"/>
        <w:left w:val="none" w:sz="0" w:space="0" w:color="auto"/>
        <w:bottom w:val="none" w:sz="0" w:space="0" w:color="auto"/>
        <w:right w:val="none" w:sz="0" w:space="0" w:color="auto"/>
      </w:divBdr>
    </w:div>
    <w:div w:id="1031346675">
      <w:marLeft w:val="480"/>
      <w:marRight w:val="0"/>
      <w:marTop w:val="0"/>
      <w:marBottom w:val="0"/>
      <w:divBdr>
        <w:top w:val="none" w:sz="0" w:space="0" w:color="auto"/>
        <w:left w:val="none" w:sz="0" w:space="0" w:color="auto"/>
        <w:bottom w:val="none" w:sz="0" w:space="0" w:color="auto"/>
        <w:right w:val="none" w:sz="0" w:space="0" w:color="auto"/>
      </w:divBdr>
    </w:div>
    <w:div w:id="1031418236">
      <w:marLeft w:val="640"/>
      <w:marRight w:val="0"/>
      <w:marTop w:val="0"/>
      <w:marBottom w:val="0"/>
      <w:divBdr>
        <w:top w:val="none" w:sz="0" w:space="0" w:color="auto"/>
        <w:left w:val="none" w:sz="0" w:space="0" w:color="auto"/>
        <w:bottom w:val="none" w:sz="0" w:space="0" w:color="auto"/>
        <w:right w:val="none" w:sz="0" w:space="0" w:color="auto"/>
      </w:divBdr>
    </w:div>
    <w:div w:id="1031540076">
      <w:marLeft w:val="480"/>
      <w:marRight w:val="0"/>
      <w:marTop w:val="0"/>
      <w:marBottom w:val="0"/>
      <w:divBdr>
        <w:top w:val="none" w:sz="0" w:space="0" w:color="auto"/>
        <w:left w:val="none" w:sz="0" w:space="0" w:color="auto"/>
        <w:bottom w:val="none" w:sz="0" w:space="0" w:color="auto"/>
        <w:right w:val="none" w:sz="0" w:space="0" w:color="auto"/>
      </w:divBdr>
    </w:div>
    <w:div w:id="1032219739">
      <w:marLeft w:val="480"/>
      <w:marRight w:val="0"/>
      <w:marTop w:val="0"/>
      <w:marBottom w:val="0"/>
      <w:divBdr>
        <w:top w:val="none" w:sz="0" w:space="0" w:color="auto"/>
        <w:left w:val="none" w:sz="0" w:space="0" w:color="auto"/>
        <w:bottom w:val="none" w:sz="0" w:space="0" w:color="auto"/>
        <w:right w:val="none" w:sz="0" w:space="0" w:color="auto"/>
      </w:divBdr>
    </w:div>
    <w:div w:id="1032221192">
      <w:marLeft w:val="480"/>
      <w:marRight w:val="0"/>
      <w:marTop w:val="0"/>
      <w:marBottom w:val="0"/>
      <w:divBdr>
        <w:top w:val="none" w:sz="0" w:space="0" w:color="auto"/>
        <w:left w:val="none" w:sz="0" w:space="0" w:color="auto"/>
        <w:bottom w:val="none" w:sz="0" w:space="0" w:color="auto"/>
        <w:right w:val="none" w:sz="0" w:space="0" w:color="auto"/>
      </w:divBdr>
    </w:div>
    <w:div w:id="1032656222">
      <w:marLeft w:val="480"/>
      <w:marRight w:val="0"/>
      <w:marTop w:val="0"/>
      <w:marBottom w:val="0"/>
      <w:divBdr>
        <w:top w:val="none" w:sz="0" w:space="0" w:color="auto"/>
        <w:left w:val="none" w:sz="0" w:space="0" w:color="auto"/>
        <w:bottom w:val="none" w:sz="0" w:space="0" w:color="auto"/>
        <w:right w:val="none" w:sz="0" w:space="0" w:color="auto"/>
      </w:divBdr>
    </w:div>
    <w:div w:id="1032802771">
      <w:marLeft w:val="480"/>
      <w:marRight w:val="0"/>
      <w:marTop w:val="0"/>
      <w:marBottom w:val="0"/>
      <w:divBdr>
        <w:top w:val="none" w:sz="0" w:space="0" w:color="auto"/>
        <w:left w:val="none" w:sz="0" w:space="0" w:color="auto"/>
        <w:bottom w:val="none" w:sz="0" w:space="0" w:color="auto"/>
        <w:right w:val="none" w:sz="0" w:space="0" w:color="auto"/>
      </w:divBdr>
    </w:div>
    <w:div w:id="1033001844">
      <w:marLeft w:val="480"/>
      <w:marRight w:val="0"/>
      <w:marTop w:val="0"/>
      <w:marBottom w:val="0"/>
      <w:divBdr>
        <w:top w:val="none" w:sz="0" w:space="0" w:color="auto"/>
        <w:left w:val="none" w:sz="0" w:space="0" w:color="auto"/>
        <w:bottom w:val="none" w:sz="0" w:space="0" w:color="auto"/>
        <w:right w:val="none" w:sz="0" w:space="0" w:color="auto"/>
      </w:divBdr>
    </w:div>
    <w:div w:id="1033113101">
      <w:marLeft w:val="480"/>
      <w:marRight w:val="0"/>
      <w:marTop w:val="0"/>
      <w:marBottom w:val="0"/>
      <w:divBdr>
        <w:top w:val="none" w:sz="0" w:space="0" w:color="auto"/>
        <w:left w:val="none" w:sz="0" w:space="0" w:color="auto"/>
        <w:bottom w:val="none" w:sz="0" w:space="0" w:color="auto"/>
        <w:right w:val="none" w:sz="0" w:space="0" w:color="auto"/>
      </w:divBdr>
    </w:div>
    <w:div w:id="1033379494">
      <w:marLeft w:val="480"/>
      <w:marRight w:val="0"/>
      <w:marTop w:val="0"/>
      <w:marBottom w:val="0"/>
      <w:divBdr>
        <w:top w:val="none" w:sz="0" w:space="0" w:color="auto"/>
        <w:left w:val="none" w:sz="0" w:space="0" w:color="auto"/>
        <w:bottom w:val="none" w:sz="0" w:space="0" w:color="auto"/>
        <w:right w:val="none" w:sz="0" w:space="0" w:color="auto"/>
      </w:divBdr>
    </w:div>
    <w:div w:id="1033387426">
      <w:marLeft w:val="640"/>
      <w:marRight w:val="0"/>
      <w:marTop w:val="0"/>
      <w:marBottom w:val="0"/>
      <w:divBdr>
        <w:top w:val="none" w:sz="0" w:space="0" w:color="auto"/>
        <w:left w:val="none" w:sz="0" w:space="0" w:color="auto"/>
        <w:bottom w:val="none" w:sz="0" w:space="0" w:color="auto"/>
        <w:right w:val="none" w:sz="0" w:space="0" w:color="auto"/>
      </w:divBdr>
    </w:div>
    <w:div w:id="1033966252">
      <w:marLeft w:val="480"/>
      <w:marRight w:val="0"/>
      <w:marTop w:val="0"/>
      <w:marBottom w:val="0"/>
      <w:divBdr>
        <w:top w:val="none" w:sz="0" w:space="0" w:color="auto"/>
        <w:left w:val="none" w:sz="0" w:space="0" w:color="auto"/>
        <w:bottom w:val="none" w:sz="0" w:space="0" w:color="auto"/>
        <w:right w:val="none" w:sz="0" w:space="0" w:color="auto"/>
      </w:divBdr>
    </w:div>
    <w:div w:id="1034232090">
      <w:marLeft w:val="480"/>
      <w:marRight w:val="0"/>
      <w:marTop w:val="0"/>
      <w:marBottom w:val="0"/>
      <w:divBdr>
        <w:top w:val="none" w:sz="0" w:space="0" w:color="auto"/>
        <w:left w:val="none" w:sz="0" w:space="0" w:color="auto"/>
        <w:bottom w:val="none" w:sz="0" w:space="0" w:color="auto"/>
        <w:right w:val="none" w:sz="0" w:space="0" w:color="auto"/>
      </w:divBdr>
    </w:div>
    <w:div w:id="1034503329">
      <w:marLeft w:val="480"/>
      <w:marRight w:val="0"/>
      <w:marTop w:val="0"/>
      <w:marBottom w:val="0"/>
      <w:divBdr>
        <w:top w:val="none" w:sz="0" w:space="0" w:color="auto"/>
        <w:left w:val="none" w:sz="0" w:space="0" w:color="auto"/>
        <w:bottom w:val="none" w:sz="0" w:space="0" w:color="auto"/>
        <w:right w:val="none" w:sz="0" w:space="0" w:color="auto"/>
      </w:divBdr>
    </w:div>
    <w:div w:id="1034579792">
      <w:marLeft w:val="480"/>
      <w:marRight w:val="0"/>
      <w:marTop w:val="0"/>
      <w:marBottom w:val="0"/>
      <w:divBdr>
        <w:top w:val="none" w:sz="0" w:space="0" w:color="auto"/>
        <w:left w:val="none" w:sz="0" w:space="0" w:color="auto"/>
        <w:bottom w:val="none" w:sz="0" w:space="0" w:color="auto"/>
        <w:right w:val="none" w:sz="0" w:space="0" w:color="auto"/>
      </w:divBdr>
    </w:div>
    <w:div w:id="1034889090">
      <w:marLeft w:val="640"/>
      <w:marRight w:val="0"/>
      <w:marTop w:val="0"/>
      <w:marBottom w:val="0"/>
      <w:divBdr>
        <w:top w:val="none" w:sz="0" w:space="0" w:color="auto"/>
        <w:left w:val="none" w:sz="0" w:space="0" w:color="auto"/>
        <w:bottom w:val="none" w:sz="0" w:space="0" w:color="auto"/>
        <w:right w:val="none" w:sz="0" w:space="0" w:color="auto"/>
      </w:divBdr>
    </w:div>
    <w:div w:id="1035038614">
      <w:marLeft w:val="480"/>
      <w:marRight w:val="0"/>
      <w:marTop w:val="0"/>
      <w:marBottom w:val="0"/>
      <w:divBdr>
        <w:top w:val="none" w:sz="0" w:space="0" w:color="auto"/>
        <w:left w:val="none" w:sz="0" w:space="0" w:color="auto"/>
        <w:bottom w:val="none" w:sz="0" w:space="0" w:color="auto"/>
        <w:right w:val="none" w:sz="0" w:space="0" w:color="auto"/>
      </w:divBdr>
    </w:div>
    <w:div w:id="1035152651">
      <w:marLeft w:val="480"/>
      <w:marRight w:val="0"/>
      <w:marTop w:val="0"/>
      <w:marBottom w:val="0"/>
      <w:divBdr>
        <w:top w:val="none" w:sz="0" w:space="0" w:color="auto"/>
        <w:left w:val="none" w:sz="0" w:space="0" w:color="auto"/>
        <w:bottom w:val="none" w:sz="0" w:space="0" w:color="auto"/>
        <w:right w:val="none" w:sz="0" w:space="0" w:color="auto"/>
      </w:divBdr>
    </w:div>
    <w:div w:id="1035732981">
      <w:marLeft w:val="480"/>
      <w:marRight w:val="0"/>
      <w:marTop w:val="0"/>
      <w:marBottom w:val="0"/>
      <w:divBdr>
        <w:top w:val="none" w:sz="0" w:space="0" w:color="auto"/>
        <w:left w:val="none" w:sz="0" w:space="0" w:color="auto"/>
        <w:bottom w:val="none" w:sz="0" w:space="0" w:color="auto"/>
        <w:right w:val="none" w:sz="0" w:space="0" w:color="auto"/>
      </w:divBdr>
    </w:div>
    <w:div w:id="1035740801">
      <w:marLeft w:val="640"/>
      <w:marRight w:val="0"/>
      <w:marTop w:val="0"/>
      <w:marBottom w:val="0"/>
      <w:divBdr>
        <w:top w:val="none" w:sz="0" w:space="0" w:color="auto"/>
        <w:left w:val="none" w:sz="0" w:space="0" w:color="auto"/>
        <w:bottom w:val="none" w:sz="0" w:space="0" w:color="auto"/>
        <w:right w:val="none" w:sz="0" w:space="0" w:color="auto"/>
      </w:divBdr>
    </w:div>
    <w:div w:id="1035934481">
      <w:marLeft w:val="480"/>
      <w:marRight w:val="0"/>
      <w:marTop w:val="0"/>
      <w:marBottom w:val="0"/>
      <w:divBdr>
        <w:top w:val="none" w:sz="0" w:space="0" w:color="auto"/>
        <w:left w:val="none" w:sz="0" w:space="0" w:color="auto"/>
        <w:bottom w:val="none" w:sz="0" w:space="0" w:color="auto"/>
        <w:right w:val="none" w:sz="0" w:space="0" w:color="auto"/>
      </w:divBdr>
    </w:div>
    <w:div w:id="1036081437">
      <w:marLeft w:val="480"/>
      <w:marRight w:val="0"/>
      <w:marTop w:val="0"/>
      <w:marBottom w:val="0"/>
      <w:divBdr>
        <w:top w:val="none" w:sz="0" w:space="0" w:color="auto"/>
        <w:left w:val="none" w:sz="0" w:space="0" w:color="auto"/>
        <w:bottom w:val="none" w:sz="0" w:space="0" w:color="auto"/>
        <w:right w:val="none" w:sz="0" w:space="0" w:color="auto"/>
      </w:divBdr>
    </w:div>
    <w:div w:id="1036540827">
      <w:marLeft w:val="640"/>
      <w:marRight w:val="0"/>
      <w:marTop w:val="0"/>
      <w:marBottom w:val="0"/>
      <w:divBdr>
        <w:top w:val="none" w:sz="0" w:space="0" w:color="auto"/>
        <w:left w:val="none" w:sz="0" w:space="0" w:color="auto"/>
        <w:bottom w:val="none" w:sz="0" w:space="0" w:color="auto"/>
        <w:right w:val="none" w:sz="0" w:space="0" w:color="auto"/>
      </w:divBdr>
    </w:div>
    <w:div w:id="1036583276">
      <w:marLeft w:val="480"/>
      <w:marRight w:val="0"/>
      <w:marTop w:val="0"/>
      <w:marBottom w:val="0"/>
      <w:divBdr>
        <w:top w:val="none" w:sz="0" w:space="0" w:color="auto"/>
        <w:left w:val="none" w:sz="0" w:space="0" w:color="auto"/>
        <w:bottom w:val="none" w:sz="0" w:space="0" w:color="auto"/>
        <w:right w:val="none" w:sz="0" w:space="0" w:color="auto"/>
      </w:divBdr>
    </w:div>
    <w:div w:id="1036615026">
      <w:marLeft w:val="640"/>
      <w:marRight w:val="0"/>
      <w:marTop w:val="0"/>
      <w:marBottom w:val="0"/>
      <w:divBdr>
        <w:top w:val="none" w:sz="0" w:space="0" w:color="auto"/>
        <w:left w:val="none" w:sz="0" w:space="0" w:color="auto"/>
        <w:bottom w:val="none" w:sz="0" w:space="0" w:color="auto"/>
        <w:right w:val="none" w:sz="0" w:space="0" w:color="auto"/>
      </w:divBdr>
    </w:div>
    <w:div w:id="1036659810">
      <w:marLeft w:val="480"/>
      <w:marRight w:val="0"/>
      <w:marTop w:val="0"/>
      <w:marBottom w:val="0"/>
      <w:divBdr>
        <w:top w:val="none" w:sz="0" w:space="0" w:color="auto"/>
        <w:left w:val="none" w:sz="0" w:space="0" w:color="auto"/>
        <w:bottom w:val="none" w:sz="0" w:space="0" w:color="auto"/>
        <w:right w:val="none" w:sz="0" w:space="0" w:color="auto"/>
      </w:divBdr>
    </w:div>
    <w:div w:id="1036661734">
      <w:marLeft w:val="640"/>
      <w:marRight w:val="0"/>
      <w:marTop w:val="0"/>
      <w:marBottom w:val="0"/>
      <w:divBdr>
        <w:top w:val="none" w:sz="0" w:space="0" w:color="auto"/>
        <w:left w:val="none" w:sz="0" w:space="0" w:color="auto"/>
        <w:bottom w:val="none" w:sz="0" w:space="0" w:color="auto"/>
        <w:right w:val="none" w:sz="0" w:space="0" w:color="auto"/>
      </w:divBdr>
    </w:div>
    <w:div w:id="1036663531">
      <w:marLeft w:val="640"/>
      <w:marRight w:val="0"/>
      <w:marTop w:val="0"/>
      <w:marBottom w:val="0"/>
      <w:divBdr>
        <w:top w:val="none" w:sz="0" w:space="0" w:color="auto"/>
        <w:left w:val="none" w:sz="0" w:space="0" w:color="auto"/>
        <w:bottom w:val="none" w:sz="0" w:space="0" w:color="auto"/>
        <w:right w:val="none" w:sz="0" w:space="0" w:color="auto"/>
      </w:divBdr>
    </w:div>
    <w:div w:id="1036857528">
      <w:marLeft w:val="480"/>
      <w:marRight w:val="0"/>
      <w:marTop w:val="0"/>
      <w:marBottom w:val="0"/>
      <w:divBdr>
        <w:top w:val="none" w:sz="0" w:space="0" w:color="auto"/>
        <w:left w:val="none" w:sz="0" w:space="0" w:color="auto"/>
        <w:bottom w:val="none" w:sz="0" w:space="0" w:color="auto"/>
        <w:right w:val="none" w:sz="0" w:space="0" w:color="auto"/>
      </w:divBdr>
    </w:div>
    <w:div w:id="1037195396">
      <w:marLeft w:val="480"/>
      <w:marRight w:val="0"/>
      <w:marTop w:val="0"/>
      <w:marBottom w:val="0"/>
      <w:divBdr>
        <w:top w:val="none" w:sz="0" w:space="0" w:color="auto"/>
        <w:left w:val="none" w:sz="0" w:space="0" w:color="auto"/>
        <w:bottom w:val="none" w:sz="0" w:space="0" w:color="auto"/>
        <w:right w:val="none" w:sz="0" w:space="0" w:color="auto"/>
      </w:divBdr>
    </w:div>
    <w:div w:id="1037238963">
      <w:marLeft w:val="480"/>
      <w:marRight w:val="0"/>
      <w:marTop w:val="0"/>
      <w:marBottom w:val="0"/>
      <w:divBdr>
        <w:top w:val="none" w:sz="0" w:space="0" w:color="auto"/>
        <w:left w:val="none" w:sz="0" w:space="0" w:color="auto"/>
        <w:bottom w:val="none" w:sz="0" w:space="0" w:color="auto"/>
        <w:right w:val="none" w:sz="0" w:space="0" w:color="auto"/>
      </w:divBdr>
    </w:div>
    <w:div w:id="1037244980">
      <w:marLeft w:val="480"/>
      <w:marRight w:val="0"/>
      <w:marTop w:val="0"/>
      <w:marBottom w:val="0"/>
      <w:divBdr>
        <w:top w:val="none" w:sz="0" w:space="0" w:color="auto"/>
        <w:left w:val="none" w:sz="0" w:space="0" w:color="auto"/>
        <w:bottom w:val="none" w:sz="0" w:space="0" w:color="auto"/>
        <w:right w:val="none" w:sz="0" w:space="0" w:color="auto"/>
      </w:divBdr>
    </w:div>
    <w:div w:id="1037438257">
      <w:marLeft w:val="480"/>
      <w:marRight w:val="0"/>
      <w:marTop w:val="0"/>
      <w:marBottom w:val="0"/>
      <w:divBdr>
        <w:top w:val="none" w:sz="0" w:space="0" w:color="auto"/>
        <w:left w:val="none" w:sz="0" w:space="0" w:color="auto"/>
        <w:bottom w:val="none" w:sz="0" w:space="0" w:color="auto"/>
        <w:right w:val="none" w:sz="0" w:space="0" w:color="auto"/>
      </w:divBdr>
    </w:div>
    <w:div w:id="1037655548">
      <w:marLeft w:val="640"/>
      <w:marRight w:val="0"/>
      <w:marTop w:val="0"/>
      <w:marBottom w:val="0"/>
      <w:divBdr>
        <w:top w:val="none" w:sz="0" w:space="0" w:color="auto"/>
        <w:left w:val="none" w:sz="0" w:space="0" w:color="auto"/>
        <w:bottom w:val="none" w:sz="0" w:space="0" w:color="auto"/>
        <w:right w:val="none" w:sz="0" w:space="0" w:color="auto"/>
      </w:divBdr>
    </w:div>
    <w:div w:id="1038429731">
      <w:marLeft w:val="480"/>
      <w:marRight w:val="0"/>
      <w:marTop w:val="0"/>
      <w:marBottom w:val="0"/>
      <w:divBdr>
        <w:top w:val="none" w:sz="0" w:space="0" w:color="auto"/>
        <w:left w:val="none" w:sz="0" w:space="0" w:color="auto"/>
        <w:bottom w:val="none" w:sz="0" w:space="0" w:color="auto"/>
        <w:right w:val="none" w:sz="0" w:space="0" w:color="auto"/>
      </w:divBdr>
    </w:div>
    <w:div w:id="1038511071">
      <w:marLeft w:val="480"/>
      <w:marRight w:val="0"/>
      <w:marTop w:val="0"/>
      <w:marBottom w:val="0"/>
      <w:divBdr>
        <w:top w:val="none" w:sz="0" w:space="0" w:color="auto"/>
        <w:left w:val="none" w:sz="0" w:space="0" w:color="auto"/>
        <w:bottom w:val="none" w:sz="0" w:space="0" w:color="auto"/>
        <w:right w:val="none" w:sz="0" w:space="0" w:color="auto"/>
      </w:divBdr>
    </w:div>
    <w:div w:id="1038511846">
      <w:marLeft w:val="480"/>
      <w:marRight w:val="0"/>
      <w:marTop w:val="0"/>
      <w:marBottom w:val="0"/>
      <w:divBdr>
        <w:top w:val="none" w:sz="0" w:space="0" w:color="auto"/>
        <w:left w:val="none" w:sz="0" w:space="0" w:color="auto"/>
        <w:bottom w:val="none" w:sz="0" w:space="0" w:color="auto"/>
        <w:right w:val="none" w:sz="0" w:space="0" w:color="auto"/>
      </w:divBdr>
    </w:div>
    <w:div w:id="1039010896">
      <w:marLeft w:val="640"/>
      <w:marRight w:val="0"/>
      <w:marTop w:val="0"/>
      <w:marBottom w:val="0"/>
      <w:divBdr>
        <w:top w:val="none" w:sz="0" w:space="0" w:color="auto"/>
        <w:left w:val="none" w:sz="0" w:space="0" w:color="auto"/>
        <w:bottom w:val="none" w:sz="0" w:space="0" w:color="auto"/>
        <w:right w:val="none" w:sz="0" w:space="0" w:color="auto"/>
      </w:divBdr>
    </w:div>
    <w:div w:id="1039359579">
      <w:marLeft w:val="640"/>
      <w:marRight w:val="0"/>
      <w:marTop w:val="0"/>
      <w:marBottom w:val="0"/>
      <w:divBdr>
        <w:top w:val="none" w:sz="0" w:space="0" w:color="auto"/>
        <w:left w:val="none" w:sz="0" w:space="0" w:color="auto"/>
        <w:bottom w:val="none" w:sz="0" w:space="0" w:color="auto"/>
        <w:right w:val="none" w:sz="0" w:space="0" w:color="auto"/>
      </w:divBdr>
    </w:div>
    <w:div w:id="1039470869">
      <w:marLeft w:val="480"/>
      <w:marRight w:val="0"/>
      <w:marTop w:val="0"/>
      <w:marBottom w:val="0"/>
      <w:divBdr>
        <w:top w:val="none" w:sz="0" w:space="0" w:color="auto"/>
        <w:left w:val="none" w:sz="0" w:space="0" w:color="auto"/>
        <w:bottom w:val="none" w:sz="0" w:space="0" w:color="auto"/>
        <w:right w:val="none" w:sz="0" w:space="0" w:color="auto"/>
      </w:divBdr>
    </w:div>
    <w:div w:id="1039742456">
      <w:marLeft w:val="640"/>
      <w:marRight w:val="0"/>
      <w:marTop w:val="0"/>
      <w:marBottom w:val="0"/>
      <w:divBdr>
        <w:top w:val="none" w:sz="0" w:space="0" w:color="auto"/>
        <w:left w:val="none" w:sz="0" w:space="0" w:color="auto"/>
        <w:bottom w:val="none" w:sz="0" w:space="0" w:color="auto"/>
        <w:right w:val="none" w:sz="0" w:space="0" w:color="auto"/>
      </w:divBdr>
    </w:div>
    <w:div w:id="1039939449">
      <w:marLeft w:val="640"/>
      <w:marRight w:val="0"/>
      <w:marTop w:val="0"/>
      <w:marBottom w:val="0"/>
      <w:divBdr>
        <w:top w:val="none" w:sz="0" w:space="0" w:color="auto"/>
        <w:left w:val="none" w:sz="0" w:space="0" w:color="auto"/>
        <w:bottom w:val="none" w:sz="0" w:space="0" w:color="auto"/>
        <w:right w:val="none" w:sz="0" w:space="0" w:color="auto"/>
      </w:divBdr>
    </w:div>
    <w:div w:id="1039939505">
      <w:marLeft w:val="640"/>
      <w:marRight w:val="0"/>
      <w:marTop w:val="0"/>
      <w:marBottom w:val="0"/>
      <w:divBdr>
        <w:top w:val="none" w:sz="0" w:space="0" w:color="auto"/>
        <w:left w:val="none" w:sz="0" w:space="0" w:color="auto"/>
        <w:bottom w:val="none" w:sz="0" w:space="0" w:color="auto"/>
        <w:right w:val="none" w:sz="0" w:space="0" w:color="auto"/>
      </w:divBdr>
    </w:div>
    <w:div w:id="1040975721">
      <w:marLeft w:val="640"/>
      <w:marRight w:val="0"/>
      <w:marTop w:val="0"/>
      <w:marBottom w:val="0"/>
      <w:divBdr>
        <w:top w:val="none" w:sz="0" w:space="0" w:color="auto"/>
        <w:left w:val="none" w:sz="0" w:space="0" w:color="auto"/>
        <w:bottom w:val="none" w:sz="0" w:space="0" w:color="auto"/>
        <w:right w:val="none" w:sz="0" w:space="0" w:color="auto"/>
      </w:divBdr>
    </w:div>
    <w:div w:id="1041438925">
      <w:marLeft w:val="480"/>
      <w:marRight w:val="0"/>
      <w:marTop w:val="0"/>
      <w:marBottom w:val="0"/>
      <w:divBdr>
        <w:top w:val="none" w:sz="0" w:space="0" w:color="auto"/>
        <w:left w:val="none" w:sz="0" w:space="0" w:color="auto"/>
        <w:bottom w:val="none" w:sz="0" w:space="0" w:color="auto"/>
        <w:right w:val="none" w:sz="0" w:space="0" w:color="auto"/>
      </w:divBdr>
    </w:div>
    <w:div w:id="1041975106">
      <w:marLeft w:val="480"/>
      <w:marRight w:val="0"/>
      <w:marTop w:val="0"/>
      <w:marBottom w:val="0"/>
      <w:divBdr>
        <w:top w:val="none" w:sz="0" w:space="0" w:color="auto"/>
        <w:left w:val="none" w:sz="0" w:space="0" w:color="auto"/>
        <w:bottom w:val="none" w:sz="0" w:space="0" w:color="auto"/>
        <w:right w:val="none" w:sz="0" w:space="0" w:color="auto"/>
      </w:divBdr>
    </w:div>
    <w:div w:id="1041980534">
      <w:marLeft w:val="480"/>
      <w:marRight w:val="0"/>
      <w:marTop w:val="0"/>
      <w:marBottom w:val="0"/>
      <w:divBdr>
        <w:top w:val="none" w:sz="0" w:space="0" w:color="auto"/>
        <w:left w:val="none" w:sz="0" w:space="0" w:color="auto"/>
        <w:bottom w:val="none" w:sz="0" w:space="0" w:color="auto"/>
        <w:right w:val="none" w:sz="0" w:space="0" w:color="auto"/>
      </w:divBdr>
    </w:div>
    <w:div w:id="1042052510">
      <w:marLeft w:val="480"/>
      <w:marRight w:val="0"/>
      <w:marTop w:val="0"/>
      <w:marBottom w:val="0"/>
      <w:divBdr>
        <w:top w:val="none" w:sz="0" w:space="0" w:color="auto"/>
        <w:left w:val="none" w:sz="0" w:space="0" w:color="auto"/>
        <w:bottom w:val="none" w:sz="0" w:space="0" w:color="auto"/>
        <w:right w:val="none" w:sz="0" w:space="0" w:color="auto"/>
      </w:divBdr>
    </w:div>
    <w:div w:id="1042053400">
      <w:marLeft w:val="480"/>
      <w:marRight w:val="0"/>
      <w:marTop w:val="0"/>
      <w:marBottom w:val="0"/>
      <w:divBdr>
        <w:top w:val="none" w:sz="0" w:space="0" w:color="auto"/>
        <w:left w:val="none" w:sz="0" w:space="0" w:color="auto"/>
        <w:bottom w:val="none" w:sz="0" w:space="0" w:color="auto"/>
        <w:right w:val="none" w:sz="0" w:space="0" w:color="auto"/>
      </w:divBdr>
    </w:div>
    <w:div w:id="1042243430">
      <w:marLeft w:val="480"/>
      <w:marRight w:val="0"/>
      <w:marTop w:val="0"/>
      <w:marBottom w:val="0"/>
      <w:divBdr>
        <w:top w:val="none" w:sz="0" w:space="0" w:color="auto"/>
        <w:left w:val="none" w:sz="0" w:space="0" w:color="auto"/>
        <w:bottom w:val="none" w:sz="0" w:space="0" w:color="auto"/>
        <w:right w:val="none" w:sz="0" w:space="0" w:color="auto"/>
      </w:divBdr>
    </w:div>
    <w:div w:id="1042361589">
      <w:marLeft w:val="480"/>
      <w:marRight w:val="0"/>
      <w:marTop w:val="0"/>
      <w:marBottom w:val="0"/>
      <w:divBdr>
        <w:top w:val="none" w:sz="0" w:space="0" w:color="auto"/>
        <w:left w:val="none" w:sz="0" w:space="0" w:color="auto"/>
        <w:bottom w:val="none" w:sz="0" w:space="0" w:color="auto"/>
        <w:right w:val="none" w:sz="0" w:space="0" w:color="auto"/>
      </w:divBdr>
    </w:div>
    <w:div w:id="1042363219">
      <w:marLeft w:val="480"/>
      <w:marRight w:val="0"/>
      <w:marTop w:val="0"/>
      <w:marBottom w:val="0"/>
      <w:divBdr>
        <w:top w:val="none" w:sz="0" w:space="0" w:color="auto"/>
        <w:left w:val="none" w:sz="0" w:space="0" w:color="auto"/>
        <w:bottom w:val="none" w:sz="0" w:space="0" w:color="auto"/>
        <w:right w:val="none" w:sz="0" w:space="0" w:color="auto"/>
      </w:divBdr>
    </w:div>
    <w:div w:id="1042441385">
      <w:marLeft w:val="480"/>
      <w:marRight w:val="0"/>
      <w:marTop w:val="0"/>
      <w:marBottom w:val="0"/>
      <w:divBdr>
        <w:top w:val="none" w:sz="0" w:space="0" w:color="auto"/>
        <w:left w:val="none" w:sz="0" w:space="0" w:color="auto"/>
        <w:bottom w:val="none" w:sz="0" w:space="0" w:color="auto"/>
        <w:right w:val="none" w:sz="0" w:space="0" w:color="auto"/>
      </w:divBdr>
    </w:div>
    <w:div w:id="1042553086">
      <w:marLeft w:val="480"/>
      <w:marRight w:val="0"/>
      <w:marTop w:val="0"/>
      <w:marBottom w:val="0"/>
      <w:divBdr>
        <w:top w:val="none" w:sz="0" w:space="0" w:color="auto"/>
        <w:left w:val="none" w:sz="0" w:space="0" w:color="auto"/>
        <w:bottom w:val="none" w:sz="0" w:space="0" w:color="auto"/>
        <w:right w:val="none" w:sz="0" w:space="0" w:color="auto"/>
      </w:divBdr>
    </w:div>
    <w:div w:id="1042751699">
      <w:marLeft w:val="480"/>
      <w:marRight w:val="0"/>
      <w:marTop w:val="0"/>
      <w:marBottom w:val="0"/>
      <w:divBdr>
        <w:top w:val="none" w:sz="0" w:space="0" w:color="auto"/>
        <w:left w:val="none" w:sz="0" w:space="0" w:color="auto"/>
        <w:bottom w:val="none" w:sz="0" w:space="0" w:color="auto"/>
        <w:right w:val="none" w:sz="0" w:space="0" w:color="auto"/>
      </w:divBdr>
    </w:div>
    <w:div w:id="1042822367">
      <w:marLeft w:val="480"/>
      <w:marRight w:val="0"/>
      <w:marTop w:val="0"/>
      <w:marBottom w:val="0"/>
      <w:divBdr>
        <w:top w:val="none" w:sz="0" w:space="0" w:color="auto"/>
        <w:left w:val="none" w:sz="0" w:space="0" w:color="auto"/>
        <w:bottom w:val="none" w:sz="0" w:space="0" w:color="auto"/>
        <w:right w:val="none" w:sz="0" w:space="0" w:color="auto"/>
      </w:divBdr>
    </w:div>
    <w:div w:id="1043098360">
      <w:marLeft w:val="480"/>
      <w:marRight w:val="0"/>
      <w:marTop w:val="0"/>
      <w:marBottom w:val="0"/>
      <w:divBdr>
        <w:top w:val="none" w:sz="0" w:space="0" w:color="auto"/>
        <w:left w:val="none" w:sz="0" w:space="0" w:color="auto"/>
        <w:bottom w:val="none" w:sz="0" w:space="0" w:color="auto"/>
        <w:right w:val="none" w:sz="0" w:space="0" w:color="auto"/>
      </w:divBdr>
    </w:div>
    <w:div w:id="1043211733">
      <w:marLeft w:val="480"/>
      <w:marRight w:val="0"/>
      <w:marTop w:val="0"/>
      <w:marBottom w:val="0"/>
      <w:divBdr>
        <w:top w:val="none" w:sz="0" w:space="0" w:color="auto"/>
        <w:left w:val="none" w:sz="0" w:space="0" w:color="auto"/>
        <w:bottom w:val="none" w:sz="0" w:space="0" w:color="auto"/>
        <w:right w:val="none" w:sz="0" w:space="0" w:color="auto"/>
      </w:divBdr>
    </w:div>
    <w:div w:id="1043215499">
      <w:marLeft w:val="640"/>
      <w:marRight w:val="0"/>
      <w:marTop w:val="0"/>
      <w:marBottom w:val="0"/>
      <w:divBdr>
        <w:top w:val="none" w:sz="0" w:space="0" w:color="auto"/>
        <w:left w:val="none" w:sz="0" w:space="0" w:color="auto"/>
        <w:bottom w:val="none" w:sz="0" w:space="0" w:color="auto"/>
        <w:right w:val="none" w:sz="0" w:space="0" w:color="auto"/>
      </w:divBdr>
    </w:div>
    <w:div w:id="1043216285">
      <w:marLeft w:val="480"/>
      <w:marRight w:val="0"/>
      <w:marTop w:val="0"/>
      <w:marBottom w:val="0"/>
      <w:divBdr>
        <w:top w:val="none" w:sz="0" w:space="0" w:color="auto"/>
        <w:left w:val="none" w:sz="0" w:space="0" w:color="auto"/>
        <w:bottom w:val="none" w:sz="0" w:space="0" w:color="auto"/>
        <w:right w:val="none" w:sz="0" w:space="0" w:color="auto"/>
      </w:divBdr>
    </w:div>
    <w:div w:id="1043285261">
      <w:marLeft w:val="480"/>
      <w:marRight w:val="0"/>
      <w:marTop w:val="0"/>
      <w:marBottom w:val="0"/>
      <w:divBdr>
        <w:top w:val="none" w:sz="0" w:space="0" w:color="auto"/>
        <w:left w:val="none" w:sz="0" w:space="0" w:color="auto"/>
        <w:bottom w:val="none" w:sz="0" w:space="0" w:color="auto"/>
        <w:right w:val="none" w:sz="0" w:space="0" w:color="auto"/>
      </w:divBdr>
    </w:div>
    <w:div w:id="1043597312">
      <w:marLeft w:val="480"/>
      <w:marRight w:val="0"/>
      <w:marTop w:val="0"/>
      <w:marBottom w:val="0"/>
      <w:divBdr>
        <w:top w:val="none" w:sz="0" w:space="0" w:color="auto"/>
        <w:left w:val="none" w:sz="0" w:space="0" w:color="auto"/>
        <w:bottom w:val="none" w:sz="0" w:space="0" w:color="auto"/>
        <w:right w:val="none" w:sz="0" w:space="0" w:color="auto"/>
      </w:divBdr>
    </w:div>
    <w:div w:id="1043939032">
      <w:marLeft w:val="480"/>
      <w:marRight w:val="0"/>
      <w:marTop w:val="0"/>
      <w:marBottom w:val="0"/>
      <w:divBdr>
        <w:top w:val="none" w:sz="0" w:space="0" w:color="auto"/>
        <w:left w:val="none" w:sz="0" w:space="0" w:color="auto"/>
        <w:bottom w:val="none" w:sz="0" w:space="0" w:color="auto"/>
        <w:right w:val="none" w:sz="0" w:space="0" w:color="auto"/>
      </w:divBdr>
    </w:div>
    <w:div w:id="1043941006">
      <w:marLeft w:val="640"/>
      <w:marRight w:val="0"/>
      <w:marTop w:val="0"/>
      <w:marBottom w:val="0"/>
      <w:divBdr>
        <w:top w:val="none" w:sz="0" w:space="0" w:color="auto"/>
        <w:left w:val="none" w:sz="0" w:space="0" w:color="auto"/>
        <w:bottom w:val="none" w:sz="0" w:space="0" w:color="auto"/>
        <w:right w:val="none" w:sz="0" w:space="0" w:color="auto"/>
      </w:divBdr>
    </w:div>
    <w:div w:id="1044139819">
      <w:marLeft w:val="640"/>
      <w:marRight w:val="0"/>
      <w:marTop w:val="0"/>
      <w:marBottom w:val="0"/>
      <w:divBdr>
        <w:top w:val="none" w:sz="0" w:space="0" w:color="auto"/>
        <w:left w:val="none" w:sz="0" w:space="0" w:color="auto"/>
        <w:bottom w:val="none" w:sz="0" w:space="0" w:color="auto"/>
        <w:right w:val="none" w:sz="0" w:space="0" w:color="auto"/>
      </w:divBdr>
    </w:div>
    <w:div w:id="1044259979">
      <w:marLeft w:val="480"/>
      <w:marRight w:val="0"/>
      <w:marTop w:val="0"/>
      <w:marBottom w:val="0"/>
      <w:divBdr>
        <w:top w:val="none" w:sz="0" w:space="0" w:color="auto"/>
        <w:left w:val="none" w:sz="0" w:space="0" w:color="auto"/>
        <w:bottom w:val="none" w:sz="0" w:space="0" w:color="auto"/>
        <w:right w:val="none" w:sz="0" w:space="0" w:color="auto"/>
      </w:divBdr>
    </w:div>
    <w:div w:id="1044283349">
      <w:marLeft w:val="480"/>
      <w:marRight w:val="0"/>
      <w:marTop w:val="0"/>
      <w:marBottom w:val="0"/>
      <w:divBdr>
        <w:top w:val="none" w:sz="0" w:space="0" w:color="auto"/>
        <w:left w:val="none" w:sz="0" w:space="0" w:color="auto"/>
        <w:bottom w:val="none" w:sz="0" w:space="0" w:color="auto"/>
        <w:right w:val="none" w:sz="0" w:space="0" w:color="auto"/>
      </w:divBdr>
    </w:div>
    <w:div w:id="1044525973">
      <w:marLeft w:val="640"/>
      <w:marRight w:val="0"/>
      <w:marTop w:val="0"/>
      <w:marBottom w:val="0"/>
      <w:divBdr>
        <w:top w:val="none" w:sz="0" w:space="0" w:color="auto"/>
        <w:left w:val="none" w:sz="0" w:space="0" w:color="auto"/>
        <w:bottom w:val="none" w:sz="0" w:space="0" w:color="auto"/>
        <w:right w:val="none" w:sz="0" w:space="0" w:color="auto"/>
      </w:divBdr>
    </w:div>
    <w:div w:id="1044792971">
      <w:marLeft w:val="640"/>
      <w:marRight w:val="0"/>
      <w:marTop w:val="0"/>
      <w:marBottom w:val="0"/>
      <w:divBdr>
        <w:top w:val="none" w:sz="0" w:space="0" w:color="auto"/>
        <w:left w:val="none" w:sz="0" w:space="0" w:color="auto"/>
        <w:bottom w:val="none" w:sz="0" w:space="0" w:color="auto"/>
        <w:right w:val="none" w:sz="0" w:space="0" w:color="auto"/>
      </w:divBdr>
    </w:div>
    <w:div w:id="1044863652">
      <w:marLeft w:val="640"/>
      <w:marRight w:val="0"/>
      <w:marTop w:val="0"/>
      <w:marBottom w:val="0"/>
      <w:divBdr>
        <w:top w:val="none" w:sz="0" w:space="0" w:color="auto"/>
        <w:left w:val="none" w:sz="0" w:space="0" w:color="auto"/>
        <w:bottom w:val="none" w:sz="0" w:space="0" w:color="auto"/>
        <w:right w:val="none" w:sz="0" w:space="0" w:color="auto"/>
      </w:divBdr>
    </w:div>
    <w:div w:id="1045177796">
      <w:marLeft w:val="640"/>
      <w:marRight w:val="0"/>
      <w:marTop w:val="0"/>
      <w:marBottom w:val="0"/>
      <w:divBdr>
        <w:top w:val="none" w:sz="0" w:space="0" w:color="auto"/>
        <w:left w:val="none" w:sz="0" w:space="0" w:color="auto"/>
        <w:bottom w:val="none" w:sz="0" w:space="0" w:color="auto"/>
        <w:right w:val="none" w:sz="0" w:space="0" w:color="auto"/>
      </w:divBdr>
    </w:div>
    <w:div w:id="1045254100">
      <w:marLeft w:val="480"/>
      <w:marRight w:val="0"/>
      <w:marTop w:val="0"/>
      <w:marBottom w:val="0"/>
      <w:divBdr>
        <w:top w:val="none" w:sz="0" w:space="0" w:color="auto"/>
        <w:left w:val="none" w:sz="0" w:space="0" w:color="auto"/>
        <w:bottom w:val="none" w:sz="0" w:space="0" w:color="auto"/>
        <w:right w:val="none" w:sz="0" w:space="0" w:color="auto"/>
      </w:divBdr>
    </w:div>
    <w:div w:id="1045257794">
      <w:marLeft w:val="480"/>
      <w:marRight w:val="0"/>
      <w:marTop w:val="0"/>
      <w:marBottom w:val="0"/>
      <w:divBdr>
        <w:top w:val="none" w:sz="0" w:space="0" w:color="auto"/>
        <w:left w:val="none" w:sz="0" w:space="0" w:color="auto"/>
        <w:bottom w:val="none" w:sz="0" w:space="0" w:color="auto"/>
        <w:right w:val="none" w:sz="0" w:space="0" w:color="auto"/>
      </w:divBdr>
    </w:div>
    <w:div w:id="1045370280">
      <w:marLeft w:val="480"/>
      <w:marRight w:val="0"/>
      <w:marTop w:val="0"/>
      <w:marBottom w:val="0"/>
      <w:divBdr>
        <w:top w:val="none" w:sz="0" w:space="0" w:color="auto"/>
        <w:left w:val="none" w:sz="0" w:space="0" w:color="auto"/>
        <w:bottom w:val="none" w:sz="0" w:space="0" w:color="auto"/>
        <w:right w:val="none" w:sz="0" w:space="0" w:color="auto"/>
      </w:divBdr>
    </w:div>
    <w:div w:id="1045761821">
      <w:marLeft w:val="480"/>
      <w:marRight w:val="0"/>
      <w:marTop w:val="0"/>
      <w:marBottom w:val="0"/>
      <w:divBdr>
        <w:top w:val="none" w:sz="0" w:space="0" w:color="auto"/>
        <w:left w:val="none" w:sz="0" w:space="0" w:color="auto"/>
        <w:bottom w:val="none" w:sz="0" w:space="0" w:color="auto"/>
        <w:right w:val="none" w:sz="0" w:space="0" w:color="auto"/>
      </w:divBdr>
    </w:div>
    <w:div w:id="1045907360">
      <w:marLeft w:val="640"/>
      <w:marRight w:val="0"/>
      <w:marTop w:val="0"/>
      <w:marBottom w:val="0"/>
      <w:divBdr>
        <w:top w:val="none" w:sz="0" w:space="0" w:color="auto"/>
        <w:left w:val="none" w:sz="0" w:space="0" w:color="auto"/>
        <w:bottom w:val="none" w:sz="0" w:space="0" w:color="auto"/>
        <w:right w:val="none" w:sz="0" w:space="0" w:color="auto"/>
      </w:divBdr>
    </w:div>
    <w:div w:id="1046177387">
      <w:marLeft w:val="480"/>
      <w:marRight w:val="0"/>
      <w:marTop w:val="0"/>
      <w:marBottom w:val="0"/>
      <w:divBdr>
        <w:top w:val="none" w:sz="0" w:space="0" w:color="auto"/>
        <w:left w:val="none" w:sz="0" w:space="0" w:color="auto"/>
        <w:bottom w:val="none" w:sz="0" w:space="0" w:color="auto"/>
        <w:right w:val="none" w:sz="0" w:space="0" w:color="auto"/>
      </w:divBdr>
    </w:div>
    <w:div w:id="1046218876">
      <w:marLeft w:val="480"/>
      <w:marRight w:val="0"/>
      <w:marTop w:val="0"/>
      <w:marBottom w:val="0"/>
      <w:divBdr>
        <w:top w:val="none" w:sz="0" w:space="0" w:color="auto"/>
        <w:left w:val="none" w:sz="0" w:space="0" w:color="auto"/>
        <w:bottom w:val="none" w:sz="0" w:space="0" w:color="auto"/>
        <w:right w:val="none" w:sz="0" w:space="0" w:color="auto"/>
      </w:divBdr>
    </w:div>
    <w:div w:id="1046294572">
      <w:marLeft w:val="480"/>
      <w:marRight w:val="0"/>
      <w:marTop w:val="0"/>
      <w:marBottom w:val="0"/>
      <w:divBdr>
        <w:top w:val="none" w:sz="0" w:space="0" w:color="auto"/>
        <w:left w:val="none" w:sz="0" w:space="0" w:color="auto"/>
        <w:bottom w:val="none" w:sz="0" w:space="0" w:color="auto"/>
        <w:right w:val="none" w:sz="0" w:space="0" w:color="auto"/>
      </w:divBdr>
    </w:div>
    <w:div w:id="1046565005">
      <w:marLeft w:val="480"/>
      <w:marRight w:val="0"/>
      <w:marTop w:val="0"/>
      <w:marBottom w:val="0"/>
      <w:divBdr>
        <w:top w:val="none" w:sz="0" w:space="0" w:color="auto"/>
        <w:left w:val="none" w:sz="0" w:space="0" w:color="auto"/>
        <w:bottom w:val="none" w:sz="0" w:space="0" w:color="auto"/>
        <w:right w:val="none" w:sz="0" w:space="0" w:color="auto"/>
      </w:divBdr>
    </w:div>
    <w:div w:id="1046683309">
      <w:marLeft w:val="480"/>
      <w:marRight w:val="0"/>
      <w:marTop w:val="0"/>
      <w:marBottom w:val="0"/>
      <w:divBdr>
        <w:top w:val="none" w:sz="0" w:space="0" w:color="auto"/>
        <w:left w:val="none" w:sz="0" w:space="0" w:color="auto"/>
        <w:bottom w:val="none" w:sz="0" w:space="0" w:color="auto"/>
        <w:right w:val="none" w:sz="0" w:space="0" w:color="auto"/>
      </w:divBdr>
    </w:div>
    <w:div w:id="1046837217">
      <w:marLeft w:val="480"/>
      <w:marRight w:val="0"/>
      <w:marTop w:val="0"/>
      <w:marBottom w:val="0"/>
      <w:divBdr>
        <w:top w:val="none" w:sz="0" w:space="0" w:color="auto"/>
        <w:left w:val="none" w:sz="0" w:space="0" w:color="auto"/>
        <w:bottom w:val="none" w:sz="0" w:space="0" w:color="auto"/>
        <w:right w:val="none" w:sz="0" w:space="0" w:color="auto"/>
      </w:divBdr>
    </w:div>
    <w:div w:id="1046904141">
      <w:marLeft w:val="640"/>
      <w:marRight w:val="0"/>
      <w:marTop w:val="0"/>
      <w:marBottom w:val="0"/>
      <w:divBdr>
        <w:top w:val="none" w:sz="0" w:space="0" w:color="auto"/>
        <w:left w:val="none" w:sz="0" w:space="0" w:color="auto"/>
        <w:bottom w:val="none" w:sz="0" w:space="0" w:color="auto"/>
        <w:right w:val="none" w:sz="0" w:space="0" w:color="auto"/>
      </w:divBdr>
    </w:div>
    <w:div w:id="1047026714">
      <w:marLeft w:val="480"/>
      <w:marRight w:val="0"/>
      <w:marTop w:val="0"/>
      <w:marBottom w:val="0"/>
      <w:divBdr>
        <w:top w:val="none" w:sz="0" w:space="0" w:color="auto"/>
        <w:left w:val="none" w:sz="0" w:space="0" w:color="auto"/>
        <w:bottom w:val="none" w:sz="0" w:space="0" w:color="auto"/>
        <w:right w:val="none" w:sz="0" w:space="0" w:color="auto"/>
      </w:divBdr>
    </w:div>
    <w:div w:id="1047215821">
      <w:marLeft w:val="640"/>
      <w:marRight w:val="0"/>
      <w:marTop w:val="0"/>
      <w:marBottom w:val="0"/>
      <w:divBdr>
        <w:top w:val="none" w:sz="0" w:space="0" w:color="auto"/>
        <w:left w:val="none" w:sz="0" w:space="0" w:color="auto"/>
        <w:bottom w:val="none" w:sz="0" w:space="0" w:color="auto"/>
        <w:right w:val="none" w:sz="0" w:space="0" w:color="auto"/>
      </w:divBdr>
    </w:div>
    <w:div w:id="1047411818">
      <w:marLeft w:val="480"/>
      <w:marRight w:val="0"/>
      <w:marTop w:val="0"/>
      <w:marBottom w:val="0"/>
      <w:divBdr>
        <w:top w:val="none" w:sz="0" w:space="0" w:color="auto"/>
        <w:left w:val="none" w:sz="0" w:space="0" w:color="auto"/>
        <w:bottom w:val="none" w:sz="0" w:space="0" w:color="auto"/>
        <w:right w:val="none" w:sz="0" w:space="0" w:color="auto"/>
      </w:divBdr>
    </w:div>
    <w:div w:id="1047487721">
      <w:marLeft w:val="480"/>
      <w:marRight w:val="0"/>
      <w:marTop w:val="0"/>
      <w:marBottom w:val="0"/>
      <w:divBdr>
        <w:top w:val="none" w:sz="0" w:space="0" w:color="auto"/>
        <w:left w:val="none" w:sz="0" w:space="0" w:color="auto"/>
        <w:bottom w:val="none" w:sz="0" w:space="0" w:color="auto"/>
        <w:right w:val="none" w:sz="0" w:space="0" w:color="auto"/>
      </w:divBdr>
    </w:div>
    <w:div w:id="1047533692">
      <w:marLeft w:val="480"/>
      <w:marRight w:val="0"/>
      <w:marTop w:val="0"/>
      <w:marBottom w:val="0"/>
      <w:divBdr>
        <w:top w:val="none" w:sz="0" w:space="0" w:color="auto"/>
        <w:left w:val="none" w:sz="0" w:space="0" w:color="auto"/>
        <w:bottom w:val="none" w:sz="0" w:space="0" w:color="auto"/>
        <w:right w:val="none" w:sz="0" w:space="0" w:color="auto"/>
      </w:divBdr>
    </w:div>
    <w:div w:id="1047604075">
      <w:marLeft w:val="640"/>
      <w:marRight w:val="0"/>
      <w:marTop w:val="0"/>
      <w:marBottom w:val="0"/>
      <w:divBdr>
        <w:top w:val="none" w:sz="0" w:space="0" w:color="auto"/>
        <w:left w:val="none" w:sz="0" w:space="0" w:color="auto"/>
        <w:bottom w:val="none" w:sz="0" w:space="0" w:color="auto"/>
        <w:right w:val="none" w:sz="0" w:space="0" w:color="auto"/>
      </w:divBdr>
    </w:div>
    <w:div w:id="1047606687">
      <w:marLeft w:val="640"/>
      <w:marRight w:val="0"/>
      <w:marTop w:val="0"/>
      <w:marBottom w:val="0"/>
      <w:divBdr>
        <w:top w:val="none" w:sz="0" w:space="0" w:color="auto"/>
        <w:left w:val="none" w:sz="0" w:space="0" w:color="auto"/>
        <w:bottom w:val="none" w:sz="0" w:space="0" w:color="auto"/>
        <w:right w:val="none" w:sz="0" w:space="0" w:color="auto"/>
      </w:divBdr>
    </w:div>
    <w:div w:id="1047724131">
      <w:marLeft w:val="640"/>
      <w:marRight w:val="0"/>
      <w:marTop w:val="0"/>
      <w:marBottom w:val="0"/>
      <w:divBdr>
        <w:top w:val="none" w:sz="0" w:space="0" w:color="auto"/>
        <w:left w:val="none" w:sz="0" w:space="0" w:color="auto"/>
        <w:bottom w:val="none" w:sz="0" w:space="0" w:color="auto"/>
        <w:right w:val="none" w:sz="0" w:space="0" w:color="auto"/>
      </w:divBdr>
    </w:div>
    <w:div w:id="1047729587">
      <w:marLeft w:val="480"/>
      <w:marRight w:val="0"/>
      <w:marTop w:val="0"/>
      <w:marBottom w:val="0"/>
      <w:divBdr>
        <w:top w:val="none" w:sz="0" w:space="0" w:color="auto"/>
        <w:left w:val="none" w:sz="0" w:space="0" w:color="auto"/>
        <w:bottom w:val="none" w:sz="0" w:space="0" w:color="auto"/>
        <w:right w:val="none" w:sz="0" w:space="0" w:color="auto"/>
      </w:divBdr>
    </w:div>
    <w:div w:id="1047754717">
      <w:marLeft w:val="480"/>
      <w:marRight w:val="0"/>
      <w:marTop w:val="0"/>
      <w:marBottom w:val="0"/>
      <w:divBdr>
        <w:top w:val="none" w:sz="0" w:space="0" w:color="auto"/>
        <w:left w:val="none" w:sz="0" w:space="0" w:color="auto"/>
        <w:bottom w:val="none" w:sz="0" w:space="0" w:color="auto"/>
        <w:right w:val="none" w:sz="0" w:space="0" w:color="auto"/>
      </w:divBdr>
    </w:div>
    <w:div w:id="1047947265">
      <w:marLeft w:val="640"/>
      <w:marRight w:val="0"/>
      <w:marTop w:val="0"/>
      <w:marBottom w:val="0"/>
      <w:divBdr>
        <w:top w:val="none" w:sz="0" w:space="0" w:color="auto"/>
        <w:left w:val="none" w:sz="0" w:space="0" w:color="auto"/>
        <w:bottom w:val="none" w:sz="0" w:space="0" w:color="auto"/>
        <w:right w:val="none" w:sz="0" w:space="0" w:color="auto"/>
      </w:divBdr>
    </w:div>
    <w:div w:id="1048142179">
      <w:marLeft w:val="480"/>
      <w:marRight w:val="0"/>
      <w:marTop w:val="0"/>
      <w:marBottom w:val="0"/>
      <w:divBdr>
        <w:top w:val="none" w:sz="0" w:space="0" w:color="auto"/>
        <w:left w:val="none" w:sz="0" w:space="0" w:color="auto"/>
        <w:bottom w:val="none" w:sz="0" w:space="0" w:color="auto"/>
        <w:right w:val="none" w:sz="0" w:space="0" w:color="auto"/>
      </w:divBdr>
    </w:div>
    <w:div w:id="1048147642">
      <w:marLeft w:val="480"/>
      <w:marRight w:val="0"/>
      <w:marTop w:val="0"/>
      <w:marBottom w:val="0"/>
      <w:divBdr>
        <w:top w:val="none" w:sz="0" w:space="0" w:color="auto"/>
        <w:left w:val="none" w:sz="0" w:space="0" w:color="auto"/>
        <w:bottom w:val="none" w:sz="0" w:space="0" w:color="auto"/>
        <w:right w:val="none" w:sz="0" w:space="0" w:color="auto"/>
      </w:divBdr>
    </w:div>
    <w:div w:id="1048342221">
      <w:marLeft w:val="480"/>
      <w:marRight w:val="0"/>
      <w:marTop w:val="0"/>
      <w:marBottom w:val="0"/>
      <w:divBdr>
        <w:top w:val="none" w:sz="0" w:space="0" w:color="auto"/>
        <w:left w:val="none" w:sz="0" w:space="0" w:color="auto"/>
        <w:bottom w:val="none" w:sz="0" w:space="0" w:color="auto"/>
        <w:right w:val="none" w:sz="0" w:space="0" w:color="auto"/>
      </w:divBdr>
    </w:div>
    <w:div w:id="1048606865">
      <w:marLeft w:val="480"/>
      <w:marRight w:val="0"/>
      <w:marTop w:val="0"/>
      <w:marBottom w:val="0"/>
      <w:divBdr>
        <w:top w:val="none" w:sz="0" w:space="0" w:color="auto"/>
        <w:left w:val="none" w:sz="0" w:space="0" w:color="auto"/>
        <w:bottom w:val="none" w:sz="0" w:space="0" w:color="auto"/>
        <w:right w:val="none" w:sz="0" w:space="0" w:color="auto"/>
      </w:divBdr>
    </w:div>
    <w:div w:id="1048652403">
      <w:marLeft w:val="640"/>
      <w:marRight w:val="0"/>
      <w:marTop w:val="0"/>
      <w:marBottom w:val="0"/>
      <w:divBdr>
        <w:top w:val="none" w:sz="0" w:space="0" w:color="auto"/>
        <w:left w:val="none" w:sz="0" w:space="0" w:color="auto"/>
        <w:bottom w:val="none" w:sz="0" w:space="0" w:color="auto"/>
        <w:right w:val="none" w:sz="0" w:space="0" w:color="auto"/>
      </w:divBdr>
    </w:div>
    <w:div w:id="1048720710">
      <w:marLeft w:val="480"/>
      <w:marRight w:val="0"/>
      <w:marTop w:val="0"/>
      <w:marBottom w:val="0"/>
      <w:divBdr>
        <w:top w:val="none" w:sz="0" w:space="0" w:color="auto"/>
        <w:left w:val="none" w:sz="0" w:space="0" w:color="auto"/>
        <w:bottom w:val="none" w:sz="0" w:space="0" w:color="auto"/>
        <w:right w:val="none" w:sz="0" w:space="0" w:color="auto"/>
      </w:divBdr>
    </w:div>
    <w:div w:id="1048989370">
      <w:marLeft w:val="640"/>
      <w:marRight w:val="0"/>
      <w:marTop w:val="0"/>
      <w:marBottom w:val="0"/>
      <w:divBdr>
        <w:top w:val="none" w:sz="0" w:space="0" w:color="auto"/>
        <w:left w:val="none" w:sz="0" w:space="0" w:color="auto"/>
        <w:bottom w:val="none" w:sz="0" w:space="0" w:color="auto"/>
        <w:right w:val="none" w:sz="0" w:space="0" w:color="auto"/>
      </w:divBdr>
    </w:div>
    <w:div w:id="1048992369">
      <w:marLeft w:val="480"/>
      <w:marRight w:val="0"/>
      <w:marTop w:val="0"/>
      <w:marBottom w:val="0"/>
      <w:divBdr>
        <w:top w:val="none" w:sz="0" w:space="0" w:color="auto"/>
        <w:left w:val="none" w:sz="0" w:space="0" w:color="auto"/>
        <w:bottom w:val="none" w:sz="0" w:space="0" w:color="auto"/>
        <w:right w:val="none" w:sz="0" w:space="0" w:color="auto"/>
      </w:divBdr>
    </w:div>
    <w:div w:id="1048995522">
      <w:marLeft w:val="480"/>
      <w:marRight w:val="0"/>
      <w:marTop w:val="0"/>
      <w:marBottom w:val="0"/>
      <w:divBdr>
        <w:top w:val="none" w:sz="0" w:space="0" w:color="auto"/>
        <w:left w:val="none" w:sz="0" w:space="0" w:color="auto"/>
        <w:bottom w:val="none" w:sz="0" w:space="0" w:color="auto"/>
        <w:right w:val="none" w:sz="0" w:space="0" w:color="auto"/>
      </w:divBdr>
    </w:div>
    <w:div w:id="1049232420">
      <w:marLeft w:val="480"/>
      <w:marRight w:val="0"/>
      <w:marTop w:val="0"/>
      <w:marBottom w:val="0"/>
      <w:divBdr>
        <w:top w:val="none" w:sz="0" w:space="0" w:color="auto"/>
        <w:left w:val="none" w:sz="0" w:space="0" w:color="auto"/>
        <w:bottom w:val="none" w:sz="0" w:space="0" w:color="auto"/>
        <w:right w:val="none" w:sz="0" w:space="0" w:color="auto"/>
      </w:divBdr>
    </w:div>
    <w:div w:id="1049261077">
      <w:marLeft w:val="640"/>
      <w:marRight w:val="0"/>
      <w:marTop w:val="0"/>
      <w:marBottom w:val="0"/>
      <w:divBdr>
        <w:top w:val="none" w:sz="0" w:space="0" w:color="auto"/>
        <w:left w:val="none" w:sz="0" w:space="0" w:color="auto"/>
        <w:bottom w:val="none" w:sz="0" w:space="0" w:color="auto"/>
        <w:right w:val="none" w:sz="0" w:space="0" w:color="auto"/>
      </w:divBdr>
    </w:div>
    <w:div w:id="1049498681">
      <w:marLeft w:val="480"/>
      <w:marRight w:val="0"/>
      <w:marTop w:val="0"/>
      <w:marBottom w:val="0"/>
      <w:divBdr>
        <w:top w:val="none" w:sz="0" w:space="0" w:color="auto"/>
        <w:left w:val="none" w:sz="0" w:space="0" w:color="auto"/>
        <w:bottom w:val="none" w:sz="0" w:space="0" w:color="auto"/>
        <w:right w:val="none" w:sz="0" w:space="0" w:color="auto"/>
      </w:divBdr>
    </w:div>
    <w:div w:id="1049646106">
      <w:marLeft w:val="480"/>
      <w:marRight w:val="0"/>
      <w:marTop w:val="0"/>
      <w:marBottom w:val="0"/>
      <w:divBdr>
        <w:top w:val="none" w:sz="0" w:space="0" w:color="auto"/>
        <w:left w:val="none" w:sz="0" w:space="0" w:color="auto"/>
        <w:bottom w:val="none" w:sz="0" w:space="0" w:color="auto"/>
        <w:right w:val="none" w:sz="0" w:space="0" w:color="auto"/>
      </w:divBdr>
    </w:div>
    <w:div w:id="1049767136">
      <w:marLeft w:val="480"/>
      <w:marRight w:val="0"/>
      <w:marTop w:val="0"/>
      <w:marBottom w:val="0"/>
      <w:divBdr>
        <w:top w:val="none" w:sz="0" w:space="0" w:color="auto"/>
        <w:left w:val="none" w:sz="0" w:space="0" w:color="auto"/>
        <w:bottom w:val="none" w:sz="0" w:space="0" w:color="auto"/>
        <w:right w:val="none" w:sz="0" w:space="0" w:color="auto"/>
      </w:divBdr>
    </w:div>
    <w:div w:id="1050107126">
      <w:marLeft w:val="480"/>
      <w:marRight w:val="0"/>
      <w:marTop w:val="0"/>
      <w:marBottom w:val="0"/>
      <w:divBdr>
        <w:top w:val="none" w:sz="0" w:space="0" w:color="auto"/>
        <w:left w:val="none" w:sz="0" w:space="0" w:color="auto"/>
        <w:bottom w:val="none" w:sz="0" w:space="0" w:color="auto"/>
        <w:right w:val="none" w:sz="0" w:space="0" w:color="auto"/>
      </w:divBdr>
    </w:div>
    <w:div w:id="1050767592">
      <w:marLeft w:val="640"/>
      <w:marRight w:val="0"/>
      <w:marTop w:val="0"/>
      <w:marBottom w:val="0"/>
      <w:divBdr>
        <w:top w:val="none" w:sz="0" w:space="0" w:color="auto"/>
        <w:left w:val="none" w:sz="0" w:space="0" w:color="auto"/>
        <w:bottom w:val="none" w:sz="0" w:space="0" w:color="auto"/>
        <w:right w:val="none" w:sz="0" w:space="0" w:color="auto"/>
      </w:divBdr>
    </w:div>
    <w:div w:id="1051080965">
      <w:marLeft w:val="480"/>
      <w:marRight w:val="0"/>
      <w:marTop w:val="0"/>
      <w:marBottom w:val="0"/>
      <w:divBdr>
        <w:top w:val="none" w:sz="0" w:space="0" w:color="auto"/>
        <w:left w:val="none" w:sz="0" w:space="0" w:color="auto"/>
        <w:bottom w:val="none" w:sz="0" w:space="0" w:color="auto"/>
        <w:right w:val="none" w:sz="0" w:space="0" w:color="auto"/>
      </w:divBdr>
    </w:div>
    <w:div w:id="1051148510">
      <w:marLeft w:val="480"/>
      <w:marRight w:val="0"/>
      <w:marTop w:val="0"/>
      <w:marBottom w:val="0"/>
      <w:divBdr>
        <w:top w:val="none" w:sz="0" w:space="0" w:color="auto"/>
        <w:left w:val="none" w:sz="0" w:space="0" w:color="auto"/>
        <w:bottom w:val="none" w:sz="0" w:space="0" w:color="auto"/>
        <w:right w:val="none" w:sz="0" w:space="0" w:color="auto"/>
      </w:divBdr>
    </w:div>
    <w:div w:id="1051150603">
      <w:marLeft w:val="480"/>
      <w:marRight w:val="0"/>
      <w:marTop w:val="0"/>
      <w:marBottom w:val="0"/>
      <w:divBdr>
        <w:top w:val="none" w:sz="0" w:space="0" w:color="auto"/>
        <w:left w:val="none" w:sz="0" w:space="0" w:color="auto"/>
        <w:bottom w:val="none" w:sz="0" w:space="0" w:color="auto"/>
        <w:right w:val="none" w:sz="0" w:space="0" w:color="auto"/>
      </w:divBdr>
    </w:div>
    <w:div w:id="1051419491">
      <w:marLeft w:val="480"/>
      <w:marRight w:val="0"/>
      <w:marTop w:val="0"/>
      <w:marBottom w:val="0"/>
      <w:divBdr>
        <w:top w:val="none" w:sz="0" w:space="0" w:color="auto"/>
        <w:left w:val="none" w:sz="0" w:space="0" w:color="auto"/>
        <w:bottom w:val="none" w:sz="0" w:space="0" w:color="auto"/>
        <w:right w:val="none" w:sz="0" w:space="0" w:color="auto"/>
      </w:divBdr>
    </w:div>
    <w:div w:id="1051538277">
      <w:marLeft w:val="640"/>
      <w:marRight w:val="0"/>
      <w:marTop w:val="0"/>
      <w:marBottom w:val="0"/>
      <w:divBdr>
        <w:top w:val="none" w:sz="0" w:space="0" w:color="auto"/>
        <w:left w:val="none" w:sz="0" w:space="0" w:color="auto"/>
        <w:bottom w:val="none" w:sz="0" w:space="0" w:color="auto"/>
        <w:right w:val="none" w:sz="0" w:space="0" w:color="auto"/>
      </w:divBdr>
    </w:div>
    <w:div w:id="1051615235">
      <w:marLeft w:val="640"/>
      <w:marRight w:val="0"/>
      <w:marTop w:val="0"/>
      <w:marBottom w:val="0"/>
      <w:divBdr>
        <w:top w:val="none" w:sz="0" w:space="0" w:color="auto"/>
        <w:left w:val="none" w:sz="0" w:space="0" w:color="auto"/>
        <w:bottom w:val="none" w:sz="0" w:space="0" w:color="auto"/>
        <w:right w:val="none" w:sz="0" w:space="0" w:color="auto"/>
      </w:divBdr>
    </w:div>
    <w:div w:id="1051659136">
      <w:marLeft w:val="640"/>
      <w:marRight w:val="0"/>
      <w:marTop w:val="0"/>
      <w:marBottom w:val="0"/>
      <w:divBdr>
        <w:top w:val="none" w:sz="0" w:space="0" w:color="auto"/>
        <w:left w:val="none" w:sz="0" w:space="0" w:color="auto"/>
        <w:bottom w:val="none" w:sz="0" w:space="0" w:color="auto"/>
        <w:right w:val="none" w:sz="0" w:space="0" w:color="auto"/>
      </w:divBdr>
    </w:div>
    <w:div w:id="1051729332">
      <w:marLeft w:val="480"/>
      <w:marRight w:val="0"/>
      <w:marTop w:val="0"/>
      <w:marBottom w:val="0"/>
      <w:divBdr>
        <w:top w:val="none" w:sz="0" w:space="0" w:color="auto"/>
        <w:left w:val="none" w:sz="0" w:space="0" w:color="auto"/>
        <w:bottom w:val="none" w:sz="0" w:space="0" w:color="auto"/>
        <w:right w:val="none" w:sz="0" w:space="0" w:color="auto"/>
      </w:divBdr>
    </w:div>
    <w:div w:id="1051921945">
      <w:marLeft w:val="480"/>
      <w:marRight w:val="0"/>
      <w:marTop w:val="0"/>
      <w:marBottom w:val="0"/>
      <w:divBdr>
        <w:top w:val="none" w:sz="0" w:space="0" w:color="auto"/>
        <w:left w:val="none" w:sz="0" w:space="0" w:color="auto"/>
        <w:bottom w:val="none" w:sz="0" w:space="0" w:color="auto"/>
        <w:right w:val="none" w:sz="0" w:space="0" w:color="auto"/>
      </w:divBdr>
    </w:div>
    <w:div w:id="1051997076">
      <w:marLeft w:val="640"/>
      <w:marRight w:val="0"/>
      <w:marTop w:val="0"/>
      <w:marBottom w:val="0"/>
      <w:divBdr>
        <w:top w:val="none" w:sz="0" w:space="0" w:color="auto"/>
        <w:left w:val="none" w:sz="0" w:space="0" w:color="auto"/>
        <w:bottom w:val="none" w:sz="0" w:space="0" w:color="auto"/>
        <w:right w:val="none" w:sz="0" w:space="0" w:color="auto"/>
      </w:divBdr>
    </w:div>
    <w:div w:id="1052119578">
      <w:marLeft w:val="480"/>
      <w:marRight w:val="0"/>
      <w:marTop w:val="0"/>
      <w:marBottom w:val="0"/>
      <w:divBdr>
        <w:top w:val="none" w:sz="0" w:space="0" w:color="auto"/>
        <w:left w:val="none" w:sz="0" w:space="0" w:color="auto"/>
        <w:bottom w:val="none" w:sz="0" w:space="0" w:color="auto"/>
        <w:right w:val="none" w:sz="0" w:space="0" w:color="auto"/>
      </w:divBdr>
    </w:div>
    <w:div w:id="1052120874">
      <w:marLeft w:val="640"/>
      <w:marRight w:val="0"/>
      <w:marTop w:val="0"/>
      <w:marBottom w:val="0"/>
      <w:divBdr>
        <w:top w:val="none" w:sz="0" w:space="0" w:color="auto"/>
        <w:left w:val="none" w:sz="0" w:space="0" w:color="auto"/>
        <w:bottom w:val="none" w:sz="0" w:space="0" w:color="auto"/>
        <w:right w:val="none" w:sz="0" w:space="0" w:color="auto"/>
      </w:divBdr>
    </w:div>
    <w:div w:id="1052123200">
      <w:marLeft w:val="480"/>
      <w:marRight w:val="0"/>
      <w:marTop w:val="0"/>
      <w:marBottom w:val="0"/>
      <w:divBdr>
        <w:top w:val="none" w:sz="0" w:space="0" w:color="auto"/>
        <w:left w:val="none" w:sz="0" w:space="0" w:color="auto"/>
        <w:bottom w:val="none" w:sz="0" w:space="0" w:color="auto"/>
        <w:right w:val="none" w:sz="0" w:space="0" w:color="auto"/>
      </w:divBdr>
    </w:div>
    <w:div w:id="1052970094">
      <w:marLeft w:val="480"/>
      <w:marRight w:val="0"/>
      <w:marTop w:val="0"/>
      <w:marBottom w:val="0"/>
      <w:divBdr>
        <w:top w:val="none" w:sz="0" w:space="0" w:color="auto"/>
        <w:left w:val="none" w:sz="0" w:space="0" w:color="auto"/>
        <w:bottom w:val="none" w:sz="0" w:space="0" w:color="auto"/>
        <w:right w:val="none" w:sz="0" w:space="0" w:color="auto"/>
      </w:divBdr>
    </w:div>
    <w:div w:id="1052995185">
      <w:marLeft w:val="480"/>
      <w:marRight w:val="0"/>
      <w:marTop w:val="0"/>
      <w:marBottom w:val="0"/>
      <w:divBdr>
        <w:top w:val="none" w:sz="0" w:space="0" w:color="auto"/>
        <w:left w:val="none" w:sz="0" w:space="0" w:color="auto"/>
        <w:bottom w:val="none" w:sz="0" w:space="0" w:color="auto"/>
        <w:right w:val="none" w:sz="0" w:space="0" w:color="auto"/>
      </w:divBdr>
    </w:div>
    <w:div w:id="1053623718">
      <w:marLeft w:val="480"/>
      <w:marRight w:val="0"/>
      <w:marTop w:val="0"/>
      <w:marBottom w:val="0"/>
      <w:divBdr>
        <w:top w:val="none" w:sz="0" w:space="0" w:color="auto"/>
        <w:left w:val="none" w:sz="0" w:space="0" w:color="auto"/>
        <w:bottom w:val="none" w:sz="0" w:space="0" w:color="auto"/>
        <w:right w:val="none" w:sz="0" w:space="0" w:color="auto"/>
      </w:divBdr>
    </w:div>
    <w:div w:id="1053650774">
      <w:marLeft w:val="640"/>
      <w:marRight w:val="0"/>
      <w:marTop w:val="0"/>
      <w:marBottom w:val="0"/>
      <w:divBdr>
        <w:top w:val="none" w:sz="0" w:space="0" w:color="auto"/>
        <w:left w:val="none" w:sz="0" w:space="0" w:color="auto"/>
        <w:bottom w:val="none" w:sz="0" w:space="0" w:color="auto"/>
        <w:right w:val="none" w:sz="0" w:space="0" w:color="auto"/>
      </w:divBdr>
    </w:div>
    <w:div w:id="1053776638">
      <w:marLeft w:val="640"/>
      <w:marRight w:val="0"/>
      <w:marTop w:val="0"/>
      <w:marBottom w:val="0"/>
      <w:divBdr>
        <w:top w:val="none" w:sz="0" w:space="0" w:color="auto"/>
        <w:left w:val="none" w:sz="0" w:space="0" w:color="auto"/>
        <w:bottom w:val="none" w:sz="0" w:space="0" w:color="auto"/>
        <w:right w:val="none" w:sz="0" w:space="0" w:color="auto"/>
      </w:divBdr>
    </w:div>
    <w:div w:id="1054037843">
      <w:marLeft w:val="480"/>
      <w:marRight w:val="0"/>
      <w:marTop w:val="0"/>
      <w:marBottom w:val="0"/>
      <w:divBdr>
        <w:top w:val="none" w:sz="0" w:space="0" w:color="auto"/>
        <w:left w:val="none" w:sz="0" w:space="0" w:color="auto"/>
        <w:bottom w:val="none" w:sz="0" w:space="0" w:color="auto"/>
        <w:right w:val="none" w:sz="0" w:space="0" w:color="auto"/>
      </w:divBdr>
    </w:div>
    <w:div w:id="1054044936">
      <w:marLeft w:val="480"/>
      <w:marRight w:val="0"/>
      <w:marTop w:val="0"/>
      <w:marBottom w:val="0"/>
      <w:divBdr>
        <w:top w:val="none" w:sz="0" w:space="0" w:color="auto"/>
        <w:left w:val="none" w:sz="0" w:space="0" w:color="auto"/>
        <w:bottom w:val="none" w:sz="0" w:space="0" w:color="auto"/>
        <w:right w:val="none" w:sz="0" w:space="0" w:color="auto"/>
      </w:divBdr>
    </w:div>
    <w:div w:id="1054230494">
      <w:marLeft w:val="480"/>
      <w:marRight w:val="0"/>
      <w:marTop w:val="0"/>
      <w:marBottom w:val="0"/>
      <w:divBdr>
        <w:top w:val="none" w:sz="0" w:space="0" w:color="auto"/>
        <w:left w:val="none" w:sz="0" w:space="0" w:color="auto"/>
        <w:bottom w:val="none" w:sz="0" w:space="0" w:color="auto"/>
        <w:right w:val="none" w:sz="0" w:space="0" w:color="auto"/>
      </w:divBdr>
    </w:div>
    <w:div w:id="1054697103">
      <w:marLeft w:val="480"/>
      <w:marRight w:val="0"/>
      <w:marTop w:val="0"/>
      <w:marBottom w:val="0"/>
      <w:divBdr>
        <w:top w:val="none" w:sz="0" w:space="0" w:color="auto"/>
        <w:left w:val="none" w:sz="0" w:space="0" w:color="auto"/>
        <w:bottom w:val="none" w:sz="0" w:space="0" w:color="auto"/>
        <w:right w:val="none" w:sz="0" w:space="0" w:color="auto"/>
      </w:divBdr>
    </w:div>
    <w:div w:id="1054698358">
      <w:marLeft w:val="480"/>
      <w:marRight w:val="0"/>
      <w:marTop w:val="0"/>
      <w:marBottom w:val="0"/>
      <w:divBdr>
        <w:top w:val="none" w:sz="0" w:space="0" w:color="auto"/>
        <w:left w:val="none" w:sz="0" w:space="0" w:color="auto"/>
        <w:bottom w:val="none" w:sz="0" w:space="0" w:color="auto"/>
        <w:right w:val="none" w:sz="0" w:space="0" w:color="auto"/>
      </w:divBdr>
    </w:div>
    <w:div w:id="1054742915">
      <w:marLeft w:val="480"/>
      <w:marRight w:val="0"/>
      <w:marTop w:val="0"/>
      <w:marBottom w:val="0"/>
      <w:divBdr>
        <w:top w:val="none" w:sz="0" w:space="0" w:color="auto"/>
        <w:left w:val="none" w:sz="0" w:space="0" w:color="auto"/>
        <w:bottom w:val="none" w:sz="0" w:space="0" w:color="auto"/>
        <w:right w:val="none" w:sz="0" w:space="0" w:color="auto"/>
      </w:divBdr>
    </w:div>
    <w:div w:id="1054813553">
      <w:marLeft w:val="480"/>
      <w:marRight w:val="0"/>
      <w:marTop w:val="0"/>
      <w:marBottom w:val="0"/>
      <w:divBdr>
        <w:top w:val="none" w:sz="0" w:space="0" w:color="auto"/>
        <w:left w:val="none" w:sz="0" w:space="0" w:color="auto"/>
        <w:bottom w:val="none" w:sz="0" w:space="0" w:color="auto"/>
        <w:right w:val="none" w:sz="0" w:space="0" w:color="auto"/>
      </w:divBdr>
    </w:div>
    <w:div w:id="1055474297">
      <w:marLeft w:val="640"/>
      <w:marRight w:val="0"/>
      <w:marTop w:val="0"/>
      <w:marBottom w:val="0"/>
      <w:divBdr>
        <w:top w:val="none" w:sz="0" w:space="0" w:color="auto"/>
        <w:left w:val="none" w:sz="0" w:space="0" w:color="auto"/>
        <w:bottom w:val="none" w:sz="0" w:space="0" w:color="auto"/>
        <w:right w:val="none" w:sz="0" w:space="0" w:color="auto"/>
      </w:divBdr>
    </w:div>
    <w:div w:id="1055541245">
      <w:marLeft w:val="640"/>
      <w:marRight w:val="0"/>
      <w:marTop w:val="0"/>
      <w:marBottom w:val="0"/>
      <w:divBdr>
        <w:top w:val="none" w:sz="0" w:space="0" w:color="auto"/>
        <w:left w:val="none" w:sz="0" w:space="0" w:color="auto"/>
        <w:bottom w:val="none" w:sz="0" w:space="0" w:color="auto"/>
        <w:right w:val="none" w:sz="0" w:space="0" w:color="auto"/>
      </w:divBdr>
    </w:div>
    <w:div w:id="1055620116">
      <w:marLeft w:val="480"/>
      <w:marRight w:val="0"/>
      <w:marTop w:val="0"/>
      <w:marBottom w:val="0"/>
      <w:divBdr>
        <w:top w:val="none" w:sz="0" w:space="0" w:color="auto"/>
        <w:left w:val="none" w:sz="0" w:space="0" w:color="auto"/>
        <w:bottom w:val="none" w:sz="0" w:space="0" w:color="auto"/>
        <w:right w:val="none" w:sz="0" w:space="0" w:color="auto"/>
      </w:divBdr>
    </w:div>
    <w:div w:id="1055927791">
      <w:marLeft w:val="480"/>
      <w:marRight w:val="0"/>
      <w:marTop w:val="0"/>
      <w:marBottom w:val="0"/>
      <w:divBdr>
        <w:top w:val="none" w:sz="0" w:space="0" w:color="auto"/>
        <w:left w:val="none" w:sz="0" w:space="0" w:color="auto"/>
        <w:bottom w:val="none" w:sz="0" w:space="0" w:color="auto"/>
        <w:right w:val="none" w:sz="0" w:space="0" w:color="auto"/>
      </w:divBdr>
    </w:div>
    <w:div w:id="1055928963">
      <w:marLeft w:val="480"/>
      <w:marRight w:val="0"/>
      <w:marTop w:val="0"/>
      <w:marBottom w:val="0"/>
      <w:divBdr>
        <w:top w:val="none" w:sz="0" w:space="0" w:color="auto"/>
        <w:left w:val="none" w:sz="0" w:space="0" w:color="auto"/>
        <w:bottom w:val="none" w:sz="0" w:space="0" w:color="auto"/>
        <w:right w:val="none" w:sz="0" w:space="0" w:color="auto"/>
      </w:divBdr>
    </w:div>
    <w:div w:id="1056002741">
      <w:marLeft w:val="480"/>
      <w:marRight w:val="0"/>
      <w:marTop w:val="0"/>
      <w:marBottom w:val="0"/>
      <w:divBdr>
        <w:top w:val="none" w:sz="0" w:space="0" w:color="auto"/>
        <w:left w:val="none" w:sz="0" w:space="0" w:color="auto"/>
        <w:bottom w:val="none" w:sz="0" w:space="0" w:color="auto"/>
        <w:right w:val="none" w:sz="0" w:space="0" w:color="auto"/>
      </w:divBdr>
    </w:div>
    <w:div w:id="1056123296">
      <w:marLeft w:val="640"/>
      <w:marRight w:val="0"/>
      <w:marTop w:val="0"/>
      <w:marBottom w:val="0"/>
      <w:divBdr>
        <w:top w:val="none" w:sz="0" w:space="0" w:color="auto"/>
        <w:left w:val="none" w:sz="0" w:space="0" w:color="auto"/>
        <w:bottom w:val="none" w:sz="0" w:space="0" w:color="auto"/>
        <w:right w:val="none" w:sz="0" w:space="0" w:color="auto"/>
      </w:divBdr>
    </w:div>
    <w:div w:id="1056125816">
      <w:marLeft w:val="480"/>
      <w:marRight w:val="0"/>
      <w:marTop w:val="0"/>
      <w:marBottom w:val="0"/>
      <w:divBdr>
        <w:top w:val="none" w:sz="0" w:space="0" w:color="auto"/>
        <w:left w:val="none" w:sz="0" w:space="0" w:color="auto"/>
        <w:bottom w:val="none" w:sz="0" w:space="0" w:color="auto"/>
        <w:right w:val="none" w:sz="0" w:space="0" w:color="auto"/>
      </w:divBdr>
    </w:div>
    <w:div w:id="1056128859">
      <w:marLeft w:val="640"/>
      <w:marRight w:val="0"/>
      <w:marTop w:val="0"/>
      <w:marBottom w:val="0"/>
      <w:divBdr>
        <w:top w:val="none" w:sz="0" w:space="0" w:color="auto"/>
        <w:left w:val="none" w:sz="0" w:space="0" w:color="auto"/>
        <w:bottom w:val="none" w:sz="0" w:space="0" w:color="auto"/>
        <w:right w:val="none" w:sz="0" w:space="0" w:color="auto"/>
      </w:divBdr>
    </w:div>
    <w:div w:id="1056315940">
      <w:marLeft w:val="640"/>
      <w:marRight w:val="0"/>
      <w:marTop w:val="0"/>
      <w:marBottom w:val="0"/>
      <w:divBdr>
        <w:top w:val="none" w:sz="0" w:space="0" w:color="auto"/>
        <w:left w:val="none" w:sz="0" w:space="0" w:color="auto"/>
        <w:bottom w:val="none" w:sz="0" w:space="0" w:color="auto"/>
        <w:right w:val="none" w:sz="0" w:space="0" w:color="auto"/>
      </w:divBdr>
    </w:div>
    <w:div w:id="1056321107">
      <w:marLeft w:val="480"/>
      <w:marRight w:val="0"/>
      <w:marTop w:val="0"/>
      <w:marBottom w:val="0"/>
      <w:divBdr>
        <w:top w:val="none" w:sz="0" w:space="0" w:color="auto"/>
        <w:left w:val="none" w:sz="0" w:space="0" w:color="auto"/>
        <w:bottom w:val="none" w:sz="0" w:space="0" w:color="auto"/>
        <w:right w:val="none" w:sz="0" w:space="0" w:color="auto"/>
      </w:divBdr>
    </w:div>
    <w:div w:id="1056507134">
      <w:marLeft w:val="640"/>
      <w:marRight w:val="0"/>
      <w:marTop w:val="0"/>
      <w:marBottom w:val="0"/>
      <w:divBdr>
        <w:top w:val="none" w:sz="0" w:space="0" w:color="auto"/>
        <w:left w:val="none" w:sz="0" w:space="0" w:color="auto"/>
        <w:bottom w:val="none" w:sz="0" w:space="0" w:color="auto"/>
        <w:right w:val="none" w:sz="0" w:space="0" w:color="auto"/>
      </w:divBdr>
    </w:div>
    <w:div w:id="1056588937">
      <w:marLeft w:val="480"/>
      <w:marRight w:val="0"/>
      <w:marTop w:val="0"/>
      <w:marBottom w:val="0"/>
      <w:divBdr>
        <w:top w:val="none" w:sz="0" w:space="0" w:color="auto"/>
        <w:left w:val="none" w:sz="0" w:space="0" w:color="auto"/>
        <w:bottom w:val="none" w:sz="0" w:space="0" w:color="auto"/>
        <w:right w:val="none" w:sz="0" w:space="0" w:color="auto"/>
      </w:divBdr>
    </w:div>
    <w:div w:id="1056707616">
      <w:marLeft w:val="640"/>
      <w:marRight w:val="0"/>
      <w:marTop w:val="0"/>
      <w:marBottom w:val="0"/>
      <w:divBdr>
        <w:top w:val="none" w:sz="0" w:space="0" w:color="auto"/>
        <w:left w:val="none" w:sz="0" w:space="0" w:color="auto"/>
        <w:bottom w:val="none" w:sz="0" w:space="0" w:color="auto"/>
        <w:right w:val="none" w:sz="0" w:space="0" w:color="auto"/>
      </w:divBdr>
    </w:div>
    <w:div w:id="1056853479">
      <w:marLeft w:val="480"/>
      <w:marRight w:val="0"/>
      <w:marTop w:val="0"/>
      <w:marBottom w:val="0"/>
      <w:divBdr>
        <w:top w:val="none" w:sz="0" w:space="0" w:color="auto"/>
        <w:left w:val="none" w:sz="0" w:space="0" w:color="auto"/>
        <w:bottom w:val="none" w:sz="0" w:space="0" w:color="auto"/>
        <w:right w:val="none" w:sz="0" w:space="0" w:color="auto"/>
      </w:divBdr>
    </w:div>
    <w:div w:id="1056859245">
      <w:marLeft w:val="480"/>
      <w:marRight w:val="0"/>
      <w:marTop w:val="0"/>
      <w:marBottom w:val="0"/>
      <w:divBdr>
        <w:top w:val="none" w:sz="0" w:space="0" w:color="auto"/>
        <w:left w:val="none" w:sz="0" w:space="0" w:color="auto"/>
        <w:bottom w:val="none" w:sz="0" w:space="0" w:color="auto"/>
        <w:right w:val="none" w:sz="0" w:space="0" w:color="auto"/>
      </w:divBdr>
    </w:div>
    <w:div w:id="1057051326">
      <w:marLeft w:val="480"/>
      <w:marRight w:val="0"/>
      <w:marTop w:val="0"/>
      <w:marBottom w:val="0"/>
      <w:divBdr>
        <w:top w:val="none" w:sz="0" w:space="0" w:color="auto"/>
        <w:left w:val="none" w:sz="0" w:space="0" w:color="auto"/>
        <w:bottom w:val="none" w:sz="0" w:space="0" w:color="auto"/>
        <w:right w:val="none" w:sz="0" w:space="0" w:color="auto"/>
      </w:divBdr>
    </w:div>
    <w:div w:id="1057438365">
      <w:marLeft w:val="480"/>
      <w:marRight w:val="0"/>
      <w:marTop w:val="0"/>
      <w:marBottom w:val="0"/>
      <w:divBdr>
        <w:top w:val="none" w:sz="0" w:space="0" w:color="auto"/>
        <w:left w:val="none" w:sz="0" w:space="0" w:color="auto"/>
        <w:bottom w:val="none" w:sz="0" w:space="0" w:color="auto"/>
        <w:right w:val="none" w:sz="0" w:space="0" w:color="auto"/>
      </w:divBdr>
    </w:div>
    <w:div w:id="1057557850">
      <w:marLeft w:val="640"/>
      <w:marRight w:val="0"/>
      <w:marTop w:val="0"/>
      <w:marBottom w:val="0"/>
      <w:divBdr>
        <w:top w:val="none" w:sz="0" w:space="0" w:color="auto"/>
        <w:left w:val="none" w:sz="0" w:space="0" w:color="auto"/>
        <w:bottom w:val="none" w:sz="0" w:space="0" w:color="auto"/>
        <w:right w:val="none" w:sz="0" w:space="0" w:color="auto"/>
      </w:divBdr>
    </w:div>
    <w:div w:id="1057629523">
      <w:marLeft w:val="480"/>
      <w:marRight w:val="0"/>
      <w:marTop w:val="0"/>
      <w:marBottom w:val="0"/>
      <w:divBdr>
        <w:top w:val="none" w:sz="0" w:space="0" w:color="auto"/>
        <w:left w:val="none" w:sz="0" w:space="0" w:color="auto"/>
        <w:bottom w:val="none" w:sz="0" w:space="0" w:color="auto"/>
        <w:right w:val="none" w:sz="0" w:space="0" w:color="auto"/>
      </w:divBdr>
    </w:div>
    <w:div w:id="1057704396">
      <w:marLeft w:val="640"/>
      <w:marRight w:val="0"/>
      <w:marTop w:val="0"/>
      <w:marBottom w:val="0"/>
      <w:divBdr>
        <w:top w:val="none" w:sz="0" w:space="0" w:color="auto"/>
        <w:left w:val="none" w:sz="0" w:space="0" w:color="auto"/>
        <w:bottom w:val="none" w:sz="0" w:space="0" w:color="auto"/>
        <w:right w:val="none" w:sz="0" w:space="0" w:color="auto"/>
      </w:divBdr>
    </w:div>
    <w:div w:id="1057707614">
      <w:marLeft w:val="640"/>
      <w:marRight w:val="0"/>
      <w:marTop w:val="0"/>
      <w:marBottom w:val="0"/>
      <w:divBdr>
        <w:top w:val="none" w:sz="0" w:space="0" w:color="auto"/>
        <w:left w:val="none" w:sz="0" w:space="0" w:color="auto"/>
        <w:bottom w:val="none" w:sz="0" w:space="0" w:color="auto"/>
        <w:right w:val="none" w:sz="0" w:space="0" w:color="auto"/>
      </w:divBdr>
    </w:div>
    <w:div w:id="1057825970">
      <w:marLeft w:val="480"/>
      <w:marRight w:val="0"/>
      <w:marTop w:val="0"/>
      <w:marBottom w:val="0"/>
      <w:divBdr>
        <w:top w:val="none" w:sz="0" w:space="0" w:color="auto"/>
        <w:left w:val="none" w:sz="0" w:space="0" w:color="auto"/>
        <w:bottom w:val="none" w:sz="0" w:space="0" w:color="auto"/>
        <w:right w:val="none" w:sz="0" w:space="0" w:color="auto"/>
      </w:divBdr>
    </w:div>
    <w:div w:id="1057902357">
      <w:marLeft w:val="640"/>
      <w:marRight w:val="0"/>
      <w:marTop w:val="0"/>
      <w:marBottom w:val="0"/>
      <w:divBdr>
        <w:top w:val="none" w:sz="0" w:space="0" w:color="auto"/>
        <w:left w:val="none" w:sz="0" w:space="0" w:color="auto"/>
        <w:bottom w:val="none" w:sz="0" w:space="0" w:color="auto"/>
        <w:right w:val="none" w:sz="0" w:space="0" w:color="auto"/>
      </w:divBdr>
    </w:div>
    <w:div w:id="1057969478">
      <w:marLeft w:val="480"/>
      <w:marRight w:val="0"/>
      <w:marTop w:val="0"/>
      <w:marBottom w:val="0"/>
      <w:divBdr>
        <w:top w:val="none" w:sz="0" w:space="0" w:color="auto"/>
        <w:left w:val="none" w:sz="0" w:space="0" w:color="auto"/>
        <w:bottom w:val="none" w:sz="0" w:space="0" w:color="auto"/>
        <w:right w:val="none" w:sz="0" w:space="0" w:color="auto"/>
      </w:divBdr>
    </w:div>
    <w:div w:id="1058094654">
      <w:marLeft w:val="480"/>
      <w:marRight w:val="0"/>
      <w:marTop w:val="0"/>
      <w:marBottom w:val="0"/>
      <w:divBdr>
        <w:top w:val="none" w:sz="0" w:space="0" w:color="auto"/>
        <w:left w:val="none" w:sz="0" w:space="0" w:color="auto"/>
        <w:bottom w:val="none" w:sz="0" w:space="0" w:color="auto"/>
        <w:right w:val="none" w:sz="0" w:space="0" w:color="auto"/>
      </w:divBdr>
    </w:div>
    <w:div w:id="1058237415">
      <w:marLeft w:val="640"/>
      <w:marRight w:val="0"/>
      <w:marTop w:val="0"/>
      <w:marBottom w:val="0"/>
      <w:divBdr>
        <w:top w:val="none" w:sz="0" w:space="0" w:color="auto"/>
        <w:left w:val="none" w:sz="0" w:space="0" w:color="auto"/>
        <w:bottom w:val="none" w:sz="0" w:space="0" w:color="auto"/>
        <w:right w:val="none" w:sz="0" w:space="0" w:color="auto"/>
      </w:divBdr>
    </w:div>
    <w:div w:id="1058287298">
      <w:marLeft w:val="640"/>
      <w:marRight w:val="0"/>
      <w:marTop w:val="0"/>
      <w:marBottom w:val="0"/>
      <w:divBdr>
        <w:top w:val="none" w:sz="0" w:space="0" w:color="auto"/>
        <w:left w:val="none" w:sz="0" w:space="0" w:color="auto"/>
        <w:bottom w:val="none" w:sz="0" w:space="0" w:color="auto"/>
        <w:right w:val="none" w:sz="0" w:space="0" w:color="auto"/>
      </w:divBdr>
    </w:div>
    <w:div w:id="1058473460">
      <w:marLeft w:val="640"/>
      <w:marRight w:val="0"/>
      <w:marTop w:val="0"/>
      <w:marBottom w:val="0"/>
      <w:divBdr>
        <w:top w:val="none" w:sz="0" w:space="0" w:color="auto"/>
        <w:left w:val="none" w:sz="0" w:space="0" w:color="auto"/>
        <w:bottom w:val="none" w:sz="0" w:space="0" w:color="auto"/>
        <w:right w:val="none" w:sz="0" w:space="0" w:color="auto"/>
      </w:divBdr>
    </w:div>
    <w:div w:id="1058474178">
      <w:marLeft w:val="480"/>
      <w:marRight w:val="0"/>
      <w:marTop w:val="0"/>
      <w:marBottom w:val="0"/>
      <w:divBdr>
        <w:top w:val="none" w:sz="0" w:space="0" w:color="auto"/>
        <w:left w:val="none" w:sz="0" w:space="0" w:color="auto"/>
        <w:bottom w:val="none" w:sz="0" w:space="0" w:color="auto"/>
        <w:right w:val="none" w:sz="0" w:space="0" w:color="auto"/>
      </w:divBdr>
    </w:div>
    <w:div w:id="1058866687">
      <w:marLeft w:val="480"/>
      <w:marRight w:val="0"/>
      <w:marTop w:val="0"/>
      <w:marBottom w:val="0"/>
      <w:divBdr>
        <w:top w:val="none" w:sz="0" w:space="0" w:color="auto"/>
        <w:left w:val="none" w:sz="0" w:space="0" w:color="auto"/>
        <w:bottom w:val="none" w:sz="0" w:space="0" w:color="auto"/>
        <w:right w:val="none" w:sz="0" w:space="0" w:color="auto"/>
      </w:divBdr>
    </w:div>
    <w:div w:id="1059014394">
      <w:marLeft w:val="480"/>
      <w:marRight w:val="0"/>
      <w:marTop w:val="0"/>
      <w:marBottom w:val="0"/>
      <w:divBdr>
        <w:top w:val="none" w:sz="0" w:space="0" w:color="auto"/>
        <w:left w:val="none" w:sz="0" w:space="0" w:color="auto"/>
        <w:bottom w:val="none" w:sz="0" w:space="0" w:color="auto"/>
        <w:right w:val="none" w:sz="0" w:space="0" w:color="auto"/>
      </w:divBdr>
    </w:div>
    <w:div w:id="1059014598">
      <w:marLeft w:val="480"/>
      <w:marRight w:val="0"/>
      <w:marTop w:val="0"/>
      <w:marBottom w:val="0"/>
      <w:divBdr>
        <w:top w:val="none" w:sz="0" w:space="0" w:color="auto"/>
        <w:left w:val="none" w:sz="0" w:space="0" w:color="auto"/>
        <w:bottom w:val="none" w:sz="0" w:space="0" w:color="auto"/>
        <w:right w:val="none" w:sz="0" w:space="0" w:color="auto"/>
      </w:divBdr>
    </w:div>
    <w:div w:id="1059091875">
      <w:marLeft w:val="640"/>
      <w:marRight w:val="0"/>
      <w:marTop w:val="0"/>
      <w:marBottom w:val="0"/>
      <w:divBdr>
        <w:top w:val="none" w:sz="0" w:space="0" w:color="auto"/>
        <w:left w:val="none" w:sz="0" w:space="0" w:color="auto"/>
        <w:bottom w:val="none" w:sz="0" w:space="0" w:color="auto"/>
        <w:right w:val="none" w:sz="0" w:space="0" w:color="auto"/>
      </w:divBdr>
    </w:div>
    <w:div w:id="1059212971">
      <w:marLeft w:val="640"/>
      <w:marRight w:val="0"/>
      <w:marTop w:val="0"/>
      <w:marBottom w:val="0"/>
      <w:divBdr>
        <w:top w:val="none" w:sz="0" w:space="0" w:color="auto"/>
        <w:left w:val="none" w:sz="0" w:space="0" w:color="auto"/>
        <w:bottom w:val="none" w:sz="0" w:space="0" w:color="auto"/>
        <w:right w:val="none" w:sz="0" w:space="0" w:color="auto"/>
      </w:divBdr>
    </w:div>
    <w:div w:id="1059327977">
      <w:marLeft w:val="480"/>
      <w:marRight w:val="0"/>
      <w:marTop w:val="0"/>
      <w:marBottom w:val="0"/>
      <w:divBdr>
        <w:top w:val="none" w:sz="0" w:space="0" w:color="auto"/>
        <w:left w:val="none" w:sz="0" w:space="0" w:color="auto"/>
        <w:bottom w:val="none" w:sz="0" w:space="0" w:color="auto"/>
        <w:right w:val="none" w:sz="0" w:space="0" w:color="auto"/>
      </w:divBdr>
    </w:div>
    <w:div w:id="1060206511">
      <w:marLeft w:val="640"/>
      <w:marRight w:val="0"/>
      <w:marTop w:val="0"/>
      <w:marBottom w:val="0"/>
      <w:divBdr>
        <w:top w:val="none" w:sz="0" w:space="0" w:color="auto"/>
        <w:left w:val="none" w:sz="0" w:space="0" w:color="auto"/>
        <w:bottom w:val="none" w:sz="0" w:space="0" w:color="auto"/>
        <w:right w:val="none" w:sz="0" w:space="0" w:color="auto"/>
      </w:divBdr>
    </w:div>
    <w:div w:id="1060206568">
      <w:marLeft w:val="480"/>
      <w:marRight w:val="0"/>
      <w:marTop w:val="0"/>
      <w:marBottom w:val="0"/>
      <w:divBdr>
        <w:top w:val="none" w:sz="0" w:space="0" w:color="auto"/>
        <w:left w:val="none" w:sz="0" w:space="0" w:color="auto"/>
        <w:bottom w:val="none" w:sz="0" w:space="0" w:color="auto"/>
        <w:right w:val="none" w:sz="0" w:space="0" w:color="auto"/>
      </w:divBdr>
    </w:div>
    <w:div w:id="1060206741">
      <w:marLeft w:val="640"/>
      <w:marRight w:val="0"/>
      <w:marTop w:val="0"/>
      <w:marBottom w:val="0"/>
      <w:divBdr>
        <w:top w:val="none" w:sz="0" w:space="0" w:color="auto"/>
        <w:left w:val="none" w:sz="0" w:space="0" w:color="auto"/>
        <w:bottom w:val="none" w:sz="0" w:space="0" w:color="auto"/>
        <w:right w:val="none" w:sz="0" w:space="0" w:color="auto"/>
      </w:divBdr>
    </w:div>
    <w:div w:id="1060446559">
      <w:marLeft w:val="640"/>
      <w:marRight w:val="0"/>
      <w:marTop w:val="0"/>
      <w:marBottom w:val="0"/>
      <w:divBdr>
        <w:top w:val="none" w:sz="0" w:space="0" w:color="auto"/>
        <w:left w:val="none" w:sz="0" w:space="0" w:color="auto"/>
        <w:bottom w:val="none" w:sz="0" w:space="0" w:color="auto"/>
        <w:right w:val="none" w:sz="0" w:space="0" w:color="auto"/>
      </w:divBdr>
    </w:div>
    <w:div w:id="1060521964">
      <w:marLeft w:val="640"/>
      <w:marRight w:val="0"/>
      <w:marTop w:val="0"/>
      <w:marBottom w:val="0"/>
      <w:divBdr>
        <w:top w:val="none" w:sz="0" w:space="0" w:color="auto"/>
        <w:left w:val="none" w:sz="0" w:space="0" w:color="auto"/>
        <w:bottom w:val="none" w:sz="0" w:space="0" w:color="auto"/>
        <w:right w:val="none" w:sz="0" w:space="0" w:color="auto"/>
      </w:divBdr>
    </w:div>
    <w:div w:id="1060712985">
      <w:marLeft w:val="480"/>
      <w:marRight w:val="0"/>
      <w:marTop w:val="0"/>
      <w:marBottom w:val="0"/>
      <w:divBdr>
        <w:top w:val="none" w:sz="0" w:space="0" w:color="auto"/>
        <w:left w:val="none" w:sz="0" w:space="0" w:color="auto"/>
        <w:bottom w:val="none" w:sz="0" w:space="0" w:color="auto"/>
        <w:right w:val="none" w:sz="0" w:space="0" w:color="auto"/>
      </w:divBdr>
    </w:div>
    <w:div w:id="1060901991">
      <w:marLeft w:val="480"/>
      <w:marRight w:val="0"/>
      <w:marTop w:val="0"/>
      <w:marBottom w:val="0"/>
      <w:divBdr>
        <w:top w:val="none" w:sz="0" w:space="0" w:color="auto"/>
        <w:left w:val="none" w:sz="0" w:space="0" w:color="auto"/>
        <w:bottom w:val="none" w:sz="0" w:space="0" w:color="auto"/>
        <w:right w:val="none" w:sz="0" w:space="0" w:color="auto"/>
      </w:divBdr>
    </w:div>
    <w:div w:id="1060978240">
      <w:marLeft w:val="480"/>
      <w:marRight w:val="0"/>
      <w:marTop w:val="0"/>
      <w:marBottom w:val="0"/>
      <w:divBdr>
        <w:top w:val="none" w:sz="0" w:space="0" w:color="auto"/>
        <w:left w:val="none" w:sz="0" w:space="0" w:color="auto"/>
        <w:bottom w:val="none" w:sz="0" w:space="0" w:color="auto"/>
        <w:right w:val="none" w:sz="0" w:space="0" w:color="auto"/>
      </w:divBdr>
    </w:div>
    <w:div w:id="1061100724">
      <w:marLeft w:val="480"/>
      <w:marRight w:val="0"/>
      <w:marTop w:val="0"/>
      <w:marBottom w:val="0"/>
      <w:divBdr>
        <w:top w:val="none" w:sz="0" w:space="0" w:color="auto"/>
        <w:left w:val="none" w:sz="0" w:space="0" w:color="auto"/>
        <w:bottom w:val="none" w:sz="0" w:space="0" w:color="auto"/>
        <w:right w:val="none" w:sz="0" w:space="0" w:color="auto"/>
      </w:divBdr>
    </w:div>
    <w:div w:id="1061440688">
      <w:marLeft w:val="640"/>
      <w:marRight w:val="0"/>
      <w:marTop w:val="0"/>
      <w:marBottom w:val="0"/>
      <w:divBdr>
        <w:top w:val="none" w:sz="0" w:space="0" w:color="auto"/>
        <w:left w:val="none" w:sz="0" w:space="0" w:color="auto"/>
        <w:bottom w:val="none" w:sz="0" w:space="0" w:color="auto"/>
        <w:right w:val="none" w:sz="0" w:space="0" w:color="auto"/>
      </w:divBdr>
    </w:div>
    <w:div w:id="1061442274">
      <w:marLeft w:val="480"/>
      <w:marRight w:val="0"/>
      <w:marTop w:val="0"/>
      <w:marBottom w:val="0"/>
      <w:divBdr>
        <w:top w:val="none" w:sz="0" w:space="0" w:color="auto"/>
        <w:left w:val="none" w:sz="0" w:space="0" w:color="auto"/>
        <w:bottom w:val="none" w:sz="0" w:space="0" w:color="auto"/>
        <w:right w:val="none" w:sz="0" w:space="0" w:color="auto"/>
      </w:divBdr>
    </w:div>
    <w:div w:id="1061827437">
      <w:marLeft w:val="480"/>
      <w:marRight w:val="0"/>
      <w:marTop w:val="0"/>
      <w:marBottom w:val="0"/>
      <w:divBdr>
        <w:top w:val="none" w:sz="0" w:space="0" w:color="auto"/>
        <w:left w:val="none" w:sz="0" w:space="0" w:color="auto"/>
        <w:bottom w:val="none" w:sz="0" w:space="0" w:color="auto"/>
        <w:right w:val="none" w:sz="0" w:space="0" w:color="auto"/>
      </w:divBdr>
    </w:div>
    <w:div w:id="1061906564">
      <w:marLeft w:val="480"/>
      <w:marRight w:val="0"/>
      <w:marTop w:val="0"/>
      <w:marBottom w:val="0"/>
      <w:divBdr>
        <w:top w:val="none" w:sz="0" w:space="0" w:color="auto"/>
        <w:left w:val="none" w:sz="0" w:space="0" w:color="auto"/>
        <w:bottom w:val="none" w:sz="0" w:space="0" w:color="auto"/>
        <w:right w:val="none" w:sz="0" w:space="0" w:color="auto"/>
      </w:divBdr>
    </w:div>
    <w:div w:id="1062407539">
      <w:marLeft w:val="480"/>
      <w:marRight w:val="0"/>
      <w:marTop w:val="0"/>
      <w:marBottom w:val="0"/>
      <w:divBdr>
        <w:top w:val="none" w:sz="0" w:space="0" w:color="auto"/>
        <w:left w:val="none" w:sz="0" w:space="0" w:color="auto"/>
        <w:bottom w:val="none" w:sz="0" w:space="0" w:color="auto"/>
        <w:right w:val="none" w:sz="0" w:space="0" w:color="auto"/>
      </w:divBdr>
    </w:div>
    <w:div w:id="1062871767">
      <w:marLeft w:val="640"/>
      <w:marRight w:val="0"/>
      <w:marTop w:val="0"/>
      <w:marBottom w:val="0"/>
      <w:divBdr>
        <w:top w:val="none" w:sz="0" w:space="0" w:color="auto"/>
        <w:left w:val="none" w:sz="0" w:space="0" w:color="auto"/>
        <w:bottom w:val="none" w:sz="0" w:space="0" w:color="auto"/>
        <w:right w:val="none" w:sz="0" w:space="0" w:color="auto"/>
      </w:divBdr>
    </w:div>
    <w:div w:id="1062942240">
      <w:marLeft w:val="480"/>
      <w:marRight w:val="0"/>
      <w:marTop w:val="0"/>
      <w:marBottom w:val="0"/>
      <w:divBdr>
        <w:top w:val="none" w:sz="0" w:space="0" w:color="auto"/>
        <w:left w:val="none" w:sz="0" w:space="0" w:color="auto"/>
        <w:bottom w:val="none" w:sz="0" w:space="0" w:color="auto"/>
        <w:right w:val="none" w:sz="0" w:space="0" w:color="auto"/>
      </w:divBdr>
    </w:div>
    <w:div w:id="1062949252">
      <w:marLeft w:val="480"/>
      <w:marRight w:val="0"/>
      <w:marTop w:val="0"/>
      <w:marBottom w:val="0"/>
      <w:divBdr>
        <w:top w:val="none" w:sz="0" w:space="0" w:color="auto"/>
        <w:left w:val="none" w:sz="0" w:space="0" w:color="auto"/>
        <w:bottom w:val="none" w:sz="0" w:space="0" w:color="auto"/>
        <w:right w:val="none" w:sz="0" w:space="0" w:color="auto"/>
      </w:divBdr>
    </w:div>
    <w:div w:id="1063020246">
      <w:marLeft w:val="480"/>
      <w:marRight w:val="0"/>
      <w:marTop w:val="0"/>
      <w:marBottom w:val="0"/>
      <w:divBdr>
        <w:top w:val="none" w:sz="0" w:space="0" w:color="auto"/>
        <w:left w:val="none" w:sz="0" w:space="0" w:color="auto"/>
        <w:bottom w:val="none" w:sz="0" w:space="0" w:color="auto"/>
        <w:right w:val="none" w:sz="0" w:space="0" w:color="auto"/>
      </w:divBdr>
    </w:div>
    <w:div w:id="1063144546">
      <w:marLeft w:val="640"/>
      <w:marRight w:val="0"/>
      <w:marTop w:val="0"/>
      <w:marBottom w:val="0"/>
      <w:divBdr>
        <w:top w:val="none" w:sz="0" w:space="0" w:color="auto"/>
        <w:left w:val="none" w:sz="0" w:space="0" w:color="auto"/>
        <w:bottom w:val="none" w:sz="0" w:space="0" w:color="auto"/>
        <w:right w:val="none" w:sz="0" w:space="0" w:color="auto"/>
      </w:divBdr>
    </w:div>
    <w:div w:id="1063408233">
      <w:marLeft w:val="480"/>
      <w:marRight w:val="0"/>
      <w:marTop w:val="0"/>
      <w:marBottom w:val="0"/>
      <w:divBdr>
        <w:top w:val="none" w:sz="0" w:space="0" w:color="auto"/>
        <w:left w:val="none" w:sz="0" w:space="0" w:color="auto"/>
        <w:bottom w:val="none" w:sz="0" w:space="0" w:color="auto"/>
        <w:right w:val="none" w:sz="0" w:space="0" w:color="auto"/>
      </w:divBdr>
    </w:div>
    <w:div w:id="1063794218">
      <w:marLeft w:val="640"/>
      <w:marRight w:val="0"/>
      <w:marTop w:val="0"/>
      <w:marBottom w:val="0"/>
      <w:divBdr>
        <w:top w:val="none" w:sz="0" w:space="0" w:color="auto"/>
        <w:left w:val="none" w:sz="0" w:space="0" w:color="auto"/>
        <w:bottom w:val="none" w:sz="0" w:space="0" w:color="auto"/>
        <w:right w:val="none" w:sz="0" w:space="0" w:color="auto"/>
      </w:divBdr>
    </w:div>
    <w:div w:id="1063866683">
      <w:marLeft w:val="480"/>
      <w:marRight w:val="0"/>
      <w:marTop w:val="0"/>
      <w:marBottom w:val="0"/>
      <w:divBdr>
        <w:top w:val="none" w:sz="0" w:space="0" w:color="auto"/>
        <w:left w:val="none" w:sz="0" w:space="0" w:color="auto"/>
        <w:bottom w:val="none" w:sz="0" w:space="0" w:color="auto"/>
        <w:right w:val="none" w:sz="0" w:space="0" w:color="auto"/>
      </w:divBdr>
    </w:div>
    <w:div w:id="1063915761">
      <w:marLeft w:val="640"/>
      <w:marRight w:val="0"/>
      <w:marTop w:val="0"/>
      <w:marBottom w:val="0"/>
      <w:divBdr>
        <w:top w:val="none" w:sz="0" w:space="0" w:color="auto"/>
        <w:left w:val="none" w:sz="0" w:space="0" w:color="auto"/>
        <w:bottom w:val="none" w:sz="0" w:space="0" w:color="auto"/>
        <w:right w:val="none" w:sz="0" w:space="0" w:color="auto"/>
      </w:divBdr>
    </w:div>
    <w:div w:id="1064182469">
      <w:marLeft w:val="480"/>
      <w:marRight w:val="0"/>
      <w:marTop w:val="0"/>
      <w:marBottom w:val="0"/>
      <w:divBdr>
        <w:top w:val="none" w:sz="0" w:space="0" w:color="auto"/>
        <w:left w:val="none" w:sz="0" w:space="0" w:color="auto"/>
        <w:bottom w:val="none" w:sz="0" w:space="0" w:color="auto"/>
        <w:right w:val="none" w:sz="0" w:space="0" w:color="auto"/>
      </w:divBdr>
    </w:div>
    <w:div w:id="1064261689">
      <w:marLeft w:val="480"/>
      <w:marRight w:val="0"/>
      <w:marTop w:val="0"/>
      <w:marBottom w:val="0"/>
      <w:divBdr>
        <w:top w:val="none" w:sz="0" w:space="0" w:color="auto"/>
        <w:left w:val="none" w:sz="0" w:space="0" w:color="auto"/>
        <w:bottom w:val="none" w:sz="0" w:space="0" w:color="auto"/>
        <w:right w:val="none" w:sz="0" w:space="0" w:color="auto"/>
      </w:divBdr>
    </w:div>
    <w:div w:id="1064451899">
      <w:marLeft w:val="480"/>
      <w:marRight w:val="0"/>
      <w:marTop w:val="0"/>
      <w:marBottom w:val="0"/>
      <w:divBdr>
        <w:top w:val="none" w:sz="0" w:space="0" w:color="auto"/>
        <w:left w:val="none" w:sz="0" w:space="0" w:color="auto"/>
        <w:bottom w:val="none" w:sz="0" w:space="0" w:color="auto"/>
        <w:right w:val="none" w:sz="0" w:space="0" w:color="auto"/>
      </w:divBdr>
    </w:div>
    <w:div w:id="1065183555">
      <w:marLeft w:val="480"/>
      <w:marRight w:val="0"/>
      <w:marTop w:val="0"/>
      <w:marBottom w:val="0"/>
      <w:divBdr>
        <w:top w:val="none" w:sz="0" w:space="0" w:color="auto"/>
        <w:left w:val="none" w:sz="0" w:space="0" w:color="auto"/>
        <w:bottom w:val="none" w:sz="0" w:space="0" w:color="auto"/>
        <w:right w:val="none" w:sz="0" w:space="0" w:color="auto"/>
      </w:divBdr>
    </w:div>
    <w:div w:id="1065295759">
      <w:marLeft w:val="480"/>
      <w:marRight w:val="0"/>
      <w:marTop w:val="0"/>
      <w:marBottom w:val="0"/>
      <w:divBdr>
        <w:top w:val="none" w:sz="0" w:space="0" w:color="auto"/>
        <w:left w:val="none" w:sz="0" w:space="0" w:color="auto"/>
        <w:bottom w:val="none" w:sz="0" w:space="0" w:color="auto"/>
        <w:right w:val="none" w:sz="0" w:space="0" w:color="auto"/>
      </w:divBdr>
    </w:div>
    <w:div w:id="1065302722">
      <w:marLeft w:val="480"/>
      <w:marRight w:val="0"/>
      <w:marTop w:val="0"/>
      <w:marBottom w:val="0"/>
      <w:divBdr>
        <w:top w:val="none" w:sz="0" w:space="0" w:color="auto"/>
        <w:left w:val="none" w:sz="0" w:space="0" w:color="auto"/>
        <w:bottom w:val="none" w:sz="0" w:space="0" w:color="auto"/>
        <w:right w:val="none" w:sz="0" w:space="0" w:color="auto"/>
      </w:divBdr>
    </w:div>
    <w:div w:id="1065760571">
      <w:marLeft w:val="480"/>
      <w:marRight w:val="0"/>
      <w:marTop w:val="0"/>
      <w:marBottom w:val="0"/>
      <w:divBdr>
        <w:top w:val="none" w:sz="0" w:space="0" w:color="auto"/>
        <w:left w:val="none" w:sz="0" w:space="0" w:color="auto"/>
        <w:bottom w:val="none" w:sz="0" w:space="0" w:color="auto"/>
        <w:right w:val="none" w:sz="0" w:space="0" w:color="auto"/>
      </w:divBdr>
    </w:div>
    <w:div w:id="1065762039">
      <w:marLeft w:val="640"/>
      <w:marRight w:val="0"/>
      <w:marTop w:val="0"/>
      <w:marBottom w:val="0"/>
      <w:divBdr>
        <w:top w:val="none" w:sz="0" w:space="0" w:color="auto"/>
        <w:left w:val="none" w:sz="0" w:space="0" w:color="auto"/>
        <w:bottom w:val="none" w:sz="0" w:space="0" w:color="auto"/>
        <w:right w:val="none" w:sz="0" w:space="0" w:color="auto"/>
      </w:divBdr>
    </w:div>
    <w:div w:id="1065880928">
      <w:marLeft w:val="640"/>
      <w:marRight w:val="0"/>
      <w:marTop w:val="0"/>
      <w:marBottom w:val="0"/>
      <w:divBdr>
        <w:top w:val="none" w:sz="0" w:space="0" w:color="auto"/>
        <w:left w:val="none" w:sz="0" w:space="0" w:color="auto"/>
        <w:bottom w:val="none" w:sz="0" w:space="0" w:color="auto"/>
        <w:right w:val="none" w:sz="0" w:space="0" w:color="auto"/>
      </w:divBdr>
    </w:div>
    <w:div w:id="1066150487">
      <w:marLeft w:val="640"/>
      <w:marRight w:val="0"/>
      <w:marTop w:val="0"/>
      <w:marBottom w:val="0"/>
      <w:divBdr>
        <w:top w:val="none" w:sz="0" w:space="0" w:color="auto"/>
        <w:left w:val="none" w:sz="0" w:space="0" w:color="auto"/>
        <w:bottom w:val="none" w:sz="0" w:space="0" w:color="auto"/>
        <w:right w:val="none" w:sz="0" w:space="0" w:color="auto"/>
      </w:divBdr>
    </w:div>
    <w:div w:id="1066227281">
      <w:marLeft w:val="480"/>
      <w:marRight w:val="0"/>
      <w:marTop w:val="0"/>
      <w:marBottom w:val="0"/>
      <w:divBdr>
        <w:top w:val="none" w:sz="0" w:space="0" w:color="auto"/>
        <w:left w:val="none" w:sz="0" w:space="0" w:color="auto"/>
        <w:bottom w:val="none" w:sz="0" w:space="0" w:color="auto"/>
        <w:right w:val="none" w:sz="0" w:space="0" w:color="auto"/>
      </w:divBdr>
    </w:div>
    <w:div w:id="1066563357">
      <w:marLeft w:val="480"/>
      <w:marRight w:val="0"/>
      <w:marTop w:val="0"/>
      <w:marBottom w:val="0"/>
      <w:divBdr>
        <w:top w:val="none" w:sz="0" w:space="0" w:color="auto"/>
        <w:left w:val="none" w:sz="0" w:space="0" w:color="auto"/>
        <w:bottom w:val="none" w:sz="0" w:space="0" w:color="auto"/>
        <w:right w:val="none" w:sz="0" w:space="0" w:color="auto"/>
      </w:divBdr>
    </w:div>
    <w:div w:id="1066564304">
      <w:marLeft w:val="640"/>
      <w:marRight w:val="0"/>
      <w:marTop w:val="0"/>
      <w:marBottom w:val="0"/>
      <w:divBdr>
        <w:top w:val="none" w:sz="0" w:space="0" w:color="auto"/>
        <w:left w:val="none" w:sz="0" w:space="0" w:color="auto"/>
        <w:bottom w:val="none" w:sz="0" w:space="0" w:color="auto"/>
        <w:right w:val="none" w:sz="0" w:space="0" w:color="auto"/>
      </w:divBdr>
    </w:div>
    <w:div w:id="1066956969">
      <w:marLeft w:val="640"/>
      <w:marRight w:val="0"/>
      <w:marTop w:val="0"/>
      <w:marBottom w:val="0"/>
      <w:divBdr>
        <w:top w:val="none" w:sz="0" w:space="0" w:color="auto"/>
        <w:left w:val="none" w:sz="0" w:space="0" w:color="auto"/>
        <w:bottom w:val="none" w:sz="0" w:space="0" w:color="auto"/>
        <w:right w:val="none" w:sz="0" w:space="0" w:color="auto"/>
      </w:divBdr>
    </w:div>
    <w:div w:id="1067609895">
      <w:marLeft w:val="480"/>
      <w:marRight w:val="0"/>
      <w:marTop w:val="0"/>
      <w:marBottom w:val="0"/>
      <w:divBdr>
        <w:top w:val="none" w:sz="0" w:space="0" w:color="auto"/>
        <w:left w:val="none" w:sz="0" w:space="0" w:color="auto"/>
        <w:bottom w:val="none" w:sz="0" w:space="0" w:color="auto"/>
        <w:right w:val="none" w:sz="0" w:space="0" w:color="auto"/>
      </w:divBdr>
    </w:div>
    <w:div w:id="1067651505">
      <w:marLeft w:val="480"/>
      <w:marRight w:val="0"/>
      <w:marTop w:val="0"/>
      <w:marBottom w:val="0"/>
      <w:divBdr>
        <w:top w:val="none" w:sz="0" w:space="0" w:color="auto"/>
        <w:left w:val="none" w:sz="0" w:space="0" w:color="auto"/>
        <w:bottom w:val="none" w:sz="0" w:space="0" w:color="auto"/>
        <w:right w:val="none" w:sz="0" w:space="0" w:color="auto"/>
      </w:divBdr>
    </w:div>
    <w:div w:id="1067799507">
      <w:marLeft w:val="480"/>
      <w:marRight w:val="0"/>
      <w:marTop w:val="0"/>
      <w:marBottom w:val="0"/>
      <w:divBdr>
        <w:top w:val="none" w:sz="0" w:space="0" w:color="auto"/>
        <w:left w:val="none" w:sz="0" w:space="0" w:color="auto"/>
        <w:bottom w:val="none" w:sz="0" w:space="0" w:color="auto"/>
        <w:right w:val="none" w:sz="0" w:space="0" w:color="auto"/>
      </w:divBdr>
    </w:div>
    <w:div w:id="1067801993">
      <w:marLeft w:val="480"/>
      <w:marRight w:val="0"/>
      <w:marTop w:val="0"/>
      <w:marBottom w:val="0"/>
      <w:divBdr>
        <w:top w:val="none" w:sz="0" w:space="0" w:color="auto"/>
        <w:left w:val="none" w:sz="0" w:space="0" w:color="auto"/>
        <w:bottom w:val="none" w:sz="0" w:space="0" w:color="auto"/>
        <w:right w:val="none" w:sz="0" w:space="0" w:color="auto"/>
      </w:divBdr>
    </w:div>
    <w:div w:id="1067873360">
      <w:marLeft w:val="480"/>
      <w:marRight w:val="0"/>
      <w:marTop w:val="0"/>
      <w:marBottom w:val="0"/>
      <w:divBdr>
        <w:top w:val="none" w:sz="0" w:space="0" w:color="auto"/>
        <w:left w:val="none" w:sz="0" w:space="0" w:color="auto"/>
        <w:bottom w:val="none" w:sz="0" w:space="0" w:color="auto"/>
        <w:right w:val="none" w:sz="0" w:space="0" w:color="auto"/>
      </w:divBdr>
    </w:div>
    <w:div w:id="1068066940">
      <w:marLeft w:val="480"/>
      <w:marRight w:val="0"/>
      <w:marTop w:val="0"/>
      <w:marBottom w:val="0"/>
      <w:divBdr>
        <w:top w:val="none" w:sz="0" w:space="0" w:color="auto"/>
        <w:left w:val="none" w:sz="0" w:space="0" w:color="auto"/>
        <w:bottom w:val="none" w:sz="0" w:space="0" w:color="auto"/>
        <w:right w:val="none" w:sz="0" w:space="0" w:color="auto"/>
      </w:divBdr>
    </w:div>
    <w:div w:id="1068072366">
      <w:marLeft w:val="480"/>
      <w:marRight w:val="0"/>
      <w:marTop w:val="0"/>
      <w:marBottom w:val="0"/>
      <w:divBdr>
        <w:top w:val="none" w:sz="0" w:space="0" w:color="auto"/>
        <w:left w:val="none" w:sz="0" w:space="0" w:color="auto"/>
        <w:bottom w:val="none" w:sz="0" w:space="0" w:color="auto"/>
        <w:right w:val="none" w:sz="0" w:space="0" w:color="auto"/>
      </w:divBdr>
    </w:div>
    <w:div w:id="1068118145">
      <w:marLeft w:val="640"/>
      <w:marRight w:val="0"/>
      <w:marTop w:val="0"/>
      <w:marBottom w:val="0"/>
      <w:divBdr>
        <w:top w:val="none" w:sz="0" w:space="0" w:color="auto"/>
        <w:left w:val="none" w:sz="0" w:space="0" w:color="auto"/>
        <w:bottom w:val="none" w:sz="0" w:space="0" w:color="auto"/>
        <w:right w:val="none" w:sz="0" w:space="0" w:color="auto"/>
      </w:divBdr>
    </w:div>
    <w:div w:id="1068260243">
      <w:marLeft w:val="480"/>
      <w:marRight w:val="0"/>
      <w:marTop w:val="0"/>
      <w:marBottom w:val="0"/>
      <w:divBdr>
        <w:top w:val="none" w:sz="0" w:space="0" w:color="auto"/>
        <w:left w:val="none" w:sz="0" w:space="0" w:color="auto"/>
        <w:bottom w:val="none" w:sz="0" w:space="0" w:color="auto"/>
        <w:right w:val="none" w:sz="0" w:space="0" w:color="auto"/>
      </w:divBdr>
    </w:div>
    <w:div w:id="1068382104">
      <w:marLeft w:val="480"/>
      <w:marRight w:val="0"/>
      <w:marTop w:val="0"/>
      <w:marBottom w:val="0"/>
      <w:divBdr>
        <w:top w:val="none" w:sz="0" w:space="0" w:color="auto"/>
        <w:left w:val="none" w:sz="0" w:space="0" w:color="auto"/>
        <w:bottom w:val="none" w:sz="0" w:space="0" w:color="auto"/>
        <w:right w:val="none" w:sz="0" w:space="0" w:color="auto"/>
      </w:divBdr>
    </w:div>
    <w:div w:id="1068455452">
      <w:marLeft w:val="480"/>
      <w:marRight w:val="0"/>
      <w:marTop w:val="0"/>
      <w:marBottom w:val="0"/>
      <w:divBdr>
        <w:top w:val="none" w:sz="0" w:space="0" w:color="auto"/>
        <w:left w:val="none" w:sz="0" w:space="0" w:color="auto"/>
        <w:bottom w:val="none" w:sz="0" w:space="0" w:color="auto"/>
        <w:right w:val="none" w:sz="0" w:space="0" w:color="auto"/>
      </w:divBdr>
    </w:div>
    <w:div w:id="1068960340">
      <w:marLeft w:val="480"/>
      <w:marRight w:val="0"/>
      <w:marTop w:val="0"/>
      <w:marBottom w:val="0"/>
      <w:divBdr>
        <w:top w:val="none" w:sz="0" w:space="0" w:color="auto"/>
        <w:left w:val="none" w:sz="0" w:space="0" w:color="auto"/>
        <w:bottom w:val="none" w:sz="0" w:space="0" w:color="auto"/>
        <w:right w:val="none" w:sz="0" w:space="0" w:color="auto"/>
      </w:divBdr>
    </w:div>
    <w:div w:id="1069184022">
      <w:marLeft w:val="480"/>
      <w:marRight w:val="0"/>
      <w:marTop w:val="0"/>
      <w:marBottom w:val="0"/>
      <w:divBdr>
        <w:top w:val="none" w:sz="0" w:space="0" w:color="auto"/>
        <w:left w:val="none" w:sz="0" w:space="0" w:color="auto"/>
        <w:bottom w:val="none" w:sz="0" w:space="0" w:color="auto"/>
        <w:right w:val="none" w:sz="0" w:space="0" w:color="auto"/>
      </w:divBdr>
    </w:div>
    <w:div w:id="1069185040">
      <w:marLeft w:val="640"/>
      <w:marRight w:val="0"/>
      <w:marTop w:val="0"/>
      <w:marBottom w:val="0"/>
      <w:divBdr>
        <w:top w:val="none" w:sz="0" w:space="0" w:color="auto"/>
        <w:left w:val="none" w:sz="0" w:space="0" w:color="auto"/>
        <w:bottom w:val="none" w:sz="0" w:space="0" w:color="auto"/>
        <w:right w:val="none" w:sz="0" w:space="0" w:color="auto"/>
      </w:divBdr>
    </w:div>
    <w:div w:id="1069233264">
      <w:marLeft w:val="640"/>
      <w:marRight w:val="0"/>
      <w:marTop w:val="0"/>
      <w:marBottom w:val="0"/>
      <w:divBdr>
        <w:top w:val="none" w:sz="0" w:space="0" w:color="auto"/>
        <w:left w:val="none" w:sz="0" w:space="0" w:color="auto"/>
        <w:bottom w:val="none" w:sz="0" w:space="0" w:color="auto"/>
        <w:right w:val="none" w:sz="0" w:space="0" w:color="auto"/>
      </w:divBdr>
    </w:div>
    <w:div w:id="1069689103">
      <w:marLeft w:val="480"/>
      <w:marRight w:val="0"/>
      <w:marTop w:val="0"/>
      <w:marBottom w:val="0"/>
      <w:divBdr>
        <w:top w:val="none" w:sz="0" w:space="0" w:color="auto"/>
        <w:left w:val="none" w:sz="0" w:space="0" w:color="auto"/>
        <w:bottom w:val="none" w:sz="0" w:space="0" w:color="auto"/>
        <w:right w:val="none" w:sz="0" w:space="0" w:color="auto"/>
      </w:divBdr>
    </w:div>
    <w:div w:id="1069692599">
      <w:marLeft w:val="480"/>
      <w:marRight w:val="0"/>
      <w:marTop w:val="0"/>
      <w:marBottom w:val="0"/>
      <w:divBdr>
        <w:top w:val="none" w:sz="0" w:space="0" w:color="auto"/>
        <w:left w:val="none" w:sz="0" w:space="0" w:color="auto"/>
        <w:bottom w:val="none" w:sz="0" w:space="0" w:color="auto"/>
        <w:right w:val="none" w:sz="0" w:space="0" w:color="auto"/>
      </w:divBdr>
    </w:div>
    <w:div w:id="1069771176">
      <w:marLeft w:val="480"/>
      <w:marRight w:val="0"/>
      <w:marTop w:val="0"/>
      <w:marBottom w:val="0"/>
      <w:divBdr>
        <w:top w:val="none" w:sz="0" w:space="0" w:color="auto"/>
        <w:left w:val="none" w:sz="0" w:space="0" w:color="auto"/>
        <w:bottom w:val="none" w:sz="0" w:space="0" w:color="auto"/>
        <w:right w:val="none" w:sz="0" w:space="0" w:color="auto"/>
      </w:divBdr>
    </w:div>
    <w:div w:id="1069965286">
      <w:marLeft w:val="480"/>
      <w:marRight w:val="0"/>
      <w:marTop w:val="0"/>
      <w:marBottom w:val="0"/>
      <w:divBdr>
        <w:top w:val="none" w:sz="0" w:space="0" w:color="auto"/>
        <w:left w:val="none" w:sz="0" w:space="0" w:color="auto"/>
        <w:bottom w:val="none" w:sz="0" w:space="0" w:color="auto"/>
        <w:right w:val="none" w:sz="0" w:space="0" w:color="auto"/>
      </w:divBdr>
    </w:div>
    <w:div w:id="1070076219">
      <w:marLeft w:val="480"/>
      <w:marRight w:val="0"/>
      <w:marTop w:val="0"/>
      <w:marBottom w:val="0"/>
      <w:divBdr>
        <w:top w:val="none" w:sz="0" w:space="0" w:color="auto"/>
        <w:left w:val="none" w:sz="0" w:space="0" w:color="auto"/>
        <w:bottom w:val="none" w:sz="0" w:space="0" w:color="auto"/>
        <w:right w:val="none" w:sz="0" w:space="0" w:color="auto"/>
      </w:divBdr>
    </w:div>
    <w:div w:id="1070274080">
      <w:marLeft w:val="480"/>
      <w:marRight w:val="0"/>
      <w:marTop w:val="0"/>
      <w:marBottom w:val="0"/>
      <w:divBdr>
        <w:top w:val="none" w:sz="0" w:space="0" w:color="auto"/>
        <w:left w:val="none" w:sz="0" w:space="0" w:color="auto"/>
        <w:bottom w:val="none" w:sz="0" w:space="0" w:color="auto"/>
        <w:right w:val="none" w:sz="0" w:space="0" w:color="auto"/>
      </w:divBdr>
    </w:div>
    <w:div w:id="1070418842">
      <w:marLeft w:val="640"/>
      <w:marRight w:val="0"/>
      <w:marTop w:val="0"/>
      <w:marBottom w:val="0"/>
      <w:divBdr>
        <w:top w:val="none" w:sz="0" w:space="0" w:color="auto"/>
        <w:left w:val="none" w:sz="0" w:space="0" w:color="auto"/>
        <w:bottom w:val="none" w:sz="0" w:space="0" w:color="auto"/>
        <w:right w:val="none" w:sz="0" w:space="0" w:color="auto"/>
      </w:divBdr>
    </w:div>
    <w:div w:id="1070497779">
      <w:marLeft w:val="480"/>
      <w:marRight w:val="0"/>
      <w:marTop w:val="0"/>
      <w:marBottom w:val="0"/>
      <w:divBdr>
        <w:top w:val="none" w:sz="0" w:space="0" w:color="auto"/>
        <w:left w:val="none" w:sz="0" w:space="0" w:color="auto"/>
        <w:bottom w:val="none" w:sz="0" w:space="0" w:color="auto"/>
        <w:right w:val="none" w:sz="0" w:space="0" w:color="auto"/>
      </w:divBdr>
    </w:div>
    <w:div w:id="1070738503">
      <w:marLeft w:val="480"/>
      <w:marRight w:val="0"/>
      <w:marTop w:val="0"/>
      <w:marBottom w:val="0"/>
      <w:divBdr>
        <w:top w:val="none" w:sz="0" w:space="0" w:color="auto"/>
        <w:left w:val="none" w:sz="0" w:space="0" w:color="auto"/>
        <w:bottom w:val="none" w:sz="0" w:space="0" w:color="auto"/>
        <w:right w:val="none" w:sz="0" w:space="0" w:color="auto"/>
      </w:divBdr>
    </w:div>
    <w:div w:id="1070739054">
      <w:marLeft w:val="480"/>
      <w:marRight w:val="0"/>
      <w:marTop w:val="0"/>
      <w:marBottom w:val="0"/>
      <w:divBdr>
        <w:top w:val="none" w:sz="0" w:space="0" w:color="auto"/>
        <w:left w:val="none" w:sz="0" w:space="0" w:color="auto"/>
        <w:bottom w:val="none" w:sz="0" w:space="0" w:color="auto"/>
        <w:right w:val="none" w:sz="0" w:space="0" w:color="auto"/>
      </w:divBdr>
    </w:div>
    <w:div w:id="1070928980">
      <w:marLeft w:val="480"/>
      <w:marRight w:val="0"/>
      <w:marTop w:val="0"/>
      <w:marBottom w:val="0"/>
      <w:divBdr>
        <w:top w:val="none" w:sz="0" w:space="0" w:color="auto"/>
        <w:left w:val="none" w:sz="0" w:space="0" w:color="auto"/>
        <w:bottom w:val="none" w:sz="0" w:space="0" w:color="auto"/>
        <w:right w:val="none" w:sz="0" w:space="0" w:color="auto"/>
      </w:divBdr>
    </w:div>
    <w:div w:id="1071082992">
      <w:marLeft w:val="640"/>
      <w:marRight w:val="0"/>
      <w:marTop w:val="0"/>
      <w:marBottom w:val="0"/>
      <w:divBdr>
        <w:top w:val="none" w:sz="0" w:space="0" w:color="auto"/>
        <w:left w:val="none" w:sz="0" w:space="0" w:color="auto"/>
        <w:bottom w:val="none" w:sz="0" w:space="0" w:color="auto"/>
        <w:right w:val="none" w:sz="0" w:space="0" w:color="auto"/>
      </w:divBdr>
    </w:div>
    <w:div w:id="1071732711">
      <w:marLeft w:val="480"/>
      <w:marRight w:val="0"/>
      <w:marTop w:val="0"/>
      <w:marBottom w:val="0"/>
      <w:divBdr>
        <w:top w:val="none" w:sz="0" w:space="0" w:color="auto"/>
        <w:left w:val="none" w:sz="0" w:space="0" w:color="auto"/>
        <w:bottom w:val="none" w:sz="0" w:space="0" w:color="auto"/>
        <w:right w:val="none" w:sz="0" w:space="0" w:color="auto"/>
      </w:divBdr>
    </w:div>
    <w:div w:id="1071974054">
      <w:marLeft w:val="640"/>
      <w:marRight w:val="0"/>
      <w:marTop w:val="0"/>
      <w:marBottom w:val="0"/>
      <w:divBdr>
        <w:top w:val="none" w:sz="0" w:space="0" w:color="auto"/>
        <w:left w:val="none" w:sz="0" w:space="0" w:color="auto"/>
        <w:bottom w:val="none" w:sz="0" w:space="0" w:color="auto"/>
        <w:right w:val="none" w:sz="0" w:space="0" w:color="auto"/>
      </w:divBdr>
    </w:div>
    <w:div w:id="1072045740">
      <w:marLeft w:val="640"/>
      <w:marRight w:val="0"/>
      <w:marTop w:val="0"/>
      <w:marBottom w:val="0"/>
      <w:divBdr>
        <w:top w:val="none" w:sz="0" w:space="0" w:color="auto"/>
        <w:left w:val="none" w:sz="0" w:space="0" w:color="auto"/>
        <w:bottom w:val="none" w:sz="0" w:space="0" w:color="auto"/>
        <w:right w:val="none" w:sz="0" w:space="0" w:color="auto"/>
      </w:divBdr>
    </w:div>
    <w:div w:id="1072391176">
      <w:marLeft w:val="640"/>
      <w:marRight w:val="0"/>
      <w:marTop w:val="0"/>
      <w:marBottom w:val="0"/>
      <w:divBdr>
        <w:top w:val="none" w:sz="0" w:space="0" w:color="auto"/>
        <w:left w:val="none" w:sz="0" w:space="0" w:color="auto"/>
        <w:bottom w:val="none" w:sz="0" w:space="0" w:color="auto"/>
        <w:right w:val="none" w:sz="0" w:space="0" w:color="auto"/>
      </w:divBdr>
    </w:div>
    <w:div w:id="1072585521">
      <w:marLeft w:val="480"/>
      <w:marRight w:val="0"/>
      <w:marTop w:val="0"/>
      <w:marBottom w:val="0"/>
      <w:divBdr>
        <w:top w:val="none" w:sz="0" w:space="0" w:color="auto"/>
        <w:left w:val="none" w:sz="0" w:space="0" w:color="auto"/>
        <w:bottom w:val="none" w:sz="0" w:space="0" w:color="auto"/>
        <w:right w:val="none" w:sz="0" w:space="0" w:color="auto"/>
      </w:divBdr>
    </w:div>
    <w:div w:id="1072585779">
      <w:marLeft w:val="480"/>
      <w:marRight w:val="0"/>
      <w:marTop w:val="0"/>
      <w:marBottom w:val="0"/>
      <w:divBdr>
        <w:top w:val="none" w:sz="0" w:space="0" w:color="auto"/>
        <w:left w:val="none" w:sz="0" w:space="0" w:color="auto"/>
        <w:bottom w:val="none" w:sz="0" w:space="0" w:color="auto"/>
        <w:right w:val="none" w:sz="0" w:space="0" w:color="auto"/>
      </w:divBdr>
    </w:div>
    <w:div w:id="1072892268">
      <w:marLeft w:val="640"/>
      <w:marRight w:val="0"/>
      <w:marTop w:val="0"/>
      <w:marBottom w:val="0"/>
      <w:divBdr>
        <w:top w:val="none" w:sz="0" w:space="0" w:color="auto"/>
        <w:left w:val="none" w:sz="0" w:space="0" w:color="auto"/>
        <w:bottom w:val="none" w:sz="0" w:space="0" w:color="auto"/>
        <w:right w:val="none" w:sz="0" w:space="0" w:color="auto"/>
      </w:divBdr>
    </w:div>
    <w:div w:id="1073041476">
      <w:marLeft w:val="640"/>
      <w:marRight w:val="0"/>
      <w:marTop w:val="0"/>
      <w:marBottom w:val="0"/>
      <w:divBdr>
        <w:top w:val="none" w:sz="0" w:space="0" w:color="auto"/>
        <w:left w:val="none" w:sz="0" w:space="0" w:color="auto"/>
        <w:bottom w:val="none" w:sz="0" w:space="0" w:color="auto"/>
        <w:right w:val="none" w:sz="0" w:space="0" w:color="auto"/>
      </w:divBdr>
    </w:div>
    <w:div w:id="1073284997">
      <w:marLeft w:val="480"/>
      <w:marRight w:val="0"/>
      <w:marTop w:val="0"/>
      <w:marBottom w:val="0"/>
      <w:divBdr>
        <w:top w:val="none" w:sz="0" w:space="0" w:color="auto"/>
        <w:left w:val="none" w:sz="0" w:space="0" w:color="auto"/>
        <w:bottom w:val="none" w:sz="0" w:space="0" w:color="auto"/>
        <w:right w:val="none" w:sz="0" w:space="0" w:color="auto"/>
      </w:divBdr>
    </w:div>
    <w:div w:id="1073352635">
      <w:marLeft w:val="640"/>
      <w:marRight w:val="0"/>
      <w:marTop w:val="0"/>
      <w:marBottom w:val="0"/>
      <w:divBdr>
        <w:top w:val="none" w:sz="0" w:space="0" w:color="auto"/>
        <w:left w:val="none" w:sz="0" w:space="0" w:color="auto"/>
        <w:bottom w:val="none" w:sz="0" w:space="0" w:color="auto"/>
        <w:right w:val="none" w:sz="0" w:space="0" w:color="auto"/>
      </w:divBdr>
    </w:div>
    <w:div w:id="1073701029">
      <w:marLeft w:val="640"/>
      <w:marRight w:val="0"/>
      <w:marTop w:val="0"/>
      <w:marBottom w:val="0"/>
      <w:divBdr>
        <w:top w:val="none" w:sz="0" w:space="0" w:color="auto"/>
        <w:left w:val="none" w:sz="0" w:space="0" w:color="auto"/>
        <w:bottom w:val="none" w:sz="0" w:space="0" w:color="auto"/>
        <w:right w:val="none" w:sz="0" w:space="0" w:color="auto"/>
      </w:divBdr>
    </w:div>
    <w:div w:id="1073742548">
      <w:marLeft w:val="640"/>
      <w:marRight w:val="0"/>
      <w:marTop w:val="0"/>
      <w:marBottom w:val="0"/>
      <w:divBdr>
        <w:top w:val="none" w:sz="0" w:space="0" w:color="auto"/>
        <w:left w:val="none" w:sz="0" w:space="0" w:color="auto"/>
        <w:bottom w:val="none" w:sz="0" w:space="0" w:color="auto"/>
        <w:right w:val="none" w:sz="0" w:space="0" w:color="auto"/>
      </w:divBdr>
    </w:div>
    <w:div w:id="1074159203">
      <w:marLeft w:val="480"/>
      <w:marRight w:val="0"/>
      <w:marTop w:val="0"/>
      <w:marBottom w:val="0"/>
      <w:divBdr>
        <w:top w:val="none" w:sz="0" w:space="0" w:color="auto"/>
        <w:left w:val="none" w:sz="0" w:space="0" w:color="auto"/>
        <w:bottom w:val="none" w:sz="0" w:space="0" w:color="auto"/>
        <w:right w:val="none" w:sz="0" w:space="0" w:color="auto"/>
      </w:divBdr>
    </w:div>
    <w:div w:id="1074208554">
      <w:marLeft w:val="640"/>
      <w:marRight w:val="0"/>
      <w:marTop w:val="0"/>
      <w:marBottom w:val="0"/>
      <w:divBdr>
        <w:top w:val="none" w:sz="0" w:space="0" w:color="auto"/>
        <w:left w:val="none" w:sz="0" w:space="0" w:color="auto"/>
        <w:bottom w:val="none" w:sz="0" w:space="0" w:color="auto"/>
        <w:right w:val="none" w:sz="0" w:space="0" w:color="auto"/>
      </w:divBdr>
    </w:div>
    <w:div w:id="1074280678">
      <w:marLeft w:val="480"/>
      <w:marRight w:val="0"/>
      <w:marTop w:val="0"/>
      <w:marBottom w:val="0"/>
      <w:divBdr>
        <w:top w:val="none" w:sz="0" w:space="0" w:color="auto"/>
        <w:left w:val="none" w:sz="0" w:space="0" w:color="auto"/>
        <w:bottom w:val="none" w:sz="0" w:space="0" w:color="auto"/>
        <w:right w:val="none" w:sz="0" w:space="0" w:color="auto"/>
      </w:divBdr>
    </w:div>
    <w:div w:id="1074351188">
      <w:marLeft w:val="480"/>
      <w:marRight w:val="0"/>
      <w:marTop w:val="0"/>
      <w:marBottom w:val="0"/>
      <w:divBdr>
        <w:top w:val="none" w:sz="0" w:space="0" w:color="auto"/>
        <w:left w:val="none" w:sz="0" w:space="0" w:color="auto"/>
        <w:bottom w:val="none" w:sz="0" w:space="0" w:color="auto"/>
        <w:right w:val="none" w:sz="0" w:space="0" w:color="auto"/>
      </w:divBdr>
    </w:div>
    <w:div w:id="1074938639">
      <w:marLeft w:val="480"/>
      <w:marRight w:val="0"/>
      <w:marTop w:val="0"/>
      <w:marBottom w:val="0"/>
      <w:divBdr>
        <w:top w:val="none" w:sz="0" w:space="0" w:color="auto"/>
        <w:left w:val="none" w:sz="0" w:space="0" w:color="auto"/>
        <w:bottom w:val="none" w:sz="0" w:space="0" w:color="auto"/>
        <w:right w:val="none" w:sz="0" w:space="0" w:color="auto"/>
      </w:divBdr>
    </w:div>
    <w:div w:id="1075131739">
      <w:marLeft w:val="640"/>
      <w:marRight w:val="0"/>
      <w:marTop w:val="0"/>
      <w:marBottom w:val="0"/>
      <w:divBdr>
        <w:top w:val="none" w:sz="0" w:space="0" w:color="auto"/>
        <w:left w:val="none" w:sz="0" w:space="0" w:color="auto"/>
        <w:bottom w:val="none" w:sz="0" w:space="0" w:color="auto"/>
        <w:right w:val="none" w:sz="0" w:space="0" w:color="auto"/>
      </w:divBdr>
    </w:div>
    <w:div w:id="1075393126">
      <w:marLeft w:val="480"/>
      <w:marRight w:val="0"/>
      <w:marTop w:val="0"/>
      <w:marBottom w:val="0"/>
      <w:divBdr>
        <w:top w:val="none" w:sz="0" w:space="0" w:color="auto"/>
        <w:left w:val="none" w:sz="0" w:space="0" w:color="auto"/>
        <w:bottom w:val="none" w:sz="0" w:space="0" w:color="auto"/>
        <w:right w:val="none" w:sz="0" w:space="0" w:color="auto"/>
      </w:divBdr>
    </w:div>
    <w:div w:id="1075393320">
      <w:marLeft w:val="480"/>
      <w:marRight w:val="0"/>
      <w:marTop w:val="0"/>
      <w:marBottom w:val="0"/>
      <w:divBdr>
        <w:top w:val="none" w:sz="0" w:space="0" w:color="auto"/>
        <w:left w:val="none" w:sz="0" w:space="0" w:color="auto"/>
        <w:bottom w:val="none" w:sz="0" w:space="0" w:color="auto"/>
        <w:right w:val="none" w:sz="0" w:space="0" w:color="auto"/>
      </w:divBdr>
    </w:div>
    <w:div w:id="1075475016">
      <w:marLeft w:val="640"/>
      <w:marRight w:val="0"/>
      <w:marTop w:val="0"/>
      <w:marBottom w:val="0"/>
      <w:divBdr>
        <w:top w:val="none" w:sz="0" w:space="0" w:color="auto"/>
        <w:left w:val="none" w:sz="0" w:space="0" w:color="auto"/>
        <w:bottom w:val="none" w:sz="0" w:space="0" w:color="auto"/>
        <w:right w:val="none" w:sz="0" w:space="0" w:color="auto"/>
      </w:divBdr>
    </w:div>
    <w:div w:id="1075587252">
      <w:marLeft w:val="640"/>
      <w:marRight w:val="0"/>
      <w:marTop w:val="0"/>
      <w:marBottom w:val="0"/>
      <w:divBdr>
        <w:top w:val="none" w:sz="0" w:space="0" w:color="auto"/>
        <w:left w:val="none" w:sz="0" w:space="0" w:color="auto"/>
        <w:bottom w:val="none" w:sz="0" w:space="0" w:color="auto"/>
        <w:right w:val="none" w:sz="0" w:space="0" w:color="auto"/>
      </w:divBdr>
    </w:div>
    <w:div w:id="1075662289">
      <w:marLeft w:val="480"/>
      <w:marRight w:val="0"/>
      <w:marTop w:val="0"/>
      <w:marBottom w:val="0"/>
      <w:divBdr>
        <w:top w:val="none" w:sz="0" w:space="0" w:color="auto"/>
        <w:left w:val="none" w:sz="0" w:space="0" w:color="auto"/>
        <w:bottom w:val="none" w:sz="0" w:space="0" w:color="auto"/>
        <w:right w:val="none" w:sz="0" w:space="0" w:color="auto"/>
      </w:divBdr>
    </w:div>
    <w:div w:id="1075862314">
      <w:marLeft w:val="640"/>
      <w:marRight w:val="0"/>
      <w:marTop w:val="0"/>
      <w:marBottom w:val="0"/>
      <w:divBdr>
        <w:top w:val="none" w:sz="0" w:space="0" w:color="auto"/>
        <w:left w:val="none" w:sz="0" w:space="0" w:color="auto"/>
        <w:bottom w:val="none" w:sz="0" w:space="0" w:color="auto"/>
        <w:right w:val="none" w:sz="0" w:space="0" w:color="auto"/>
      </w:divBdr>
    </w:div>
    <w:div w:id="1075931128">
      <w:marLeft w:val="640"/>
      <w:marRight w:val="0"/>
      <w:marTop w:val="0"/>
      <w:marBottom w:val="0"/>
      <w:divBdr>
        <w:top w:val="none" w:sz="0" w:space="0" w:color="auto"/>
        <w:left w:val="none" w:sz="0" w:space="0" w:color="auto"/>
        <w:bottom w:val="none" w:sz="0" w:space="0" w:color="auto"/>
        <w:right w:val="none" w:sz="0" w:space="0" w:color="auto"/>
      </w:divBdr>
    </w:div>
    <w:div w:id="1076247875">
      <w:marLeft w:val="480"/>
      <w:marRight w:val="0"/>
      <w:marTop w:val="0"/>
      <w:marBottom w:val="0"/>
      <w:divBdr>
        <w:top w:val="none" w:sz="0" w:space="0" w:color="auto"/>
        <w:left w:val="none" w:sz="0" w:space="0" w:color="auto"/>
        <w:bottom w:val="none" w:sz="0" w:space="0" w:color="auto"/>
        <w:right w:val="none" w:sz="0" w:space="0" w:color="auto"/>
      </w:divBdr>
    </w:div>
    <w:div w:id="1076706400">
      <w:marLeft w:val="640"/>
      <w:marRight w:val="0"/>
      <w:marTop w:val="0"/>
      <w:marBottom w:val="0"/>
      <w:divBdr>
        <w:top w:val="none" w:sz="0" w:space="0" w:color="auto"/>
        <w:left w:val="none" w:sz="0" w:space="0" w:color="auto"/>
        <w:bottom w:val="none" w:sz="0" w:space="0" w:color="auto"/>
        <w:right w:val="none" w:sz="0" w:space="0" w:color="auto"/>
      </w:divBdr>
    </w:div>
    <w:div w:id="1076780217">
      <w:marLeft w:val="480"/>
      <w:marRight w:val="0"/>
      <w:marTop w:val="0"/>
      <w:marBottom w:val="0"/>
      <w:divBdr>
        <w:top w:val="none" w:sz="0" w:space="0" w:color="auto"/>
        <w:left w:val="none" w:sz="0" w:space="0" w:color="auto"/>
        <w:bottom w:val="none" w:sz="0" w:space="0" w:color="auto"/>
        <w:right w:val="none" w:sz="0" w:space="0" w:color="auto"/>
      </w:divBdr>
    </w:div>
    <w:div w:id="1076903372">
      <w:marLeft w:val="480"/>
      <w:marRight w:val="0"/>
      <w:marTop w:val="0"/>
      <w:marBottom w:val="0"/>
      <w:divBdr>
        <w:top w:val="none" w:sz="0" w:space="0" w:color="auto"/>
        <w:left w:val="none" w:sz="0" w:space="0" w:color="auto"/>
        <w:bottom w:val="none" w:sz="0" w:space="0" w:color="auto"/>
        <w:right w:val="none" w:sz="0" w:space="0" w:color="auto"/>
      </w:divBdr>
    </w:div>
    <w:div w:id="1077241253">
      <w:marLeft w:val="640"/>
      <w:marRight w:val="0"/>
      <w:marTop w:val="0"/>
      <w:marBottom w:val="0"/>
      <w:divBdr>
        <w:top w:val="none" w:sz="0" w:space="0" w:color="auto"/>
        <w:left w:val="none" w:sz="0" w:space="0" w:color="auto"/>
        <w:bottom w:val="none" w:sz="0" w:space="0" w:color="auto"/>
        <w:right w:val="none" w:sz="0" w:space="0" w:color="auto"/>
      </w:divBdr>
    </w:div>
    <w:div w:id="1077287092">
      <w:marLeft w:val="480"/>
      <w:marRight w:val="0"/>
      <w:marTop w:val="0"/>
      <w:marBottom w:val="0"/>
      <w:divBdr>
        <w:top w:val="none" w:sz="0" w:space="0" w:color="auto"/>
        <w:left w:val="none" w:sz="0" w:space="0" w:color="auto"/>
        <w:bottom w:val="none" w:sz="0" w:space="0" w:color="auto"/>
        <w:right w:val="none" w:sz="0" w:space="0" w:color="auto"/>
      </w:divBdr>
    </w:div>
    <w:div w:id="1077554912">
      <w:marLeft w:val="480"/>
      <w:marRight w:val="0"/>
      <w:marTop w:val="0"/>
      <w:marBottom w:val="0"/>
      <w:divBdr>
        <w:top w:val="none" w:sz="0" w:space="0" w:color="auto"/>
        <w:left w:val="none" w:sz="0" w:space="0" w:color="auto"/>
        <w:bottom w:val="none" w:sz="0" w:space="0" w:color="auto"/>
        <w:right w:val="none" w:sz="0" w:space="0" w:color="auto"/>
      </w:divBdr>
    </w:div>
    <w:div w:id="1077747238">
      <w:marLeft w:val="640"/>
      <w:marRight w:val="0"/>
      <w:marTop w:val="0"/>
      <w:marBottom w:val="0"/>
      <w:divBdr>
        <w:top w:val="none" w:sz="0" w:space="0" w:color="auto"/>
        <w:left w:val="none" w:sz="0" w:space="0" w:color="auto"/>
        <w:bottom w:val="none" w:sz="0" w:space="0" w:color="auto"/>
        <w:right w:val="none" w:sz="0" w:space="0" w:color="auto"/>
      </w:divBdr>
    </w:div>
    <w:div w:id="1077947190">
      <w:marLeft w:val="640"/>
      <w:marRight w:val="0"/>
      <w:marTop w:val="0"/>
      <w:marBottom w:val="0"/>
      <w:divBdr>
        <w:top w:val="none" w:sz="0" w:space="0" w:color="auto"/>
        <w:left w:val="none" w:sz="0" w:space="0" w:color="auto"/>
        <w:bottom w:val="none" w:sz="0" w:space="0" w:color="auto"/>
        <w:right w:val="none" w:sz="0" w:space="0" w:color="auto"/>
      </w:divBdr>
    </w:div>
    <w:div w:id="1078671817">
      <w:marLeft w:val="480"/>
      <w:marRight w:val="0"/>
      <w:marTop w:val="0"/>
      <w:marBottom w:val="0"/>
      <w:divBdr>
        <w:top w:val="none" w:sz="0" w:space="0" w:color="auto"/>
        <w:left w:val="none" w:sz="0" w:space="0" w:color="auto"/>
        <w:bottom w:val="none" w:sz="0" w:space="0" w:color="auto"/>
        <w:right w:val="none" w:sz="0" w:space="0" w:color="auto"/>
      </w:divBdr>
    </w:div>
    <w:div w:id="1078752203">
      <w:marLeft w:val="640"/>
      <w:marRight w:val="0"/>
      <w:marTop w:val="0"/>
      <w:marBottom w:val="0"/>
      <w:divBdr>
        <w:top w:val="none" w:sz="0" w:space="0" w:color="auto"/>
        <w:left w:val="none" w:sz="0" w:space="0" w:color="auto"/>
        <w:bottom w:val="none" w:sz="0" w:space="0" w:color="auto"/>
        <w:right w:val="none" w:sz="0" w:space="0" w:color="auto"/>
      </w:divBdr>
    </w:div>
    <w:div w:id="1078938639">
      <w:marLeft w:val="480"/>
      <w:marRight w:val="0"/>
      <w:marTop w:val="0"/>
      <w:marBottom w:val="0"/>
      <w:divBdr>
        <w:top w:val="none" w:sz="0" w:space="0" w:color="auto"/>
        <w:left w:val="none" w:sz="0" w:space="0" w:color="auto"/>
        <w:bottom w:val="none" w:sz="0" w:space="0" w:color="auto"/>
        <w:right w:val="none" w:sz="0" w:space="0" w:color="auto"/>
      </w:divBdr>
    </w:div>
    <w:div w:id="1078985047">
      <w:marLeft w:val="480"/>
      <w:marRight w:val="0"/>
      <w:marTop w:val="0"/>
      <w:marBottom w:val="0"/>
      <w:divBdr>
        <w:top w:val="none" w:sz="0" w:space="0" w:color="auto"/>
        <w:left w:val="none" w:sz="0" w:space="0" w:color="auto"/>
        <w:bottom w:val="none" w:sz="0" w:space="0" w:color="auto"/>
        <w:right w:val="none" w:sz="0" w:space="0" w:color="auto"/>
      </w:divBdr>
    </w:div>
    <w:div w:id="1079056564">
      <w:marLeft w:val="480"/>
      <w:marRight w:val="0"/>
      <w:marTop w:val="0"/>
      <w:marBottom w:val="0"/>
      <w:divBdr>
        <w:top w:val="none" w:sz="0" w:space="0" w:color="auto"/>
        <w:left w:val="none" w:sz="0" w:space="0" w:color="auto"/>
        <w:bottom w:val="none" w:sz="0" w:space="0" w:color="auto"/>
        <w:right w:val="none" w:sz="0" w:space="0" w:color="auto"/>
      </w:divBdr>
    </w:div>
    <w:div w:id="1079133449">
      <w:marLeft w:val="480"/>
      <w:marRight w:val="0"/>
      <w:marTop w:val="0"/>
      <w:marBottom w:val="0"/>
      <w:divBdr>
        <w:top w:val="none" w:sz="0" w:space="0" w:color="auto"/>
        <w:left w:val="none" w:sz="0" w:space="0" w:color="auto"/>
        <w:bottom w:val="none" w:sz="0" w:space="0" w:color="auto"/>
        <w:right w:val="none" w:sz="0" w:space="0" w:color="auto"/>
      </w:divBdr>
    </w:div>
    <w:div w:id="1079181802">
      <w:marLeft w:val="480"/>
      <w:marRight w:val="0"/>
      <w:marTop w:val="0"/>
      <w:marBottom w:val="0"/>
      <w:divBdr>
        <w:top w:val="none" w:sz="0" w:space="0" w:color="auto"/>
        <w:left w:val="none" w:sz="0" w:space="0" w:color="auto"/>
        <w:bottom w:val="none" w:sz="0" w:space="0" w:color="auto"/>
        <w:right w:val="none" w:sz="0" w:space="0" w:color="auto"/>
      </w:divBdr>
    </w:div>
    <w:div w:id="1079326301">
      <w:marLeft w:val="480"/>
      <w:marRight w:val="0"/>
      <w:marTop w:val="0"/>
      <w:marBottom w:val="0"/>
      <w:divBdr>
        <w:top w:val="none" w:sz="0" w:space="0" w:color="auto"/>
        <w:left w:val="none" w:sz="0" w:space="0" w:color="auto"/>
        <w:bottom w:val="none" w:sz="0" w:space="0" w:color="auto"/>
        <w:right w:val="none" w:sz="0" w:space="0" w:color="auto"/>
      </w:divBdr>
    </w:div>
    <w:div w:id="1079400452">
      <w:marLeft w:val="480"/>
      <w:marRight w:val="0"/>
      <w:marTop w:val="0"/>
      <w:marBottom w:val="0"/>
      <w:divBdr>
        <w:top w:val="none" w:sz="0" w:space="0" w:color="auto"/>
        <w:left w:val="none" w:sz="0" w:space="0" w:color="auto"/>
        <w:bottom w:val="none" w:sz="0" w:space="0" w:color="auto"/>
        <w:right w:val="none" w:sz="0" w:space="0" w:color="auto"/>
      </w:divBdr>
    </w:div>
    <w:div w:id="1079449363">
      <w:marLeft w:val="640"/>
      <w:marRight w:val="0"/>
      <w:marTop w:val="0"/>
      <w:marBottom w:val="0"/>
      <w:divBdr>
        <w:top w:val="none" w:sz="0" w:space="0" w:color="auto"/>
        <w:left w:val="none" w:sz="0" w:space="0" w:color="auto"/>
        <w:bottom w:val="none" w:sz="0" w:space="0" w:color="auto"/>
        <w:right w:val="none" w:sz="0" w:space="0" w:color="auto"/>
      </w:divBdr>
    </w:div>
    <w:div w:id="1079522131">
      <w:marLeft w:val="480"/>
      <w:marRight w:val="0"/>
      <w:marTop w:val="0"/>
      <w:marBottom w:val="0"/>
      <w:divBdr>
        <w:top w:val="none" w:sz="0" w:space="0" w:color="auto"/>
        <w:left w:val="none" w:sz="0" w:space="0" w:color="auto"/>
        <w:bottom w:val="none" w:sz="0" w:space="0" w:color="auto"/>
        <w:right w:val="none" w:sz="0" w:space="0" w:color="auto"/>
      </w:divBdr>
    </w:div>
    <w:div w:id="1079594311">
      <w:marLeft w:val="640"/>
      <w:marRight w:val="0"/>
      <w:marTop w:val="0"/>
      <w:marBottom w:val="0"/>
      <w:divBdr>
        <w:top w:val="none" w:sz="0" w:space="0" w:color="auto"/>
        <w:left w:val="none" w:sz="0" w:space="0" w:color="auto"/>
        <w:bottom w:val="none" w:sz="0" w:space="0" w:color="auto"/>
        <w:right w:val="none" w:sz="0" w:space="0" w:color="auto"/>
      </w:divBdr>
    </w:div>
    <w:div w:id="1079601664">
      <w:marLeft w:val="480"/>
      <w:marRight w:val="0"/>
      <w:marTop w:val="0"/>
      <w:marBottom w:val="0"/>
      <w:divBdr>
        <w:top w:val="none" w:sz="0" w:space="0" w:color="auto"/>
        <w:left w:val="none" w:sz="0" w:space="0" w:color="auto"/>
        <w:bottom w:val="none" w:sz="0" w:space="0" w:color="auto"/>
        <w:right w:val="none" w:sz="0" w:space="0" w:color="auto"/>
      </w:divBdr>
    </w:div>
    <w:div w:id="1079669819">
      <w:marLeft w:val="480"/>
      <w:marRight w:val="0"/>
      <w:marTop w:val="0"/>
      <w:marBottom w:val="0"/>
      <w:divBdr>
        <w:top w:val="none" w:sz="0" w:space="0" w:color="auto"/>
        <w:left w:val="none" w:sz="0" w:space="0" w:color="auto"/>
        <w:bottom w:val="none" w:sz="0" w:space="0" w:color="auto"/>
        <w:right w:val="none" w:sz="0" w:space="0" w:color="auto"/>
      </w:divBdr>
    </w:div>
    <w:div w:id="1079860932">
      <w:marLeft w:val="640"/>
      <w:marRight w:val="0"/>
      <w:marTop w:val="0"/>
      <w:marBottom w:val="0"/>
      <w:divBdr>
        <w:top w:val="none" w:sz="0" w:space="0" w:color="auto"/>
        <w:left w:val="none" w:sz="0" w:space="0" w:color="auto"/>
        <w:bottom w:val="none" w:sz="0" w:space="0" w:color="auto"/>
        <w:right w:val="none" w:sz="0" w:space="0" w:color="auto"/>
      </w:divBdr>
    </w:div>
    <w:div w:id="1079987488">
      <w:marLeft w:val="480"/>
      <w:marRight w:val="0"/>
      <w:marTop w:val="0"/>
      <w:marBottom w:val="0"/>
      <w:divBdr>
        <w:top w:val="none" w:sz="0" w:space="0" w:color="auto"/>
        <w:left w:val="none" w:sz="0" w:space="0" w:color="auto"/>
        <w:bottom w:val="none" w:sz="0" w:space="0" w:color="auto"/>
        <w:right w:val="none" w:sz="0" w:space="0" w:color="auto"/>
      </w:divBdr>
    </w:div>
    <w:div w:id="1080953849">
      <w:marLeft w:val="480"/>
      <w:marRight w:val="0"/>
      <w:marTop w:val="0"/>
      <w:marBottom w:val="0"/>
      <w:divBdr>
        <w:top w:val="none" w:sz="0" w:space="0" w:color="auto"/>
        <w:left w:val="none" w:sz="0" w:space="0" w:color="auto"/>
        <w:bottom w:val="none" w:sz="0" w:space="0" w:color="auto"/>
        <w:right w:val="none" w:sz="0" w:space="0" w:color="auto"/>
      </w:divBdr>
    </w:div>
    <w:div w:id="1081297359">
      <w:marLeft w:val="480"/>
      <w:marRight w:val="0"/>
      <w:marTop w:val="0"/>
      <w:marBottom w:val="0"/>
      <w:divBdr>
        <w:top w:val="none" w:sz="0" w:space="0" w:color="auto"/>
        <w:left w:val="none" w:sz="0" w:space="0" w:color="auto"/>
        <w:bottom w:val="none" w:sz="0" w:space="0" w:color="auto"/>
        <w:right w:val="none" w:sz="0" w:space="0" w:color="auto"/>
      </w:divBdr>
    </w:div>
    <w:div w:id="1081297604">
      <w:marLeft w:val="640"/>
      <w:marRight w:val="0"/>
      <w:marTop w:val="0"/>
      <w:marBottom w:val="0"/>
      <w:divBdr>
        <w:top w:val="none" w:sz="0" w:space="0" w:color="auto"/>
        <w:left w:val="none" w:sz="0" w:space="0" w:color="auto"/>
        <w:bottom w:val="none" w:sz="0" w:space="0" w:color="auto"/>
        <w:right w:val="none" w:sz="0" w:space="0" w:color="auto"/>
      </w:divBdr>
    </w:div>
    <w:div w:id="1081558333">
      <w:marLeft w:val="480"/>
      <w:marRight w:val="0"/>
      <w:marTop w:val="0"/>
      <w:marBottom w:val="0"/>
      <w:divBdr>
        <w:top w:val="none" w:sz="0" w:space="0" w:color="auto"/>
        <w:left w:val="none" w:sz="0" w:space="0" w:color="auto"/>
        <w:bottom w:val="none" w:sz="0" w:space="0" w:color="auto"/>
        <w:right w:val="none" w:sz="0" w:space="0" w:color="auto"/>
      </w:divBdr>
    </w:div>
    <w:div w:id="1081831444">
      <w:marLeft w:val="480"/>
      <w:marRight w:val="0"/>
      <w:marTop w:val="0"/>
      <w:marBottom w:val="0"/>
      <w:divBdr>
        <w:top w:val="none" w:sz="0" w:space="0" w:color="auto"/>
        <w:left w:val="none" w:sz="0" w:space="0" w:color="auto"/>
        <w:bottom w:val="none" w:sz="0" w:space="0" w:color="auto"/>
        <w:right w:val="none" w:sz="0" w:space="0" w:color="auto"/>
      </w:divBdr>
    </w:div>
    <w:div w:id="1081951705">
      <w:marLeft w:val="640"/>
      <w:marRight w:val="0"/>
      <w:marTop w:val="0"/>
      <w:marBottom w:val="0"/>
      <w:divBdr>
        <w:top w:val="none" w:sz="0" w:space="0" w:color="auto"/>
        <w:left w:val="none" w:sz="0" w:space="0" w:color="auto"/>
        <w:bottom w:val="none" w:sz="0" w:space="0" w:color="auto"/>
        <w:right w:val="none" w:sz="0" w:space="0" w:color="auto"/>
      </w:divBdr>
    </w:div>
    <w:div w:id="1082021115">
      <w:marLeft w:val="480"/>
      <w:marRight w:val="0"/>
      <w:marTop w:val="0"/>
      <w:marBottom w:val="0"/>
      <w:divBdr>
        <w:top w:val="none" w:sz="0" w:space="0" w:color="auto"/>
        <w:left w:val="none" w:sz="0" w:space="0" w:color="auto"/>
        <w:bottom w:val="none" w:sz="0" w:space="0" w:color="auto"/>
        <w:right w:val="none" w:sz="0" w:space="0" w:color="auto"/>
      </w:divBdr>
    </w:div>
    <w:div w:id="1082025265">
      <w:marLeft w:val="640"/>
      <w:marRight w:val="0"/>
      <w:marTop w:val="0"/>
      <w:marBottom w:val="0"/>
      <w:divBdr>
        <w:top w:val="none" w:sz="0" w:space="0" w:color="auto"/>
        <w:left w:val="none" w:sz="0" w:space="0" w:color="auto"/>
        <w:bottom w:val="none" w:sz="0" w:space="0" w:color="auto"/>
        <w:right w:val="none" w:sz="0" w:space="0" w:color="auto"/>
      </w:divBdr>
    </w:div>
    <w:div w:id="1082261879">
      <w:marLeft w:val="640"/>
      <w:marRight w:val="0"/>
      <w:marTop w:val="0"/>
      <w:marBottom w:val="0"/>
      <w:divBdr>
        <w:top w:val="none" w:sz="0" w:space="0" w:color="auto"/>
        <w:left w:val="none" w:sz="0" w:space="0" w:color="auto"/>
        <w:bottom w:val="none" w:sz="0" w:space="0" w:color="auto"/>
        <w:right w:val="none" w:sz="0" w:space="0" w:color="auto"/>
      </w:divBdr>
    </w:div>
    <w:div w:id="1082413360">
      <w:marLeft w:val="480"/>
      <w:marRight w:val="0"/>
      <w:marTop w:val="0"/>
      <w:marBottom w:val="0"/>
      <w:divBdr>
        <w:top w:val="none" w:sz="0" w:space="0" w:color="auto"/>
        <w:left w:val="none" w:sz="0" w:space="0" w:color="auto"/>
        <w:bottom w:val="none" w:sz="0" w:space="0" w:color="auto"/>
        <w:right w:val="none" w:sz="0" w:space="0" w:color="auto"/>
      </w:divBdr>
    </w:div>
    <w:div w:id="1082607469">
      <w:marLeft w:val="640"/>
      <w:marRight w:val="0"/>
      <w:marTop w:val="0"/>
      <w:marBottom w:val="0"/>
      <w:divBdr>
        <w:top w:val="none" w:sz="0" w:space="0" w:color="auto"/>
        <w:left w:val="none" w:sz="0" w:space="0" w:color="auto"/>
        <w:bottom w:val="none" w:sz="0" w:space="0" w:color="auto"/>
        <w:right w:val="none" w:sz="0" w:space="0" w:color="auto"/>
      </w:divBdr>
    </w:div>
    <w:div w:id="1082877106">
      <w:marLeft w:val="480"/>
      <w:marRight w:val="0"/>
      <w:marTop w:val="0"/>
      <w:marBottom w:val="0"/>
      <w:divBdr>
        <w:top w:val="none" w:sz="0" w:space="0" w:color="auto"/>
        <w:left w:val="none" w:sz="0" w:space="0" w:color="auto"/>
        <w:bottom w:val="none" w:sz="0" w:space="0" w:color="auto"/>
        <w:right w:val="none" w:sz="0" w:space="0" w:color="auto"/>
      </w:divBdr>
    </w:div>
    <w:div w:id="1083063069">
      <w:marLeft w:val="640"/>
      <w:marRight w:val="0"/>
      <w:marTop w:val="0"/>
      <w:marBottom w:val="0"/>
      <w:divBdr>
        <w:top w:val="none" w:sz="0" w:space="0" w:color="auto"/>
        <w:left w:val="none" w:sz="0" w:space="0" w:color="auto"/>
        <w:bottom w:val="none" w:sz="0" w:space="0" w:color="auto"/>
        <w:right w:val="none" w:sz="0" w:space="0" w:color="auto"/>
      </w:divBdr>
    </w:div>
    <w:div w:id="1083600773">
      <w:marLeft w:val="640"/>
      <w:marRight w:val="0"/>
      <w:marTop w:val="0"/>
      <w:marBottom w:val="0"/>
      <w:divBdr>
        <w:top w:val="none" w:sz="0" w:space="0" w:color="auto"/>
        <w:left w:val="none" w:sz="0" w:space="0" w:color="auto"/>
        <w:bottom w:val="none" w:sz="0" w:space="0" w:color="auto"/>
        <w:right w:val="none" w:sz="0" w:space="0" w:color="auto"/>
      </w:divBdr>
    </w:div>
    <w:div w:id="1083645802">
      <w:marLeft w:val="480"/>
      <w:marRight w:val="0"/>
      <w:marTop w:val="0"/>
      <w:marBottom w:val="0"/>
      <w:divBdr>
        <w:top w:val="none" w:sz="0" w:space="0" w:color="auto"/>
        <w:left w:val="none" w:sz="0" w:space="0" w:color="auto"/>
        <w:bottom w:val="none" w:sz="0" w:space="0" w:color="auto"/>
        <w:right w:val="none" w:sz="0" w:space="0" w:color="auto"/>
      </w:divBdr>
    </w:div>
    <w:div w:id="1083649677">
      <w:marLeft w:val="480"/>
      <w:marRight w:val="0"/>
      <w:marTop w:val="0"/>
      <w:marBottom w:val="0"/>
      <w:divBdr>
        <w:top w:val="none" w:sz="0" w:space="0" w:color="auto"/>
        <w:left w:val="none" w:sz="0" w:space="0" w:color="auto"/>
        <w:bottom w:val="none" w:sz="0" w:space="0" w:color="auto"/>
        <w:right w:val="none" w:sz="0" w:space="0" w:color="auto"/>
      </w:divBdr>
    </w:div>
    <w:div w:id="1083651232">
      <w:marLeft w:val="640"/>
      <w:marRight w:val="0"/>
      <w:marTop w:val="0"/>
      <w:marBottom w:val="0"/>
      <w:divBdr>
        <w:top w:val="none" w:sz="0" w:space="0" w:color="auto"/>
        <w:left w:val="none" w:sz="0" w:space="0" w:color="auto"/>
        <w:bottom w:val="none" w:sz="0" w:space="0" w:color="auto"/>
        <w:right w:val="none" w:sz="0" w:space="0" w:color="auto"/>
      </w:divBdr>
    </w:div>
    <w:div w:id="1083841865">
      <w:marLeft w:val="640"/>
      <w:marRight w:val="0"/>
      <w:marTop w:val="0"/>
      <w:marBottom w:val="0"/>
      <w:divBdr>
        <w:top w:val="none" w:sz="0" w:space="0" w:color="auto"/>
        <w:left w:val="none" w:sz="0" w:space="0" w:color="auto"/>
        <w:bottom w:val="none" w:sz="0" w:space="0" w:color="auto"/>
        <w:right w:val="none" w:sz="0" w:space="0" w:color="auto"/>
      </w:divBdr>
    </w:div>
    <w:div w:id="1084061098">
      <w:marLeft w:val="640"/>
      <w:marRight w:val="0"/>
      <w:marTop w:val="0"/>
      <w:marBottom w:val="0"/>
      <w:divBdr>
        <w:top w:val="none" w:sz="0" w:space="0" w:color="auto"/>
        <w:left w:val="none" w:sz="0" w:space="0" w:color="auto"/>
        <w:bottom w:val="none" w:sz="0" w:space="0" w:color="auto"/>
        <w:right w:val="none" w:sz="0" w:space="0" w:color="auto"/>
      </w:divBdr>
    </w:div>
    <w:div w:id="1084062301">
      <w:marLeft w:val="480"/>
      <w:marRight w:val="0"/>
      <w:marTop w:val="0"/>
      <w:marBottom w:val="0"/>
      <w:divBdr>
        <w:top w:val="none" w:sz="0" w:space="0" w:color="auto"/>
        <w:left w:val="none" w:sz="0" w:space="0" w:color="auto"/>
        <w:bottom w:val="none" w:sz="0" w:space="0" w:color="auto"/>
        <w:right w:val="none" w:sz="0" w:space="0" w:color="auto"/>
      </w:divBdr>
    </w:div>
    <w:div w:id="1084229218">
      <w:marLeft w:val="480"/>
      <w:marRight w:val="0"/>
      <w:marTop w:val="0"/>
      <w:marBottom w:val="0"/>
      <w:divBdr>
        <w:top w:val="none" w:sz="0" w:space="0" w:color="auto"/>
        <w:left w:val="none" w:sz="0" w:space="0" w:color="auto"/>
        <w:bottom w:val="none" w:sz="0" w:space="0" w:color="auto"/>
        <w:right w:val="none" w:sz="0" w:space="0" w:color="auto"/>
      </w:divBdr>
    </w:div>
    <w:div w:id="1084304699">
      <w:marLeft w:val="480"/>
      <w:marRight w:val="0"/>
      <w:marTop w:val="0"/>
      <w:marBottom w:val="0"/>
      <w:divBdr>
        <w:top w:val="none" w:sz="0" w:space="0" w:color="auto"/>
        <w:left w:val="none" w:sz="0" w:space="0" w:color="auto"/>
        <w:bottom w:val="none" w:sz="0" w:space="0" w:color="auto"/>
        <w:right w:val="none" w:sz="0" w:space="0" w:color="auto"/>
      </w:divBdr>
    </w:div>
    <w:div w:id="1084766442">
      <w:marLeft w:val="640"/>
      <w:marRight w:val="0"/>
      <w:marTop w:val="0"/>
      <w:marBottom w:val="0"/>
      <w:divBdr>
        <w:top w:val="none" w:sz="0" w:space="0" w:color="auto"/>
        <w:left w:val="none" w:sz="0" w:space="0" w:color="auto"/>
        <w:bottom w:val="none" w:sz="0" w:space="0" w:color="auto"/>
        <w:right w:val="none" w:sz="0" w:space="0" w:color="auto"/>
      </w:divBdr>
    </w:div>
    <w:div w:id="1085538420">
      <w:marLeft w:val="640"/>
      <w:marRight w:val="0"/>
      <w:marTop w:val="0"/>
      <w:marBottom w:val="0"/>
      <w:divBdr>
        <w:top w:val="none" w:sz="0" w:space="0" w:color="auto"/>
        <w:left w:val="none" w:sz="0" w:space="0" w:color="auto"/>
        <w:bottom w:val="none" w:sz="0" w:space="0" w:color="auto"/>
        <w:right w:val="none" w:sz="0" w:space="0" w:color="auto"/>
      </w:divBdr>
    </w:div>
    <w:div w:id="1085609038">
      <w:marLeft w:val="640"/>
      <w:marRight w:val="0"/>
      <w:marTop w:val="0"/>
      <w:marBottom w:val="0"/>
      <w:divBdr>
        <w:top w:val="none" w:sz="0" w:space="0" w:color="auto"/>
        <w:left w:val="none" w:sz="0" w:space="0" w:color="auto"/>
        <w:bottom w:val="none" w:sz="0" w:space="0" w:color="auto"/>
        <w:right w:val="none" w:sz="0" w:space="0" w:color="auto"/>
      </w:divBdr>
    </w:div>
    <w:div w:id="1085804600">
      <w:marLeft w:val="480"/>
      <w:marRight w:val="0"/>
      <w:marTop w:val="0"/>
      <w:marBottom w:val="0"/>
      <w:divBdr>
        <w:top w:val="none" w:sz="0" w:space="0" w:color="auto"/>
        <w:left w:val="none" w:sz="0" w:space="0" w:color="auto"/>
        <w:bottom w:val="none" w:sz="0" w:space="0" w:color="auto"/>
        <w:right w:val="none" w:sz="0" w:space="0" w:color="auto"/>
      </w:divBdr>
    </w:div>
    <w:div w:id="1086730275">
      <w:marLeft w:val="480"/>
      <w:marRight w:val="0"/>
      <w:marTop w:val="0"/>
      <w:marBottom w:val="0"/>
      <w:divBdr>
        <w:top w:val="none" w:sz="0" w:space="0" w:color="auto"/>
        <w:left w:val="none" w:sz="0" w:space="0" w:color="auto"/>
        <w:bottom w:val="none" w:sz="0" w:space="0" w:color="auto"/>
        <w:right w:val="none" w:sz="0" w:space="0" w:color="auto"/>
      </w:divBdr>
    </w:div>
    <w:div w:id="1086922612">
      <w:marLeft w:val="640"/>
      <w:marRight w:val="0"/>
      <w:marTop w:val="0"/>
      <w:marBottom w:val="0"/>
      <w:divBdr>
        <w:top w:val="none" w:sz="0" w:space="0" w:color="auto"/>
        <w:left w:val="none" w:sz="0" w:space="0" w:color="auto"/>
        <w:bottom w:val="none" w:sz="0" w:space="0" w:color="auto"/>
        <w:right w:val="none" w:sz="0" w:space="0" w:color="auto"/>
      </w:divBdr>
    </w:div>
    <w:div w:id="1087002823">
      <w:marLeft w:val="640"/>
      <w:marRight w:val="0"/>
      <w:marTop w:val="0"/>
      <w:marBottom w:val="0"/>
      <w:divBdr>
        <w:top w:val="none" w:sz="0" w:space="0" w:color="auto"/>
        <w:left w:val="none" w:sz="0" w:space="0" w:color="auto"/>
        <w:bottom w:val="none" w:sz="0" w:space="0" w:color="auto"/>
        <w:right w:val="none" w:sz="0" w:space="0" w:color="auto"/>
      </w:divBdr>
    </w:div>
    <w:div w:id="1087577579">
      <w:marLeft w:val="480"/>
      <w:marRight w:val="0"/>
      <w:marTop w:val="0"/>
      <w:marBottom w:val="0"/>
      <w:divBdr>
        <w:top w:val="none" w:sz="0" w:space="0" w:color="auto"/>
        <w:left w:val="none" w:sz="0" w:space="0" w:color="auto"/>
        <w:bottom w:val="none" w:sz="0" w:space="0" w:color="auto"/>
        <w:right w:val="none" w:sz="0" w:space="0" w:color="auto"/>
      </w:divBdr>
    </w:div>
    <w:div w:id="1087963578">
      <w:marLeft w:val="640"/>
      <w:marRight w:val="0"/>
      <w:marTop w:val="0"/>
      <w:marBottom w:val="0"/>
      <w:divBdr>
        <w:top w:val="none" w:sz="0" w:space="0" w:color="auto"/>
        <w:left w:val="none" w:sz="0" w:space="0" w:color="auto"/>
        <w:bottom w:val="none" w:sz="0" w:space="0" w:color="auto"/>
        <w:right w:val="none" w:sz="0" w:space="0" w:color="auto"/>
      </w:divBdr>
    </w:div>
    <w:div w:id="1088119167">
      <w:marLeft w:val="480"/>
      <w:marRight w:val="0"/>
      <w:marTop w:val="0"/>
      <w:marBottom w:val="0"/>
      <w:divBdr>
        <w:top w:val="none" w:sz="0" w:space="0" w:color="auto"/>
        <w:left w:val="none" w:sz="0" w:space="0" w:color="auto"/>
        <w:bottom w:val="none" w:sz="0" w:space="0" w:color="auto"/>
        <w:right w:val="none" w:sz="0" w:space="0" w:color="auto"/>
      </w:divBdr>
    </w:div>
    <w:div w:id="1088690798">
      <w:marLeft w:val="480"/>
      <w:marRight w:val="0"/>
      <w:marTop w:val="0"/>
      <w:marBottom w:val="0"/>
      <w:divBdr>
        <w:top w:val="none" w:sz="0" w:space="0" w:color="auto"/>
        <w:left w:val="none" w:sz="0" w:space="0" w:color="auto"/>
        <w:bottom w:val="none" w:sz="0" w:space="0" w:color="auto"/>
        <w:right w:val="none" w:sz="0" w:space="0" w:color="auto"/>
      </w:divBdr>
    </w:div>
    <w:div w:id="1088775389">
      <w:marLeft w:val="480"/>
      <w:marRight w:val="0"/>
      <w:marTop w:val="0"/>
      <w:marBottom w:val="0"/>
      <w:divBdr>
        <w:top w:val="none" w:sz="0" w:space="0" w:color="auto"/>
        <w:left w:val="none" w:sz="0" w:space="0" w:color="auto"/>
        <w:bottom w:val="none" w:sz="0" w:space="0" w:color="auto"/>
        <w:right w:val="none" w:sz="0" w:space="0" w:color="auto"/>
      </w:divBdr>
    </w:div>
    <w:div w:id="1089497822">
      <w:marLeft w:val="480"/>
      <w:marRight w:val="0"/>
      <w:marTop w:val="0"/>
      <w:marBottom w:val="0"/>
      <w:divBdr>
        <w:top w:val="none" w:sz="0" w:space="0" w:color="auto"/>
        <w:left w:val="none" w:sz="0" w:space="0" w:color="auto"/>
        <w:bottom w:val="none" w:sz="0" w:space="0" w:color="auto"/>
        <w:right w:val="none" w:sz="0" w:space="0" w:color="auto"/>
      </w:divBdr>
    </w:div>
    <w:div w:id="1089541371">
      <w:marLeft w:val="480"/>
      <w:marRight w:val="0"/>
      <w:marTop w:val="0"/>
      <w:marBottom w:val="0"/>
      <w:divBdr>
        <w:top w:val="none" w:sz="0" w:space="0" w:color="auto"/>
        <w:left w:val="none" w:sz="0" w:space="0" w:color="auto"/>
        <w:bottom w:val="none" w:sz="0" w:space="0" w:color="auto"/>
        <w:right w:val="none" w:sz="0" w:space="0" w:color="auto"/>
      </w:divBdr>
    </w:div>
    <w:div w:id="1090203732">
      <w:marLeft w:val="640"/>
      <w:marRight w:val="0"/>
      <w:marTop w:val="0"/>
      <w:marBottom w:val="0"/>
      <w:divBdr>
        <w:top w:val="none" w:sz="0" w:space="0" w:color="auto"/>
        <w:left w:val="none" w:sz="0" w:space="0" w:color="auto"/>
        <w:bottom w:val="none" w:sz="0" w:space="0" w:color="auto"/>
        <w:right w:val="none" w:sz="0" w:space="0" w:color="auto"/>
      </w:divBdr>
    </w:div>
    <w:div w:id="1090542387">
      <w:marLeft w:val="480"/>
      <w:marRight w:val="0"/>
      <w:marTop w:val="0"/>
      <w:marBottom w:val="0"/>
      <w:divBdr>
        <w:top w:val="none" w:sz="0" w:space="0" w:color="auto"/>
        <w:left w:val="none" w:sz="0" w:space="0" w:color="auto"/>
        <w:bottom w:val="none" w:sz="0" w:space="0" w:color="auto"/>
        <w:right w:val="none" w:sz="0" w:space="0" w:color="auto"/>
      </w:divBdr>
    </w:div>
    <w:div w:id="1090546886">
      <w:marLeft w:val="640"/>
      <w:marRight w:val="0"/>
      <w:marTop w:val="0"/>
      <w:marBottom w:val="0"/>
      <w:divBdr>
        <w:top w:val="none" w:sz="0" w:space="0" w:color="auto"/>
        <w:left w:val="none" w:sz="0" w:space="0" w:color="auto"/>
        <w:bottom w:val="none" w:sz="0" w:space="0" w:color="auto"/>
        <w:right w:val="none" w:sz="0" w:space="0" w:color="auto"/>
      </w:divBdr>
    </w:div>
    <w:div w:id="1090733140">
      <w:marLeft w:val="480"/>
      <w:marRight w:val="0"/>
      <w:marTop w:val="0"/>
      <w:marBottom w:val="0"/>
      <w:divBdr>
        <w:top w:val="none" w:sz="0" w:space="0" w:color="auto"/>
        <w:left w:val="none" w:sz="0" w:space="0" w:color="auto"/>
        <w:bottom w:val="none" w:sz="0" w:space="0" w:color="auto"/>
        <w:right w:val="none" w:sz="0" w:space="0" w:color="auto"/>
      </w:divBdr>
    </w:div>
    <w:div w:id="1090850990">
      <w:marLeft w:val="480"/>
      <w:marRight w:val="0"/>
      <w:marTop w:val="0"/>
      <w:marBottom w:val="0"/>
      <w:divBdr>
        <w:top w:val="none" w:sz="0" w:space="0" w:color="auto"/>
        <w:left w:val="none" w:sz="0" w:space="0" w:color="auto"/>
        <w:bottom w:val="none" w:sz="0" w:space="0" w:color="auto"/>
        <w:right w:val="none" w:sz="0" w:space="0" w:color="auto"/>
      </w:divBdr>
    </w:div>
    <w:div w:id="1091004786">
      <w:marLeft w:val="480"/>
      <w:marRight w:val="0"/>
      <w:marTop w:val="0"/>
      <w:marBottom w:val="0"/>
      <w:divBdr>
        <w:top w:val="none" w:sz="0" w:space="0" w:color="auto"/>
        <w:left w:val="none" w:sz="0" w:space="0" w:color="auto"/>
        <w:bottom w:val="none" w:sz="0" w:space="0" w:color="auto"/>
        <w:right w:val="none" w:sz="0" w:space="0" w:color="auto"/>
      </w:divBdr>
    </w:div>
    <w:div w:id="1091200875">
      <w:marLeft w:val="640"/>
      <w:marRight w:val="0"/>
      <w:marTop w:val="0"/>
      <w:marBottom w:val="0"/>
      <w:divBdr>
        <w:top w:val="none" w:sz="0" w:space="0" w:color="auto"/>
        <w:left w:val="none" w:sz="0" w:space="0" w:color="auto"/>
        <w:bottom w:val="none" w:sz="0" w:space="0" w:color="auto"/>
        <w:right w:val="none" w:sz="0" w:space="0" w:color="auto"/>
      </w:divBdr>
    </w:div>
    <w:div w:id="1091243143">
      <w:marLeft w:val="640"/>
      <w:marRight w:val="0"/>
      <w:marTop w:val="0"/>
      <w:marBottom w:val="0"/>
      <w:divBdr>
        <w:top w:val="none" w:sz="0" w:space="0" w:color="auto"/>
        <w:left w:val="none" w:sz="0" w:space="0" w:color="auto"/>
        <w:bottom w:val="none" w:sz="0" w:space="0" w:color="auto"/>
        <w:right w:val="none" w:sz="0" w:space="0" w:color="auto"/>
      </w:divBdr>
    </w:div>
    <w:div w:id="1091393302">
      <w:marLeft w:val="480"/>
      <w:marRight w:val="0"/>
      <w:marTop w:val="0"/>
      <w:marBottom w:val="0"/>
      <w:divBdr>
        <w:top w:val="none" w:sz="0" w:space="0" w:color="auto"/>
        <w:left w:val="none" w:sz="0" w:space="0" w:color="auto"/>
        <w:bottom w:val="none" w:sz="0" w:space="0" w:color="auto"/>
        <w:right w:val="none" w:sz="0" w:space="0" w:color="auto"/>
      </w:divBdr>
    </w:div>
    <w:div w:id="1091439014">
      <w:marLeft w:val="640"/>
      <w:marRight w:val="0"/>
      <w:marTop w:val="0"/>
      <w:marBottom w:val="0"/>
      <w:divBdr>
        <w:top w:val="none" w:sz="0" w:space="0" w:color="auto"/>
        <w:left w:val="none" w:sz="0" w:space="0" w:color="auto"/>
        <w:bottom w:val="none" w:sz="0" w:space="0" w:color="auto"/>
        <w:right w:val="none" w:sz="0" w:space="0" w:color="auto"/>
      </w:divBdr>
    </w:div>
    <w:div w:id="1091464397">
      <w:marLeft w:val="480"/>
      <w:marRight w:val="0"/>
      <w:marTop w:val="0"/>
      <w:marBottom w:val="0"/>
      <w:divBdr>
        <w:top w:val="none" w:sz="0" w:space="0" w:color="auto"/>
        <w:left w:val="none" w:sz="0" w:space="0" w:color="auto"/>
        <w:bottom w:val="none" w:sz="0" w:space="0" w:color="auto"/>
        <w:right w:val="none" w:sz="0" w:space="0" w:color="auto"/>
      </w:divBdr>
    </w:div>
    <w:div w:id="1091926189">
      <w:marLeft w:val="640"/>
      <w:marRight w:val="0"/>
      <w:marTop w:val="0"/>
      <w:marBottom w:val="0"/>
      <w:divBdr>
        <w:top w:val="none" w:sz="0" w:space="0" w:color="auto"/>
        <w:left w:val="none" w:sz="0" w:space="0" w:color="auto"/>
        <w:bottom w:val="none" w:sz="0" w:space="0" w:color="auto"/>
        <w:right w:val="none" w:sz="0" w:space="0" w:color="auto"/>
      </w:divBdr>
    </w:div>
    <w:div w:id="1091967991">
      <w:marLeft w:val="480"/>
      <w:marRight w:val="0"/>
      <w:marTop w:val="0"/>
      <w:marBottom w:val="0"/>
      <w:divBdr>
        <w:top w:val="none" w:sz="0" w:space="0" w:color="auto"/>
        <w:left w:val="none" w:sz="0" w:space="0" w:color="auto"/>
        <w:bottom w:val="none" w:sz="0" w:space="0" w:color="auto"/>
        <w:right w:val="none" w:sz="0" w:space="0" w:color="auto"/>
      </w:divBdr>
    </w:div>
    <w:div w:id="1091971145">
      <w:marLeft w:val="480"/>
      <w:marRight w:val="0"/>
      <w:marTop w:val="0"/>
      <w:marBottom w:val="0"/>
      <w:divBdr>
        <w:top w:val="none" w:sz="0" w:space="0" w:color="auto"/>
        <w:left w:val="none" w:sz="0" w:space="0" w:color="auto"/>
        <w:bottom w:val="none" w:sz="0" w:space="0" w:color="auto"/>
        <w:right w:val="none" w:sz="0" w:space="0" w:color="auto"/>
      </w:divBdr>
    </w:div>
    <w:div w:id="1092119178">
      <w:marLeft w:val="480"/>
      <w:marRight w:val="0"/>
      <w:marTop w:val="0"/>
      <w:marBottom w:val="0"/>
      <w:divBdr>
        <w:top w:val="none" w:sz="0" w:space="0" w:color="auto"/>
        <w:left w:val="none" w:sz="0" w:space="0" w:color="auto"/>
        <w:bottom w:val="none" w:sz="0" w:space="0" w:color="auto"/>
        <w:right w:val="none" w:sz="0" w:space="0" w:color="auto"/>
      </w:divBdr>
    </w:div>
    <w:div w:id="1092123282">
      <w:marLeft w:val="480"/>
      <w:marRight w:val="0"/>
      <w:marTop w:val="0"/>
      <w:marBottom w:val="0"/>
      <w:divBdr>
        <w:top w:val="none" w:sz="0" w:space="0" w:color="auto"/>
        <w:left w:val="none" w:sz="0" w:space="0" w:color="auto"/>
        <w:bottom w:val="none" w:sz="0" w:space="0" w:color="auto"/>
        <w:right w:val="none" w:sz="0" w:space="0" w:color="auto"/>
      </w:divBdr>
    </w:div>
    <w:div w:id="1092432281">
      <w:marLeft w:val="640"/>
      <w:marRight w:val="0"/>
      <w:marTop w:val="0"/>
      <w:marBottom w:val="0"/>
      <w:divBdr>
        <w:top w:val="none" w:sz="0" w:space="0" w:color="auto"/>
        <w:left w:val="none" w:sz="0" w:space="0" w:color="auto"/>
        <w:bottom w:val="none" w:sz="0" w:space="0" w:color="auto"/>
        <w:right w:val="none" w:sz="0" w:space="0" w:color="auto"/>
      </w:divBdr>
    </w:div>
    <w:div w:id="1092622912">
      <w:marLeft w:val="480"/>
      <w:marRight w:val="0"/>
      <w:marTop w:val="0"/>
      <w:marBottom w:val="0"/>
      <w:divBdr>
        <w:top w:val="none" w:sz="0" w:space="0" w:color="auto"/>
        <w:left w:val="none" w:sz="0" w:space="0" w:color="auto"/>
        <w:bottom w:val="none" w:sz="0" w:space="0" w:color="auto"/>
        <w:right w:val="none" w:sz="0" w:space="0" w:color="auto"/>
      </w:divBdr>
    </w:div>
    <w:div w:id="1093086452">
      <w:marLeft w:val="480"/>
      <w:marRight w:val="0"/>
      <w:marTop w:val="0"/>
      <w:marBottom w:val="0"/>
      <w:divBdr>
        <w:top w:val="none" w:sz="0" w:space="0" w:color="auto"/>
        <w:left w:val="none" w:sz="0" w:space="0" w:color="auto"/>
        <w:bottom w:val="none" w:sz="0" w:space="0" w:color="auto"/>
        <w:right w:val="none" w:sz="0" w:space="0" w:color="auto"/>
      </w:divBdr>
    </w:div>
    <w:div w:id="1093206106">
      <w:marLeft w:val="640"/>
      <w:marRight w:val="0"/>
      <w:marTop w:val="0"/>
      <w:marBottom w:val="0"/>
      <w:divBdr>
        <w:top w:val="none" w:sz="0" w:space="0" w:color="auto"/>
        <w:left w:val="none" w:sz="0" w:space="0" w:color="auto"/>
        <w:bottom w:val="none" w:sz="0" w:space="0" w:color="auto"/>
        <w:right w:val="none" w:sz="0" w:space="0" w:color="auto"/>
      </w:divBdr>
    </w:div>
    <w:div w:id="1093621461">
      <w:marLeft w:val="640"/>
      <w:marRight w:val="0"/>
      <w:marTop w:val="0"/>
      <w:marBottom w:val="0"/>
      <w:divBdr>
        <w:top w:val="none" w:sz="0" w:space="0" w:color="auto"/>
        <w:left w:val="none" w:sz="0" w:space="0" w:color="auto"/>
        <w:bottom w:val="none" w:sz="0" w:space="0" w:color="auto"/>
        <w:right w:val="none" w:sz="0" w:space="0" w:color="auto"/>
      </w:divBdr>
    </w:div>
    <w:div w:id="1093745706">
      <w:marLeft w:val="640"/>
      <w:marRight w:val="0"/>
      <w:marTop w:val="0"/>
      <w:marBottom w:val="0"/>
      <w:divBdr>
        <w:top w:val="none" w:sz="0" w:space="0" w:color="auto"/>
        <w:left w:val="none" w:sz="0" w:space="0" w:color="auto"/>
        <w:bottom w:val="none" w:sz="0" w:space="0" w:color="auto"/>
        <w:right w:val="none" w:sz="0" w:space="0" w:color="auto"/>
      </w:divBdr>
    </w:div>
    <w:div w:id="1094016066">
      <w:marLeft w:val="640"/>
      <w:marRight w:val="0"/>
      <w:marTop w:val="0"/>
      <w:marBottom w:val="0"/>
      <w:divBdr>
        <w:top w:val="none" w:sz="0" w:space="0" w:color="auto"/>
        <w:left w:val="none" w:sz="0" w:space="0" w:color="auto"/>
        <w:bottom w:val="none" w:sz="0" w:space="0" w:color="auto"/>
        <w:right w:val="none" w:sz="0" w:space="0" w:color="auto"/>
      </w:divBdr>
    </w:div>
    <w:div w:id="1094126836">
      <w:marLeft w:val="480"/>
      <w:marRight w:val="0"/>
      <w:marTop w:val="0"/>
      <w:marBottom w:val="0"/>
      <w:divBdr>
        <w:top w:val="none" w:sz="0" w:space="0" w:color="auto"/>
        <w:left w:val="none" w:sz="0" w:space="0" w:color="auto"/>
        <w:bottom w:val="none" w:sz="0" w:space="0" w:color="auto"/>
        <w:right w:val="none" w:sz="0" w:space="0" w:color="auto"/>
      </w:divBdr>
    </w:div>
    <w:div w:id="1094282437">
      <w:marLeft w:val="640"/>
      <w:marRight w:val="0"/>
      <w:marTop w:val="0"/>
      <w:marBottom w:val="0"/>
      <w:divBdr>
        <w:top w:val="none" w:sz="0" w:space="0" w:color="auto"/>
        <w:left w:val="none" w:sz="0" w:space="0" w:color="auto"/>
        <w:bottom w:val="none" w:sz="0" w:space="0" w:color="auto"/>
        <w:right w:val="none" w:sz="0" w:space="0" w:color="auto"/>
      </w:divBdr>
    </w:div>
    <w:div w:id="1094933554">
      <w:marLeft w:val="480"/>
      <w:marRight w:val="0"/>
      <w:marTop w:val="0"/>
      <w:marBottom w:val="0"/>
      <w:divBdr>
        <w:top w:val="none" w:sz="0" w:space="0" w:color="auto"/>
        <w:left w:val="none" w:sz="0" w:space="0" w:color="auto"/>
        <w:bottom w:val="none" w:sz="0" w:space="0" w:color="auto"/>
        <w:right w:val="none" w:sz="0" w:space="0" w:color="auto"/>
      </w:divBdr>
    </w:div>
    <w:div w:id="1095128644">
      <w:marLeft w:val="640"/>
      <w:marRight w:val="0"/>
      <w:marTop w:val="0"/>
      <w:marBottom w:val="0"/>
      <w:divBdr>
        <w:top w:val="none" w:sz="0" w:space="0" w:color="auto"/>
        <w:left w:val="none" w:sz="0" w:space="0" w:color="auto"/>
        <w:bottom w:val="none" w:sz="0" w:space="0" w:color="auto"/>
        <w:right w:val="none" w:sz="0" w:space="0" w:color="auto"/>
      </w:divBdr>
    </w:div>
    <w:div w:id="1096051286">
      <w:marLeft w:val="480"/>
      <w:marRight w:val="0"/>
      <w:marTop w:val="0"/>
      <w:marBottom w:val="0"/>
      <w:divBdr>
        <w:top w:val="none" w:sz="0" w:space="0" w:color="auto"/>
        <w:left w:val="none" w:sz="0" w:space="0" w:color="auto"/>
        <w:bottom w:val="none" w:sz="0" w:space="0" w:color="auto"/>
        <w:right w:val="none" w:sz="0" w:space="0" w:color="auto"/>
      </w:divBdr>
    </w:div>
    <w:div w:id="1096247218">
      <w:marLeft w:val="640"/>
      <w:marRight w:val="0"/>
      <w:marTop w:val="0"/>
      <w:marBottom w:val="0"/>
      <w:divBdr>
        <w:top w:val="none" w:sz="0" w:space="0" w:color="auto"/>
        <w:left w:val="none" w:sz="0" w:space="0" w:color="auto"/>
        <w:bottom w:val="none" w:sz="0" w:space="0" w:color="auto"/>
        <w:right w:val="none" w:sz="0" w:space="0" w:color="auto"/>
      </w:divBdr>
    </w:div>
    <w:div w:id="1096513216">
      <w:marLeft w:val="480"/>
      <w:marRight w:val="0"/>
      <w:marTop w:val="0"/>
      <w:marBottom w:val="0"/>
      <w:divBdr>
        <w:top w:val="none" w:sz="0" w:space="0" w:color="auto"/>
        <w:left w:val="none" w:sz="0" w:space="0" w:color="auto"/>
        <w:bottom w:val="none" w:sz="0" w:space="0" w:color="auto"/>
        <w:right w:val="none" w:sz="0" w:space="0" w:color="auto"/>
      </w:divBdr>
    </w:div>
    <w:div w:id="1096830886">
      <w:marLeft w:val="640"/>
      <w:marRight w:val="0"/>
      <w:marTop w:val="0"/>
      <w:marBottom w:val="0"/>
      <w:divBdr>
        <w:top w:val="none" w:sz="0" w:space="0" w:color="auto"/>
        <w:left w:val="none" w:sz="0" w:space="0" w:color="auto"/>
        <w:bottom w:val="none" w:sz="0" w:space="0" w:color="auto"/>
        <w:right w:val="none" w:sz="0" w:space="0" w:color="auto"/>
      </w:divBdr>
    </w:div>
    <w:div w:id="1096899947">
      <w:marLeft w:val="480"/>
      <w:marRight w:val="0"/>
      <w:marTop w:val="0"/>
      <w:marBottom w:val="0"/>
      <w:divBdr>
        <w:top w:val="none" w:sz="0" w:space="0" w:color="auto"/>
        <w:left w:val="none" w:sz="0" w:space="0" w:color="auto"/>
        <w:bottom w:val="none" w:sz="0" w:space="0" w:color="auto"/>
        <w:right w:val="none" w:sz="0" w:space="0" w:color="auto"/>
      </w:divBdr>
    </w:div>
    <w:div w:id="1097210665">
      <w:marLeft w:val="640"/>
      <w:marRight w:val="0"/>
      <w:marTop w:val="0"/>
      <w:marBottom w:val="0"/>
      <w:divBdr>
        <w:top w:val="none" w:sz="0" w:space="0" w:color="auto"/>
        <w:left w:val="none" w:sz="0" w:space="0" w:color="auto"/>
        <w:bottom w:val="none" w:sz="0" w:space="0" w:color="auto"/>
        <w:right w:val="none" w:sz="0" w:space="0" w:color="auto"/>
      </w:divBdr>
    </w:div>
    <w:div w:id="1097558646">
      <w:marLeft w:val="480"/>
      <w:marRight w:val="0"/>
      <w:marTop w:val="0"/>
      <w:marBottom w:val="0"/>
      <w:divBdr>
        <w:top w:val="none" w:sz="0" w:space="0" w:color="auto"/>
        <w:left w:val="none" w:sz="0" w:space="0" w:color="auto"/>
        <w:bottom w:val="none" w:sz="0" w:space="0" w:color="auto"/>
        <w:right w:val="none" w:sz="0" w:space="0" w:color="auto"/>
      </w:divBdr>
    </w:div>
    <w:div w:id="1097604986">
      <w:marLeft w:val="480"/>
      <w:marRight w:val="0"/>
      <w:marTop w:val="0"/>
      <w:marBottom w:val="0"/>
      <w:divBdr>
        <w:top w:val="none" w:sz="0" w:space="0" w:color="auto"/>
        <w:left w:val="none" w:sz="0" w:space="0" w:color="auto"/>
        <w:bottom w:val="none" w:sz="0" w:space="0" w:color="auto"/>
        <w:right w:val="none" w:sz="0" w:space="0" w:color="auto"/>
      </w:divBdr>
    </w:div>
    <w:div w:id="1097629657">
      <w:marLeft w:val="480"/>
      <w:marRight w:val="0"/>
      <w:marTop w:val="0"/>
      <w:marBottom w:val="0"/>
      <w:divBdr>
        <w:top w:val="none" w:sz="0" w:space="0" w:color="auto"/>
        <w:left w:val="none" w:sz="0" w:space="0" w:color="auto"/>
        <w:bottom w:val="none" w:sz="0" w:space="0" w:color="auto"/>
        <w:right w:val="none" w:sz="0" w:space="0" w:color="auto"/>
      </w:divBdr>
    </w:div>
    <w:div w:id="1097796808">
      <w:marLeft w:val="480"/>
      <w:marRight w:val="0"/>
      <w:marTop w:val="0"/>
      <w:marBottom w:val="0"/>
      <w:divBdr>
        <w:top w:val="none" w:sz="0" w:space="0" w:color="auto"/>
        <w:left w:val="none" w:sz="0" w:space="0" w:color="auto"/>
        <w:bottom w:val="none" w:sz="0" w:space="0" w:color="auto"/>
        <w:right w:val="none" w:sz="0" w:space="0" w:color="auto"/>
      </w:divBdr>
    </w:div>
    <w:div w:id="1097864832">
      <w:marLeft w:val="480"/>
      <w:marRight w:val="0"/>
      <w:marTop w:val="0"/>
      <w:marBottom w:val="0"/>
      <w:divBdr>
        <w:top w:val="none" w:sz="0" w:space="0" w:color="auto"/>
        <w:left w:val="none" w:sz="0" w:space="0" w:color="auto"/>
        <w:bottom w:val="none" w:sz="0" w:space="0" w:color="auto"/>
        <w:right w:val="none" w:sz="0" w:space="0" w:color="auto"/>
      </w:divBdr>
    </w:div>
    <w:div w:id="1097940104">
      <w:marLeft w:val="480"/>
      <w:marRight w:val="0"/>
      <w:marTop w:val="0"/>
      <w:marBottom w:val="0"/>
      <w:divBdr>
        <w:top w:val="none" w:sz="0" w:space="0" w:color="auto"/>
        <w:left w:val="none" w:sz="0" w:space="0" w:color="auto"/>
        <w:bottom w:val="none" w:sz="0" w:space="0" w:color="auto"/>
        <w:right w:val="none" w:sz="0" w:space="0" w:color="auto"/>
      </w:divBdr>
    </w:div>
    <w:div w:id="1097944656">
      <w:marLeft w:val="480"/>
      <w:marRight w:val="0"/>
      <w:marTop w:val="0"/>
      <w:marBottom w:val="0"/>
      <w:divBdr>
        <w:top w:val="none" w:sz="0" w:space="0" w:color="auto"/>
        <w:left w:val="none" w:sz="0" w:space="0" w:color="auto"/>
        <w:bottom w:val="none" w:sz="0" w:space="0" w:color="auto"/>
        <w:right w:val="none" w:sz="0" w:space="0" w:color="auto"/>
      </w:divBdr>
    </w:div>
    <w:div w:id="1098134008">
      <w:marLeft w:val="480"/>
      <w:marRight w:val="0"/>
      <w:marTop w:val="0"/>
      <w:marBottom w:val="0"/>
      <w:divBdr>
        <w:top w:val="none" w:sz="0" w:space="0" w:color="auto"/>
        <w:left w:val="none" w:sz="0" w:space="0" w:color="auto"/>
        <w:bottom w:val="none" w:sz="0" w:space="0" w:color="auto"/>
        <w:right w:val="none" w:sz="0" w:space="0" w:color="auto"/>
      </w:divBdr>
    </w:div>
    <w:div w:id="1098253656">
      <w:marLeft w:val="480"/>
      <w:marRight w:val="0"/>
      <w:marTop w:val="0"/>
      <w:marBottom w:val="0"/>
      <w:divBdr>
        <w:top w:val="none" w:sz="0" w:space="0" w:color="auto"/>
        <w:left w:val="none" w:sz="0" w:space="0" w:color="auto"/>
        <w:bottom w:val="none" w:sz="0" w:space="0" w:color="auto"/>
        <w:right w:val="none" w:sz="0" w:space="0" w:color="auto"/>
      </w:divBdr>
    </w:div>
    <w:div w:id="1098525420">
      <w:marLeft w:val="480"/>
      <w:marRight w:val="0"/>
      <w:marTop w:val="0"/>
      <w:marBottom w:val="0"/>
      <w:divBdr>
        <w:top w:val="none" w:sz="0" w:space="0" w:color="auto"/>
        <w:left w:val="none" w:sz="0" w:space="0" w:color="auto"/>
        <w:bottom w:val="none" w:sz="0" w:space="0" w:color="auto"/>
        <w:right w:val="none" w:sz="0" w:space="0" w:color="auto"/>
      </w:divBdr>
    </w:div>
    <w:div w:id="1098789686">
      <w:marLeft w:val="480"/>
      <w:marRight w:val="0"/>
      <w:marTop w:val="0"/>
      <w:marBottom w:val="0"/>
      <w:divBdr>
        <w:top w:val="none" w:sz="0" w:space="0" w:color="auto"/>
        <w:left w:val="none" w:sz="0" w:space="0" w:color="auto"/>
        <w:bottom w:val="none" w:sz="0" w:space="0" w:color="auto"/>
        <w:right w:val="none" w:sz="0" w:space="0" w:color="auto"/>
      </w:divBdr>
    </w:div>
    <w:div w:id="1098797400">
      <w:marLeft w:val="480"/>
      <w:marRight w:val="0"/>
      <w:marTop w:val="0"/>
      <w:marBottom w:val="0"/>
      <w:divBdr>
        <w:top w:val="none" w:sz="0" w:space="0" w:color="auto"/>
        <w:left w:val="none" w:sz="0" w:space="0" w:color="auto"/>
        <w:bottom w:val="none" w:sz="0" w:space="0" w:color="auto"/>
        <w:right w:val="none" w:sz="0" w:space="0" w:color="auto"/>
      </w:divBdr>
    </w:div>
    <w:div w:id="1098865524">
      <w:marLeft w:val="480"/>
      <w:marRight w:val="0"/>
      <w:marTop w:val="0"/>
      <w:marBottom w:val="0"/>
      <w:divBdr>
        <w:top w:val="none" w:sz="0" w:space="0" w:color="auto"/>
        <w:left w:val="none" w:sz="0" w:space="0" w:color="auto"/>
        <w:bottom w:val="none" w:sz="0" w:space="0" w:color="auto"/>
        <w:right w:val="none" w:sz="0" w:space="0" w:color="auto"/>
      </w:divBdr>
    </w:div>
    <w:div w:id="1098986870">
      <w:marLeft w:val="480"/>
      <w:marRight w:val="0"/>
      <w:marTop w:val="0"/>
      <w:marBottom w:val="0"/>
      <w:divBdr>
        <w:top w:val="none" w:sz="0" w:space="0" w:color="auto"/>
        <w:left w:val="none" w:sz="0" w:space="0" w:color="auto"/>
        <w:bottom w:val="none" w:sz="0" w:space="0" w:color="auto"/>
        <w:right w:val="none" w:sz="0" w:space="0" w:color="auto"/>
      </w:divBdr>
    </w:div>
    <w:div w:id="1099062361">
      <w:marLeft w:val="480"/>
      <w:marRight w:val="0"/>
      <w:marTop w:val="0"/>
      <w:marBottom w:val="0"/>
      <w:divBdr>
        <w:top w:val="none" w:sz="0" w:space="0" w:color="auto"/>
        <w:left w:val="none" w:sz="0" w:space="0" w:color="auto"/>
        <w:bottom w:val="none" w:sz="0" w:space="0" w:color="auto"/>
        <w:right w:val="none" w:sz="0" w:space="0" w:color="auto"/>
      </w:divBdr>
    </w:div>
    <w:div w:id="1099104397">
      <w:marLeft w:val="640"/>
      <w:marRight w:val="0"/>
      <w:marTop w:val="0"/>
      <w:marBottom w:val="0"/>
      <w:divBdr>
        <w:top w:val="none" w:sz="0" w:space="0" w:color="auto"/>
        <w:left w:val="none" w:sz="0" w:space="0" w:color="auto"/>
        <w:bottom w:val="none" w:sz="0" w:space="0" w:color="auto"/>
        <w:right w:val="none" w:sz="0" w:space="0" w:color="auto"/>
      </w:divBdr>
    </w:div>
    <w:div w:id="1099375546">
      <w:marLeft w:val="480"/>
      <w:marRight w:val="0"/>
      <w:marTop w:val="0"/>
      <w:marBottom w:val="0"/>
      <w:divBdr>
        <w:top w:val="none" w:sz="0" w:space="0" w:color="auto"/>
        <w:left w:val="none" w:sz="0" w:space="0" w:color="auto"/>
        <w:bottom w:val="none" w:sz="0" w:space="0" w:color="auto"/>
        <w:right w:val="none" w:sz="0" w:space="0" w:color="auto"/>
      </w:divBdr>
    </w:div>
    <w:div w:id="1099444047">
      <w:marLeft w:val="480"/>
      <w:marRight w:val="0"/>
      <w:marTop w:val="0"/>
      <w:marBottom w:val="0"/>
      <w:divBdr>
        <w:top w:val="none" w:sz="0" w:space="0" w:color="auto"/>
        <w:left w:val="none" w:sz="0" w:space="0" w:color="auto"/>
        <w:bottom w:val="none" w:sz="0" w:space="0" w:color="auto"/>
        <w:right w:val="none" w:sz="0" w:space="0" w:color="auto"/>
      </w:divBdr>
    </w:div>
    <w:div w:id="1099719780">
      <w:marLeft w:val="480"/>
      <w:marRight w:val="0"/>
      <w:marTop w:val="0"/>
      <w:marBottom w:val="0"/>
      <w:divBdr>
        <w:top w:val="none" w:sz="0" w:space="0" w:color="auto"/>
        <w:left w:val="none" w:sz="0" w:space="0" w:color="auto"/>
        <w:bottom w:val="none" w:sz="0" w:space="0" w:color="auto"/>
        <w:right w:val="none" w:sz="0" w:space="0" w:color="auto"/>
      </w:divBdr>
    </w:div>
    <w:div w:id="1099912325">
      <w:marLeft w:val="640"/>
      <w:marRight w:val="0"/>
      <w:marTop w:val="0"/>
      <w:marBottom w:val="0"/>
      <w:divBdr>
        <w:top w:val="none" w:sz="0" w:space="0" w:color="auto"/>
        <w:left w:val="none" w:sz="0" w:space="0" w:color="auto"/>
        <w:bottom w:val="none" w:sz="0" w:space="0" w:color="auto"/>
        <w:right w:val="none" w:sz="0" w:space="0" w:color="auto"/>
      </w:divBdr>
    </w:div>
    <w:div w:id="1100444836">
      <w:marLeft w:val="480"/>
      <w:marRight w:val="0"/>
      <w:marTop w:val="0"/>
      <w:marBottom w:val="0"/>
      <w:divBdr>
        <w:top w:val="none" w:sz="0" w:space="0" w:color="auto"/>
        <w:left w:val="none" w:sz="0" w:space="0" w:color="auto"/>
        <w:bottom w:val="none" w:sz="0" w:space="0" w:color="auto"/>
        <w:right w:val="none" w:sz="0" w:space="0" w:color="auto"/>
      </w:divBdr>
    </w:div>
    <w:div w:id="1100684433">
      <w:marLeft w:val="480"/>
      <w:marRight w:val="0"/>
      <w:marTop w:val="0"/>
      <w:marBottom w:val="0"/>
      <w:divBdr>
        <w:top w:val="none" w:sz="0" w:space="0" w:color="auto"/>
        <w:left w:val="none" w:sz="0" w:space="0" w:color="auto"/>
        <w:bottom w:val="none" w:sz="0" w:space="0" w:color="auto"/>
        <w:right w:val="none" w:sz="0" w:space="0" w:color="auto"/>
      </w:divBdr>
    </w:div>
    <w:div w:id="1100832932">
      <w:marLeft w:val="640"/>
      <w:marRight w:val="0"/>
      <w:marTop w:val="0"/>
      <w:marBottom w:val="0"/>
      <w:divBdr>
        <w:top w:val="none" w:sz="0" w:space="0" w:color="auto"/>
        <w:left w:val="none" w:sz="0" w:space="0" w:color="auto"/>
        <w:bottom w:val="none" w:sz="0" w:space="0" w:color="auto"/>
        <w:right w:val="none" w:sz="0" w:space="0" w:color="auto"/>
      </w:divBdr>
    </w:div>
    <w:div w:id="1100877489">
      <w:marLeft w:val="480"/>
      <w:marRight w:val="0"/>
      <w:marTop w:val="0"/>
      <w:marBottom w:val="0"/>
      <w:divBdr>
        <w:top w:val="none" w:sz="0" w:space="0" w:color="auto"/>
        <w:left w:val="none" w:sz="0" w:space="0" w:color="auto"/>
        <w:bottom w:val="none" w:sz="0" w:space="0" w:color="auto"/>
        <w:right w:val="none" w:sz="0" w:space="0" w:color="auto"/>
      </w:divBdr>
    </w:div>
    <w:div w:id="1101028046">
      <w:marLeft w:val="480"/>
      <w:marRight w:val="0"/>
      <w:marTop w:val="0"/>
      <w:marBottom w:val="0"/>
      <w:divBdr>
        <w:top w:val="none" w:sz="0" w:space="0" w:color="auto"/>
        <w:left w:val="none" w:sz="0" w:space="0" w:color="auto"/>
        <w:bottom w:val="none" w:sz="0" w:space="0" w:color="auto"/>
        <w:right w:val="none" w:sz="0" w:space="0" w:color="auto"/>
      </w:divBdr>
    </w:div>
    <w:div w:id="1101530882">
      <w:marLeft w:val="640"/>
      <w:marRight w:val="0"/>
      <w:marTop w:val="0"/>
      <w:marBottom w:val="0"/>
      <w:divBdr>
        <w:top w:val="none" w:sz="0" w:space="0" w:color="auto"/>
        <w:left w:val="none" w:sz="0" w:space="0" w:color="auto"/>
        <w:bottom w:val="none" w:sz="0" w:space="0" w:color="auto"/>
        <w:right w:val="none" w:sz="0" w:space="0" w:color="auto"/>
      </w:divBdr>
    </w:div>
    <w:div w:id="1101951240">
      <w:marLeft w:val="640"/>
      <w:marRight w:val="0"/>
      <w:marTop w:val="0"/>
      <w:marBottom w:val="0"/>
      <w:divBdr>
        <w:top w:val="none" w:sz="0" w:space="0" w:color="auto"/>
        <w:left w:val="none" w:sz="0" w:space="0" w:color="auto"/>
        <w:bottom w:val="none" w:sz="0" w:space="0" w:color="auto"/>
        <w:right w:val="none" w:sz="0" w:space="0" w:color="auto"/>
      </w:divBdr>
    </w:div>
    <w:div w:id="1101989710">
      <w:marLeft w:val="480"/>
      <w:marRight w:val="0"/>
      <w:marTop w:val="0"/>
      <w:marBottom w:val="0"/>
      <w:divBdr>
        <w:top w:val="none" w:sz="0" w:space="0" w:color="auto"/>
        <w:left w:val="none" w:sz="0" w:space="0" w:color="auto"/>
        <w:bottom w:val="none" w:sz="0" w:space="0" w:color="auto"/>
        <w:right w:val="none" w:sz="0" w:space="0" w:color="auto"/>
      </w:divBdr>
    </w:div>
    <w:div w:id="1101992618">
      <w:marLeft w:val="640"/>
      <w:marRight w:val="0"/>
      <w:marTop w:val="0"/>
      <w:marBottom w:val="0"/>
      <w:divBdr>
        <w:top w:val="none" w:sz="0" w:space="0" w:color="auto"/>
        <w:left w:val="none" w:sz="0" w:space="0" w:color="auto"/>
        <w:bottom w:val="none" w:sz="0" w:space="0" w:color="auto"/>
        <w:right w:val="none" w:sz="0" w:space="0" w:color="auto"/>
      </w:divBdr>
    </w:div>
    <w:div w:id="1102263548">
      <w:marLeft w:val="480"/>
      <w:marRight w:val="0"/>
      <w:marTop w:val="0"/>
      <w:marBottom w:val="0"/>
      <w:divBdr>
        <w:top w:val="none" w:sz="0" w:space="0" w:color="auto"/>
        <w:left w:val="none" w:sz="0" w:space="0" w:color="auto"/>
        <w:bottom w:val="none" w:sz="0" w:space="0" w:color="auto"/>
        <w:right w:val="none" w:sz="0" w:space="0" w:color="auto"/>
      </w:divBdr>
    </w:div>
    <w:div w:id="1102645009">
      <w:marLeft w:val="480"/>
      <w:marRight w:val="0"/>
      <w:marTop w:val="0"/>
      <w:marBottom w:val="0"/>
      <w:divBdr>
        <w:top w:val="none" w:sz="0" w:space="0" w:color="auto"/>
        <w:left w:val="none" w:sz="0" w:space="0" w:color="auto"/>
        <w:bottom w:val="none" w:sz="0" w:space="0" w:color="auto"/>
        <w:right w:val="none" w:sz="0" w:space="0" w:color="auto"/>
      </w:divBdr>
    </w:div>
    <w:div w:id="1103187015">
      <w:marLeft w:val="480"/>
      <w:marRight w:val="0"/>
      <w:marTop w:val="0"/>
      <w:marBottom w:val="0"/>
      <w:divBdr>
        <w:top w:val="none" w:sz="0" w:space="0" w:color="auto"/>
        <w:left w:val="none" w:sz="0" w:space="0" w:color="auto"/>
        <w:bottom w:val="none" w:sz="0" w:space="0" w:color="auto"/>
        <w:right w:val="none" w:sz="0" w:space="0" w:color="auto"/>
      </w:divBdr>
    </w:div>
    <w:div w:id="1103306560">
      <w:marLeft w:val="640"/>
      <w:marRight w:val="0"/>
      <w:marTop w:val="0"/>
      <w:marBottom w:val="0"/>
      <w:divBdr>
        <w:top w:val="none" w:sz="0" w:space="0" w:color="auto"/>
        <w:left w:val="none" w:sz="0" w:space="0" w:color="auto"/>
        <w:bottom w:val="none" w:sz="0" w:space="0" w:color="auto"/>
        <w:right w:val="none" w:sz="0" w:space="0" w:color="auto"/>
      </w:divBdr>
    </w:div>
    <w:div w:id="1103648752">
      <w:marLeft w:val="640"/>
      <w:marRight w:val="0"/>
      <w:marTop w:val="0"/>
      <w:marBottom w:val="0"/>
      <w:divBdr>
        <w:top w:val="none" w:sz="0" w:space="0" w:color="auto"/>
        <w:left w:val="none" w:sz="0" w:space="0" w:color="auto"/>
        <w:bottom w:val="none" w:sz="0" w:space="0" w:color="auto"/>
        <w:right w:val="none" w:sz="0" w:space="0" w:color="auto"/>
      </w:divBdr>
    </w:div>
    <w:div w:id="1103724420">
      <w:marLeft w:val="480"/>
      <w:marRight w:val="0"/>
      <w:marTop w:val="0"/>
      <w:marBottom w:val="0"/>
      <w:divBdr>
        <w:top w:val="none" w:sz="0" w:space="0" w:color="auto"/>
        <w:left w:val="none" w:sz="0" w:space="0" w:color="auto"/>
        <w:bottom w:val="none" w:sz="0" w:space="0" w:color="auto"/>
        <w:right w:val="none" w:sz="0" w:space="0" w:color="auto"/>
      </w:divBdr>
    </w:div>
    <w:div w:id="1103770615">
      <w:marLeft w:val="480"/>
      <w:marRight w:val="0"/>
      <w:marTop w:val="0"/>
      <w:marBottom w:val="0"/>
      <w:divBdr>
        <w:top w:val="none" w:sz="0" w:space="0" w:color="auto"/>
        <w:left w:val="none" w:sz="0" w:space="0" w:color="auto"/>
        <w:bottom w:val="none" w:sz="0" w:space="0" w:color="auto"/>
        <w:right w:val="none" w:sz="0" w:space="0" w:color="auto"/>
      </w:divBdr>
    </w:div>
    <w:div w:id="1104492589">
      <w:marLeft w:val="640"/>
      <w:marRight w:val="0"/>
      <w:marTop w:val="0"/>
      <w:marBottom w:val="0"/>
      <w:divBdr>
        <w:top w:val="none" w:sz="0" w:space="0" w:color="auto"/>
        <w:left w:val="none" w:sz="0" w:space="0" w:color="auto"/>
        <w:bottom w:val="none" w:sz="0" w:space="0" w:color="auto"/>
        <w:right w:val="none" w:sz="0" w:space="0" w:color="auto"/>
      </w:divBdr>
    </w:div>
    <w:div w:id="1104498022">
      <w:marLeft w:val="480"/>
      <w:marRight w:val="0"/>
      <w:marTop w:val="0"/>
      <w:marBottom w:val="0"/>
      <w:divBdr>
        <w:top w:val="none" w:sz="0" w:space="0" w:color="auto"/>
        <w:left w:val="none" w:sz="0" w:space="0" w:color="auto"/>
        <w:bottom w:val="none" w:sz="0" w:space="0" w:color="auto"/>
        <w:right w:val="none" w:sz="0" w:space="0" w:color="auto"/>
      </w:divBdr>
    </w:div>
    <w:div w:id="1104691361">
      <w:marLeft w:val="480"/>
      <w:marRight w:val="0"/>
      <w:marTop w:val="0"/>
      <w:marBottom w:val="0"/>
      <w:divBdr>
        <w:top w:val="none" w:sz="0" w:space="0" w:color="auto"/>
        <w:left w:val="none" w:sz="0" w:space="0" w:color="auto"/>
        <w:bottom w:val="none" w:sz="0" w:space="0" w:color="auto"/>
        <w:right w:val="none" w:sz="0" w:space="0" w:color="auto"/>
      </w:divBdr>
    </w:div>
    <w:div w:id="1104761733">
      <w:marLeft w:val="480"/>
      <w:marRight w:val="0"/>
      <w:marTop w:val="0"/>
      <w:marBottom w:val="0"/>
      <w:divBdr>
        <w:top w:val="none" w:sz="0" w:space="0" w:color="auto"/>
        <w:left w:val="none" w:sz="0" w:space="0" w:color="auto"/>
        <w:bottom w:val="none" w:sz="0" w:space="0" w:color="auto"/>
        <w:right w:val="none" w:sz="0" w:space="0" w:color="auto"/>
      </w:divBdr>
    </w:div>
    <w:div w:id="1104762305">
      <w:marLeft w:val="480"/>
      <w:marRight w:val="0"/>
      <w:marTop w:val="0"/>
      <w:marBottom w:val="0"/>
      <w:divBdr>
        <w:top w:val="none" w:sz="0" w:space="0" w:color="auto"/>
        <w:left w:val="none" w:sz="0" w:space="0" w:color="auto"/>
        <w:bottom w:val="none" w:sz="0" w:space="0" w:color="auto"/>
        <w:right w:val="none" w:sz="0" w:space="0" w:color="auto"/>
      </w:divBdr>
    </w:div>
    <w:div w:id="1105079164">
      <w:marLeft w:val="640"/>
      <w:marRight w:val="0"/>
      <w:marTop w:val="0"/>
      <w:marBottom w:val="0"/>
      <w:divBdr>
        <w:top w:val="none" w:sz="0" w:space="0" w:color="auto"/>
        <w:left w:val="none" w:sz="0" w:space="0" w:color="auto"/>
        <w:bottom w:val="none" w:sz="0" w:space="0" w:color="auto"/>
        <w:right w:val="none" w:sz="0" w:space="0" w:color="auto"/>
      </w:divBdr>
    </w:div>
    <w:div w:id="1105226076">
      <w:marLeft w:val="480"/>
      <w:marRight w:val="0"/>
      <w:marTop w:val="0"/>
      <w:marBottom w:val="0"/>
      <w:divBdr>
        <w:top w:val="none" w:sz="0" w:space="0" w:color="auto"/>
        <w:left w:val="none" w:sz="0" w:space="0" w:color="auto"/>
        <w:bottom w:val="none" w:sz="0" w:space="0" w:color="auto"/>
        <w:right w:val="none" w:sz="0" w:space="0" w:color="auto"/>
      </w:divBdr>
    </w:div>
    <w:div w:id="1105350571">
      <w:marLeft w:val="480"/>
      <w:marRight w:val="0"/>
      <w:marTop w:val="0"/>
      <w:marBottom w:val="0"/>
      <w:divBdr>
        <w:top w:val="none" w:sz="0" w:space="0" w:color="auto"/>
        <w:left w:val="none" w:sz="0" w:space="0" w:color="auto"/>
        <w:bottom w:val="none" w:sz="0" w:space="0" w:color="auto"/>
        <w:right w:val="none" w:sz="0" w:space="0" w:color="auto"/>
      </w:divBdr>
    </w:div>
    <w:div w:id="1105417377">
      <w:marLeft w:val="640"/>
      <w:marRight w:val="0"/>
      <w:marTop w:val="0"/>
      <w:marBottom w:val="0"/>
      <w:divBdr>
        <w:top w:val="none" w:sz="0" w:space="0" w:color="auto"/>
        <w:left w:val="none" w:sz="0" w:space="0" w:color="auto"/>
        <w:bottom w:val="none" w:sz="0" w:space="0" w:color="auto"/>
        <w:right w:val="none" w:sz="0" w:space="0" w:color="auto"/>
      </w:divBdr>
    </w:div>
    <w:div w:id="1105491975">
      <w:marLeft w:val="480"/>
      <w:marRight w:val="0"/>
      <w:marTop w:val="0"/>
      <w:marBottom w:val="0"/>
      <w:divBdr>
        <w:top w:val="none" w:sz="0" w:space="0" w:color="auto"/>
        <w:left w:val="none" w:sz="0" w:space="0" w:color="auto"/>
        <w:bottom w:val="none" w:sz="0" w:space="0" w:color="auto"/>
        <w:right w:val="none" w:sz="0" w:space="0" w:color="auto"/>
      </w:divBdr>
    </w:div>
    <w:div w:id="1105685565">
      <w:marLeft w:val="480"/>
      <w:marRight w:val="0"/>
      <w:marTop w:val="0"/>
      <w:marBottom w:val="0"/>
      <w:divBdr>
        <w:top w:val="none" w:sz="0" w:space="0" w:color="auto"/>
        <w:left w:val="none" w:sz="0" w:space="0" w:color="auto"/>
        <w:bottom w:val="none" w:sz="0" w:space="0" w:color="auto"/>
        <w:right w:val="none" w:sz="0" w:space="0" w:color="auto"/>
      </w:divBdr>
    </w:div>
    <w:div w:id="1106005906">
      <w:marLeft w:val="640"/>
      <w:marRight w:val="0"/>
      <w:marTop w:val="0"/>
      <w:marBottom w:val="0"/>
      <w:divBdr>
        <w:top w:val="none" w:sz="0" w:space="0" w:color="auto"/>
        <w:left w:val="none" w:sz="0" w:space="0" w:color="auto"/>
        <w:bottom w:val="none" w:sz="0" w:space="0" w:color="auto"/>
        <w:right w:val="none" w:sz="0" w:space="0" w:color="auto"/>
      </w:divBdr>
    </w:div>
    <w:div w:id="1106077238">
      <w:marLeft w:val="480"/>
      <w:marRight w:val="0"/>
      <w:marTop w:val="0"/>
      <w:marBottom w:val="0"/>
      <w:divBdr>
        <w:top w:val="none" w:sz="0" w:space="0" w:color="auto"/>
        <w:left w:val="none" w:sz="0" w:space="0" w:color="auto"/>
        <w:bottom w:val="none" w:sz="0" w:space="0" w:color="auto"/>
        <w:right w:val="none" w:sz="0" w:space="0" w:color="auto"/>
      </w:divBdr>
    </w:div>
    <w:div w:id="1106118047">
      <w:marLeft w:val="480"/>
      <w:marRight w:val="0"/>
      <w:marTop w:val="0"/>
      <w:marBottom w:val="0"/>
      <w:divBdr>
        <w:top w:val="none" w:sz="0" w:space="0" w:color="auto"/>
        <w:left w:val="none" w:sz="0" w:space="0" w:color="auto"/>
        <w:bottom w:val="none" w:sz="0" w:space="0" w:color="auto"/>
        <w:right w:val="none" w:sz="0" w:space="0" w:color="auto"/>
      </w:divBdr>
    </w:div>
    <w:div w:id="1106199109">
      <w:marLeft w:val="480"/>
      <w:marRight w:val="0"/>
      <w:marTop w:val="0"/>
      <w:marBottom w:val="0"/>
      <w:divBdr>
        <w:top w:val="none" w:sz="0" w:space="0" w:color="auto"/>
        <w:left w:val="none" w:sz="0" w:space="0" w:color="auto"/>
        <w:bottom w:val="none" w:sz="0" w:space="0" w:color="auto"/>
        <w:right w:val="none" w:sz="0" w:space="0" w:color="auto"/>
      </w:divBdr>
    </w:div>
    <w:div w:id="1106344575">
      <w:marLeft w:val="480"/>
      <w:marRight w:val="0"/>
      <w:marTop w:val="0"/>
      <w:marBottom w:val="0"/>
      <w:divBdr>
        <w:top w:val="none" w:sz="0" w:space="0" w:color="auto"/>
        <w:left w:val="none" w:sz="0" w:space="0" w:color="auto"/>
        <w:bottom w:val="none" w:sz="0" w:space="0" w:color="auto"/>
        <w:right w:val="none" w:sz="0" w:space="0" w:color="auto"/>
      </w:divBdr>
    </w:div>
    <w:div w:id="1107000218">
      <w:marLeft w:val="480"/>
      <w:marRight w:val="0"/>
      <w:marTop w:val="0"/>
      <w:marBottom w:val="0"/>
      <w:divBdr>
        <w:top w:val="none" w:sz="0" w:space="0" w:color="auto"/>
        <w:left w:val="none" w:sz="0" w:space="0" w:color="auto"/>
        <w:bottom w:val="none" w:sz="0" w:space="0" w:color="auto"/>
        <w:right w:val="none" w:sz="0" w:space="0" w:color="auto"/>
      </w:divBdr>
    </w:div>
    <w:div w:id="1107196382">
      <w:marLeft w:val="640"/>
      <w:marRight w:val="0"/>
      <w:marTop w:val="0"/>
      <w:marBottom w:val="0"/>
      <w:divBdr>
        <w:top w:val="none" w:sz="0" w:space="0" w:color="auto"/>
        <w:left w:val="none" w:sz="0" w:space="0" w:color="auto"/>
        <w:bottom w:val="none" w:sz="0" w:space="0" w:color="auto"/>
        <w:right w:val="none" w:sz="0" w:space="0" w:color="auto"/>
      </w:divBdr>
    </w:div>
    <w:div w:id="1107693424">
      <w:marLeft w:val="480"/>
      <w:marRight w:val="0"/>
      <w:marTop w:val="0"/>
      <w:marBottom w:val="0"/>
      <w:divBdr>
        <w:top w:val="none" w:sz="0" w:space="0" w:color="auto"/>
        <w:left w:val="none" w:sz="0" w:space="0" w:color="auto"/>
        <w:bottom w:val="none" w:sz="0" w:space="0" w:color="auto"/>
        <w:right w:val="none" w:sz="0" w:space="0" w:color="auto"/>
      </w:divBdr>
    </w:div>
    <w:div w:id="1107698264">
      <w:marLeft w:val="480"/>
      <w:marRight w:val="0"/>
      <w:marTop w:val="0"/>
      <w:marBottom w:val="0"/>
      <w:divBdr>
        <w:top w:val="none" w:sz="0" w:space="0" w:color="auto"/>
        <w:left w:val="none" w:sz="0" w:space="0" w:color="auto"/>
        <w:bottom w:val="none" w:sz="0" w:space="0" w:color="auto"/>
        <w:right w:val="none" w:sz="0" w:space="0" w:color="auto"/>
      </w:divBdr>
    </w:div>
    <w:div w:id="1107847952">
      <w:marLeft w:val="480"/>
      <w:marRight w:val="0"/>
      <w:marTop w:val="0"/>
      <w:marBottom w:val="0"/>
      <w:divBdr>
        <w:top w:val="none" w:sz="0" w:space="0" w:color="auto"/>
        <w:left w:val="none" w:sz="0" w:space="0" w:color="auto"/>
        <w:bottom w:val="none" w:sz="0" w:space="0" w:color="auto"/>
        <w:right w:val="none" w:sz="0" w:space="0" w:color="auto"/>
      </w:divBdr>
    </w:div>
    <w:div w:id="1107889149">
      <w:marLeft w:val="640"/>
      <w:marRight w:val="0"/>
      <w:marTop w:val="0"/>
      <w:marBottom w:val="0"/>
      <w:divBdr>
        <w:top w:val="none" w:sz="0" w:space="0" w:color="auto"/>
        <w:left w:val="none" w:sz="0" w:space="0" w:color="auto"/>
        <w:bottom w:val="none" w:sz="0" w:space="0" w:color="auto"/>
        <w:right w:val="none" w:sz="0" w:space="0" w:color="auto"/>
      </w:divBdr>
    </w:div>
    <w:div w:id="1107894982">
      <w:marLeft w:val="640"/>
      <w:marRight w:val="0"/>
      <w:marTop w:val="0"/>
      <w:marBottom w:val="0"/>
      <w:divBdr>
        <w:top w:val="none" w:sz="0" w:space="0" w:color="auto"/>
        <w:left w:val="none" w:sz="0" w:space="0" w:color="auto"/>
        <w:bottom w:val="none" w:sz="0" w:space="0" w:color="auto"/>
        <w:right w:val="none" w:sz="0" w:space="0" w:color="auto"/>
      </w:divBdr>
    </w:div>
    <w:div w:id="1108157332">
      <w:marLeft w:val="640"/>
      <w:marRight w:val="0"/>
      <w:marTop w:val="0"/>
      <w:marBottom w:val="0"/>
      <w:divBdr>
        <w:top w:val="none" w:sz="0" w:space="0" w:color="auto"/>
        <w:left w:val="none" w:sz="0" w:space="0" w:color="auto"/>
        <w:bottom w:val="none" w:sz="0" w:space="0" w:color="auto"/>
        <w:right w:val="none" w:sz="0" w:space="0" w:color="auto"/>
      </w:divBdr>
    </w:div>
    <w:div w:id="1108164182">
      <w:marLeft w:val="480"/>
      <w:marRight w:val="0"/>
      <w:marTop w:val="0"/>
      <w:marBottom w:val="0"/>
      <w:divBdr>
        <w:top w:val="none" w:sz="0" w:space="0" w:color="auto"/>
        <w:left w:val="none" w:sz="0" w:space="0" w:color="auto"/>
        <w:bottom w:val="none" w:sz="0" w:space="0" w:color="auto"/>
        <w:right w:val="none" w:sz="0" w:space="0" w:color="auto"/>
      </w:divBdr>
    </w:div>
    <w:div w:id="1108237844">
      <w:marLeft w:val="480"/>
      <w:marRight w:val="0"/>
      <w:marTop w:val="0"/>
      <w:marBottom w:val="0"/>
      <w:divBdr>
        <w:top w:val="none" w:sz="0" w:space="0" w:color="auto"/>
        <w:left w:val="none" w:sz="0" w:space="0" w:color="auto"/>
        <w:bottom w:val="none" w:sz="0" w:space="0" w:color="auto"/>
        <w:right w:val="none" w:sz="0" w:space="0" w:color="auto"/>
      </w:divBdr>
    </w:div>
    <w:div w:id="1108351152">
      <w:marLeft w:val="480"/>
      <w:marRight w:val="0"/>
      <w:marTop w:val="0"/>
      <w:marBottom w:val="0"/>
      <w:divBdr>
        <w:top w:val="none" w:sz="0" w:space="0" w:color="auto"/>
        <w:left w:val="none" w:sz="0" w:space="0" w:color="auto"/>
        <w:bottom w:val="none" w:sz="0" w:space="0" w:color="auto"/>
        <w:right w:val="none" w:sz="0" w:space="0" w:color="auto"/>
      </w:divBdr>
    </w:div>
    <w:div w:id="1108550382">
      <w:marLeft w:val="480"/>
      <w:marRight w:val="0"/>
      <w:marTop w:val="0"/>
      <w:marBottom w:val="0"/>
      <w:divBdr>
        <w:top w:val="none" w:sz="0" w:space="0" w:color="auto"/>
        <w:left w:val="none" w:sz="0" w:space="0" w:color="auto"/>
        <w:bottom w:val="none" w:sz="0" w:space="0" w:color="auto"/>
        <w:right w:val="none" w:sz="0" w:space="0" w:color="auto"/>
      </w:divBdr>
    </w:div>
    <w:div w:id="1108694510">
      <w:marLeft w:val="640"/>
      <w:marRight w:val="0"/>
      <w:marTop w:val="0"/>
      <w:marBottom w:val="0"/>
      <w:divBdr>
        <w:top w:val="none" w:sz="0" w:space="0" w:color="auto"/>
        <w:left w:val="none" w:sz="0" w:space="0" w:color="auto"/>
        <w:bottom w:val="none" w:sz="0" w:space="0" w:color="auto"/>
        <w:right w:val="none" w:sz="0" w:space="0" w:color="auto"/>
      </w:divBdr>
    </w:div>
    <w:div w:id="1108768114">
      <w:marLeft w:val="480"/>
      <w:marRight w:val="0"/>
      <w:marTop w:val="0"/>
      <w:marBottom w:val="0"/>
      <w:divBdr>
        <w:top w:val="none" w:sz="0" w:space="0" w:color="auto"/>
        <w:left w:val="none" w:sz="0" w:space="0" w:color="auto"/>
        <w:bottom w:val="none" w:sz="0" w:space="0" w:color="auto"/>
        <w:right w:val="none" w:sz="0" w:space="0" w:color="auto"/>
      </w:divBdr>
    </w:div>
    <w:div w:id="1108963895">
      <w:marLeft w:val="640"/>
      <w:marRight w:val="0"/>
      <w:marTop w:val="0"/>
      <w:marBottom w:val="0"/>
      <w:divBdr>
        <w:top w:val="none" w:sz="0" w:space="0" w:color="auto"/>
        <w:left w:val="none" w:sz="0" w:space="0" w:color="auto"/>
        <w:bottom w:val="none" w:sz="0" w:space="0" w:color="auto"/>
        <w:right w:val="none" w:sz="0" w:space="0" w:color="auto"/>
      </w:divBdr>
    </w:div>
    <w:div w:id="1109156647">
      <w:marLeft w:val="480"/>
      <w:marRight w:val="0"/>
      <w:marTop w:val="0"/>
      <w:marBottom w:val="0"/>
      <w:divBdr>
        <w:top w:val="none" w:sz="0" w:space="0" w:color="auto"/>
        <w:left w:val="none" w:sz="0" w:space="0" w:color="auto"/>
        <w:bottom w:val="none" w:sz="0" w:space="0" w:color="auto"/>
        <w:right w:val="none" w:sz="0" w:space="0" w:color="auto"/>
      </w:divBdr>
    </w:div>
    <w:div w:id="1109667127">
      <w:marLeft w:val="480"/>
      <w:marRight w:val="0"/>
      <w:marTop w:val="0"/>
      <w:marBottom w:val="0"/>
      <w:divBdr>
        <w:top w:val="none" w:sz="0" w:space="0" w:color="auto"/>
        <w:left w:val="none" w:sz="0" w:space="0" w:color="auto"/>
        <w:bottom w:val="none" w:sz="0" w:space="0" w:color="auto"/>
        <w:right w:val="none" w:sz="0" w:space="0" w:color="auto"/>
      </w:divBdr>
    </w:div>
    <w:div w:id="1109930741">
      <w:marLeft w:val="640"/>
      <w:marRight w:val="0"/>
      <w:marTop w:val="0"/>
      <w:marBottom w:val="0"/>
      <w:divBdr>
        <w:top w:val="none" w:sz="0" w:space="0" w:color="auto"/>
        <w:left w:val="none" w:sz="0" w:space="0" w:color="auto"/>
        <w:bottom w:val="none" w:sz="0" w:space="0" w:color="auto"/>
        <w:right w:val="none" w:sz="0" w:space="0" w:color="auto"/>
      </w:divBdr>
    </w:div>
    <w:div w:id="1110585641">
      <w:marLeft w:val="480"/>
      <w:marRight w:val="0"/>
      <w:marTop w:val="0"/>
      <w:marBottom w:val="0"/>
      <w:divBdr>
        <w:top w:val="none" w:sz="0" w:space="0" w:color="auto"/>
        <w:left w:val="none" w:sz="0" w:space="0" w:color="auto"/>
        <w:bottom w:val="none" w:sz="0" w:space="0" w:color="auto"/>
        <w:right w:val="none" w:sz="0" w:space="0" w:color="auto"/>
      </w:divBdr>
    </w:div>
    <w:div w:id="1110590841">
      <w:marLeft w:val="480"/>
      <w:marRight w:val="0"/>
      <w:marTop w:val="0"/>
      <w:marBottom w:val="0"/>
      <w:divBdr>
        <w:top w:val="none" w:sz="0" w:space="0" w:color="auto"/>
        <w:left w:val="none" w:sz="0" w:space="0" w:color="auto"/>
        <w:bottom w:val="none" w:sz="0" w:space="0" w:color="auto"/>
        <w:right w:val="none" w:sz="0" w:space="0" w:color="auto"/>
      </w:divBdr>
    </w:div>
    <w:div w:id="1110784980">
      <w:marLeft w:val="640"/>
      <w:marRight w:val="0"/>
      <w:marTop w:val="0"/>
      <w:marBottom w:val="0"/>
      <w:divBdr>
        <w:top w:val="none" w:sz="0" w:space="0" w:color="auto"/>
        <w:left w:val="none" w:sz="0" w:space="0" w:color="auto"/>
        <w:bottom w:val="none" w:sz="0" w:space="0" w:color="auto"/>
        <w:right w:val="none" w:sz="0" w:space="0" w:color="auto"/>
      </w:divBdr>
    </w:div>
    <w:div w:id="1110932093">
      <w:marLeft w:val="640"/>
      <w:marRight w:val="0"/>
      <w:marTop w:val="0"/>
      <w:marBottom w:val="0"/>
      <w:divBdr>
        <w:top w:val="none" w:sz="0" w:space="0" w:color="auto"/>
        <w:left w:val="none" w:sz="0" w:space="0" w:color="auto"/>
        <w:bottom w:val="none" w:sz="0" w:space="0" w:color="auto"/>
        <w:right w:val="none" w:sz="0" w:space="0" w:color="auto"/>
      </w:divBdr>
    </w:div>
    <w:div w:id="1111051354">
      <w:marLeft w:val="480"/>
      <w:marRight w:val="0"/>
      <w:marTop w:val="0"/>
      <w:marBottom w:val="0"/>
      <w:divBdr>
        <w:top w:val="none" w:sz="0" w:space="0" w:color="auto"/>
        <w:left w:val="none" w:sz="0" w:space="0" w:color="auto"/>
        <w:bottom w:val="none" w:sz="0" w:space="0" w:color="auto"/>
        <w:right w:val="none" w:sz="0" w:space="0" w:color="auto"/>
      </w:divBdr>
    </w:div>
    <w:div w:id="1111239130">
      <w:marLeft w:val="480"/>
      <w:marRight w:val="0"/>
      <w:marTop w:val="0"/>
      <w:marBottom w:val="0"/>
      <w:divBdr>
        <w:top w:val="none" w:sz="0" w:space="0" w:color="auto"/>
        <w:left w:val="none" w:sz="0" w:space="0" w:color="auto"/>
        <w:bottom w:val="none" w:sz="0" w:space="0" w:color="auto"/>
        <w:right w:val="none" w:sz="0" w:space="0" w:color="auto"/>
      </w:divBdr>
    </w:div>
    <w:div w:id="1111631468">
      <w:marLeft w:val="640"/>
      <w:marRight w:val="0"/>
      <w:marTop w:val="0"/>
      <w:marBottom w:val="0"/>
      <w:divBdr>
        <w:top w:val="none" w:sz="0" w:space="0" w:color="auto"/>
        <w:left w:val="none" w:sz="0" w:space="0" w:color="auto"/>
        <w:bottom w:val="none" w:sz="0" w:space="0" w:color="auto"/>
        <w:right w:val="none" w:sz="0" w:space="0" w:color="auto"/>
      </w:divBdr>
    </w:div>
    <w:div w:id="1111903409">
      <w:marLeft w:val="480"/>
      <w:marRight w:val="0"/>
      <w:marTop w:val="0"/>
      <w:marBottom w:val="0"/>
      <w:divBdr>
        <w:top w:val="none" w:sz="0" w:space="0" w:color="auto"/>
        <w:left w:val="none" w:sz="0" w:space="0" w:color="auto"/>
        <w:bottom w:val="none" w:sz="0" w:space="0" w:color="auto"/>
        <w:right w:val="none" w:sz="0" w:space="0" w:color="auto"/>
      </w:divBdr>
    </w:div>
    <w:div w:id="1111976617">
      <w:marLeft w:val="480"/>
      <w:marRight w:val="0"/>
      <w:marTop w:val="0"/>
      <w:marBottom w:val="0"/>
      <w:divBdr>
        <w:top w:val="none" w:sz="0" w:space="0" w:color="auto"/>
        <w:left w:val="none" w:sz="0" w:space="0" w:color="auto"/>
        <w:bottom w:val="none" w:sz="0" w:space="0" w:color="auto"/>
        <w:right w:val="none" w:sz="0" w:space="0" w:color="auto"/>
      </w:divBdr>
    </w:div>
    <w:div w:id="1112171495">
      <w:marLeft w:val="480"/>
      <w:marRight w:val="0"/>
      <w:marTop w:val="0"/>
      <w:marBottom w:val="0"/>
      <w:divBdr>
        <w:top w:val="none" w:sz="0" w:space="0" w:color="auto"/>
        <w:left w:val="none" w:sz="0" w:space="0" w:color="auto"/>
        <w:bottom w:val="none" w:sz="0" w:space="0" w:color="auto"/>
        <w:right w:val="none" w:sz="0" w:space="0" w:color="auto"/>
      </w:divBdr>
    </w:div>
    <w:div w:id="1112476432">
      <w:marLeft w:val="480"/>
      <w:marRight w:val="0"/>
      <w:marTop w:val="0"/>
      <w:marBottom w:val="0"/>
      <w:divBdr>
        <w:top w:val="none" w:sz="0" w:space="0" w:color="auto"/>
        <w:left w:val="none" w:sz="0" w:space="0" w:color="auto"/>
        <w:bottom w:val="none" w:sz="0" w:space="0" w:color="auto"/>
        <w:right w:val="none" w:sz="0" w:space="0" w:color="auto"/>
      </w:divBdr>
    </w:div>
    <w:div w:id="1112558301">
      <w:marLeft w:val="480"/>
      <w:marRight w:val="0"/>
      <w:marTop w:val="0"/>
      <w:marBottom w:val="0"/>
      <w:divBdr>
        <w:top w:val="none" w:sz="0" w:space="0" w:color="auto"/>
        <w:left w:val="none" w:sz="0" w:space="0" w:color="auto"/>
        <w:bottom w:val="none" w:sz="0" w:space="0" w:color="auto"/>
        <w:right w:val="none" w:sz="0" w:space="0" w:color="auto"/>
      </w:divBdr>
    </w:div>
    <w:div w:id="1113011384">
      <w:marLeft w:val="480"/>
      <w:marRight w:val="0"/>
      <w:marTop w:val="0"/>
      <w:marBottom w:val="0"/>
      <w:divBdr>
        <w:top w:val="none" w:sz="0" w:space="0" w:color="auto"/>
        <w:left w:val="none" w:sz="0" w:space="0" w:color="auto"/>
        <w:bottom w:val="none" w:sz="0" w:space="0" w:color="auto"/>
        <w:right w:val="none" w:sz="0" w:space="0" w:color="auto"/>
      </w:divBdr>
    </w:div>
    <w:div w:id="1113480235">
      <w:marLeft w:val="640"/>
      <w:marRight w:val="0"/>
      <w:marTop w:val="0"/>
      <w:marBottom w:val="0"/>
      <w:divBdr>
        <w:top w:val="none" w:sz="0" w:space="0" w:color="auto"/>
        <w:left w:val="none" w:sz="0" w:space="0" w:color="auto"/>
        <w:bottom w:val="none" w:sz="0" w:space="0" w:color="auto"/>
        <w:right w:val="none" w:sz="0" w:space="0" w:color="auto"/>
      </w:divBdr>
    </w:div>
    <w:div w:id="1113549846">
      <w:marLeft w:val="640"/>
      <w:marRight w:val="0"/>
      <w:marTop w:val="0"/>
      <w:marBottom w:val="0"/>
      <w:divBdr>
        <w:top w:val="none" w:sz="0" w:space="0" w:color="auto"/>
        <w:left w:val="none" w:sz="0" w:space="0" w:color="auto"/>
        <w:bottom w:val="none" w:sz="0" w:space="0" w:color="auto"/>
        <w:right w:val="none" w:sz="0" w:space="0" w:color="auto"/>
      </w:divBdr>
    </w:div>
    <w:div w:id="1113591219">
      <w:marLeft w:val="480"/>
      <w:marRight w:val="0"/>
      <w:marTop w:val="0"/>
      <w:marBottom w:val="0"/>
      <w:divBdr>
        <w:top w:val="none" w:sz="0" w:space="0" w:color="auto"/>
        <w:left w:val="none" w:sz="0" w:space="0" w:color="auto"/>
        <w:bottom w:val="none" w:sz="0" w:space="0" w:color="auto"/>
        <w:right w:val="none" w:sz="0" w:space="0" w:color="auto"/>
      </w:divBdr>
    </w:div>
    <w:div w:id="1114132881">
      <w:marLeft w:val="480"/>
      <w:marRight w:val="0"/>
      <w:marTop w:val="0"/>
      <w:marBottom w:val="0"/>
      <w:divBdr>
        <w:top w:val="none" w:sz="0" w:space="0" w:color="auto"/>
        <w:left w:val="none" w:sz="0" w:space="0" w:color="auto"/>
        <w:bottom w:val="none" w:sz="0" w:space="0" w:color="auto"/>
        <w:right w:val="none" w:sz="0" w:space="0" w:color="auto"/>
      </w:divBdr>
    </w:div>
    <w:div w:id="1114325878">
      <w:marLeft w:val="480"/>
      <w:marRight w:val="0"/>
      <w:marTop w:val="0"/>
      <w:marBottom w:val="0"/>
      <w:divBdr>
        <w:top w:val="none" w:sz="0" w:space="0" w:color="auto"/>
        <w:left w:val="none" w:sz="0" w:space="0" w:color="auto"/>
        <w:bottom w:val="none" w:sz="0" w:space="0" w:color="auto"/>
        <w:right w:val="none" w:sz="0" w:space="0" w:color="auto"/>
      </w:divBdr>
    </w:div>
    <w:div w:id="1114519021">
      <w:marLeft w:val="480"/>
      <w:marRight w:val="0"/>
      <w:marTop w:val="0"/>
      <w:marBottom w:val="0"/>
      <w:divBdr>
        <w:top w:val="none" w:sz="0" w:space="0" w:color="auto"/>
        <w:left w:val="none" w:sz="0" w:space="0" w:color="auto"/>
        <w:bottom w:val="none" w:sz="0" w:space="0" w:color="auto"/>
        <w:right w:val="none" w:sz="0" w:space="0" w:color="auto"/>
      </w:divBdr>
    </w:div>
    <w:div w:id="1114864665">
      <w:marLeft w:val="640"/>
      <w:marRight w:val="0"/>
      <w:marTop w:val="0"/>
      <w:marBottom w:val="0"/>
      <w:divBdr>
        <w:top w:val="none" w:sz="0" w:space="0" w:color="auto"/>
        <w:left w:val="none" w:sz="0" w:space="0" w:color="auto"/>
        <w:bottom w:val="none" w:sz="0" w:space="0" w:color="auto"/>
        <w:right w:val="none" w:sz="0" w:space="0" w:color="auto"/>
      </w:divBdr>
    </w:div>
    <w:div w:id="1115059352">
      <w:marLeft w:val="480"/>
      <w:marRight w:val="0"/>
      <w:marTop w:val="0"/>
      <w:marBottom w:val="0"/>
      <w:divBdr>
        <w:top w:val="none" w:sz="0" w:space="0" w:color="auto"/>
        <w:left w:val="none" w:sz="0" w:space="0" w:color="auto"/>
        <w:bottom w:val="none" w:sz="0" w:space="0" w:color="auto"/>
        <w:right w:val="none" w:sz="0" w:space="0" w:color="auto"/>
      </w:divBdr>
    </w:div>
    <w:div w:id="1115488348">
      <w:marLeft w:val="480"/>
      <w:marRight w:val="0"/>
      <w:marTop w:val="0"/>
      <w:marBottom w:val="0"/>
      <w:divBdr>
        <w:top w:val="none" w:sz="0" w:space="0" w:color="auto"/>
        <w:left w:val="none" w:sz="0" w:space="0" w:color="auto"/>
        <w:bottom w:val="none" w:sz="0" w:space="0" w:color="auto"/>
        <w:right w:val="none" w:sz="0" w:space="0" w:color="auto"/>
      </w:divBdr>
    </w:div>
    <w:div w:id="1115488444">
      <w:marLeft w:val="640"/>
      <w:marRight w:val="0"/>
      <w:marTop w:val="0"/>
      <w:marBottom w:val="0"/>
      <w:divBdr>
        <w:top w:val="none" w:sz="0" w:space="0" w:color="auto"/>
        <w:left w:val="none" w:sz="0" w:space="0" w:color="auto"/>
        <w:bottom w:val="none" w:sz="0" w:space="0" w:color="auto"/>
        <w:right w:val="none" w:sz="0" w:space="0" w:color="auto"/>
      </w:divBdr>
    </w:div>
    <w:div w:id="1115516722">
      <w:marLeft w:val="480"/>
      <w:marRight w:val="0"/>
      <w:marTop w:val="0"/>
      <w:marBottom w:val="0"/>
      <w:divBdr>
        <w:top w:val="none" w:sz="0" w:space="0" w:color="auto"/>
        <w:left w:val="none" w:sz="0" w:space="0" w:color="auto"/>
        <w:bottom w:val="none" w:sz="0" w:space="0" w:color="auto"/>
        <w:right w:val="none" w:sz="0" w:space="0" w:color="auto"/>
      </w:divBdr>
    </w:div>
    <w:div w:id="1115558088">
      <w:marLeft w:val="480"/>
      <w:marRight w:val="0"/>
      <w:marTop w:val="0"/>
      <w:marBottom w:val="0"/>
      <w:divBdr>
        <w:top w:val="none" w:sz="0" w:space="0" w:color="auto"/>
        <w:left w:val="none" w:sz="0" w:space="0" w:color="auto"/>
        <w:bottom w:val="none" w:sz="0" w:space="0" w:color="auto"/>
        <w:right w:val="none" w:sz="0" w:space="0" w:color="auto"/>
      </w:divBdr>
    </w:div>
    <w:div w:id="1115978149">
      <w:marLeft w:val="480"/>
      <w:marRight w:val="0"/>
      <w:marTop w:val="0"/>
      <w:marBottom w:val="0"/>
      <w:divBdr>
        <w:top w:val="none" w:sz="0" w:space="0" w:color="auto"/>
        <w:left w:val="none" w:sz="0" w:space="0" w:color="auto"/>
        <w:bottom w:val="none" w:sz="0" w:space="0" w:color="auto"/>
        <w:right w:val="none" w:sz="0" w:space="0" w:color="auto"/>
      </w:divBdr>
    </w:div>
    <w:div w:id="1116096980">
      <w:marLeft w:val="480"/>
      <w:marRight w:val="0"/>
      <w:marTop w:val="0"/>
      <w:marBottom w:val="0"/>
      <w:divBdr>
        <w:top w:val="none" w:sz="0" w:space="0" w:color="auto"/>
        <w:left w:val="none" w:sz="0" w:space="0" w:color="auto"/>
        <w:bottom w:val="none" w:sz="0" w:space="0" w:color="auto"/>
        <w:right w:val="none" w:sz="0" w:space="0" w:color="auto"/>
      </w:divBdr>
    </w:div>
    <w:div w:id="1116173037">
      <w:marLeft w:val="480"/>
      <w:marRight w:val="0"/>
      <w:marTop w:val="0"/>
      <w:marBottom w:val="0"/>
      <w:divBdr>
        <w:top w:val="none" w:sz="0" w:space="0" w:color="auto"/>
        <w:left w:val="none" w:sz="0" w:space="0" w:color="auto"/>
        <w:bottom w:val="none" w:sz="0" w:space="0" w:color="auto"/>
        <w:right w:val="none" w:sz="0" w:space="0" w:color="auto"/>
      </w:divBdr>
    </w:div>
    <w:div w:id="1116218300">
      <w:marLeft w:val="640"/>
      <w:marRight w:val="0"/>
      <w:marTop w:val="0"/>
      <w:marBottom w:val="0"/>
      <w:divBdr>
        <w:top w:val="none" w:sz="0" w:space="0" w:color="auto"/>
        <w:left w:val="none" w:sz="0" w:space="0" w:color="auto"/>
        <w:bottom w:val="none" w:sz="0" w:space="0" w:color="auto"/>
        <w:right w:val="none" w:sz="0" w:space="0" w:color="auto"/>
      </w:divBdr>
    </w:div>
    <w:div w:id="1116483416">
      <w:marLeft w:val="480"/>
      <w:marRight w:val="0"/>
      <w:marTop w:val="0"/>
      <w:marBottom w:val="0"/>
      <w:divBdr>
        <w:top w:val="none" w:sz="0" w:space="0" w:color="auto"/>
        <w:left w:val="none" w:sz="0" w:space="0" w:color="auto"/>
        <w:bottom w:val="none" w:sz="0" w:space="0" w:color="auto"/>
        <w:right w:val="none" w:sz="0" w:space="0" w:color="auto"/>
      </w:divBdr>
    </w:div>
    <w:div w:id="1116870264">
      <w:marLeft w:val="480"/>
      <w:marRight w:val="0"/>
      <w:marTop w:val="0"/>
      <w:marBottom w:val="0"/>
      <w:divBdr>
        <w:top w:val="none" w:sz="0" w:space="0" w:color="auto"/>
        <w:left w:val="none" w:sz="0" w:space="0" w:color="auto"/>
        <w:bottom w:val="none" w:sz="0" w:space="0" w:color="auto"/>
        <w:right w:val="none" w:sz="0" w:space="0" w:color="auto"/>
      </w:divBdr>
    </w:div>
    <w:div w:id="1117137198">
      <w:marLeft w:val="640"/>
      <w:marRight w:val="0"/>
      <w:marTop w:val="0"/>
      <w:marBottom w:val="0"/>
      <w:divBdr>
        <w:top w:val="none" w:sz="0" w:space="0" w:color="auto"/>
        <w:left w:val="none" w:sz="0" w:space="0" w:color="auto"/>
        <w:bottom w:val="none" w:sz="0" w:space="0" w:color="auto"/>
        <w:right w:val="none" w:sz="0" w:space="0" w:color="auto"/>
      </w:divBdr>
    </w:div>
    <w:div w:id="1117454590">
      <w:marLeft w:val="640"/>
      <w:marRight w:val="0"/>
      <w:marTop w:val="0"/>
      <w:marBottom w:val="0"/>
      <w:divBdr>
        <w:top w:val="none" w:sz="0" w:space="0" w:color="auto"/>
        <w:left w:val="none" w:sz="0" w:space="0" w:color="auto"/>
        <w:bottom w:val="none" w:sz="0" w:space="0" w:color="auto"/>
        <w:right w:val="none" w:sz="0" w:space="0" w:color="auto"/>
      </w:divBdr>
    </w:div>
    <w:div w:id="1117531118">
      <w:marLeft w:val="640"/>
      <w:marRight w:val="0"/>
      <w:marTop w:val="0"/>
      <w:marBottom w:val="0"/>
      <w:divBdr>
        <w:top w:val="none" w:sz="0" w:space="0" w:color="auto"/>
        <w:left w:val="none" w:sz="0" w:space="0" w:color="auto"/>
        <w:bottom w:val="none" w:sz="0" w:space="0" w:color="auto"/>
        <w:right w:val="none" w:sz="0" w:space="0" w:color="auto"/>
      </w:divBdr>
    </w:div>
    <w:div w:id="1118404200">
      <w:marLeft w:val="640"/>
      <w:marRight w:val="0"/>
      <w:marTop w:val="0"/>
      <w:marBottom w:val="0"/>
      <w:divBdr>
        <w:top w:val="none" w:sz="0" w:space="0" w:color="auto"/>
        <w:left w:val="none" w:sz="0" w:space="0" w:color="auto"/>
        <w:bottom w:val="none" w:sz="0" w:space="0" w:color="auto"/>
        <w:right w:val="none" w:sz="0" w:space="0" w:color="auto"/>
      </w:divBdr>
    </w:div>
    <w:div w:id="1118448275">
      <w:marLeft w:val="480"/>
      <w:marRight w:val="0"/>
      <w:marTop w:val="0"/>
      <w:marBottom w:val="0"/>
      <w:divBdr>
        <w:top w:val="none" w:sz="0" w:space="0" w:color="auto"/>
        <w:left w:val="none" w:sz="0" w:space="0" w:color="auto"/>
        <w:bottom w:val="none" w:sz="0" w:space="0" w:color="auto"/>
        <w:right w:val="none" w:sz="0" w:space="0" w:color="auto"/>
      </w:divBdr>
    </w:div>
    <w:div w:id="1118448934">
      <w:marLeft w:val="480"/>
      <w:marRight w:val="0"/>
      <w:marTop w:val="0"/>
      <w:marBottom w:val="0"/>
      <w:divBdr>
        <w:top w:val="none" w:sz="0" w:space="0" w:color="auto"/>
        <w:left w:val="none" w:sz="0" w:space="0" w:color="auto"/>
        <w:bottom w:val="none" w:sz="0" w:space="0" w:color="auto"/>
        <w:right w:val="none" w:sz="0" w:space="0" w:color="auto"/>
      </w:divBdr>
    </w:div>
    <w:div w:id="1118449001">
      <w:marLeft w:val="640"/>
      <w:marRight w:val="0"/>
      <w:marTop w:val="0"/>
      <w:marBottom w:val="0"/>
      <w:divBdr>
        <w:top w:val="none" w:sz="0" w:space="0" w:color="auto"/>
        <w:left w:val="none" w:sz="0" w:space="0" w:color="auto"/>
        <w:bottom w:val="none" w:sz="0" w:space="0" w:color="auto"/>
        <w:right w:val="none" w:sz="0" w:space="0" w:color="auto"/>
      </w:divBdr>
    </w:div>
    <w:div w:id="1118837498">
      <w:marLeft w:val="480"/>
      <w:marRight w:val="0"/>
      <w:marTop w:val="0"/>
      <w:marBottom w:val="0"/>
      <w:divBdr>
        <w:top w:val="none" w:sz="0" w:space="0" w:color="auto"/>
        <w:left w:val="none" w:sz="0" w:space="0" w:color="auto"/>
        <w:bottom w:val="none" w:sz="0" w:space="0" w:color="auto"/>
        <w:right w:val="none" w:sz="0" w:space="0" w:color="auto"/>
      </w:divBdr>
    </w:div>
    <w:div w:id="1118838588">
      <w:marLeft w:val="640"/>
      <w:marRight w:val="0"/>
      <w:marTop w:val="0"/>
      <w:marBottom w:val="0"/>
      <w:divBdr>
        <w:top w:val="none" w:sz="0" w:space="0" w:color="auto"/>
        <w:left w:val="none" w:sz="0" w:space="0" w:color="auto"/>
        <w:bottom w:val="none" w:sz="0" w:space="0" w:color="auto"/>
        <w:right w:val="none" w:sz="0" w:space="0" w:color="auto"/>
      </w:divBdr>
    </w:div>
    <w:div w:id="1119566197">
      <w:marLeft w:val="480"/>
      <w:marRight w:val="0"/>
      <w:marTop w:val="0"/>
      <w:marBottom w:val="0"/>
      <w:divBdr>
        <w:top w:val="none" w:sz="0" w:space="0" w:color="auto"/>
        <w:left w:val="none" w:sz="0" w:space="0" w:color="auto"/>
        <w:bottom w:val="none" w:sz="0" w:space="0" w:color="auto"/>
        <w:right w:val="none" w:sz="0" w:space="0" w:color="auto"/>
      </w:divBdr>
    </w:div>
    <w:div w:id="1119568468">
      <w:marLeft w:val="480"/>
      <w:marRight w:val="0"/>
      <w:marTop w:val="0"/>
      <w:marBottom w:val="0"/>
      <w:divBdr>
        <w:top w:val="none" w:sz="0" w:space="0" w:color="auto"/>
        <w:left w:val="none" w:sz="0" w:space="0" w:color="auto"/>
        <w:bottom w:val="none" w:sz="0" w:space="0" w:color="auto"/>
        <w:right w:val="none" w:sz="0" w:space="0" w:color="auto"/>
      </w:divBdr>
    </w:div>
    <w:div w:id="1119569719">
      <w:marLeft w:val="480"/>
      <w:marRight w:val="0"/>
      <w:marTop w:val="0"/>
      <w:marBottom w:val="0"/>
      <w:divBdr>
        <w:top w:val="none" w:sz="0" w:space="0" w:color="auto"/>
        <w:left w:val="none" w:sz="0" w:space="0" w:color="auto"/>
        <w:bottom w:val="none" w:sz="0" w:space="0" w:color="auto"/>
        <w:right w:val="none" w:sz="0" w:space="0" w:color="auto"/>
      </w:divBdr>
    </w:div>
    <w:div w:id="1119645410">
      <w:marLeft w:val="480"/>
      <w:marRight w:val="0"/>
      <w:marTop w:val="0"/>
      <w:marBottom w:val="0"/>
      <w:divBdr>
        <w:top w:val="none" w:sz="0" w:space="0" w:color="auto"/>
        <w:left w:val="none" w:sz="0" w:space="0" w:color="auto"/>
        <w:bottom w:val="none" w:sz="0" w:space="0" w:color="auto"/>
        <w:right w:val="none" w:sz="0" w:space="0" w:color="auto"/>
      </w:divBdr>
    </w:div>
    <w:div w:id="1120029657">
      <w:marLeft w:val="480"/>
      <w:marRight w:val="0"/>
      <w:marTop w:val="0"/>
      <w:marBottom w:val="0"/>
      <w:divBdr>
        <w:top w:val="none" w:sz="0" w:space="0" w:color="auto"/>
        <w:left w:val="none" w:sz="0" w:space="0" w:color="auto"/>
        <w:bottom w:val="none" w:sz="0" w:space="0" w:color="auto"/>
        <w:right w:val="none" w:sz="0" w:space="0" w:color="auto"/>
      </w:divBdr>
    </w:div>
    <w:div w:id="1120031485">
      <w:marLeft w:val="480"/>
      <w:marRight w:val="0"/>
      <w:marTop w:val="0"/>
      <w:marBottom w:val="0"/>
      <w:divBdr>
        <w:top w:val="none" w:sz="0" w:space="0" w:color="auto"/>
        <w:left w:val="none" w:sz="0" w:space="0" w:color="auto"/>
        <w:bottom w:val="none" w:sz="0" w:space="0" w:color="auto"/>
        <w:right w:val="none" w:sz="0" w:space="0" w:color="auto"/>
      </w:divBdr>
    </w:div>
    <w:div w:id="1121144350">
      <w:marLeft w:val="640"/>
      <w:marRight w:val="0"/>
      <w:marTop w:val="0"/>
      <w:marBottom w:val="0"/>
      <w:divBdr>
        <w:top w:val="none" w:sz="0" w:space="0" w:color="auto"/>
        <w:left w:val="none" w:sz="0" w:space="0" w:color="auto"/>
        <w:bottom w:val="none" w:sz="0" w:space="0" w:color="auto"/>
        <w:right w:val="none" w:sz="0" w:space="0" w:color="auto"/>
      </w:divBdr>
    </w:div>
    <w:div w:id="1121344380">
      <w:marLeft w:val="480"/>
      <w:marRight w:val="0"/>
      <w:marTop w:val="0"/>
      <w:marBottom w:val="0"/>
      <w:divBdr>
        <w:top w:val="none" w:sz="0" w:space="0" w:color="auto"/>
        <w:left w:val="none" w:sz="0" w:space="0" w:color="auto"/>
        <w:bottom w:val="none" w:sz="0" w:space="0" w:color="auto"/>
        <w:right w:val="none" w:sz="0" w:space="0" w:color="auto"/>
      </w:divBdr>
    </w:div>
    <w:div w:id="1121387688">
      <w:marLeft w:val="640"/>
      <w:marRight w:val="0"/>
      <w:marTop w:val="0"/>
      <w:marBottom w:val="0"/>
      <w:divBdr>
        <w:top w:val="none" w:sz="0" w:space="0" w:color="auto"/>
        <w:left w:val="none" w:sz="0" w:space="0" w:color="auto"/>
        <w:bottom w:val="none" w:sz="0" w:space="0" w:color="auto"/>
        <w:right w:val="none" w:sz="0" w:space="0" w:color="auto"/>
      </w:divBdr>
    </w:div>
    <w:div w:id="1121419077">
      <w:marLeft w:val="480"/>
      <w:marRight w:val="0"/>
      <w:marTop w:val="0"/>
      <w:marBottom w:val="0"/>
      <w:divBdr>
        <w:top w:val="none" w:sz="0" w:space="0" w:color="auto"/>
        <w:left w:val="none" w:sz="0" w:space="0" w:color="auto"/>
        <w:bottom w:val="none" w:sz="0" w:space="0" w:color="auto"/>
        <w:right w:val="none" w:sz="0" w:space="0" w:color="auto"/>
      </w:divBdr>
    </w:div>
    <w:div w:id="1121919104">
      <w:marLeft w:val="640"/>
      <w:marRight w:val="0"/>
      <w:marTop w:val="0"/>
      <w:marBottom w:val="0"/>
      <w:divBdr>
        <w:top w:val="none" w:sz="0" w:space="0" w:color="auto"/>
        <w:left w:val="none" w:sz="0" w:space="0" w:color="auto"/>
        <w:bottom w:val="none" w:sz="0" w:space="0" w:color="auto"/>
        <w:right w:val="none" w:sz="0" w:space="0" w:color="auto"/>
      </w:divBdr>
    </w:div>
    <w:div w:id="1122115965">
      <w:marLeft w:val="480"/>
      <w:marRight w:val="0"/>
      <w:marTop w:val="0"/>
      <w:marBottom w:val="0"/>
      <w:divBdr>
        <w:top w:val="none" w:sz="0" w:space="0" w:color="auto"/>
        <w:left w:val="none" w:sz="0" w:space="0" w:color="auto"/>
        <w:bottom w:val="none" w:sz="0" w:space="0" w:color="auto"/>
        <w:right w:val="none" w:sz="0" w:space="0" w:color="auto"/>
      </w:divBdr>
    </w:div>
    <w:div w:id="1122305516">
      <w:marLeft w:val="640"/>
      <w:marRight w:val="0"/>
      <w:marTop w:val="0"/>
      <w:marBottom w:val="0"/>
      <w:divBdr>
        <w:top w:val="none" w:sz="0" w:space="0" w:color="auto"/>
        <w:left w:val="none" w:sz="0" w:space="0" w:color="auto"/>
        <w:bottom w:val="none" w:sz="0" w:space="0" w:color="auto"/>
        <w:right w:val="none" w:sz="0" w:space="0" w:color="auto"/>
      </w:divBdr>
    </w:div>
    <w:div w:id="1122770268">
      <w:marLeft w:val="640"/>
      <w:marRight w:val="0"/>
      <w:marTop w:val="0"/>
      <w:marBottom w:val="0"/>
      <w:divBdr>
        <w:top w:val="none" w:sz="0" w:space="0" w:color="auto"/>
        <w:left w:val="none" w:sz="0" w:space="0" w:color="auto"/>
        <w:bottom w:val="none" w:sz="0" w:space="0" w:color="auto"/>
        <w:right w:val="none" w:sz="0" w:space="0" w:color="auto"/>
      </w:divBdr>
    </w:div>
    <w:div w:id="1122844605">
      <w:marLeft w:val="640"/>
      <w:marRight w:val="0"/>
      <w:marTop w:val="0"/>
      <w:marBottom w:val="0"/>
      <w:divBdr>
        <w:top w:val="none" w:sz="0" w:space="0" w:color="auto"/>
        <w:left w:val="none" w:sz="0" w:space="0" w:color="auto"/>
        <w:bottom w:val="none" w:sz="0" w:space="0" w:color="auto"/>
        <w:right w:val="none" w:sz="0" w:space="0" w:color="auto"/>
      </w:divBdr>
    </w:div>
    <w:div w:id="1123116493">
      <w:marLeft w:val="480"/>
      <w:marRight w:val="0"/>
      <w:marTop w:val="0"/>
      <w:marBottom w:val="0"/>
      <w:divBdr>
        <w:top w:val="none" w:sz="0" w:space="0" w:color="auto"/>
        <w:left w:val="none" w:sz="0" w:space="0" w:color="auto"/>
        <w:bottom w:val="none" w:sz="0" w:space="0" w:color="auto"/>
        <w:right w:val="none" w:sz="0" w:space="0" w:color="auto"/>
      </w:divBdr>
    </w:div>
    <w:div w:id="1123574087">
      <w:marLeft w:val="480"/>
      <w:marRight w:val="0"/>
      <w:marTop w:val="0"/>
      <w:marBottom w:val="0"/>
      <w:divBdr>
        <w:top w:val="none" w:sz="0" w:space="0" w:color="auto"/>
        <w:left w:val="none" w:sz="0" w:space="0" w:color="auto"/>
        <w:bottom w:val="none" w:sz="0" w:space="0" w:color="auto"/>
        <w:right w:val="none" w:sz="0" w:space="0" w:color="auto"/>
      </w:divBdr>
    </w:div>
    <w:div w:id="1123618459">
      <w:marLeft w:val="640"/>
      <w:marRight w:val="0"/>
      <w:marTop w:val="0"/>
      <w:marBottom w:val="0"/>
      <w:divBdr>
        <w:top w:val="none" w:sz="0" w:space="0" w:color="auto"/>
        <w:left w:val="none" w:sz="0" w:space="0" w:color="auto"/>
        <w:bottom w:val="none" w:sz="0" w:space="0" w:color="auto"/>
        <w:right w:val="none" w:sz="0" w:space="0" w:color="auto"/>
      </w:divBdr>
    </w:div>
    <w:div w:id="1123647056">
      <w:marLeft w:val="480"/>
      <w:marRight w:val="0"/>
      <w:marTop w:val="0"/>
      <w:marBottom w:val="0"/>
      <w:divBdr>
        <w:top w:val="none" w:sz="0" w:space="0" w:color="auto"/>
        <w:left w:val="none" w:sz="0" w:space="0" w:color="auto"/>
        <w:bottom w:val="none" w:sz="0" w:space="0" w:color="auto"/>
        <w:right w:val="none" w:sz="0" w:space="0" w:color="auto"/>
      </w:divBdr>
    </w:div>
    <w:div w:id="1123697278">
      <w:marLeft w:val="640"/>
      <w:marRight w:val="0"/>
      <w:marTop w:val="0"/>
      <w:marBottom w:val="0"/>
      <w:divBdr>
        <w:top w:val="none" w:sz="0" w:space="0" w:color="auto"/>
        <w:left w:val="none" w:sz="0" w:space="0" w:color="auto"/>
        <w:bottom w:val="none" w:sz="0" w:space="0" w:color="auto"/>
        <w:right w:val="none" w:sz="0" w:space="0" w:color="auto"/>
      </w:divBdr>
    </w:div>
    <w:div w:id="1124037046">
      <w:marLeft w:val="480"/>
      <w:marRight w:val="0"/>
      <w:marTop w:val="0"/>
      <w:marBottom w:val="0"/>
      <w:divBdr>
        <w:top w:val="none" w:sz="0" w:space="0" w:color="auto"/>
        <w:left w:val="none" w:sz="0" w:space="0" w:color="auto"/>
        <w:bottom w:val="none" w:sz="0" w:space="0" w:color="auto"/>
        <w:right w:val="none" w:sz="0" w:space="0" w:color="auto"/>
      </w:divBdr>
    </w:div>
    <w:div w:id="1124349823">
      <w:marLeft w:val="640"/>
      <w:marRight w:val="0"/>
      <w:marTop w:val="0"/>
      <w:marBottom w:val="0"/>
      <w:divBdr>
        <w:top w:val="none" w:sz="0" w:space="0" w:color="auto"/>
        <w:left w:val="none" w:sz="0" w:space="0" w:color="auto"/>
        <w:bottom w:val="none" w:sz="0" w:space="0" w:color="auto"/>
        <w:right w:val="none" w:sz="0" w:space="0" w:color="auto"/>
      </w:divBdr>
    </w:div>
    <w:div w:id="1124613336">
      <w:marLeft w:val="480"/>
      <w:marRight w:val="0"/>
      <w:marTop w:val="0"/>
      <w:marBottom w:val="0"/>
      <w:divBdr>
        <w:top w:val="none" w:sz="0" w:space="0" w:color="auto"/>
        <w:left w:val="none" w:sz="0" w:space="0" w:color="auto"/>
        <w:bottom w:val="none" w:sz="0" w:space="0" w:color="auto"/>
        <w:right w:val="none" w:sz="0" w:space="0" w:color="auto"/>
      </w:divBdr>
    </w:div>
    <w:div w:id="1125153125">
      <w:marLeft w:val="480"/>
      <w:marRight w:val="0"/>
      <w:marTop w:val="0"/>
      <w:marBottom w:val="0"/>
      <w:divBdr>
        <w:top w:val="none" w:sz="0" w:space="0" w:color="auto"/>
        <w:left w:val="none" w:sz="0" w:space="0" w:color="auto"/>
        <w:bottom w:val="none" w:sz="0" w:space="0" w:color="auto"/>
        <w:right w:val="none" w:sz="0" w:space="0" w:color="auto"/>
      </w:divBdr>
    </w:div>
    <w:div w:id="1125193177">
      <w:marLeft w:val="480"/>
      <w:marRight w:val="0"/>
      <w:marTop w:val="0"/>
      <w:marBottom w:val="0"/>
      <w:divBdr>
        <w:top w:val="none" w:sz="0" w:space="0" w:color="auto"/>
        <w:left w:val="none" w:sz="0" w:space="0" w:color="auto"/>
        <w:bottom w:val="none" w:sz="0" w:space="0" w:color="auto"/>
        <w:right w:val="none" w:sz="0" w:space="0" w:color="auto"/>
      </w:divBdr>
    </w:div>
    <w:div w:id="1125269258">
      <w:marLeft w:val="640"/>
      <w:marRight w:val="0"/>
      <w:marTop w:val="0"/>
      <w:marBottom w:val="0"/>
      <w:divBdr>
        <w:top w:val="none" w:sz="0" w:space="0" w:color="auto"/>
        <w:left w:val="none" w:sz="0" w:space="0" w:color="auto"/>
        <w:bottom w:val="none" w:sz="0" w:space="0" w:color="auto"/>
        <w:right w:val="none" w:sz="0" w:space="0" w:color="auto"/>
      </w:divBdr>
    </w:div>
    <w:div w:id="1125276755">
      <w:marLeft w:val="480"/>
      <w:marRight w:val="0"/>
      <w:marTop w:val="0"/>
      <w:marBottom w:val="0"/>
      <w:divBdr>
        <w:top w:val="none" w:sz="0" w:space="0" w:color="auto"/>
        <w:left w:val="none" w:sz="0" w:space="0" w:color="auto"/>
        <w:bottom w:val="none" w:sz="0" w:space="0" w:color="auto"/>
        <w:right w:val="none" w:sz="0" w:space="0" w:color="auto"/>
      </w:divBdr>
    </w:div>
    <w:div w:id="1125581053">
      <w:marLeft w:val="480"/>
      <w:marRight w:val="0"/>
      <w:marTop w:val="0"/>
      <w:marBottom w:val="0"/>
      <w:divBdr>
        <w:top w:val="none" w:sz="0" w:space="0" w:color="auto"/>
        <w:left w:val="none" w:sz="0" w:space="0" w:color="auto"/>
        <w:bottom w:val="none" w:sz="0" w:space="0" w:color="auto"/>
        <w:right w:val="none" w:sz="0" w:space="0" w:color="auto"/>
      </w:divBdr>
    </w:div>
    <w:div w:id="1126046635">
      <w:marLeft w:val="480"/>
      <w:marRight w:val="0"/>
      <w:marTop w:val="0"/>
      <w:marBottom w:val="0"/>
      <w:divBdr>
        <w:top w:val="none" w:sz="0" w:space="0" w:color="auto"/>
        <w:left w:val="none" w:sz="0" w:space="0" w:color="auto"/>
        <w:bottom w:val="none" w:sz="0" w:space="0" w:color="auto"/>
        <w:right w:val="none" w:sz="0" w:space="0" w:color="auto"/>
      </w:divBdr>
    </w:div>
    <w:div w:id="1126049996">
      <w:marLeft w:val="480"/>
      <w:marRight w:val="0"/>
      <w:marTop w:val="0"/>
      <w:marBottom w:val="0"/>
      <w:divBdr>
        <w:top w:val="none" w:sz="0" w:space="0" w:color="auto"/>
        <w:left w:val="none" w:sz="0" w:space="0" w:color="auto"/>
        <w:bottom w:val="none" w:sz="0" w:space="0" w:color="auto"/>
        <w:right w:val="none" w:sz="0" w:space="0" w:color="auto"/>
      </w:divBdr>
    </w:div>
    <w:div w:id="1126198706">
      <w:marLeft w:val="480"/>
      <w:marRight w:val="0"/>
      <w:marTop w:val="0"/>
      <w:marBottom w:val="0"/>
      <w:divBdr>
        <w:top w:val="none" w:sz="0" w:space="0" w:color="auto"/>
        <w:left w:val="none" w:sz="0" w:space="0" w:color="auto"/>
        <w:bottom w:val="none" w:sz="0" w:space="0" w:color="auto"/>
        <w:right w:val="none" w:sz="0" w:space="0" w:color="auto"/>
      </w:divBdr>
    </w:div>
    <w:div w:id="1126578903">
      <w:marLeft w:val="640"/>
      <w:marRight w:val="0"/>
      <w:marTop w:val="0"/>
      <w:marBottom w:val="0"/>
      <w:divBdr>
        <w:top w:val="none" w:sz="0" w:space="0" w:color="auto"/>
        <w:left w:val="none" w:sz="0" w:space="0" w:color="auto"/>
        <w:bottom w:val="none" w:sz="0" w:space="0" w:color="auto"/>
        <w:right w:val="none" w:sz="0" w:space="0" w:color="auto"/>
      </w:divBdr>
    </w:div>
    <w:div w:id="1126661158">
      <w:marLeft w:val="480"/>
      <w:marRight w:val="0"/>
      <w:marTop w:val="0"/>
      <w:marBottom w:val="0"/>
      <w:divBdr>
        <w:top w:val="none" w:sz="0" w:space="0" w:color="auto"/>
        <w:left w:val="none" w:sz="0" w:space="0" w:color="auto"/>
        <w:bottom w:val="none" w:sz="0" w:space="0" w:color="auto"/>
        <w:right w:val="none" w:sz="0" w:space="0" w:color="auto"/>
      </w:divBdr>
    </w:div>
    <w:div w:id="1126852808">
      <w:marLeft w:val="480"/>
      <w:marRight w:val="0"/>
      <w:marTop w:val="0"/>
      <w:marBottom w:val="0"/>
      <w:divBdr>
        <w:top w:val="none" w:sz="0" w:space="0" w:color="auto"/>
        <w:left w:val="none" w:sz="0" w:space="0" w:color="auto"/>
        <w:bottom w:val="none" w:sz="0" w:space="0" w:color="auto"/>
        <w:right w:val="none" w:sz="0" w:space="0" w:color="auto"/>
      </w:divBdr>
    </w:div>
    <w:div w:id="1127161815">
      <w:marLeft w:val="480"/>
      <w:marRight w:val="0"/>
      <w:marTop w:val="0"/>
      <w:marBottom w:val="0"/>
      <w:divBdr>
        <w:top w:val="none" w:sz="0" w:space="0" w:color="auto"/>
        <w:left w:val="none" w:sz="0" w:space="0" w:color="auto"/>
        <w:bottom w:val="none" w:sz="0" w:space="0" w:color="auto"/>
        <w:right w:val="none" w:sz="0" w:space="0" w:color="auto"/>
      </w:divBdr>
    </w:div>
    <w:div w:id="1127430560">
      <w:marLeft w:val="480"/>
      <w:marRight w:val="0"/>
      <w:marTop w:val="0"/>
      <w:marBottom w:val="0"/>
      <w:divBdr>
        <w:top w:val="none" w:sz="0" w:space="0" w:color="auto"/>
        <w:left w:val="none" w:sz="0" w:space="0" w:color="auto"/>
        <w:bottom w:val="none" w:sz="0" w:space="0" w:color="auto"/>
        <w:right w:val="none" w:sz="0" w:space="0" w:color="auto"/>
      </w:divBdr>
    </w:div>
    <w:div w:id="1127550643">
      <w:marLeft w:val="480"/>
      <w:marRight w:val="0"/>
      <w:marTop w:val="0"/>
      <w:marBottom w:val="0"/>
      <w:divBdr>
        <w:top w:val="none" w:sz="0" w:space="0" w:color="auto"/>
        <w:left w:val="none" w:sz="0" w:space="0" w:color="auto"/>
        <w:bottom w:val="none" w:sz="0" w:space="0" w:color="auto"/>
        <w:right w:val="none" w:sz="0" w:space="0" w:color="auto"/>
      </w:divBdr>
    </w:div>
    <w:div w:id="1127890239">
      <w:marLeft w:val="640"/>
      <w:marRight w:val="0"/>
      <w:marTop w:val="0"/>
      <w:marBottom w:val="0"/>
      <w:divBdr>
        <w:top w:val="none" w:sz="0" w:space="0" w:color="auto"/>
        <w:left w:val="none" w:sz="0" w:space="0" w:color="auto"/>
        <w:bottom w:val="none" w:sz="0" w:space="0" w:color="auto"/>
        <w:right w:val="none" w:sz="0" w:space="0" w:color="auto"/>
      </w:divBdr>
    </w:div>
    <w:div w:id="1127964423">
      <w:marLeft w:val="640"/>
      <w:marRight w:val="0"/>
      <w:marTop w:val="0"/>
      <w:marBottom w:val="0"/>
      <w:divBdr>
        <w:top w:val="none" w:sz="0" w:space="0" w:color="auto"/>
        <w:left w:val="none" w:sz="0" w:space="0" w:color="auto"/>
        <w:bottom w:val="none" w:sz="0" w:space="0" w:color="auto"/>
        <w:right w:val="none" w:sz="0" w:space="0" w:color="auto"/>
      </w:divBdr>
    </w:div>
    <w:div w:id="1128160956">
      <w:marLeft w:val="640"/>
      <w:marRight w:val="0"/>
      <w:marTop w:val="0"/>
      <w:marBottom w:val="0"/>
      <w:divBdr>
        <w:top w:val="none" w:sz="0" w:space="0" w:color="auto"/>
        <w:left w:val="none" w:sz="0" w:space="0" w:color="auto"/>
        <w:bottom w:val="none" w:sz="0" w:space="0" w:color="auto"/>
        <w:right w:val="none" w:sz="0" w:space="0" w:color="auto"/>
      </w:divBdr>
    </w:div>
    <w:div w:id="1128626727">
      <w:marLeft w:val="640"/>
      <w:marRight w:val="0"/>
      <w:marTop w:val="0"/>
      <w:marBottom w:val="0"/>
      <w:divBdr>
        <w:top w:val="none" w:sz="0" w:space="0" w:color="auto"/>
        <w:left w:val="none" w:sz="0" w:space="0" w:color="auto"/>
        <w:bottom w:val="none" w:sz="0" w:space="0" w:color="auto"/>
        <w:right w:val="none" w:sz="0" w:space="0" w:color="auto"/>
      </w:divBdr>
    </w:div>
    <w:div w:id="1128662106">
      <w:marLeft w:val="640"/>
      <w:marRight w:val="0"/>
      <w:marTop w:val="0"/>
      <w:marBottom w:val="0"/>
      <w:divBdr>
        <w:top w:val="none" w:sz="0" w:space="0" w:color="auto"/>
        <w:left w:val="none" w:sz="0" w:space="0" w:color="auto"/>
        <w:bottom w:val="none" w:sz="0" w:space="0" w:color="auto"/>
        <w:right w:val="none" w:sz="0" w:space="0" w:color="auto"/>
      </w:divBdr>
    </w:div>
    <w:div w:id="1129205627">
      <w:marLeft w:val="640"/>
      <w:marRight w:val="0"/>
      <w:marTop w:val="0"/>
      <w:marBottom w:val="0"/>
      <w:divBdr>
        <w:top w:val="none" w:sz="0" w:space="0" w:color="auto"/>
        <w:left w:val="none" w:sz="0" w:space="0" w:color="auto"/>
        <w:bottom w:val="none" w:sz="0" w:space="0" w:color="auto"/>
        <w:right w:val="none" w:sz="0" w:space="0" w:color="auto"/>
      </w:divBdr>
    </w:div>
    <w:div w:id="1129595089">
      <w:marLeft w:val="640"/>
      <w:marRight w:val="0"/>
      <w:marTop w:val="0"/>
      <w:marBottom w:val="0"/>
      <w:divBdr>
        <w:top w:val="none" w:sz="0" w:space="0" w:color="auto"/>
        <w:left w:val="none" w:sz="0" w:space="0" w:color="auto"/>
        <w:bottom w:val="none" w:sz="0" w:space="0" w:color="auto"/>
        <w:right w:val="none" w:sz="0" w:space="0" w:color="auto"/>
      </w:divBdr>
    </w:div>
    <w:div w:id="1129858050">
      <w:marLeft w:val="480"/>
      <w:marRight w:val="0"/>
      <w:marTop w:val="0"/>
      <w:marBottom w:val="0"/>
      <w:divBdr>
        <w:top w:val="none" w:sz="0" w:space="0" w:color="auto"/>
        <w:left w:val="none" w:sz="0" w:space="0" w:color="auto"/>
        <w:bottom w:val="none" w:sz="0" w:space="0" w:color="auto"/>
        <w:right w:val="none" w:sz="0" w:space="0" w:color="auto"/>
      </w:divBdr>
    </w:div>
    <w:div w:id="1129931037">
      <w:marLeft w:val="480"/>
      <w:marRight w:val="0"/>
      <w:marTop w:val="0"/>
      <w:marBottom w:val="0"/>
      <w:divBdr>
        <w:top w:val="none" w:sz="0" w:space="0" w:color="auto"/>
        <w:left w:val="none" w:sz="0" w:space="0" w:color="auto"/>
        <w:bottom w:val="none" w:sz="0" w:space="0" w:color="auto"/>
        <w:right w:val="none" w:sz="0" w:space="0" w:color="auto"/>
      </w:divBdr>
    </w:div>
    <w:div w:id="1129977056">
      <w:marLeft w:val="480"/>
      <w:marRight w:val="0"/>
      <w:marTop w:val="0"/>
      <w:marBottom w:val="0"/>
      <w:divBdr>
        <w:top w:val="none" w:sz="0" w:space="0" w:color="auto"/>
        <w:left w:val="none" w:sz="0" w:space="0" w:color="auto"/>
        <w:bottom w:val="none" w:sz="0" w:space="0" w:color="auto"/>
        <w:right w:val="none" w:sz="0" w:space="0" w:color="auto"/>
      </w:divBdr>
    </w:div>
    <w:div w:id="1130198938">
      <w:marLeft w:val="480"/>
      <w:marRight w:val="0"/>
      <w:marTop w:val="0"/>
      <w:marBottom w:val="0"/>
      <w:divBdr>
        <w:top w:val="none" w:sz="0" w:space="0" w:color="auto"/>
        <w:left w:val="none" w:sz="0" w:space="0" w:color="auto"/>
        <w:bottom w:val="none" w:sz="0" w:space="0" w:color="auto"/>
        <w:right w:val="none" w:sz="0" w:space="0" w:color="auto"/>
      </w:divBdr>
    </w:div>
    <w:div w:id="1130366160">
      <w:marLeft w:val="480"/>
      <w:marRight w:val="0"/>
      <w:marTop w:val="0"/>
      <w:marBottom w:val="0"/>
      <w:divBdr>
        <w:top w:val="none" w:sz="0" w:space="0" w:color="auto"/>
        <w:left w:val="none" w:sz="0" w:space="0" w:color="auto"/>
        <w:bottom w:val="none" w:sz="0" w:space="0" w:color="auto"/>
        <w:right w:val="none" w:sz="0" w:space="0" w:color="auto"/>
      </w:divBdr>
    </w:div>
    <w:div w:id="1131099228">
      <w:marLeft w:val="640"/>
      <w:marRight w:val="0"/>
      <w:marTop w:val="0"/>
      <w:marBottom w:val="0"/>
      <w:divBdr>
        <w:top w:val="none" w:sz="0" w:space="0" w:color="auto"/>
        <w:left w:val="none" w:sz="0" w:space="0" w:color="auto"/>
        <w:bottom w:val="none" w:sz="0" w:space="0" w:color="auto"/>
        <w:right w:val="none" w:sz="0" w:space="0" w:color="auto"/>
      </w:divBdr>
    </w:div>
    <w:div w:id="1131244475">
      <w:marLeft w:val="480"/>
      <w:marRight w:val="0"/>
      <w:marTop w:val="0"/>
      <w:marBottom w:val="0"/>
      <w:divBdr>
        <w:top w:val="none" w:sz="0" w:space="0" w:color="auto"/>
        <w:left w:val="none" w:sz="0" w:space="0" w:color="auto"/>
        <w:bottom w:val="none" w:sz="0" w:space="0" w:color="auto"/>
        <w:right w:val="none" w:sz="0" w:space="0" w:color="auto"/>
      </w:divBdr>
    </w:div>
    <w:div w:id="1131708329">
      <w:marLeft w:val="640"/>
      <w:marRight w:val="0"/>
      <w:marTop w:val="0"/>
      <w:marBottom w:val="0"/>
      <w:divBdr>
        <w:top w:val="none" w:sz="0" w:space="0" w:color="auto"/>
        <w:left w:val="none" w:sz="0" w:space="0" w:color="auto"/>
        <w:bottom w:val="none" w:sz="0" w:space="0" w:color="auto"/>
        <w:right w:val="none" w:sz="0" w:space="0" w:color="auto"/>
      </w:divBdr>
    </w:div>
    <w:div w:id="1131897657">
      <w:marLeft w:val="480"/>
      <w:marRight w:val="0"/>
      <w:marTop w:val="0"/>
      <w:marBottom w:val="0"/>
      <w:divBdr>
        <w:top w:val="none" w:sz="0" w:space="0" w:color="auto"/>
        <w:left w:val="none" w:sz="0" w:space="0" w:color="auto"/>
        <w:bottom w:val="none" w:sz="0" w:space="0" w:color="auto"/>
        <w:right w:val="none" w:sz="0" w:space="0" w:color="auto"/>
      </w:divBdr>
    </w:div>
    <w:div w:id="1132022736">
      <w:marLeft w:val="480"/>
      <w:marRight w:val="0"/>
      <w:marTop w:val="0"/>
      <w:marBottom w:val="0"/>
      <w:divBdr>
        <w:top w:val="none" w:sz="0" w:space="0" w:color="auto"/>
        <w:left w:val="none" w:sz="0" w:space="0" w:color="auto"/>
        <w:bottom w:val="none" w:sz="0" w:space="0" w:color="auto"/>
        <w:right w:val="none" w:sz="0" w:space="0" w:color="auto"/>
      </w:divBdr>
    </w:div>
    <w:div w:id="1132136836">
      <w:marLeft w:val="480"/>
      <w:marRight w:val="0"/>
      <w:marTop w:val="0"/>
      <w:marBottom w:val="0"/>
      <w:divBdr>
        <w:top w:val="none" w:sz="0" w:space="0" w:color="auto"/>
        <w:left w:val="none" w:sz="0" w:space="0" w:color="auto"/>
        <w:bottom w:val="none" w:sz="0" w:space="0" w:color="auto"/>
        <w:right w:val="none" w:sz="0" w:space="0" w:color="auto"/>
      </w:divBdr>
    </w:div>
    <w:div w:id="1132139518">
      <w:marLeft w:val="480"/>
      <w:marRight w:val="0"/>
      <w:marTop w:val="0"/>
      <w:marBottom w:val="0"/>
      <w:divBdr>
        <w:top w:val="none" w:sz="0" w:space="0" w:color="auto"/>
        <w:left w:val="none" w:sz="0" w:space="0" w:color="auto"/>
        <w:bottom w:val="none" w:sz="0" w:space="0" w:color="auto"/>
        <w:right w:val="none" w:sz="0" w:space="0" w:color="auto"/>
      </w:divBdr>
    </w:div>
    <w:div w:id="1132290490">
      <w:marLeft w:val="640"/>
      <w:marRight w:val="0"/>
      <w:marTop w:val="0"/>
      <w:marBottom w:val="0"/>
      <w:divBdr>
        <w:top w:val="none" w:sz="0" w:space="0" w:color="auto"/>
        <w:left w:val="none" w:sz="0" w:space="0" w:color="auto"/>
        <w:bottom w:val="none" w:sz="0" w:space="0" w:color="auto"/>
        <w:right w:val="none" w:sz="0" w:space="0" w:color="auto"/>
      </w:divBdr>
    </w:div>
    <w:div w:id="1132597046">
      <w:marLeft w:val="640"/>
      <w:marRight w:val="0"/>
      <w:marTop w:val="0"/>
      <w:marBottom w:val="0"/>
      <w:divBdr>
        <w:top w:val="none" w:sz="0" w:space="0" w:color="auto"/>
        <w:left w:val="none" w:sz="0" w:space="0" w:color="auto"/>
        <w:bottom w:val="none" w:sz="0" w:space="0" w:color="auto"/>
        <w:right w:val="none" w:sz="0" w:space="0" w:color="auto"/>
      </w:divBdr>
    </w:div>
    <w:div w:id="1132670664">
      <w:marLeft w:val="480"/>
      <w:marRight w:val="0"/>
      <w:marTop w:val="0"/>
      <w:marBottom w:val="0"/>
      <w:divBdr>
        <w:top w:val="none" w:sz="0" w:space="0" w:color="auto"/>
        <w:left w:val="none" w:sz="0" w:space="0" w:color="auto"/>
        <w:bottom w:val="none" w:sz="0" w:space="0" w:color="auto"/>
        <w:right w:val="none" w:sz="0" w:space="0" w:color="auto"/>
      </w:divBdr>
    </w:div>
    <w:div w:id="1133059688">
      <w:marLeft w:val="640"/>
      <w:marRight w:val="0"/>
      <w:marTop w:val="0"/>
      <w:marBottom w:val="0"/>
      <w:divBdr>
        <w:top w:val="none" w:sz="0" w:space="0" w:color="auto"/>
        <w:left w:val="none" w:sz="0" w:space="0" w:color="auto"/>
        <w:bottom w:val="none" w:sz="0" w:space="0" w:color="auto"/>
        <w:right w:val="none" w:sz="0" w:space="0" w:color="auto"/>
      </w:divBdr>
    </w:div>
    <w:div w:id="1133256081">
      <w:marLeft w:val="480"/>
      <w:marRight w:val="0"/>
      <w:marTop w:val="0"/>
      <w:marBottom w:val="0"/>
      <w:divBdr>
        <w:top w:val="none" w:sz="0" w:space="0" w:color="auto"/>
        <w:left w:val="none" w:sz="0" w:space="0" w:color="auto"/>
        <w:bottom w:val="none" w:sz="0" w:space="0" w:color="auto"/>
        <w:right w:val="none" w:sz="0" w:space="0" w:color="auto"/>
      </w:divBdr>
    </w:div>
    <w:div w:id="1133448794">
      <w:marLeft w:val="480"/>
      <w:marRight w:val="0"/>
      <w:marTop w:val="0"/>
      <w:marBottom w:val="0"/>
      <w:divBdr>
        <w:top w:val="none" w:sz="0" w:space="0" w:color="auto"/>
        <w:left w:val="none" w:sz="0" w:space="0" w:color="auto"/>
        <w:bottom w:val="none" w:sz="0" w:space="0" w:color="auto"/>
        <w:right w:val="none" w:sz="0" w:space="0" w:color="auto"/>
      </w:divBdr>
    </w:div>
    <w:div w:id="1134250009">
      <w:marLeft w:val="640"/>
      <w:marRight w:val="0"/>
      <w:marTop w:val="0"/>
      <w:marBottom w:val="0"/>
      <w:divBdr>
        <w:top w:val="none" w:sz="0" w:space="0" w:color="auto"/>
        <w:left w:val="none" w:sz="0" w:space="0" w:color="auto"/>
        <w:bottom w:val="none" w:sz="0" w:space="0" w:color="auto"/>
        <w:right w:val="none" w:sz="0" w:space="0" w:color="auto"/>
      </w:divBdr>
    </w:div>
    <w:div w:id="1134254822">
      <w:marLeft w:val="480"/>
      <w:marRight w:val="0"/>
      <w:marTop w:val="0"/>
      <w:marBottom w:val="0"/>
      <w:divBdr>
        <w:top w:val="none" w:sz="0" w:space="0" w:color="auto"/>
        <w:left w:val="none" w:sz="0" w:space="0" w:color="auto"/>
        <w:bottom w:val="none" w:sz="0" w:space="0" w:color="auto"/>
        <w:right w:val="none" w:sz="0" w:space="0" w:color="auto"/>
      </w:divBdr>
    </w:div>
    <w:div w:id="1134298719">
      <w:marLeft w:val="640"/>
      <w:marRight w:val="0"/>
      <w:marTop w:val="0"/>
      <w:marBottom w:val="0"/>
      <w:divBdr>
        <w:top w:val="none" w:sz="0" w:space="0" w:color="auto"/>
        <w:left w:val="none" w:sz="0" w:space="0" w:color="auto"/>
        <w:bottom w:val="none" w:sz="0" w:space="0" w:color="auto"/>
        <w:right w:val="none" w:sz="0" w:space="0" w:color="auto"/>
      </w:divBdr>
    </w:div>
    <w:div w:id="1134526156">
      <w:marLeft w:val="640"/>
      <w:marRight w:val="0"/>
      <w:marTop w:val="0"/>
      <w:marBottom w:val="0"/>
      <w:divBdr>
        <w:top w:val="none" w:sz="0" w:space="0" w:color="auto"/>
        <w:left w:val="none" w:sz="0" w:space="0" w:color="auto"/>
        <w:bottom w:val="none" w:sz="0" w:space="0" w:color="auto"/>
        <w:right w:val="none" w:sz="0" w:space="0" w:color="auto"/>
      </w:divBdr>
    </w:div>
    <w:div w:id="1134980132">
      <w:marLeft w:val="480"/>
      <w:marRight w:val="0"/>
      <w:marTop w:val="0"/>
      <w:marBottom w:val="0"/>
      <w:divBdr>
        <w:top w:val="none" w:sz="0" w:space="0" w:color="auto"/>
        <w:left w:val="none" w:sz="0" w:space="0" w:color="auto"/>
        <w:bottom w:val="none" w:sz="0" w:space="0" w:color="auto"/>
        <w:right w:val="none" w:sz="0" w:space="0" w:color="auto"/>
      </w:divBdr>
    </w:div>
    <w:div w:id="1135027551">
      <w:marLeft w:val="640"/>
      <w:marRight w:val="0"/>
      <w:marTop w:val="0"/>
      <w:marBottom w:val="0"/>
      <w:divBdr>
        <w:top w:val="none" w:sz="0" w:space="0" w:color="auto"/>
        <w:left w:val="none" w:sz="0" w:space="0" w:color="auto"/>
        <w:bottom w:val="none" w:sz="0" w:space="0" w:color="auto"/>
        <w:right w:val="none" w:sz="0" w:space="0" w:color="auto"/>
      </w:divBdr>
    </w:div>
    <w:div w:id="1135030012">
      <w:marLeft w:val="480"/>
      <w:marRight w:val="0"/>
      <w:marTop w:val="0"/>
      <w:marBottom w:val="0"/>
      <w:divBdr>
        <w:top w:val="none" w:sz="0" w:space="0" w:color="auto"/>
        <w:left w:val="none" w:sz="0" w:space="0" w:color="auto"/>
        <w:bottom w:val="none" w:sz="0" w:space="0" w:color="auto"/>
        <w:right w:val="none" w:sz="0" w:space="0" w:color="auto"/>
      </w:divBdr>
    </w:div>
    <w:div w:id="1135097312">
      <w:marLeft w:val="480"/>
      <w:marRight w:val="0"/>
      <w:marTop w:val="0"/>
      <w:marBottom w:val="0"/>
      <w:divBdr>
        <w:top w:val="none" w:sz="0" w:space="0" w:color="auto"/>
        <w:left w:val="none" w:sz="0" w:space="0" w:color="auto"/>
        <w:bottom w:val="none" w:sz="0" w:space="0" w:color="auto"/>
        <w:right w:val="none" w:sz="0" w:space="0" w:color="auto"/>
      </w:divBdr>
    </w:div>
    <w:div w:id="1135562900">
      <w:marLeft w:val="480"/>
      <w:marRight w:val="0"/>
      <w:marTop w:val="0"/>
      <w:marBottom w:val="0"/>
      <w:divBdr>
        <w:top w:val="none" w:sz="0" w:space="0" w:color="auto"/>
        <w:left w:val="none" w:sz="0" w:space="0" w:color="auto"/>
        <w:bottom w:val="none" w:sz="0" w:space="0" w:color="auto"/>
        <w:right w:val="none" w:sz="0" w:space="0" w:color="auto"/>
      </w:divBdr>
    </w:div>
    <w:div w:id="1135677232">
      <w:marLeft w:val="480"/>
      <w:marRight w:val="0"/>
      <w:marTop w:val="0"/>
      <w:marBottom w:val="0"/>
      <w:divBdr>
        <w:top w:val="none" w:sz="0" w:space="0" w:color="auto"/>
        <w:left w:val="none" w:sz="0" w:space="0" w:color="auto"/>
        <w:bottom w:val="none" w:sz="0" w:space="0" w:color="auto"/>
        <w:right w:val="none" w:sz="0" w:space="0" w:color="auto"/>
      </w:divBdr>
    </w:div>
    <w:div w:id="1135948769">
      <w:marLeft w:val="480"/>
      <w:marRight w:val="0"/>
      <w:marTop w:val="0"/>
      <w:marBottom w:val="0"/>
      <w:divBdr>
        <w:top w:val="none" w:sz="0" w:space="0" w:color="auto"/>
        <w:left w:val="none" w:sz="0" w:space="0" w:color="auto"/>
        <w:bottom w:val="none" w:sz="0" w:space="0" w:color="auto"/>
        <w:right w:val="none" w:sz="0" w:space="0" w:color="auto"/>
      </w:divBdr>
    </w:div>
    <w:div w:id="1136097528">
      <w:marLeft w:val="480"/>
      <w:marRight w:val="0"/>
      <w:marTop w:val="0"/>
      <w:marBottom w:val="0"/>
      <w:divBdr>
        <w:top w:val="none" w:sz="0" w:space="0" w:color="auto"/>
        <w:left w:val="none" w:sz="0" w:space="0" w:color="auto"/>
        <w:bottom w:val="none" w:sz="0" w:space="0" w:color="auto"/>
        <w:right w:val="none" w:sz="0" w:space="0" w:color="auto"/>
      </w:divBdr>
    </w:div>
    <w:div w:id="1136217034">
      <w:marLeft w:val="480"/>
      <w:marRight w:val="0"/>
      <w:marTop w:val="0"/>
      <w:marBottom w:val="0"/>
      <w:divBdr>
        <w:top w:val="none" w:sz="0" w:space="0" w:color="auto"/>
        <w:left w:val="none" w:sz="0" w:space="0" w:color="auto"/>
        <w:bottom w:val="none" w:sz="0" w:space="0" w:color="auto"/>
        <w:right w:val="none" w:sz="0" w:space="0" w:color="auto"/>
      </w:divBdr>
    </w:div>
    <w:div w:id="1136489608">
      <w:marLeft w:val="480"/>
      <w:marRight w:val="0"/>
      <w:marTop w:val="0"/>
      <w:marBottom w:val="0"/>
      <w:divBdr>
        <w:top w:val="none" w:sz="0" w:space="0" w:color="auto"/>
        <w:left w:val="none" w:sz="0" w:space="0" w:color="auto"/>
        <w:bottom w:val="none" w:sz="0" w:space="0" w:color="auto"/>
        <w:right w:val="none" w:sz="0" w:space="0" w:color="auto"/>
      </w:divBdr>
    </w:div>
    <w:div w:id="1136528502">
      <w:marLeft w:val="480"/>
      <w:marRight w:val="0"/>
      <w:marTop w:val="0"/>
      <w:marBottom w:val="0"/>
      <w:divBdr>
        <w:top w:val="none" w:sz="0" w:space="0" w:color="auto"/>
        <w:left w:val="none" w:sz="0" w:space="0" w:color="auto"/>
        <w:bottom w:val="none" w:sz="0" w:space="0" w:color="auto"/>
        <w:right w:val="none" w:sz="0" w:space="0" w:color="auto"/>
      </w:divBdr>
    </w:div>
    <w:div w:id="1136794669">
      <w:marLeft w:val="480"/>
      <w:marRight w:val="0"/>
      <w:marTop w:val="0"/>
      <w:marBottom w:val="0"/>
      <w:divBdr>
        <w:top w:val="none" w:sz="0" w:space="0" w:color="auto"/>
        <w:left w:val="none" w:sz="0" w:space="0" w:color="auto"/>
        <w:bottom w:val="none" w:sz="0" w:space="0" w:color="auto"/>
        <w:right w:val="none" w:sz="0" w:space="0" w:color="auto"/>
      </w:divBdr>
    </w:div>
    <w:div w:id="1136803106">
      <w:marLeft w:val="480"/>
      <w:marRight w:val="0"/>
      <w:marTop w:val="0"/>
      <w:marBottom w:val="0"/>
      <w:divBdr>
        <w:top w:val="none" w:sz="0" w:space="0" w:color="auto"/>
        <w:left w:val="none" w:sz="0" w:space="0" w:color="auto"/>
        <w:bottom w:val="none" w:sz="0" w:space="0" w:color="auto"/>
        <w:right w:val="none" w:sz="0" w:space="0" w:color="auto"/>
      </w:divBdr>
    </w:div>
    <w:div w:id="1137062918">
      <w:marLeft w:val="480"/>
      <w:marRight w:val="0"/>
      <w:marTop w:val="0"/>
      <w:marBottom w:val="0"/>
      <w:divBdr>
        <w:top w:val="none" w:sz="0" w:space="0" w:color="auto"/>
        <w:left w:val="none" w:sz="0" w:space="0" w:color="auto"/>
        <w:bottom w:val="none" w:sz="0" w:space="0" w:color="auto"/>
        <w:right w:val="none" w:sz="0" w:space="0" w:color="auto"/>
      </w:divBdr>
    </w:div>
    <w:div w:id="1137146875">
      <w:marLeft w:val="480"/>
      <w:marRight w:val="0"/>
      <w:marTop w:val="0"/>
      <w:marBottom w:val="0"/>
      <w:divBdr>
        <w:top w:val="none" w:sz="0" w:space="0" w:color="auto"/>
        <w:left w:val="none" w:sz="0" w:space="0" w:color="auto"/>
        <w:bottom w:val="none" w:sz="0" w:space="0" w:color="auto"/>
        <w:right w:val="none" w:sz="0" w:space="0" w:color="auto"/>
      </w:divBdr>
    </w:div>
    <w:div w:id="1137575686">
      <w:marLeft w:val="480"/>
      <w:marRight w:val="0"/>
      <w:marTop w:val="0"/>
      <w:marBottom w:val="0"/>
      <w:divBdr>
        <w:top w:val="none" w:sz="0" w:space="0" w:color="auto"/>
        <w:left w:val="none" w:sz="0" w:space="0" w:color="auto"/>
        <w:bottom w:val="none" w:sz="0" w:space="0" w:color="auto"/>
        <w:right w:val="none" w:sz="0" w:space="0" w:color="auto"/>
      </w:divBdr>
    </w:div>
    <w:div w:id="1137606079">
      <w:marLeft w:val="480"/>
      <w:marRight w:val="0"/>
      <w:marTop w:val="0"/>
      <w:marBottom w:val="0"/>
      <w:divBdr>
        <w:top w:val="none" w:sz="0" w:space="0" w:color="auto"/>
        <w:left w:val="none" w:sz="0" w:space="0" w:color="auto"/>
        <w:bottom w:val="none" w:sz="0" w:space="0" w:color="auto"/>
        <w:right w:val="none" w:sz="0" w:space="0" w:color="auto"/>
      </w:divBdr>
    </w:div>
    <w:div w:id="1137845495">
      <w:marLeft w:val="640"/>
      <w:marRight w:val="0"/>
      <w:marTop w:val="0"/>
      <w:marBottom w:val="0"/>
      <w:divBdr>
        <w:top w:val="none" w:sz="0" w:space="0" w:color="auto"/>
        <w:left w:val="none" w:sz="0" w:space="0" w:color="auto"/>
        <w:bottom w:val="none" w:sz="0" w:space="0" w:color="auto"/>
        <w:right w:val="none" w:sz="0" w:space="0" w:color="auto"/>
      </w:divBdr>
    </w:div>
    <w:div w:id="1137915864">
      <w:marLeft w:val="480"/>
      <w:marRight w:val="0"/>
      <w:marTop w:val="0"/>
      <w:marBottom w:val="0"/>
      <w:divBdr>
        <w:top w:val="none" w:sz="0" w:space="0" w:color="auto"/>
        <w:left w:val="none" w:sz="0" w:space="0" w:color="auto"/>
        <w:bottom w:val="none" w:sz="0" w:space="0" w:color="auto"/>
        <w:right w:val="none" w:sz="0" w:space="0" w:color="auto"/>
      </w:divBdr>
    </w:div>
    <w:div w:id="1138189450">
      <w:marLeft w:val="640"/>
      <w:marRight w:val="0"/>
      <w:marTop w:val="0"/>
      <w:marBottom w:val="0"/>
      <w:divBdr>
        <w:top w:val="none" w:sz="0" w:space="0" w:color="auto"/>
        <w:left w:val="none" w:sz="0" w:space="0" w:color="auto"/>
        <w:bottom w:val="none" w:sz="0" w:space="0" w:color="auto"/>
        <w:right w:val="none" w:sz="0" w:space="0" w:color="auto"/>
      </w:divBdr>
    </w:div>
    <w:div w:id="1138644296">
      <w:marLeft w:val="480"/>
      <w:marRight w:val="0"/>
      <w:marTop w:val="0"/>
      <w:marBottom w:val="0"/>
      <w:divBdr>
        <w:top w:val="none" w:sz="0" w:space="0" w:color="auto"/>
        <w:left w:val="none" w:sz="0" w:space="0" w:color="auto"/>
        <w:bottom w:val="none" w:sz="0" w:space="0" w:color="auto"/>
        <w:right w:val="none" w:sz="0" w:space="0" w:color="auto"/>
      </w:divBdr>
    </w:div>
    <w:div w:id="1138650566">
      <w:marLeft w:val="640"/>
      <w:marRight w:val="0"/>
      <w:marTop w:val="0"/>
      <w:marBottom w:val="0"/>
      <w:divBdr>
        <w:top w:val="none" w:sz="0" w:space="0" w:color="auto"/>
        <w:left w:val="none" w:sz="0" w:space="0" w:color="auto"/>
        <w:bottom w:val="none" w:sz="0" w:space="0" w:color="auto"/>
        <w:right w:val="none" w:sz="0" w:space="0" w:color="auto"/>
      </w:divBdr>
    </w:div>
    <w:div w:id="1138766664">
      <w:marLeft w:val="640"/>
      <w:marRight w:val="0"/>
      <w:marTop w:val="0"/>
      <w:marBottom w:val="0"/>
      <w:divBdr>
        <w:top w:val="none" w:sz="0" w:space="0" w:color="auto"/>
        <w:left w:val="none" w:sz="0" w:space="0" w:color="auto"/>
        <w:bottom w:val="none" w:sz="0" w:space="0" w:color="auto"/>
        <w:right w:val="none" w:sz="0" w:space="0" w:color="auto"/>
      </w:divBdr>
    </w:div>
    <w:div w:id="1138838489">
      <w:marLeft w:val="480"/>
      <w:marRight w:val="0"/>
      <w:marTop w:val="0"/>
      <w:marBottom w:val="0"/>
      <w:divBdr>
        <w:top w:val="none" w:sz="0" w:space="0" w:color="auto"/>
        <w:left w:val="none" w:sz="0" w:space="0" w:color="auto"/>
        <w:bottom w:val="none" w:sz="0" w:space="0" w:color="auto"/>
        <w:right w:val="none" w:sz="0" w:space="0" w:color="auto"/>
      </w:divBdr>
    </w:div>
    <w:div w:id="1138841499">
      <w:marLeft w:val="480"/>
      <w:marRight w:val="0"/>
      <w:marTop w:val="0"/>
      <w:marBottom w:val="0"/>
      <w:divBdr>
        <w:top w:val="none" w:sz="0" w:space="0" w:color="auto"/>
        <w:left w:val="none" w:sz="0" w:space="0" w:color="auto"/>
        <w:bottom w:val="none" w:sz="0" w:space="0" w:color="auto"/>
        <w:right w:val="none" w:sz="0" w:space="0" w:color="auto"/>
      </w:divBdr>
    </w:div>
    <w:div w:id="1139029091">
      <w:marLeft w:val="640"/>
      <w:marRight w:val="0"/>
      <w:marTop w:val="0"/>
      <w:marBottom w:val="0"/>
      <w:divBdr>
        <w:top w:val="none" w:sz="0" w:space="0" w:color="auto"/>
        <w:left w:val="none" w:sz="0" w:space="0" w:color="auto"/>
        <w:bottom w:val="none" w:sz="0" w:space="0" w:color="auto"/>
        <w:right w:val="none" w:sz="0" w:space="0" w:color="auto"/>
      </w:divBdr>
    </w:div>
    <w:div w:id="1139105889">
      <w:marLeft w:val="480"/>
      <w:marRight w:val="0"/>
      <w:marTop w:val="0"/>
      <w:marBottom w:val="0"/>
      <w:divBdr>
        <w:top w:val="none" w:sz="0" w:space="0" w:color="auto"/>
        <w:left w:val="none" w:sz="0" w:space="0" w:color="auto"/>
        <w:bottom w:val="none" w:sz="0" w:space="0" w:color="auto"/>
        <w:right w:val="none" w:sz="0" w:space="0" w:color="auto"/>
      </w:divBdr>
    </w:div>
    <w:div w:id="1139300465">
      <w:marLeft w:val="480"/>
      <w:marRight w:val="0"/>
      <w:marTop w:val="0"/>
      <w:marBottom w:val="0"/>
      <w:divBdr>
        <w:top w:val="none" w:sz="0" w:space="0" w:color="auto"/>
        <w:left w:val="none" w:sz="0" w:space="0" w:color="auto"/>
        <w:bottom w:val="none" w:sz="0" w:space="0" w:color="auto"/>
        <w:right w:val="none" w:sz="0" w:space="0" w:color="auto"/>
      </w:divBdr>
    </w:div>
    <w:div w:id="1139569296">
      <w:marLeft w:val="480"/>
      <w:marRight w:val="0"/>
      <w:marTop w:val="0"/>
      <w:marBottom w:val="0"/>
      <w:divBdr>
        <w:top w:val="none" w:sz="0" w:space="0" w:color="auto"/>
        <w:left w:val="none" w:sz="0" w:space="0" w:color="auto"/>
        <w:bottom w:val="none" w:sz="0" w:space="0" w:color="auto"/>
        <w:right w:val="none" w:sz="0" w:space="0" w:color="auto"/>
      </w:divBdr>
    </w:div>
    <w:div w:id="1140537781">
      <w:marLeft w:val="480"/>
      <w:marRight w:val="0"/>
      <w:marTop w:val="0"/>
      <w:marBottom w:val="0"/>
      <w:divBdr>
        <w:top w:val="none" w:sz="0" w:space="0" w:color="auto"/>
        <w:left w:val="none" w:sz="0" w:space="0" w:color="auto"/>
        <w:bottom w:val="none" w:sz="0" w:space="0" w:color="auto"/>
        <w:right w:val="none" w:sz="0" w:space="0" w:color="auto"/>
      </w:divBdr>
    </w:div>
    <w:div w:id="1140539905">
      <w:marLeft w:val="640"/>
      <w:marRight w:val="0"/>
      <w:marTop w:val="0"/>
      <w:marBottom w:val="0"/>
      <w:divBdr>
        <w:top w:val="none" w:sz="0" w:space="0" w:color="auto"/>
        <w:left w:val="none" w:sz="0" w:space="0" w:color="auto"/>
        <w:bottom w:val="none" w:sz="0" w:space="0" w:color="auto"/>
        <w:right w:val="none" w:sz="0" w:space="0" w:color="auto"/>
      </w:divBdr>
    </w:div>
    <w:div w:id="1140808967">
      <w:marLeft w:val="640"/>
      <w:marRight w:val="0"/>
      <w:marTop w:val="0"/>
      <w:marBottom w:val="0"/>
      <w:divBdr>
        <w:top w:val="none" w:sz="0" w:space="0" w:color="auto"/>
        <w:left w:val="none" w:sz="0" w:space="0" w:color="auto"/>
        <w:bottom w:val="none" w:sz="0" w:space="0" w:color="auto"/>
        <w:right w:val="none" w:sz="0" w:space="0" w:color="auto"/>
      </w:divBdr>
    </w:div>
    <w:div w:id="1141197192">
      <w:marLeft w:val="480"/>
      <w:marRight w:val="0"/>
      <w:marTop w:val="0"/>
      <w:marBottom w:val="0"/>
      <w:divBdr>
        <w:top w:val="none" w:sz="0" w:space="0" w:color="auto"/>
        <w:left w:val="none" w:sz="0" w:space="0" w:color="auto"/>
        <w:bottom w:val="none" w:sz="0" w:space="0" w:color="auto"/>
        <w:right w:val="none" w:sz="0" w:space="0" w:color="auto"/>
      </w:divBdr>
    </w:div>
    <w:div w:id="1141314809">
      <w:marLeft w:val="480"/>
      <w:marRight w:val="0"/>
      <w:marTop w:val="0"/>
      <w:marBottom w:val="0"/>
      <w:divBdr>
        <w:top w:val="none" w:sz="0" w:space="0" w:color="auto"/>
        <w:left w:val="none" w:sz="0" w:space="0" w:color="auto"/>
        <w:bottom w:val="none" w:sz="0" w:space="0" w:color="auto"/>
        <w:right w:val="none" w:sz="0" w:space="0" w:color="auto"/>
      </w:divBdr>
    </w:div>
    <w:div w:id="1141457590">
      <w:marLeft w:val="480"/>
      <w:marRight w:val="0"/>
      <w:marTop w:val="0"/>
      <w:marBottom w:val="0"/>
      <w:divBdr>
        <w:top w:val="none" w:sz="0" w:space="0" w:color="auto"/>
        <w:left w:val="none" w:sz="0" w:space="0" w:color="auto"/>
        <w:bottom w:val="none" w:sz="0" w:space="0" w:color="auto"/>
        <w:right w:val="none" w:sz="0" w:space="0" w:color="auto"/>
      </w:divBdr>
    </w:div>
    <w:div w:id="1141654681">
      <w:marLeft w:val="480"/>
      <w:marRight w:val="0"/>
      <w:marTop w:val="0"/>
      <w:marBottom w:val="0"/>
      <w:divBdr>
        <w:top w:val="none" w:sz="0" w:space="0" w:color="auto"/>
        <w:left w:val="none" w:sz="0" w:space="0" w:color="auto"/>
        <w:bottom w:val="none" w:sz="0" w:space="0" w:color="auto"/>
        <w:right w:val="none" w:sz="0" w:space="0" w:color="auto"/>
      </w:divBdr>
    </w:div>
    <w:div w:id="1141725570">
      <w:marLeft w:val="480"/>
      <w:marRight w:val="0"/>
      <w:marTop w:val="0"/>
      <w:marBottom w:val="0"/>
      <w:divBdr>
        <w:top w:val="none" w:sz="0" w:space="0" w:color="auto"/>
        <w:left w:val="none" w:sz="0" w:space="0" w:color="auto"/>
        <w:bottom w:val="none" w:sz="0" w:space="0" w:color="auto"/>
        <w:right w:val="none" w:sz="0" w:space="0" w:color="auto"/>
      </w:divBdr>
    </w:div>
    <w:div w:id="1141775934">
      <w:marLeft w:val="640"/>
      <w:marRight w:val="0"/>
      <w:marTop w:val="0"/>
      <w:marBottom w:val="0"/>
      <w:divBdr>
        <w:top w:val="none" w:sz="0" w:space="0" w:color="auto"/>
        <w:left w:val="none" w:sz="0" w:space="0" w:color="auto"/>
        <w:bottom w:val="none" w:sz="0" w:space="0" w:color="auto"/>
        <w:right w:val="none" w:sz="0" w:space="0" w:color="auto"/>
      </w:divBdr>
    </w:div>
    <w:div w:id="1141850117">
      <w:marLeft w:val="640"/>
      <w:marRight w:val="0"/>
      <w:marTop w:val="0"/>
      <w:marBottom w:val="0"/>
      <w:divBdr>
        <w:top w:val="none" w:sz="0" w:space="0" w:color="auto"/>
        <w:left w:val="none" w:sz="0" w:space="0" w:color="auto"/>
        <w:bottom w:val="none" w:sz="0" w:space="0" w:color="auto"/>
        <w:right w:val="none" w:sz="0" w:space="0" w:color="auto"/>
      </w:divBdr>
    </w:div>
    <w:div w:id="1141970016">
      <w:marLeft w:val="640"/>
      <w:marRight w:val="0"/>
      <w:marTop w:val="0"/>
      <w:marBottom w:val="0"/>
      <w:divBdr>
        <w:top w:val="none" w:sz="0" w:space="0" w:color="auto"/>
        <w:left w:val="none" w:sz="0" w:space="0" w:color="auto"/>
        <w:bottom w:val="none" w:sz="0" w:space="0" w:color="auto"/>
        <w:right w:val="none" w:sz="0" w:space="0" w:color="auto"/>
      </w:divBdr>
    </w:div>
    <w:div w:id="1142041508">
      <w:marLeft w:val="480"/>
      <w:marRight w:val="0"/>
      <w:marTop w:val="0"/>
      <w:marBottom w:val="0"/>
      <w:divBdr>
        <w:top w:val="none" w:sz="0" w:space="0" w:color="auto"/>
        <w:left w:val="none" w:sz="0" w:space="0" w:color="auto"/>
        <w:bottom w:val="none" w:sz="0" w:space="0" w:color="auto"/>
        <w:right w:val="none" w:sz="0" w:space="0" w:color="auto"/>
      </w:divBdr>
    </w:div>
    <w:div w:id="1142044518">
      <w:marLeft w:val="640"/>
      <w:marRight w:val="0"/>
      <w:marTop w:val="0"/>
      <w:marBottom w:val="0"/>
      <w:divBdr>
        <w:top w:val="none" w:sz="0" w:space="0" w:color="auto"/>
        <w:left w:val="none" w:sz="0" w:space="0" w:color="auto"/>
        <w:bottom w:val="none" w:sz="0" w:space="0" w:color="auto"/>
        <w:right w:val="none" w:sz="0" w:space="0" w:color="auto"/>
      </w:divBdr>
    </w:div>
    <w:div w:id="1142507096">
      <w:marLeft w:val="480"/>
      <w:marRight w:val="0"/>
      <w:marTop w:val="0"/>
      <w:marBottom w:val="0"/>
      <w:divBdr>
        <w:top w:val="none" w:sz="0" w:space="0" w:color="auto"/>
        <w:left w:val="none" w:sz="0" w:space="0" w:color="auto"/>
        <w:bottom w:val="none" w:sz="0" w:space="0" w:color="auto"/>
        <w:right w:val="none" w:sz="0" w:space="0" w:color="auto"/>
      </w:divBdr>
    </w:div>
    <w:div w:id="1142771399">
      <w:marLeft w:val="640"/>
      <w:marRight w:val="0"/>
      <w:marTop w:val="0"/>
      <w:marBottom w:val="0"/>
      <w:divBdr>
        <w:top w:val="none" w:sz="0" w:space="0" w:color="auto"/>
        <w:left w:val="none" w:sz="0" w:space="0" w:color="auto"/>
        <w:bottom w:val="none" w:sz="0" w:space="0" w:color="auto"/>
        <w:right w:val="none" w:sz="0" w:space="0" w:color="auto"/>
      </w:divBdr>
    </w:div>
    <w:div w:id="1142961967">
      <w:marLeft w:val="480"/>
      <w:marRight w:val="0"/>
      <w:marTop w:val="0"/>
      <w:marBottom w:val="0"/>
      <w:divBdr>
        <w:top w:val="none" w:sz="0" w:space="0" w:color="auto"/>
        <w:left w:val="none" w:sz="0" w:space="0" w:color="auto"/>
        <w:bottom w:val="none" w:sz="0" w:space="0" w:color="auto"/>
        <w:right w:val="none" w:sz="0" w:space="0" w:color="auto"/>
      </w:divBdr>
    </w:div>
    <w:div w:id="1142962192">
      <w:marLeft w:val="480"/>
      <w:marRight w:val="0"/>
      <w:marTop w:val="0"/>
      <w:marBottom w:val="0"/>
      <w:divBdr>
        <w:top w:val="none" w:sz="0" w:space="0" w:color="auto"/>
        <w:left w:val="none" w:sz="0" w:space="0" w:color="auto"/>
        <w:bottom w:val="none" w:sz="0" w:space="0" w:color="auto"/>
        <w:right w:val="none" w:sz="0" w:space="0" w:color="auto"/>
      </w:divBdr>
    </w:div>
    <w:div w:id="1143044391">
      <w:marLeft w:val="480"/>
      <w:marRight w:val="0"/>
      <w:marTop w:val="0"/>
      <w:marBottom w:val="0"/>
      <w:divBdr>
        <w:top w:val="none" w:sz="0" w:space="0" w:color="auto"/>
        <w:left w:val="none" w:sz="0" w:space="0" w:color="auto"/>
        <w:bottom w:val="none" w:sz="0" w:space="0" w:color="auto"/>
        <w:right w:val="none" w:sz="0" w:space="0" w:color="auto"/>
      </w:divBdr>
    </w:div>
    <w:div w:id="1143229111">
      <w:marLeft w:val="640"/>
      <w:marRight w:val="0"/>
      <w:marTop w:val="0"/>
      <w:marBottom w:val="0"/>
      <w:divBdr>
        <w:top w:val="none" w:sz="0" w:space="0" w:color="auto"/>
        <w:left w:val="none" w:sz="0" w:space="0" w:color="auto"/>
        <w:bottom w:val="none" w:sz="0" w:space="0" w:color="auto"/>
        <w:right w:val="none" w:sz="0" w:space="0" w:color="auto"/>
      </w:divBdr>
    </w:div>
    <w:div w:id="1143423545">
      <w:marLeft w:val="480"/>
      <w:marRight w:val="0"/>
      <w:marTop w:val="0"/>
      <w:marBottom w:val="0"/>
      <w:divBdr>
        <w:top w:val="none" w:sz="0" w:space="0" w:color="auto"/>
        <w:left w:val="none" w:sz="0" w:space="0" w:color="auto"/>
        <w:bottom w:val="none" w:sz="0" w:space="0" w:color="auto"/>
        <w:right w:val="none" w:sz="0" w:space="0" w:color="auto"/>
      </w:divBdr>
    </w:div>
    <w:div w:id="1144657333">
      <w:marLeft w:val="480"/>
      <w:marRight w:val="0"/>
      <w:marTop w:val="0"/>
      <w:marBottom w:val="0"/>
      <w:divBdr>
        <w:top w:val="none" w:sz="0" w:space="0" w:color="auto"/>
        <w:left w:val="none" w:sz="0" w:space="0" w:color="auto"/>
        <w:bottom w:val="none" w:sz="0" w:space="0" w:color="auto"/>
        <w:right w:val="none" w:sz="0" w:space="0" w:color="auto"/>
      </w:divBdr>
    </w:div>
    <w:div w:id="1145121601">
      <w:marLeft w:val="640"/>
      <w:marRight w:val="0"/>
      <w:marTop w:val="0"/>
      <w:marBottom w:val="0"/>
      <w:divBdr>
        <w:top w:val="none" w:sz="0" w:space="0" w:color="auto"/>
        <w:left w:val="none" w:sz="0" w:space="0" w:color="auto"/>
        <w:bottom w:val="none" w:sz="0" w:space="0" w:color="auto"/>
        <w:right w:val="none" w:sz="0" w:space="0" w:color="auto"/>
      </w:divBdr>
    </w:div>
    <w:div w:id="1145245108">
      <w:marLeft w:val="640"/>
      <w:marRight w:val="0"/>
      <w:marTop w:val="0"/>
      <w:marBottom w:val="0"/>
      <w:divBdr>
        <w:top w:val="none" w:sz="0" w:space="0" w:color="auto"/>
        <w:left w:val="none" w:sz="0" w:space="0" w:color="auto"/>
        <w:bottom w:val="none" w:sz="0" w:space="0" w:color="auto"/>
        <w:right w:val="none" w:sz="0" w:space="0" w:color="auto"/>
      </w:divBdr>
    </w:div>
    <w:div w:id="1145464135">
      <w:marLeft w:val="640"/>
      <w:marRight w:val="0"/>
      <w:marTop w:val="0"/>
      <w:marBottom w:val="0"/>
      <w:divBdr>
        <w:top w:val="none" w:sz="0" w:space="0" w:color="auto"/>
        <w:left w:val="none" w:sz="0" w:space="0" w:color="auto"/>
        <w:bottom w:val="none" w:sz="0" w:space="0" w:color="auto"/>
        <w:right w:val="none" w:sz="0" w:space="0" w:color="auto"/>
      </w:divBdr>
    </w:div>
    <w:div w:id="1145590031">
      <w:marLeft w:val="640"/>
      <w:marRight w:val="0"/>
      <w:marTop w:val="0"/>
      <w:marBottom w:val="0"/>
      <w:divBdr>
        <w:top w:val="none" w:sz="0" w:space="0" w:color="auto"/>
        <w:left w:val="none" w:sz="0" w:space="0" w:color="auto"/>
        <w:bottom w:val="none" w:sz="0" w:space="0" w:color="auto"/>
        <w:right w:val="none" w:sz="0" w:space="0" w:color="auto"/>
      </w:divBdr>
    </w:div>
    <w:div w:id="1145707609">
      <w:marLeft w:val="640"/>
      <w:marRight w:val="0"/>
      <w:marTop w:val="0"/>
      <w:marBottom w:val="0"/>
      <w:divBdr>
        <w:top w:val="none" w:sz="0" w:space="0" w:color="auto"/>
        <w:left w:val="none" w:sz="0" w:space="0" w:color="auto"/>
        <w:bottom w:val="none" w:sz="0" w:space="0" w:color="auto"/>
        <w:right w:val="none" w:sz="0" w:space="0" w:color="auto"/>
      </w:divBdr>
    </w:div>
    <w:div w:id="1146043630">
      <w:marLeft w:val="480"/>
      <w:marRight w:val="0"/>
      <w:marTop w:val="0"/>
      <w:marBottom w:val="0"/>
      <w:divBdr>
        <w:top w:val="none" w:sz="0" w:space="0" w:color="auto"/>
        <w:left w:val="none" w:sz="0" w:space="0" w:color="auto"/>
        <w:bottom w:val="none" w:sz="0" w:space="0" w:color="auto"/>
        <w:right w:val="none" w:sz="0" w:space="0" w:color="auto"/>
      </w:divBdr>
    </w:div>
    <w:div w:id="1146046847">
      <w:marLeft w:val="480"/>
      <w:marRight w:val="0"/>
      <w:marTop w:val="0"/>
      <w:marBottom w:val="0"/>
      <w:divBdr>
        <w:top w:val="none" w:sz="0" w:space="0" w:color="auto"/>
        <w:left w:val="none" w:sz="0" w:space="0" w:color="auto"/>
        <w:bottom w:val="none" w:sz="0" w:space="0" w:color="auto"/>
        <w:right w:val="none" w:sz="0" w:space="0" w:color="auto"/>
      </w:divBdr>
    </w:div>
    <w:div w:id="1146355881">
      <w:marLeft w:val="640"/>
      <w:marRight w:val="0"/>
      <w:marTop w:val="0"/>
      <w:marBottom w:val="0"/>
      <w:divBdr>
        <w:top w:val="none" w:sz="0" w:space="0" w:color="auto"/>
        <w:left w:val="none" w:sz="0" w:space="0" w:color="auto"/>
        <w:bottom w:val="none" w:sz="0" w:space="0" w:color="auto"/>
        <w:right w:val="none" w:sz="0" w:space="0" w:color="auto"/>
      </w:divBdr>
    </w:div>
    <w:div w:id="1147551046">
      <w:marLeft w:val="640"/>
      <w:marRight w:val="0"/>
      <w:marTop w:val="0"/>
      <w:marBottom w:val="0"/>
      <w:divBdr>
        <w:top w:val="none" w:sz="0" w:space="0" w:color="auto"/>
        <w:left w:val="none" w:sz="0" w:space="0" w:color="auto"/>
        <w:bottom w:val="none" w:sz="0" w:space="0" w:color="auto"/>
        <w:right w:val="none" w:sz="0" w:space="0" w:color="auto"/>
      </w:divBdr>
    </w:div>
    <w:div w:id="1147631005">
      <w:marLeft w:val="480"/>
      <w:marRight w:val="0"/>
      <w:marTop w:val="0"/>
      <w:marBottom w:val="0"/>
      <w:divBdr>
        <w:top w:val="none" w:sz="0" w:space="0" w:color="auto"/>
        <w:left w:val="none" w:sz="0" w:space="0" w:color="auto"/>
        <w:bottom w:val="none" w:sz="0" w:space="0" w:color="auto"/>
        <w:right w:val="none" w:sz="0" w:space="0" w:color="auto"/>
      </w:divBdr>
    </w:div>
    <w:div w:id="1147866909">
      <w:marLeft w:val="640"/>
      <w:marRight w:val="0"/>
      <w:marTop w:val="0"/>
      <w:marBottom w:val="0"/>
      <w:divBdr>
        <w:top w:val="none" w:sz="0" w:space="0" w:color="auto"/>
        <w:left w:val="none" w:sz="0" w:space="0" w:color="auto"/>
        <w:bottom w:val="none" w:sz="0" w:space="0" w:color="auto"/>
        <w:right w:val="none" w:sz="0" w:space="0" w:color="auto"/>
      </w:divBdr>
    </w:div>
    <w:div w:id="1148014838">
      <w:marLeft w:val="480"/>
      <w:marRight w:val="0"/>
      <w:marTop w:val="0"/>
      <w:marBottom w:val="0"/>
      <w:divBdr>
        <w:top w:val="none" w:sz="0" w:space="0" w:color="auto"/>
        <w:left w:val="none" w:sz="0" w:space="0" w:color="auto"/>
        <w:bottom w:val="none" w:sz="0" w:space="0" w:color="auto"/>
        <w:right w:val="none" w:sz="0" w:space="0" w:color="auto"/>
      </w:divBdr>
    </w:div>
    <w:div w:id="1148084184">
      <w:marLeft w:val="640"/>
      <w:marRight w:val="0"/>
      <w:marTop w:val="0"/>
      <w:marBottom w:val="0"/>
      <w:divBdr>
        <w:top w:val="none" w:sz="0" w:space="0" w:color="auto"/>
        <w:left w:val="none" w:sz="0" w:space="0" w:color="auto"/>
        <w:bottom w:val="none" w:sz="0" w:space="0" w:color="auto"/>
        <w:right w:val="none" w:sz="0" w:space="0" w:color="auto"/>
      </w:divBdr>
    </w:div>
    <w:div w:id="1148088957">
      <w:marLeft w:val="640"/>
      <w:marRight w:val="0"/>
      <w:marTop w:val="0"/>
      <w:marBottom w:val="0"/>
      <w:divBdr>
        <w:top w:val="none" w:sz="0" w:space="0" w:color="auto"/>
        <w:left w:val="none" w:sz="0" w:space="0" w:color="auto"/>
        <w:bottom w:val="none" w:sz="0" w:space="0" w:color="auto"/>
        <w:right w:val="none" w:sz="0" w:space="0" w:color="auto"/>
      </w:divBdr>
    </w:div>
    <w:div w:id="1148090849">
      <w:marLeft w:val="480"/>
      <w:marRight w:val="0"/>
      <w:marTop w:val="0"/>
      <w:marBottom w:val="0"/>
      <w:divBdr>
        <w:top w:val="none" w:sz="0" w:space="0" w:color="auto"/>
        <w:left w:val="none" w:sz="0" w:space="0" w:color="auto"/>
        <w:bottom w:val="none" w:sz="0" w:space="0" w:color="auto"/>
        <w:right w:val="none" w:sz="0" w:space="0" w:color="auto"/>
      </w:divBdr>
    </w:div>
    <w:div w:id="1149250615">
      <w:marLeft w:val="640"/>
      <w:marRight w:val="0"/>
      <w:marTop w:val="0"/>
      <w:marBottom w:val="0"/>
      <w:divBdr>
        <w:top w:val="none" w:sz="0" w:space="0" w:color="auto"/>
        <w:left w:val="none" w:sz="0" w:space="0" w:color="auto"/>
        <w:bottom w:val="none" w:sz="0" w:space="0" w:color="auto"/>
        <w:right w:val="none" w:sz="0" w:space="0" w:color="auto"/>
      </w:divBdr>
    </w:div>
    <w:div w:id="1149321399">
      <w:marLeft w:val="480"/>
      <w:marRight w:val="0"/>
      <w:marTop w:val="0"/>
      <w:marBottom w:val="0"/>
      <w:divBdr>
        <w:top w:val="none" w:sz="0" w:space="0" w:color="auto"/>
        <w:left w:val="none" w:sz="0" w:space="0" w:color="auto"/>
        <w:bottom w:val="none" w:sz="0" w:space="0" w:color="auto"/>
        <w:right w:val="none" w:sz="0" w:space="0" w:color="auto"/>
      </w:divBdr>
    </w:div>
    <w:div w:id="1149328441">
      <w:marLeft w:val="640"/>
      <w:marRight w:val="0"/>
      <w:marTop w:val="0"/>
      <w:marBottom w:val="0"/>
      <w:divBdr>
        <w:top w:val="none" w:sz="0" w:space="0" w:color="auto"/>
        <w:left w:val="none" w:sz="0" w:space="0" w:color="auto"/>
        <w:bottom w:val="none" w:sz="0" w:space="0" w:color="auto"/>
        <w:right w:val="none" w:sz="0" w:space="0" w:color="auto"/>
      </w:divBdr>
    </w:div>
    <w:div w:id="1149515359">
      <w:marLeft w:val="480"/>
      <w:marRight w:val="0"/>
      <w:marTop w:val="0"/>
      <w:marBottom w:val="0"/>
      <w:divBdr>
        <w:top w:val="none" w:sz="0" w:space="0" w:color="auto"/>
        <w:left w:val="none" w:sz="0" w:space="0" w:color="auto"/>
        <w:bottom w:val="none" w:sz="0" w:space="0" w:color="auto"/>
        <w:right w:val="none" w:sz="0" w:space="0" w:color="auto"/>
      </w:divBdr>
    </w:div>
    <w:div w:id="1151096618">
      <w:marLeft w:val="480"/>
      <w:marRight w:val="0"/>
      <w:marTop w:val="0"/>
      <w:marBottom w:val="0"/>
      <w:divBdr>
        <w:top w:val="none" w:sz="0" w:space="0" w:color="auto"/>
        <w:left w:val="none" w:sz="0" w:space="0" w:color="auto"/>
        <w:bottom w:val="none" w:sz="0" w:space="0" w:color="auto"/>
        <w:right w:val="none" w:sz="0" w:space="0" w:color="auto"/>
      </w:divBdr>
    </w:div>
    <w:div w:id="1151288488">
      <w:marLeft w:val="480"/>
      <w:marRight w:val="0"/>
      <w:marTop w:val="0"/>
      <w:marBottom w:val="0"/>
      <w:divBdr>
        <w:top w:val="none" w:sz="0" w:space="0" w:color="auto"/>
        <w:left w:val="none" w:sz="0" w:space="0" w:color="auto"/>
        <w:bottom w:val="none" w:sz="0" w:space="0" w:color="auto"/>
        <w:right w:val="none" w:sz="0" w:space="0" w:color="auto"/>
      </w:divBdr>
    </w:div>
    <w:div w:id="1151408741">
      <w:marLeft w:val="480"/>
      <w:marRight w:val="0"/>
      <w:marTop w:val="0"/>
      <w:marBottom w:val="0"/>
      <w:divBdr>
        <w:top w:val="none" w:sz="0" w:space="0" w:color="auto"/>
        <w:left w:val="none" w:sz="0" w:space="0" w:color="auto"/>
        <w:bottom w:val="none" w:sz="0" w:space="0" w:color="auto"/>
        <w:right w:val="none" w:sz="0" w:space="0" w:color="auto"/>
      </w:divBdr>
    </w:div>
    <w:div w:id="1151671753">
      <w:marLeft w:val="480"/>
      <w:marRight w:val="0"/>
      <w:marTop w:val="0"/>
      <w:marBottom w:val="0"/>
      <w:divBdr>
        <w:top w:val="none" w:sz="0" w:space="0" w:color="auto"/>
        <w:left w:val="none" w:sz="0" w:space="0" w:color="auto"/>
        <w:bottom w:val="none" w:sz="0" w:space="0" w:color="auto"/>
        <w:right w:val="none" w:sz="0" w:space="0" w:color="auto"/>
      </w:divBdr>
    </w:div>
    <w:div w:id="1151674140">
      <w:marLeft w:val="640"/>
      <w:marRight w:val="0"/>
      <w:marTop w:val="0"/>
      <w:marBottom w:val="0"/>
      <w:divBdr>
        <w:top w:val="none" w:sz="0" w:space="0" w:color="auto"/>
        <w:left w:val="none" w:sz="0" w:space="0" w:color="auto"/>
        <w:bottom w:val="none" w:sz="0" w:space="0" w:color="auto"/>
        <w:right w:val="none" w:sz="0" w:space="0" w:color="auto"/>
      </w:divBdr>
    </w:div>
    <w:div w:id="1151756435">
      <w:marLeft w:val="640"/>
      <w:marRight w:val="0"/>
      <w:marTop w:val="0"/>
      <w:marBottom w:val="0"/>
      <w:divBdr>
        <w:top w:val="none" w:sz="0" w:space="0" w:color="auto"/>
        <w:left w:val="none" w:sz="0" w:space="0" w:color="auto"/>
        <w:bottom w:val="none" w:sz="0" w:space="0" w:color="auto"/>
        <w:right w:val="none" w:sz="0" w:space="0" w:color="auto"/>
      </w:divBdr>
    </w:div>
    <w:div w:id="1151866326">
      <w:marLeft w:val="640"/>
      <w:marRight w:val="0"/>
      <w:marTop w:val="0"/>
      <w:marBottom w:val="0"/>
      <w:divBdr>
        <w:top w:val="none" w:sz="0" w:space="0" w:color="auto"/>
        <w:left w:val="none" w:sz="0" w:space="0" w:color="auto"/>
        <w:bottom w:val="none" w:sz="0" w:space="0" w:color="auto"/>
        <w:right w:val="none" w:sz="0" w:space="0" w:color="auto"/>
      </w:divBdr>
    </w:div>
    <w:div w:id="1152452495">
      <w:marLeft w:val="480"/>
      <w:marRight w:val="0"/>
      <w:marTop w:val="0"/>
      <w:marBottom w:val="0"/>
      <w:divBdr>
        <w:top w:val="none" w:sz="0" w:space="0" w:color="auto"/>
        <w:left w:val="none" w:sz="0" w:space="0" w:color="auto"/>
        <w:bottom w:val="none" w:sz="0" w:space="0" w:color="auto"/>
        <w:right w:val="none" w:sz="0" w:space="0" w:color="auto"/>
      </w:divBdr>
    </w:div>
    <w:div w:id="1152599662">
      <w:marLeft w:val="480"/>
      <w:marRight w:val="0"/>
      <w:marTop w:val="0"/>
      <w:marBottom w:val="0"/>
      <w:divBdr>
        <w:top w:val="none" w:sz="0" w:space="0" w:color="auto"/>
        <w:left w:val="none" w:sz="0" w:space="0" w:color="auto"/>
        <w:bottom w:val="none" w:sz="0" w:space="0" w:color="auto"/>
        <w:right w:val="none" w:sz="0" w:space="0" w:color="auto"/>
      </w:divBdr>
    </w:div>
    <w:div w:id="1152793941">
      <w:marLeft w:val="480"/>
      <w:marRight w:val="0"/>
      <w:marTop w:val="0"/>
      <w:marBottom w:val="0"/>
      <w:divBdr>
        <w:top w:val="none" w:sz="0" w:space="0" w:color="auto"/>
        <w:left w:val="none" w:sz="0" w:space="0" w:color="auto"/>
        <w:bottom w:val="none" w:sz="0" w:space="0" w:color="auto"/>
        <w:right w:val="none" w:sz="0" w:space="0" w:color="auto"/>
      </w:divBdr>
    </w:div>
    <w:div w:id="1152864562">
      <w:marLeft w:val="640"/>
      <w:marRight w:val="0"/>
      <w:marTop w:val="0"/>
      <w:marBottom w:val="0"/>
      <w:divBdr>
        <w:top w:val="none" w:sz="0" w:space="0" w:color="auto"/>
        <w:left w:val="none" w:sz="0" w:space="0" w:color="auto"/>
        <w:bottom w:val="none" w:sz="0" w:space="0" w:color="auto"/>
        <w:right w:val="none" w:sz="0" w:space="0" w:color="auto"/>
      </w:divBdr>
    </w:div>
    <w:div w:id="1152866704">
      <w:marLeft w:val="640"/>
      <w:marRight w:val="0"/>
      <w:marTop w:val="0"/>
      <w:marBottom w:val="0"/>
      <w:divBdr>
        <w:top w:val="none" w:sz="0" w:space="0" w:color="auto"/>
        <w:left w:val="none" w:sz="0" w:space="0" w:color="auto"/>
        <w:bottom w:val="none" w:sz="0" w:space="0" w:color="auto"/>
        <w:right w:val="none" w:sz="0" w:space="0" w:color="auto"/>
      </w:divBdr>
    </w:div>
    <w:div w:id="1152911835">
      <w:marLeft w:val="480"/>
      <w:marRight w:val="0"/>
      <w:marTop w:val="0"/>
      <w:marBottom w:val="0"/>
      <w:divBdr>
        <w:top w:val="none" w:sz="0" w:space="0" w:color="auto"/>
        <w:left w:val="none" w:sz="0" w:space="0" w:color="auto"/>
        <w:bottom w:val="none" w:sz="0" w:space="0" w:color="auto"/>
        <w:right w:val="none" w:sz="0" w:space="0" w:color="auto"/>
      </w:divBdr>
    </w:div>
    <w:div w:id="1153182740">
      <w:marLeft w:val="480"/>
      <w:marRight w:val="0"/>
      <w:marTop w:val="0"/>
      <w:marBottom w:val="0"/>
      <w:divBdr>
        <w:top w:val="none" w:sz="0" w:space="0" w:color="auto"/>
        <w:left w:val="none" w:sz="0" w:space="0" w:color="auto"/>
        <w:bottom w:val="none" w:sz="0" w:space="0" w:color="auto"/>
        <w:right w:val="none" w:sz="0" w:space="0" w:color="auto"/>
      </w:divBdr>
    </w:div>
    <w:div w:id="1153184245">
      <w:marLeft w:val="480"/>
      <w:marRight w:val="0"/>
      <w:marTop w:val="0"/>
      <w:marBottom w:val="0"/>
      <w:divBdr>
        <w:top w:val="none" w:sz="0" w:space="0" w:color="auto"/>
        <w:left w:val="none" w:sz="0" w:space="0" w:color="auto"/>
        <w:bottom w:val="none" w:sz="0" w:space="0" w:color="auto"/>
        <w:right w:val="none" w:sz="0" w:space="0" w:color="auto"/>
      </w:divBdr>
    </w:div>
    <w:div w:id="1153253427">
      <w:marLeft w:val="480"/>
      <w:marRight w:val="0"/>
      <w:marTop w:val="0"/>
      <w:marBottom w:val="0"/>
      <w:divBdr>
        <w:top w:val="none" w:sz="0" w:space="0" w:color="auto"/>
        <w:left w:val="none" w:sz="0" w:space="0" w:color="auto"/>
        <w:bottom w:val="none" w:sz="0" w:space="0" w:color="auto"/>
        <w:right w:val="none" w:sz="0" w:space="0" w:color="auto"/>
      </w:divBdr>
    </w:div>
    <w:div w:id="1153330077">
      <w:marLeft w:val="480"/>
      <w:marRight w:val="0"/>
      <w:marTop w:val="0"/>
      <w:marBottom w:val="0"/>
      <w:divBdr>
        <w:top w:val="none" w:sz="0" w:space="0" w:color="auto"/>
        <w:left w:val="none" w:sz="0" w:space="0" w:color="auto"/>
        <w:bottom w:val="none" w:sz="0" w:space="0" w:color="auto"/>
        <w:right w:val="none" w:sz="0" w:space="0" w:color="auto"/>
      </w:divBdr>
    </w:div>
    <w:div w:id="1153378554">
      <w:marLeft w:val="480"/>
      <w:marRight w:val="0"/>
      <w:marTop w:val="0"/>
      <w:marBottom w:val="0"/>
      <w:divBdr>
        <w:top w:val="none" w:sz="0" w:space="0" w:color="auto"/>
        <w:left w:val="none" w:sz="0" w:space="0" w:color="auto"/>
        <w:bottom w:val="none" w:sz="0" w:space="0" w:color="auto"/>
        <w:right w:val="none" w:sz="0" w:space="0" w:color="auto"/>
      </w:divBdr>
    </w:div>
    <w:div w:id="1153447088">
      <w:marLeft w:val="480"/>
      <w:marRight w:val="0"/>
      <w:marTop w:val="0"/>
      <w:marBottom w:val="0"/>
      <w:divBdr>
        <w:top w:val="none" w:sz="0" w:space="0" w:color="auto"/>
        <w:left w:val="none" w:sz="0" w:space="0" w:color="auto"/>
        <w:bottom w:val="none" w:sz="0" w:space="0" w:color="auto"/>
        <w:right w:val="none" w:sz="0" w:space="0" w:color="auto"/>
      </w:divBdr>
    </w:div>
    <w:div w:id="1153570360">
      <w:marLeft w:val="640"/>
      <w:marRight w:val="0"/>
      <w:marTop w:val="0"/>
      <w:marBottom w:val="0"/>
      <w:divBdr>
        <w:top w:val="none" w:sz="0" w:space="0" w:color="auto"/>
        <w:left w:val="none" w:sz="0" w:space="0" w:color="auto"/>
        <w:bottom w:val="none" w:sz="0" w:space="0" w:color="auto"/>
        <w:right w:val="none" w:sz="0" w:space="0" w:color="auto"/>
      </w:divBdr>
    </w:div>
    <w:div w:id="1154420312">
      <w:marLeft w:val="480"/>
      <w:marRight w:val="0"/>
      <w:marTop w:val="0"/>
      <w:marBottom w:val="0"/>
      <w:divBdr>
        <w:top w:val="none" w:sz="0" w:space="0" w:color="auto"/>
        <w:left w:val="none" w:sz="0" w:space="0" w:color="auto"/>
        <w:bottom w:val="none" w:sz="0" w:space="0" w:color="auto"/>
        <w:right w:val="none" w:sz="0" w:space="0" w:color="auto"/>
      </w:divBdr>
    </w:div>
    <w:div w:id="1154446573">
      <w:marLeft w:val="480"/>
      <w:marRight w:val="0"/>
      <w:marTop w:val="0"/>
      <w:marBottom w:val="0"/>
      <w:divBdr>
        <w:top w:val="none" w:sz="0" w:space="0" w:color="auto"/>
        <w:left w:val="none" w:sz="0" w:space="0" w:color="auto"/>
        <w:bottom w:val="none" w:sz="0" w:space="0" w:color="auto"/>
        <w:right w:val="none" w:sz="0" w:space="0" w:color="auto"/>
      </w:divBdr>
    </w:div>
    <w:div w:id="1154487464">
      <w:marLeft w:val="640"/>
      <w:marRight w:val="0"/>
      <w:marTop w:val="0"/>
      <w:marBottom w:val="0"/>
      <w:divBdr>
        <w:top w:val="none" w:sz="0" w:space="0" w:color="auto"/>
        <w:left w:val="none" w:sz="0" w:space="0" w:color="auto"/>
        <w:bottom w:val="none" w:sz="0" w:space="0" w:color="auto"/>
        <w:right w:val="none" w:sz="0" w:space="0" w:color="auto"/>
      </w:divBdr>
    </w:div>
    <w:div w:id="1154762445">
      <w:marLeft w:val="640"/>
      <w:marRight w:val="0"/>
      <w:marTop w:val="0"/>
      <w:marBottom w:val="0"/>
      <w:divBdr>
        <w:top w:val="none" w:sz="0" w:space="0" w:color="auto"/>
        <w:left w:val="none" w:sz="0" w:space="0" w:color="auto"/>
        <w:bottom w:val="none" w:sz="0" w:space="0" w:color="auto"/>
        <w:right w:val="none" w:sz="0" w:space="0" w:color="auto"/>
      </w:divBdr>
    </w:div>
    <w:div w:id="1154881281">
      <w:marLeft w:val="640"/>
      <w:marRight w:val="0"/>
      <w:marTop w:val="0"/>
      <w:marBottom w:val="0"/>
      <w:divBdr>
        <w:top w:val="none" w:sz="0" w:space="0" w:color="auto"/>
        <w:left w:val="none" w:sz="0" w:space="0" w:color="auto"/>
        <w:bottom w:val="none" w:sz="0" w:space="0" w:color="auto"/>
        <w:right w:val="none" w:sz="0" w:space="0" w:color="auto"/>
      </w:divBdr>
    </w:div>
    <w:div w:id="1155023807">
      <w:marLeft w:val="640"/>
      <w:marRight w:val="0"/>
      <w:marTop w:val="0"/>
      <w:marBottom w:val="0"/>
      <w:divBdr>
        <w:top w:val="none" w:sz="0" w:space="0" w:color="auto"/>
        <w:left w:val="none" w:sz="0" w:space="0" w:color="auto"/>
        <w:bottom w:val="none" w:sz="0" w:space="0" w:color="auto"/>
        <w:right w:val="none" w:sz="0" w:space="0" w:color="auto"/>
      </w:divBdr>
    </w:div>
    <w:div w:id="1155103885">
      <w:marLeft w:val="640"/>
      <w:marRight w:val="0"/>
      <w:marTop w:val="0"/>
      <w:marBottom w:val="0"/>
      <w:divBdr>
        <w:top w:val="none" w:sz="0" w:space="0" w:color="auto"/>
        <w:left w:val="none" w:sz="0" w:space="0" w:color="auto"/>
        <w:bottom w:val="none" w:sz="0" w:space="0" w:color="auto"/>
        <w:right w:val="none" w:sz="0" w:space="0" w:color="auto"/>
      </w:divBdr>
    </w:div>
    <w:div w:id="1155294168">
      <w:marLeft w:val="480"/>
      <w:marRight w:val="0"/>
      <w:marTop w:val="0"/>
      <w:marBottom w:val="0"/>
      <w:divBdr>
        <w:top w:val="none" w:sz="0" w:space="0" w:color="auto"/>
        <w:left w:val="none" w:sz="0" w:space="0" w:color="auto"/>
        <w:bottom w:val="none" w:sz="0" w:space="0" w:color="auto"/>
        <w:right w:val="none" w:sz="0" w:space="0" w:color="auto"/>
      </w:divBdr>
    </w:div>
    <w:div w:id="1155683442">
      <w:marLeft w:val="640"/>
      <w:marRight w:val="0"/>
      <w:marTop w:val="0"/>
      <w:marBottom w:val="0"/>
      <w:divBdr>
        <w:top w:val="none" w:sz="0" w:space="0" w:color="auto"/>
        <w:left w:val="none" w:sz="0" w:space="0" w:color="auto"/>
        <w:bottom w:val="none" w:sz="0" w:space="0" w:color="auto"/>
        <w:right w:val="none" w:sz="0" w:space="0" w:color="auto"/>
      </w:divBdr>
    </w:div>
    <w:div w:id="1155873215">
      <w:marLeft w:val="640"/>
      <w:marRight w:val="0"/>
      <w:marTop w:val="0"/>
      <w:marBottom w:val="0"/>
      <w:divBdr>
        <w:top w:val="none" w:sz="0" w:space="0" w:color="auto"/>
        <w:left w:val="none" w:sz="0" w:space="0" w:color="auto"/>
        <w:bottom w:val="none" w:sz="0" w:space="0" w:color="auto"/>
        <w:right w:val="none" w:sz="0" w:space="0" w:color="auto"/>
      </w:divBdr>
    </w:div>
    <w:div w:id="1155953364">
      <w:marLeft w:val="480"/>
      <w:marRight w:val="0"/>
      <w:marTop w:val="0"/>
      <w:marBottom w:val="0"/>
      <w:divBdr>
        <w:top w:val="none" w:sz="0" w:space="0" w:color="auto"/>
        <w:left w:val="none" w:sz="0" w:space="0" w:color="auto"/>
        <w:bottom w:val="none" w:sz="0" w:space="0" w:color="auto"/>
        <w:right w:val="none" w:sz="0" w:space="0" w:color="auto"/>
      </w:divBdr>
    </w:div>
    <w:div w:id="1155989945">
      <w:marLeft w:val="640"/>
      <w:marRight w:val="0"/>
      <w:marTop w:val="0"/>
      <w:marBottom w:val="0"/>
      <w:divBdr>
        <w:top w:val="none" w:sz="0" w:space="0" w:color="auto"/>
        <w:left w:val="none" w:sz="0" w:space="0" w:color="auto"/>
        <w:bottom w:val="none" w:sz="0" w:space="0" w:color="auto"/>
        <w:right w:val="none" w:sz="0" w:space="0" w:color="auto"/>
      </w:divBdr>
    </w:div>
    <w:div w:id="1155991193">
      <w:marLeft w:val="480"/>
      <w:marRight w:val="0"/>
      <w:marTop w:val="0"/>
      <w:marBottom w:val="0"/>
      <w:divBdr>
        <w:top w:val="none" w:sz="0" w:space="0" w:color="auto"/>
        <w:left w:val="none" w:sz="0" w:space="0" w:color="auto"/>
        <w:bottom w:val="none" w:sz="0" w:space="0" w:color="auto"/>
        <w:right w:val="none" w:sz="0" w:space="0" w:color="auto"/>
      </w:divBdr>
    </w:div>
    <w:div w:id="1156452962">
      <w:marLeft w:val="480"/>
      <w:marRight w:val="0"/>
      <w:marTop w:val="0"/>
      <w:marBottom w:val="0"/>
      <w:divBdr>
        <w:top w:val="none" w:sz="0" w:space="0" w:color="auto"/>
        <w:left w:val="none" w:sz="0" w:space="0" w:color="auto"/>
        <w:bottom w:val="none" w:sz="0" w:space="0" w:color="auto"/>
        <w:right w:val="none" w:sz="0" w:space="0" w:color="auto"/>
      </w:divBdr>
    </w:div>
    <w:div w:id="1156993079">
      <w:marLeft w:val="640"/>
      <w:marRight w:val="0"/>
      <w:marTop w:val="0"/>
      <w:marBottom w:val="0"/>
      <w:divBdr>
        <w:top w:val="none" w:sz="0" w:space="0" w:color="auto"/>
        <w:left w:val="none" w:sz="0" w:space="0" w:color="auto"/>
        <w:bottom w:val="none" w:sz="0" w:space="0" w:color="auto"/>
        <w:right w:val="none" w:sz="0" w:space="0" w:color="auto"/>
      </w:divBdr>
    </w:div>
    <w:div w:id="1156998614">
      <w:marLeft w:val="480"/>
      <w:marRight w:val="0"/>
      <w:marTop w:val="0"/>
      <w:marBottom w:val="0"/>
      <w:divBdr>
        <w:top w:val="none" w:sz="0" w:space="0" w:color="auto"/>
        <w:left w:val="none" w:sz="0" w:space="0" w:color="auto"/>
        <w:bottom w:val="none" w:sz="0" w:space="0" w:color="auto"/>
        <w:right w:val="none" w:sz="0" w:space="0" w:color="auto"/>
      </w:divBdr>
    </w:div>
    <w:div w:id="1157258873">
      <w:marLeft w:val="480"/>
      <w:marRight w:val="0"/>
      <w:marTop w:val="0"/>
      <w:marBottom w:val="0"/>
      <w:divBdr>
        <w:top w:val="none" w:sz="0" w:space="0" w:color="auto"/>
        <w:left w:val="none" w:sz="0" w:space="0" w:color="auto"/>
        <w:bottom w:val="none" w:sz="0" w:space="0" w:color="auto"/>
        <w:right w:val="none" w:sz="0" w:space="0" w:color="auto"/>
      </w:divBdr>
    </w:div>
    <w:div w:id="1157301713">
      <w:marLeft w:val="640"/>
      <w:marRight w:val="0"/>
      <w:marTop w:val="0"/>
      <w:marBottom w:val="0"/>
      <w:divBdr>
        <w:top w:val="none" w:sz="0" w:space="0" w:color="auto"/>
        <w:left w:val="none" w:sz="0" w:space="0" w:color="auto"/>
        <w:bottom w:val="none" w:sz="0" w:space="0" w:color="auto"/>
        <w:right w:val="none" w:sz="0" w:space="0" w:color="auto"/>
      </w:divBdr>
    </w:div>
    <w:div w:id="1157378336">
      <w:marLeft w:val="480"/>
      <w:marRight w:val="0"/>
      <w:marTop w:val="0"/>
      <w:marBottom w:val="0"/>
      <w:divBdr>
        <w:top w:val="none" w:sz="0" w:space="0" w:color="auto"/>
        <w:left w:val="none" w:sz="0" w:space="0" w:color="auto"/>
        <w:bottom w:val="none" w:sz="0" w:space="0" w:color="auto"/>
        <w:right w:val="none" w:sz="0" w:space="0" w:color="auto"/>
      </w:divBdr>
    </w:div>
    <w:div w:id="1157528924">
      <w:marLeft w:val="480"/>
      <w:marRight w:val="0"/>
      <w:marTop w:val="0"/>
      <w:marBottom w:val="0"/>
      <w:divBdr>
        <w:top w:val="none" w:sz="0" w:space="0" w:color="auto"/>
        <w:left w:val="none" w:sz="0" w:space="0" w:color="auto"/>
        <w:bottom w:val="none" w:sz="0" w:space="0" w:color="auto"/>
        <w:right w:val="none" w:sz="0" w:space="0" w:color="auto"/>
      </w:divBdr>
    </w:div>
    <w:div w:id="1158502022">
      <w:marLeft w:val="480"/>
      <w:marRight w:val="0"/>
      <w:marTop w:val="0"/>
      <w:marBottom w:val="0"/>
      <w:divBdr>
        <w:top w:val="none" w:sz="0" w:space="0" w:color="auto"/>
        <w:left w:val="none" w:sz="0" w:space="0" w:color="auto"/>
        <w:bottom w:val="none" w:sz="0" w:space="0" w:color="auto"/>
        <w:right w:val="none" w:sz="0" w:space="0" w:color="auto"/>
      </w:divBdr>
    </w:div>
    <w:div w:id="1158614893">
      <w:marLeft w:val="480"/>
      <w:marRight w:val="0"/>
      <w:marTop w:val="0"/>
      <w:marBottom w:val="0"/>
      <w:divBdr>
        <w:top w:val="none" w:sz="0" w:space="0" w:color="auto"/>
        <w:left w:val="none" w:sz="0" w:space="0" w:color="auto"/>
        <w:bottom w:val="none" w:sz="0" w:space="0" w:color="auto"/>
        <w:right w:val="none" w:sz="0" w:space="0" w:color="auto"/>
      </w:divBdr>
    </w:div>
    <w:div w:id="1158695379">
      <w:marLeft w:val="480"/>
      <w:marRight w:val="0"/>
      <w:marTop w:val="0"/>
      <w:marBottom w:val="0"/>
      <w:divBdr>
        <w:top w:val="none" w:sz="0" w:space="0" w:color="auto"/>
        <w:left w:val="none" w:sz="0" w:space="0" w:color="auto"/>
        <w:bottom w:val="none" w:sz="0" w:space="0" w:color="auto"/>
        <w:right w:val="none" w:sz="0" w:space="0" w:color="auto"/>
      </w:divBdr>
    </w:div>
    <w:div w:id="1158762834">
      <w:marLeft w:val="640"/>
      <w:marRight w:val="0"/>
      <w:marTop w:val="0"/>
      <w:marBottom w:val="0"/>
      <w:divBdr>
        <w:top w:val="none" w:sz="0" w:space="0" w:color="auto"/>
        <w:left w:val="none" w:sz="0" w:space="0" w:color="auto"/>
        <w:bottom w:val="none" w:sz="0" w:space="0" w:color="auto"/>
        <w:right w:val="none" w:sz="0" w:space="0" w:color="auto"/>
      </w:divBdr>
    </w:div>
    <w:div w:id="1158810897">
      <w:marLeft w:val="480"/>
      <w:marRight w:val="0"/>
      <w:marTop w:val="0"/>
      <w:marBottom w:val="0"/>
      <w:divBdr>
        <w:top w:val="none" w:sz="0" w:space="0" w:color="auto"/>
        <w:left w:val="none" w:sz="0" w:space="0" w:color="auto"/>
        <w:bottom w:val="none" w:sz="0" w:space="0" w:color="auto"/>
        <w:right w:val="none" w:sz="0" w:space="0" w:color="auto"/>
      </w:divBdr>
    </w:div>
    <w:div w:id="1159269318">
      <w:marLeft w:val="640"/>
      <w:marRight w:val="0"/>
      <w:marTop w:val="0"/>
      <w:marBottom w:val="0"/>
      <w:divBdr>
        <w:top w:val="none" w:sz="0" w:space="0" w:color="auto"/>
        <w:left w:val="none" w:sz="0" w:space="0" w:color="auto"/>
        <w:bottom w:val="none" w:sz="0" w:space="0" w:color="auto"/>
        <w:right w:val="none" w:sz="0" w:space="0" w:color="auto"/>
      </w:divBdr>
    </w:div>
    <w:div w:id="1159464946">
      <w:marLeft w:val="640"/>
      <w:marRight w:val="0"/>
      <w:marTop w:val="0"/>
      <w:marBottom w:val="0"/>
      <w:divBdr>
        <w:top w:val="none" w:sz="0" w:space="0" w:color="auto"/>
        <w:left w:val="none" w:sz="0" w:space="0" w:color="auto"/>
        <w:bottom w:val="none" w:sz="0" w:space="0" w:color="auto"/>
        <w:right w:val="none" w:sz="0" w:space="0" w:color="auto"/>
      </w:divBdr>
    </w:div>
    <w:div w:id="1159537809">
      <w:marLeft w:val="640"/>
      <w:marRight w:val="0"/>
      <w:marTop w:val="0"/>
      <w:marBottom w:val="0"/>
      <w:divBdr>
        <w:top w:val="none" w:sz="0" w:space="0" w:color="auto"/>
        <w:left w:val="none" w:sz="0" w:space="0" w:color="auto"/>
        <w:bottom w:val="none" w:sz="0" w:space="0" w:color="auto"/>
        <w:right w:val="none" w:sz="0" w:space="0" w:color="auto"/>
      </w:divBdr>
    </w:div>
    <w:div w:id="1159659793">
      <w:marLeft w:val="640"/>
      <w:marRight w:val="0"/>
      <w:marTop w:val="0"/>
      <w:marBottom w:val="0"/>
      <w:divBdr>
        <w:top w:val="none" w:sz="0" w:space="0" w:color="auto"/>
        <w:left w:val="none" w:sz="0" w:space="0" w:color="auto"/>
        <w:bottom w:val="none" w:sz="0" w:space="0" w:color="auto"/>
        <w:right w:val="none" w:sz="0" w:space="0" w:color="auto"/>
      </w:divBdr>
    </w:div>
    <w:div w:id="1159735442">
      <w:marLeft w:val="480"/>
      <w:marRight w:val="0"/>
      <w:marTop w:val="0"/>
      <w:marBottom w:val="0"/>
      <w:divBdr>
        <w:top w:val="none" w:sz="0" w:space="0" w:color="auto"/>
        <w:left w:val="none" w:sz="0" w:space="0" w:color="auto"/>
        <w:bottom w:val="none" w:sz="0" w:space="0" w:color="auto"/>
        <w:right w:val="none" w:sz="0" w:space="0" w:color="auto"/>
      </w:divBdr>
    </w:div>
    <w:div w:id="1159803824">
      <w:marLeft w:val="640"/>
      <w:marRight w:val="0"/>
      <w:marTop w:val="0"/>
      <w:marBottom w:val="0"/>
      <w:divBdr>
        <w:top w:val="none" w:sz="0" w:space="0" w:color="auto"/>
        <w:left w:val="none" w:sz="0" w:space="0" w:color="auto"/>
        <w:bottom w:val="none" w:sz="0" w:space="0" w:color="auto"/>
        <w:right w:val="none" w:sz="0" w:space="0" w:color="auto"/>
      </w:divBdr>
    </w:div>
    <w:div w:id="1159884276">
      <w:marLeft w:val="480"/>
      <w:marRight w:val="0"/>
      <w:marTop w:val="0"/>
      <w:marBottom w:val="0"/>
      <w:divBdr>
        <w:top w:val="none" w:sz="0" w:space="0" w:color="auto"/>
        <w:left w:val="none" w:sz="0" w:space="0" w:color="auto"/>
        <w:bottom w:val="none" w:sz="0" w:space="0" w:color="auto"/>
        <w:right w:val="none" w:sz="0" w:space="0" w:color="auto"/>
      </w:divBdr>
    </w:div>
    <w:div w:id="1160192245">
      <w:marLeft w:val="480"/>
      <w:marRight w:val="0"/>
      <w:marTop w:val="0"/>
      <w:marBottom w:val="0"/>
      <w:divBdr>
        <w:top w:val="none" w:sz="0" w:space="0" w:color="auto"/>
        <w:left w:val="none" w:sz="0" w:space="0" w:color="auto"/>
        <w:bottom w:val="none" w:sz="0" w:space="0" w:color="auto"/>
        <w:right w:val="none" w:sz="0" w:space="0" w:color="auto"/>
      </w:divBdr>
    </w:div>
    <w:div w:id="1160537756">
      <w:marLeft w:val="640"/>
      <w:marRight w:val="0"/>
      <w:marTop w:val="0"/>
      <w:marBottom w:val="0"/>
      <w:divBdr>
        <w:top w:val="none" w:sz="0" w:space="0" w:color="auto"/>
        <w:left w:val="none" w:sz="0" w:space="0" w:color="auto"/>
        <w:bottom w:val="none" w:sz="0" w:space="0" w:color="auto"/>
        <w:right w:val="none" w:sz="0" w:space="0" w:color="auto"/>
      </w:divBdr>
    </w:div>
    <w:div w:id="1160538515">
      <w:marLeft w:val="480"/>
      <w:marRight w:val="0"/>
      <w:marTop w:val="0"/>
      <w:marBottom w:val="0"/>
      <w:divBdr>
        <w:top w:val="none" w:sz="0" w:space="0" w:color="auto"/>
        <w:left w:val="none" w:sz="0" w:space="0" w:color="auto"/>
        <w:bottom w:val="none" w:sz="0" w:space="0" w:color="auto"/>
        <w:right w:val="none" w:sz="0" w:space="0" w:color="auto"/>
      </w:divBdr>
    </w:div>
    <w:div w:id="1160542049">
      <w:marLeft w:val="640"/>
      <w:marRight w:val="0"/>
      <w:marTop w:val="0"/>
      <w:marBottom w:val="0"/>
      <w:divBdr>
        <w:top w:val="none" w:sz="0" w:space="0" w:color="auto"/>
        <w:left w:val="none" w:sz="0" w:space="0" w:color="auto"/>
        <w:bottom w:val="none" w:sz="0" w:space="0" w:color="auto"/>
        <w:right w:val="none" w:sz="0" w:space="0" w:color="auto"/>
      </w:divBdr>
    </w:div>
    <w:div w:id="1161233188">
      <w:marLeft w:val="640"/>
      <w:marRight w:val="0"/>
      <w:marTop w:val="0"/>
      <w:marBottom w:val="0"/>
      <w:divBdr>
        <w:top w:val="none" w:sz="0" w:space="0" w:color="auto"/>
        <w:left w:val="none" w:sz="0" w:space="0" w:color="auto"/>
        <w:bottom w:val="none" w:sz="0" w:space="0" w:color="auto"/>
        <w:right w:val="none" w:sz="0" w:space="0" w:color="auto"/>
      </w:divBdr>
    </w:div>
    <w:div w:id="1161310080">
      <w:marLeft w:val="480"/>
      <w:marRight w:val="0"/>
      <w:marTop w:val="0"/>
      <w:marBottom w:val="0"/>
      <w:divBdr>
        <w:top w:val="none" w:sz="0" w:space="0" w:color="auto"/>
        <w:left w:val="none" w:sz="0" w:space="0" w:color="auto"/>
        <w:bottom w:val="none" w:sz="0" w:space="0" w:color="auto"/>
        <w:right w:val="none" w:sz="0" w:space="0" w:color="auto"/>
      </w:divBdr>
    </w:div>
    <w:div w:id="1161387348">
      <w:marLeft w:val="480"/>
      <w:marRight w:val="0"/>
      <w:marTop w:val="0"/>
      <w:marBottom w:val="0"/>
      <w:divBdr>
        <w:top w:val="none" w:sz="0" w:space="0" w:color="auto"/>
        <w:left w:val="none" w:sz="0" w:space="0" w:color="auto"/>
        <w:bottom w:val="none" w:sz="0" w:space="0" w:color="auto"/>
        <w:right w:val="none" w:sz="0" w:space="0" w:color="auto"/>
      </w:divBdr>
    </w:div>
    <w:div w:id="1161391366">
      <w:marLeft w:val="480"/>
      <w:marRight w:val="0"/>
      <w:marTop w:val="0"/>
      <w:marBottom w:val="0"/>
      <w:divBdr>
        <w:top w:val="none" w:sz="0" w:space="0" w:color="auto"/>
        <w:left w:val="none" w:sz="0" w:space="0" w:color="auto"/>
        <w:bottom w:val="none" w:sz="0" w:space="0" w:color="auto"/>
        <w:right w:val="none" w:sz="0" w:space="0" w:color="auto"/>
      </w:divBdr>
    </w:div>
    <w:div w:id="1161654297">
      <w:marLeft w:val="480"/>
      <w:marRight w:val="0"/>
      <w:marTop w:val="0"/>
      <w:marBottom w:val="0"/>
      <w:divBdr>
        <w:top w:val="none" w:sz="0" w:space="0" w:color="auto"/>
        <w:left w:val="none" w:sz="0" w:space="0" w:color="auto"/>
        <w:bottom w:val="none" w:sz="0" w:space="0" w:color="auto"/>
        <w:right w:val="none" w:sz="0" w:space="0" w:color="auto"/>
      </w:divBdr>
    </w:div>
    <w:div w:id="1162549390">
      <w:marLeft w:val="640"/>
      <w:marRight w:val="0"/>
      <w:marTop w:val="0"/>
      <w:marBottom w:val="0"/>
      <w:divBdr>
        <w:top w:val="none" w:sz="0" w:space="0" w:color="auto"/>
        <w:left w:val="none" w:sz="0" w:space="0" w:color="auto"/>
        <w:bottom w:val="none" w:sz="0" w:space="0" w:color="auto"/>
        <w:right w:val="none" w:sz="0" w:space="0" w:color="auto"/>
      </w:divBdr>
    </w:div>
    <w:div w:id="1162742195">
      <w:marLeft w:val="480"/>
      <w:marRight w:val="0"/>
      <w:marTop w:val="0"/>
      <w:marBottom w:val="0"/>
      <w:divBdr>
        <w:top w:val="none" w:sz="0" w:space="0" w:color="auto"/>
        <w:left w:val="none" w:sz="0" w:space="0" w:color="auto"/>
        <w:bottom w:val="none" w:sz="0" w:space="0" w:color="auto"/>
        <w:right w:val="none" w:sz="0" w:space="0" w:color="auto"/>
      </w:divBdr>
    </w:div>
    <w:div w:id="1163274340">
      <w:marLeft w:val="480"/>
      <w:marRight w:val="0"/>
      <w:marTop w:val="0"/>
      <w:marBottom w:val="0"/>
      <w:divBdr>
        <w:top w:val="none" w:sz="0" w:space="0" w:color="auto"/>
        <w:left w:val="none" w:sz="0" w:space="0" w:color="auto"/>
        <w:bottom w:val="none" w:sz="0" w:space="0" w:color="auto"/>
        <w:right w:val="none" w:sz="0" w:space="0" w:color="auto"/>
      </w:divBdr>
    </w:div>
    <w:div w:id="1163356431">
      <w:marLeft w:val="480"/>
      <w:marRight w:val="0"/>
      <w:marTop w:val="0"/>
      <w:marBottom w:val="0"/>
      <w:divBdr>
        <w:top w:val="none" w:sz="0" w:space="0" w:color="auto"/>
        <w:left w:val="none" w:sz="0" w:space="0" w:color="auto"/>
        <w:bottom w:val="none" w:sz="0" w:space="0" w:color="auto"/>
        <w:right w:val="none" w:sz="0" w:space="0" w:color="auto"/>
      </w:divBdr>
    </w:div>
    <w:div w:id="1163357948">
      <w:marLeft w:val="480"/>
      <w:marRight w:val="0"/>
      <w:marTop w:val="0"/>
      <w:marBottom w:val="0"/>
      <w:divBdr>
        <w:top w:val="none" w:sz="0" w:space="0" w:color="auto"/>
        <w:left w:val="none" w:sz="0" w:space="0" w:color="auto"/>
        <w:bottom w:val="none" w:sz="0" w:space="0" w:color="auto"/>
        <w:right w:val="none" w:sz="0" w:space="0" w:color="auto"/>
      </w:divBdr>
    </w:div>
    <w:div w:id="1163472868">
      <w:marLeft w:val="640"/>
      <w:marRight w:val="0"/>
      <w:marTop w:val="0"/>
      <w:marBottom w:val="0"/>
      <w:divBdr>
        <w:top w:val="none" w:sz="0" w:space="0" w:color="auto"/>
        <w:left w:val="none" w:sz="0" w:space="0" w:color="auto"/>
        <w:bottom w:val="none" w:sz="0" w:space="0" w:color="auto"/>
        <w:right w:val="none" w:sz="0" w:space="0" w:color="auto"/>
      </w:divBdr>
    </w:div>
    <w:div w:id="1163743316">
      <w:marLeft w:val="480"/>
      <w:marRight w:val="0"/>
      <w:marTop w:val="0"/>
      <w:marBottom w:val="0"/>
      <w:divBdr>
        <w:top w:val="none" w:sz="0" w:space="0" w:color="auto"/>
        <w:left w:val="none" w:sz="0" w:space="0" w:color="auto"/>
        <w:bottom w:val="none" w:sz="0" w:space="0" w:color="auto"/>
        <w:right w:val="none" w:sz="0" w:space="0" w:color="auto"/>
      </w:divBdr>
    </w:div>
    <w:div w:id="1163936191">
      <w:marLeft w:val="480"/>
      <w:marRight w:val="0"/>
      <w:marTop w:val="0"/>
      <w:marBottom w:val="0"/>
      <w:divBdr>
        <w:top w:val="none" w:sz="0" w:space="0" w:color="auto"/>
        <w:left w:val="none" w:sz="0" w:space="0" w:color="auto"/>
        <w:bottom w:val="none" w:sz="0" w:space="0" w:color="auto"/>
        <w:right w:val="none" w:sz="0" w:space="0" w:color="auto"/>
      </w:divBdr>
    </w:div>
    <w:div w:id="1164004686">
      <w:marLeft w:val="640"/>
      <w:marRight w:val="0"/>
      <w:marTop w:val="0"/>
      <w:marBottom w:val="0"/>
      <w:divBdr>
        <w:top w:val="none" w:sz="0" w:space="0" w:color="auto"/>
        <w:left w:val="none" w:sz="0" w:space="0" w:color="auto"/>
        <w:bottom w:val="none" w:sz="0" w:space="0" w:color="auto"/>
        <w:right w:val="none" w:sz="0" w:space="0" w:color="auto"/>
      </w:divBdr>
    </w:div>
    <w:div w:id="1164202909">
      <w:marLeft w:val="640"/>
      <w:marRight w:val="0"/>
      <w:marTop w:val="0"/>
      <w:marBottom w:val="0"/>
      <w:divBdr>
        <w:top w:val="none" w:sz="0" w:space="0" w:color="auto"/>
        <w:left w:val="none" w:sz="0" w:space="0" w:color="auto"/>
        <w:bottom w:val="none" w:sz="0" w:space="0" w:color="auto"/>
        <w:right w:val="none" w:sz="0" w:space="0" w:color="auto"/>
      </w:divBdr>
    </w:div>
    <w:div w:id="1164204835">
      <w:marLeft w:val="640"/>
      <w:marRight w:val="0"/>
      <w:marTop w:val="0"/>
      <w:marBottom w:val="0"/>
      <w:divBdr>
        <w:top w:val="none" w:sz="0" w:space="0" w:color="auto"/>
        <w:left w:val="none" w:sz="0" w:space="0" w:color="auto"/>
        <w:bottom w:val="none" w:sz="0" w:space="0" w:color="auto"/>
        <w:right w:val="none" w:sz="0" w:space="0" w:color="auto"/>
      </w:divBdr>
    </w:div>
    <w:div w:id="1164275889">
      <w:marLeft w:val="640"/>
      <w:marRight w:val="0"/>
      <w:marTop w:val="0"/>
      <w:marBottom w:val="0"/>
      <w:divBdr>
        <w:top w:val="none" w:sz="0" w:space="0" w:color="auto"/>
        <w:left w:val="none" w:sz="0" w:space="0" w:color="auto"/>
        <w:bottom w:val="none" w:sz="0" w:space="0" w:color="auto"/>
        <w:right w:val="none" w:sz="0" w:space="0" w:color="auto"/>
      </w:divBdr>
    </w:div>
    <w:div w:id="1164276659">
      <w:marLeft w:val="480"/>
      <w:marRight w:val="0"/>
      <w:marTop w:val="0"/>
      <w:marBottom w:val="0"/>
      <w:divBdr>
        <w:top w:val="none" w:sz="0" w:space="0" w:color="auto"/>
        <w:left w:val="none" w:sz="0" w:space="0" w:color="auto"/>
        <w:bottom w:val="none" w:sz="0" w:space="0" w:color="auto"/>
        <w:right w:val="none" w:sz="0" w:space="0" w:color="auto"/>
      </w:divBdr>
    </w:div>
    <w:div w:id="1164518000">
      <w:marLeft w:val="480"/>
      <w:marRight w:val="0"/>
      <w:marTop w:val="0"/>
      <w:marBottom w:val="0"/>
      <w:divBdr>
        <w:top w:val="none" w:sz="0" w:space="0" w:color="auto"/>
        <w:left w:val="none" w:sz="0" w:space="0" w:color="auto"/>
        <w:bottom w:val="none" w:sz="0" w:space="0" w:color="auto"/>
        <w:right w:val="none" w:sz="0" w:space="0" w:color="auto"/>
      </w:divBdr>
    </w:div>
    <w:div w:id="1164668286">
      <w:marLeft w:val="480"/>
      <w:marRight w:val="0"/>
      <w:marTop w:val="0"/>
      <w:marBottom w:val="0"/>
      <w:divBdr>
        <w:top w:val="none" w:sz="0" w:space="0" w:color="auto"/>
        <w:left w:val="none" w:sz="0" w:space="0" w:color="auto"/>
        <w:bottom w:val="none" w:sz="0" w:space="0" w:color="auto"/>
        <w:right w:val="none" w:sz="0" w:space="0" w:color="auto"/>
      </w:divBdr>
    </w:div>
    <w:div w:id="1165124011">
      <w:marLeft w:val="480"/>
      <w:marRight w:val="0"/>
      <w:marTop w:val="0"/>
      <w:marBottom w:val="0"/>
      <w:divBdr>
        <w:top w:val="none" w:sz="0" w:space="0" w:color="auto"/>
        <w:left w:val="none" w:sz="0" w:space="0" w:color="auto"/>
        <w:bottom w:val="none" w:sz="0" w:space="0" w:color="auto"/>
        <w:right w:val="none" w:sz="0" w:space="0" w:color="auto"/>
      </w:divBdr>
    </w:div>
    <w:div w:id="1165172423">
      <w:marLeft w:val="480"/>
      <w:marRight w:val="0"/>
      <w:marTop w:val="0"/>
      <w:marBottom w:val="0"/>
      <w:divBdr>
        <w:top w:val="none" w:sz="0" w:space="0" w:color="auto"/>
        <w:left w:val="none" w:sz="0" w:space="0" w:color="auto"/>
        <w:bottom w:val="none" w:sz="0" w:space="0" w:color="auto"/>
        <w:right w:val="none" w:sz="0" w:space="0" w:color="auto"/>
      </w:divBdr>
    </w:div>
    <w:div w:id="1165172443">
      <w:marLeft w:val="480"/>
      <w:marRight w:val="0"/>
      <w:marTop w:val="0"/>
      <w:marBottom w:val="0"/>
      <w:divBdr>
        <w:top w:val="none" w:sz="0" w:space="0" w:color="auto"/>
        <w:left w:val="none" w:sz="0" w:space="0" w:color="auto"/>
        <w:bottom w:val="none" w:sz="0" w:space="0" w:color="auto"/>
        <w:right w:val="none" w:sz="0" w:space="0" w:color="auto"/>
      </w:divBdr>
    </w:div>
    <w:div w:id="1165364809">
      <w:marLeft w:val="480"/>
      <w:marRight w:val="0"/>
      <w:marTop w:val="0"/>
      <w:marBottom w:val="0"/>
      <w:divBdr>
        <w:top w:val="none" w:sz="0" w:space="0" w:color="auto"/>
        <w:left w:val="none" w:sz="0" w:space="0" w:color="auto"/>
        <w:bottom w:val="none" w:sz="0" w:space="0" w:color="auto"/>
        <w:right w:val="none" w:sz="0" w:space="0" w:color="auto"/>
      </w:divBdr>
    </w:div>
    <w:div w:id="1165780917">
      <w:marLeft w:val="480"/>
      <w:marRight w:val="0"/>
      <w:marTop w:val="0"/>
      <w:marBottom w:val="0"/>
      <w:divBdr>
        <w:top w:val="none" w:sz="0" w:space="0" w:color="auto"/>
        <w:left w:val="none" w:sz="0" w:space="0" w:color="auto"/>
        <w:bottom w:val="none" w:sz="0" w:space="0" w:color="auto"/>
        <w:right w:val="none" w:sz="0" w:space="0" w:color="auto"/>
      </w:divBdr>
    </w:div>
    <w:div w:id="1165975152">
      <w:marLeft w:val="640"/>
      <w:marRight w:val="0"/>
      <w:marTop w:val="0"/>
      <w:marBottom w:val="0"/>
      <w:divBdr>
        <w:top w:val="none" w:sz="0" w:space="0" w:color="auto"/>
        <w:left w:val="none" w:sz="0" w:space="0" w:color="auto"/>
        <w:bottom w:val="none" w:sz="0" w:space="0" w:color="auto"/>
        <w:right w:val="none" w:sz="0" w:space="0" w:color="auto"/>
      </w:divBdr>
    </w:div>
    <w:div w:id="1166163791">
      <w:marLeft w:val="480"/>
      <w:marRight w:val="0"/>
      <w:marTop w:val="0"/>
      <w:marBottom w:val="0"/>
      <w:divBdr>
        <w:top w:val="none" w:sz="0" w:space="0" w:color="auto"/>
        <w:left w:val="none" w:sz="0" w:space="0" w:color="auto"/>
        <w:bottom w:val="none" w:sz="0" w:space="0" w:color="auto"/>
        <w:right w:val="none" w:sz="0" w:space="0" w:color="auto"/>
      </w:divBdr>
    </w:div>
    <w:div w:id="1166240545">
      <w:marLeft w:val="480"/>
      <w:marRight w:val="0"/>
      <w:marTop w:val="0"/>
      <w:marBottom w:val="0"/>
      <w:divBdr>
        <w:top w:val="none" w:sz="0" w:space="0" w:color="auto"/>
        <w:left w:val="none" w:sz="0" w:space="0" w:color="auto"/>
        <w:bottom w:val="none" w:sz="0" w:space="0" w:color="auto"/>
        <w:right w:val="none" w:sz="0" w:space="0" w:color="auto"/>
      </w:divBdr>
    </w:div>
    <w:div w:id="1166359285">
      <w:marLeft w:val="480"/>
      <w:marRight w:val="0"/>
      <w:marTop w:val="0"/>
      <w:marBottom w:val="0"/>
      <w:divBdr>
        <w:top w:val="none" w:sz="0" w:space="0" w:color="auto"/>
        <w:left w:val="none" w:sz="0" w:space="0" w:color="auto"/>
        <w:bottom w:val="none" w:sz="0" w:space="0" w:color="auto"/>
        <w:right w:val="none" w:sz="0" w:space="0" w:color="auto"/>
      </w:divBdr>
    </w:div>
    <w:div w:id="1166673202">
      <w:marLeft w:val="480"/>
      <w:marRight w:val="0"/>
      <w:marTop w:val="0"/>
      <w:marBottom w:val="0"/>
      <w:divBdr>
        <w:top w:val="none" w:sz="0" w:space="0" w:color="auto"/>
        <w:left w:val="none" w:sz="0" w:space="0" w:color="auto"/>
        <w:bottom w:val="none" w:sz="0" w:space="0" w:color="auto"/>
        <w:right w:val="none" w:sz="0" w:space="0" w:color="auto"/>
      </w:divBdr>
    </w:div>
    <w:div w:id="1166748129">
      <w:marLeft w:val="480"/>
      <w:marRight w:val="0"/>
      <w:marTop w:val="0"/>
      <w:marBottom w:val="0"/>
      <w:divBdr>
        <w:top w:val="none" w:sz="0" w:space="0" w:color="auto"/>
        <w:left w:val="none" w:sz="0" w:space="0" w:color="auto"/>
        <w:bottom w:val="none" w:sz="0" w:space="0" w:color="auto"/>
        <w:right w:val="none" w:sz="0" w:space="0" w:color="auto"/>
      </w:divBdr>
    </w:div>
    <w:div w:id="1166899439">
      <w:marLeft w:val="480"/>
      <w:marRight w:val="0"/>
      <w:marTop w:val="0"/>
      <w:marBottom w:val="0"/>
      <w:divBdr>
        <w:top w:val="none" w:sz="0" w:space="0" w:color="auto"/>
        <w:left w:val="none" w:sz="0" w:space="0" w:color="auto"/>
        <w:bottom w:val="none" w:sz="0" w:space="0" w:color="auto"/>
        <w:right w:val="none" w:sz="0" w:space="0" w:color="auto"/>
      </w:divBdr>
    </w:div>
    <w:div w:id="1166941493">
      <w:marLeft w:val="480"/>
      <w:marRight w:val="0"/>
      <w:marTop w:val="0"/>
      <w:marBottom w:val="0"/>
      <w:divBdr>
        <w:top w:val="none" w:sz="0" w:space="0" w:color="auto"/>
        <w:left w:val="none" w:sz="0" w:space="0" w:color="auto"/>
        <w:bottom w:val="none" w:sz="0" w:space="0" w:color="auto"/>
        <w:right w:val="none" w:sz="0" w:space="0" w:color="auto"/>
      </w:divBdr>
    </w:div>
    <w:div w:id="1167138059">
      <w:marLeft w:val="640"/>
      <w:marRight w:val="0"/>
      <w:marTop w:val="0"/>
      <w:marBottom w:val="0"/>
      <w:divBdr>
        <w:top w:val="none" w:sz="0" w:space="0" w:color="auto"/>
        <w:left w:val="none" w:sz="0" w:space="0" w:color="auto"/>
        <w:bottom w:val="none" w:sz="0" w:space="0" w:color="auto"/>
        <w:right w:val="none" w:sz="0" w:space="0" w:color="auto"/>
      </w:divBdr>
    </w:div>
    <w:div w:id="1167358440">
      <w:marLeft w:val="640"/>
      <w:marRight w:val="0"/>
      <w:marTop w:val="0"/>
      <w:marBottom w:val="0"/>
      <w:divBdr>
        <w:top w:val="none" w:sz="0" w:space="0" w:color="auto"/>
        <w:left w:val="none" w:sz="0" w:space="0" w:color="auto"/>
        <w:bottom w:val="none" w:sz="0" w:space="0" w:color="auto"/>
        <w:right w:val="none" w:sz="0" w:space="0" w:color="auto"/>
      </w:divBdr>
    </w:div>
    <w:div w:id="1167552164">
      <w:marLeft w:val="480"/>
      <w:marRight w:val="0"/>
      <w:marTop w:val="0"/>
      <w:marBottom w:val="0"/>
      <w:divBdr>
        <w:top w:val="none" w:sz="0" w:space="0" w:color="auto"/>
        <w:left w:val="none" w:sz="0" w:space="0" w:color="auto"/>
        <w:bottom w:val="none" w:sz="0" w:space="0" w:color="auto"/>
        <w:right w:val="none" w:sz="0" w:space="0" w:color="auto"/>
      </w:divBdr>
    </w:div>
    <w:div w:id="1167553613">
      <w:marLeft w:val="640"/>
      <w:marRight w:val="0"/>
      <w:marTop w:val="0"/>
      <w:marBottom w:val="0"/>
      <w:divBdr>
        <w:top w:val="none" w:sz="0" w:space="0" w:color="auto"/>
        <w:left w:val="none" w:sz="0" w:space="0" w:color="auto"/>
        <w:bottom w:val="none" w:sz="0" w:space="0" w:color="auto"/>
        <w:right w:val="none" w:sz="0" w:space="0" w:color="auto"/>
      </w:divBdr>
    </w:div>
    <w:div w:id="1167674514">
      <w:marLeft w:val="640"/>
      <w:marRight w:val="0"/>
      <w:marTop w:val="0"/>
      <w:marBottom w:val="0"/>
      <w:divBdr>
        <w:top w:val="none" w:sz="0" w:space="0" w:color="auto"/>
        <w:left w:val="none" w:sz="0" w:space="0" w:color="auto"/>
        <w:bottom w:val="none" w:sz="0" w:space="0" w:color="auto"/>
        <w:right w:val="none" w:sz="0" w:space="0" w:color="auto"/>
      </w:divBdr>
    </w:div>
    <w:div w:id="1167868991">
      <w:marLeft w:val="640"/>
      <w:marRight w:val="0"/>
      <w:marTop w:val="0"/>
      <w:marBottom w:val="0"/>
      <w:divBdr>
        <w:top w:val="none" w:sz="0" w:space="0" w:color="auto"/>
        <w:left w:val="none" w:sz="0" w:space="0" w:color="auto"/>
        <w:bottom w:val="none" w:sz="0" w:space="0" w:color="auto"/>
        <w:right w:val="none" w:sz="0" w:space="0" w:color="auto"/>
      </w:divBdr>
    </w:div>
    <w:div w:id="1168207972">
      <w:marLeft w:val="480"/>
      <w:marRight w:val="0"/>
      <w:marTop w:val="0"/>
      <w:marBottom w:val="0"/>
      <w:divBdr>
        <w:top w:val="none" w:sz="0" w:space="0" w:color="auto"/>
        <w:left w:val="none" w:sz="0" w:space="0" w:color="auto"/>
        <w:bottom w:val="none" w:sz="0" w:space="0" w:color="auto"/>
        <w:right w:val="none" w:sz="0" w:space="0" w:color="auto"/>
      </w:divBdr>
    </w:div>
    <w:div w:id="1168249452">
      <w:marLeft w:val="640"/>
      <w:marRight w:val="0"/>
      <w:marTop w:val="0"/>
      <w:marBottom w:val="0"/>
      <w:divBdr>
        <w:top w:val="none" w:sz="0" w:space="0" w:color="auto"/>
        <w:left w:val="none" w:sz="0" w:space="0" w:color="auto"/>
        <w:bottom w:val="none" w:sz="0" w:space="0" w:color="auto"/>
        <w:right w:val="none" w:sz="0" w:space="0" w:color="auto"/>
      </w:divBdr>
    </w:div>
    <w:div w:id="1168447258">
      <w:marLeft w:val="640"/>
      <w:marRight w:val="0"/>
      <w:marTop w:val="0"/>
      <w:marBottom w:val="0"/>
      <w:divBdr>
        <w:top w:val="none" w:sz="0" w:space="0" w:color="auto"/>
        <w:left w:val="none" w:sz="0" w:space="0" w:color="auto"/>
        <w:bottom w:val="none" w:sz="0" w:space="0" w:color="auto"/>
        <w:right w:val="none" w:sz="0" w:space="0" w:color="auto"/>
      </w:divBdr>
    </w:div>
    <w:div w:id="1168516086">
      <w:marLeft w:val="480"/>
      <w:marRight w:val="0"/>
      <w:marTop w:val="0"/>
      <w:marBottom w:val="0"/>
      <w:divBdr>
        <w:top w:val="none" w:sz="0" w:space="0" w:color="auto"/>
        <w:left w:val="none" w:sz="0" w:space="0" w:color="auto"/>
        <w:bottom w:val="none" w:sz="0" w:space="0" w:color="auto"/>
        <w:right w:val="none" w:sz="0" w:space="0" w:color="auto"/>
      </w:divBdr>
    </w:div>
    <w:div w:id="1168640957">
      <w:marLeft w:val="480"/>
      <w:marRight w:val="0"/>
      <w:marTop w:val="0"/>
      <w:marBottom w:val="0"/>
      <w:divBdr>
        <w:top w:val="none" w:sz="0" w:space="0" w:color="auto"/>
        <w:left w:val="none" w:sz="0" w:space="0" w:color="auto"/>
        <w:bottom w:val="none" w:sz="0" w:space="0" w:color="auto"/>
        <w:right w:val="none" w:sz="0" w:space="0" w:color="auto"/>
      </w:divBdr>
    </w:div>
    <w:div w:id="1169052924">
      <w:marLeft w:val="480"/>
      <w:marRight w:val="0"/>
      <w:marTop w:val="0"/>
      <w:marBottom w:val="0"/>
      <w:divBdr>
        <w:top w:val="none" w:sz="0" w:space="0" w:color="auto"/>
        <w:left w:val="none" w:sz="0" w:space="0" w:color="auto"/>
        <w:bottom w:val="none" w:sz="0" w:space="0" w:color="auto"/>
        <w:right w:val="none" w:sz="0" w:space="0" w:color="auto"/>
      </w:divBdr>
    </w:div>
    <w:div w:id="1169055775">
      <w:marLeft w:val="480"/>
      <w:marRight w:val="0"/>
      <w:marTop w:val="0"/>
      <w:marBottom w:val="0"/>
      <w:divBdr>
        <w:top w:val="none" w:sz="0" w:space="0" w:color="auto"/>
        <w:left w:val="none" w:sz="0" w:space="0" w:color="auto"/>
        <w:bottom w:val="none" w:sz="0" w:space="0" w:color="auto"/>
        <w:right w:val="none" w:sz="0" w:space="0" w:color="auto"/>
      </w:divBdr>
    </w:div>
    <w:div w:id="1169056995">
      <w:marLeft w:val="640"/>
      <w:marRight w:val="0"/>
      <w:marTop w:val="0"/>
      <w:marBottom w:val="0"/>
      <w:divBdr>
        <w:top w:val="none" w:sz="0" w:space="0" w:color="auto"/>
        <w:left w:val="none" w:sz="0" w:space="0" w:color="auto"/>
        <w:bottom w:val="none" w:sz="0" w:space="0" w:color="auto"/>
        <w:right w:val="none" w:sz="0" w:space="0" w:color="auto"/>
      </w:divBdr>
    </w:div>
    <w:div w:id="1169061748">
      <w:marLeft w:val="640"/>
      <w:marRight w:val="0"/>
      <w:marTop w:val="0"/>
      <w:marBottom w:val="0"/>
      <w:divBdr>
        <w:top w:val="none" w:sz="0" w:space="0" w:color="auto"/>
        <w:left w:val="none" w:sz="0" w:space="0" w:color="auto"/>
        <w:bottom w:val="none" w:sz="0" w:space="0" w:color="auto"/>
        <w:right w:val="none" w:sz="0" w:space="0" w:color="auto"/>
      </w:divBdr>
    </w:div>
    <w:div w:id="1169179821">
      <w:marLeft w:val="640"/>
      <w:marRight w:val="0"/>
      <w:marTop w:val="0"/>
      <w:marBottom w:val="0"/>
      <w:divBdr>
        <w:top w:val="none" w:sz="0" w:space="0" w:color="auto"/>
        <w:left w:val="none" w:sz="0" w:space="0" w:color="auto"/>
        <w:bottom w:val="none" w:sz="0" w:space="0" w:color="auto"/>
        <w:right w:val="none" w:sz="0" w:space="0" w:color="auto"/>
      </w:divBdr>
    </w:div>
    <w:div w:id="1169365424">
      <w:marLeft w:val="480"/>
      <w:marRight w:val="0"/>
      <w:marTop w:val="0"/>
      <w:marBottom w:val="0"/>
      <w:divBdr>
        <w:top w:val="none" w:sz="0" w:space="0" w:color="auto"/>
        <w:left w:val="none" w:sz="0" w:space="0" w:color="auto"/>
        <w:bottom w:val="none" w:sz="0" w:space="0" w:color="auto"/>
        <w:right w:val="none" w:sz="0" w:space="0" w:color="auto"/>
      </w:divBdr>
    </w:div>
    <w:div w:id="1169759497">
      <w:marLeft w:val="480"/>
      <w:marRight w:val="0"/>
      <w:marTop w:val="0"/>
      <w:marBottom w:val="0"/>
      <w:divBdr>
        <w:top w:val="none" w:sz="0" w:space="0" w:color="auto"/>
        <w:left w:val="none" w:sz="0" w:space="0" w:color="auto"/>
        <w:bottom w:val="none" w:sz="0" w:space="0" w:color="auto"/>
        <w:right w:val="none" w:sz="0" w:space="0" w:color="auto"/>
      </w:divBdr>
    </w:div>
    <w:div w:id="1169829013">
      <w:marLeft w:val="480"/>
      <w:marRight w:val="0"/>
      <w:marTop w:val="0"/>
      <w:marBottom w:val="0"/>
      <w:divBdr>
        <w:top w:val="none" w:sz="0" w:space="0" w:color="auto"/>
        <w:left w:val="none" w:sz="0" w:space="0" w:color="auto"/>
        <w:bottom w:val="none" w:sz="0" w:space="0" w:color="auto"/>
        <w:right w:val="none" w:sz="0" w:space="0" w:color="auto"/>
      </w:divBdr>
    </w:div>
    <w:div w:id="1169906714">
      <w:marLeft w:val="480"/>
      <w:marRight w:val="0"/>
      <w:marTop w:val="0"/>
      <w:marBottom w:val="0"/>
      <w:divBdr>
        <w:top w:val="none" w:sz="0" w:space="0" w:color="auto"/>
        <w:left w:val="none" w:sz="0" w:space="0" w:color="auto"/>
        <w:bottom w:val="none" w:sz="0" w:space="0" w:color="auto"/>
        <w:right w:val="none" w:sz="0" w:space="0" w:color="auto"/>
      </w:divBdr>
    </w:div>
    <w:div w:id="1170832900">
      <w:marLeft w:val="480"/>
      <w:marRight w:val="0"/>
      <w:marTop w:val="0"/>
      <w:marBottom w:val="0"/>
      <w:divBdr>
        <w:top w:val="none" w:sz="0" w:space="0" w:color="auto"/>
        <w:left w:val="none" w:sz="0" w:space="0" w:color="auto"/>
        <w:bottom w:val="none" w:sz="0" w:space="0" w:color="auto"/>
        <w:right w:val="none" w:sz="0" w:space="0" w:color="auto"/>
      </w:divBdr>
    </w:div>
    <w:div w:id="1170869211">
      <w:marLeft w:val="480"/>
      <w:marRight w:val="0"/>
      <w:marTop w:val="0"/>
      <w:marBottom w:val="0"/>
      <w:divBdr>
        <w:top w:val="none" w:sz="0" w:space="0" w:color="auto"/>
        <w:left w:val="none" w:sz="0" w:space="0" w:color="auto"/>
        <w:bottom w:val="none" w:sz="0" w:space="0" w:color="auto"/>
        <w:right w:val="none" w:sz="0" w:space="0" w:color="auto"/>
      </w:divBdr>
    </w:div>
    <w:div w:id="1171027377">
      <w:marLeft w:val="640"/>
      <w:marRight w:val="0"/>
      <w:marTop w:val="0"/>
      <w:marBottom w:val="0"/>
      <w:divBdr>
        <w:top w:val="none" w:sz="0" w:space="0" w:color="auto"/>
        <w:left w:val="none" w:sz="0" w:space="0" w:color="auto"/>
        <w:bottom w:val="none" w:sz="0" w:space="0" w:color="auto"/>
        <w:right w:val="none" w:sz="0" w:space="0" w:color="auto"/>
      </w:divBdr>
    </w:div>
    <w:div w:id="1171288447">
      <w:marLeft w:val="640"/>
      <w:marRight w:val="0"/>
      <w:marTop w:val="0"/>
      <w:marBottom w:val="0"/>
      <w:divBdr>
        <w:top w:val="none" w:sz="0" w:space="0" w:color="auto"/>
        <w:left w:val="none" w:sz="0" w:space="0" w:color="auto"/>
        <w:bottom w:val="none" w:sz="0" w:space="0" w:color="auto"/>
        <w:right w:val="none" w:sz="0" w:space="0" w:color="auto"/>
      </w:divBdr>
    </w:div>
    <w:div w:id="1171528825">
      <w:marLeft w:val="480"/>
      <w:marRight w:val="0"/>
      <w:marTop w:val="0"/>
      <w:marBottom w:val="0"/>
      <w:divBdr>
        <w:top w:val="none" w:sz="0" w:space="0" w:color="auto"/>
        <w:left w:val="none" w:sz="0" w:space="0" w:color="auto"/>
        <w:bottom w:val="none" w:sz="0" w:space="0" w:color="auto"/>
        <w:right w:val="none" w:sz="0" w:space="0" w:color="auto"/>
      </w:divBdr>
    </w:div>
    <w:div w:id="1171602477">
      <w:marLeft w:val="480"/>
      <w:marRight w:val="0"/>
      <w:marTop w:val="0"/>
      <w:marBottom w:val="0"/>
      <w:divBdr>
        <w:top w:val="none" w:sz="0" w:space="0" w:color="auto"/>
        <w:left w:val="none" w:sz="0" w:space="0" w:color="auto"/>
        <w:bottom w:val="none" w:sz="0" w:space="0" w:color="auto"/>
        <w:right w:val="none" w:sz="0" w:space="0" w:color="auto"/>
      </w:divBdr>
    </w:div>
    <w:div w:id="1171792206">
      <w:marLeft w:val="480"/>
      <w:marRight w:val="0"/>
      <w:marTop w:val="0"/>
      <w:marBottom w:val="0"/>
      <w:divBdr>
        <w:top w:val="none" w:sz="0" w:space="0" w:color="auto"/>
        <w:left w:val="none" w:sz="0" w:space="0" w:color="auto"/>
        <w:bottom w:val="none" w:sz="0" w:space="0" w:color="auto"/>
        <w:right w:val="none" w:sz="0" w:space="0" w:color="auto"/>
      </w:divBdr>
    </w:div>
    <w:div w:id="1171872843">
      <w:marLeft w:val="480"/>
      <w:marRight w:val="0"/>
      <w:marTop w:val="0"/>
      <w:marBottom w:val="0"/>
      <w:divBdr>
        <w:top w:val="none" w:sz="0" w:space="0" w:color="auto"/>
        <w:left w:val="none" w:sz="0" w:space="0" w:color="auto"/>
        <w:bottom w:val="none" w:sz="0" w:space="0" w:color="auto"/>
        <w:right w:val="none" w:sz="0" w:space="0" w:color="auto"/>
      </w:divBdr>
    </w:div>
    <w:div w:id="1171917796">
      <w:marLeft w:val="640"/>
      <w:marRight w:val="0"/>
      <w:marTop w:val="0"/>
      <w:marBottom w:val="0"/>
      <w:divBdr>
        <w:top w:val="none" w:sz="0" w:space="0" w:color="auto"/>
        <w:left w:val="none" w:sz="0" w:space="0" w:color="auto"/>
        <w:bottom w:val="none" w:sz="0" w:space="0" w:color="auto"/>
        <w:right w:val="none" w:sz="0" w:space="0" w:color="auto"/>
      </w:divBdr>
    </w:div>
    <w:div w:id="1172187007">
      <w:marLeft w:val="640"/>
      <w:marRight w:val="0"/>
      <w:marTop w:val="0"/>
      <w:marBottom w:val="0"/>
      <w:divBdr>
        <w:top w:val="none" w:sz="0" w:space="0" w:color="auto"/>
        <w:left w:val="none" w:sz="0" w:space="0" w:color="auto"/>
        <w:bottom w:val="none" w:sz="0" w:space="0" w:color="auto"/>
        <w:right w:val="none" w:sz="0" w:space="0" w:color="auto"/>
      </w:divBdr>
    </w:div>
    <w:div w:id="1172337446">
      <w:marLeft w:val="480"/>
      <w:marRight w:val="0"/>
      <w:marTop w:val="0"/>
      <w:marBottom w:val="0"/>
      <w:divBdr>
        <w:top w:val="none" w:sz="0" w:space="0" w:color="auto"/>
        <w:left w:val="none" w:sz="0" w:space="0" w:color="auto"/>
        <w:bottom w:val="none" w:sz="0" w:space="0" w:color="auto"/>
        <w:right w:val="none" w:sz="0" w:space="0" w:color="auto"/>
      </w:divBdr>
    </w:div>
    <w:div w:id="1172648517">
      <w:marLeft w:val="480"/>
      <w:marRight w:val="0"/>
      <w:marTop w:val="0"/>
      <w:marBottom w:val="0"/>
      <w:divBdr>
        <w:top w:val="none" w:sz="0" w:space="0" w:color="auto"/>
        <w:left w:val="none" w:sz="0" w:space="0" w:color="auto"/>
        <w:bottom w:val="none" w:sz="0" w:space="0" w:color="auto"/>
        <w:right w:val="none" w:sz="0" w:space="0" w:color="auto"/>
      </w:divBdr>
    </w:div>
    <w:div w:id="1172839512">
      <w:marLeft w:val="480"/>
      <w:marRight w:val="0"/>
      <w:marTop w:val="0"/>
      <w:marBottom w:val="0"/>
      <w:divBdr>
        <w:top w:val="none" w:sz="0" w:space="0" w:color="auto"/>
        <w:left w:val="none" w:sz="0" w:space="0" w:color="auto"/>
        <w:bottom w:val="none" w:sz="0" w:space="0" w:color="auto"/>
        <w:right w:val="none" w:sz="0" w:space="0" w:color="auto"/>
      </w:divBdr>
    </w:div>
    <w:div w:id="1173111255">
      <w:marLeft w:val="640"/>
      <w:marRight w:val="0"/>
      <w:marTop w:val="0"/>
      <w:marBottom w:val="0"/>
      <w:divBdr>
        <w:top w:val="none" w:sz="0" w:space="0" w:color="auto"/>
        <w:left w:val="none" w:sz="0" w:space="0" w:color="auto"/>
        <w:bottom w:val="none" w:sz="0" w:space="0" w:color="auto"/>
        <w:right w:val="none" w:sz="0" w:space="0" w:color="auto"/>
      </w:divBdr>
    </w:div>
    <w:div w:id="1173225758">
      <w:marLeft w:val="480"/>
      <w:marRight w:val="0"/>
      <w:marTop w:val="0"/>
      <w:marBottom w:val="0"/>
      <w:divBdr>
        <w:top w:val="none" w:sz="0" w:space="0" w:color="auto"/>
        <w:left w:val="none" w:sz="0" w:space="0" w:color="auto"/>
        <w:bottom w:val="none" w:sz="0" w:space="0" w:color="auto"/>
        <w:right w:val="none" w:sz="0" w:space="0" w:color="auto"/>
      </w:divBdr>
    </w:div>
    <w:div w:id="1173379882">
      <w:marLeft w:val="480"/>
      <w:marRight w:val="0"/>
      <w:marTop w:val="0"/>
      <w:marBottom w:val="0"/>
      <w:divBdr>
        <w:top w:val="none" w:sz="0" w:space="0" w:color="auto"/>
        <w:left w:val="none" w:sz="0" w:space="0" w:color="auto"/>
        <w:bottom w:val="none" w:sz="0" w:space="0" w:color="auto"/>
        <w:right w:val="none" w:sz="0" w:space="0" w:color="auto"/>
      </w:divBdr>
    </w:div>
    <w:div w:id="1173447409">
      <w:marLeft w:val="640"/>
      <w:marRight w:val="0"/>
      <w:marTop w:val="0"/>
      <w:marBottom w:val="0"/>
      <w:divBdr>
        <w:top w:val="none" w:sz="0" w:space="0" w:color="auto"/>
        <w:left w:val="none" w:sz="0" w:space="0" w:color="auto"/>
        <w:bottom w:val="none" w:sz="0" w:space="0" w:color="auto"/>
        <w:right w:val="none" w:sz="0" w:space="0" w:color="auto"/>
      </w:divBdr>
    </w:div>
    <w:div w:id="1173449803">
      <w:marLeft w:val="640"/>
      <w:marRight w:val="0"/>
      <w:marTop w:val="0"/>
      <w:marBottom w:val="0"/>
      <w:divBdr>
        <w:top w:val="none" w:sz="0" w:space="0" w:color="auto"/>
        <w:left w:val="none" w:sz="0" w:space="0" w:color="auto"/>
        <w:bottom w:val="none" w:sz="0" w:space="0" w:color="auto"/>
        <w:right w:val="none" w:sz="0" w:space="0" w:color="auto"/>
      </w:divBdr>
    </w:div>
    <w:div w:id="1173497286">
      <w:marLeft w:val="480"/>
      <w:marRight w:val="0"/>
      <w:marTop w:val="0"/>
      <w:marBottom w:val="0"/>
      <w:divBdr>
        <w:top w:val="none" w:sz="0" w:space="0" w:color="auto"/>
        <w:left w:val="none" w:sz="0" w:space="0" w:color="auto"/>
        <w:bottom w:val="none" w:sz="0" w:space="0" w:color="auto"/>
        <w:right w:val="none" w:sz="0" w:space="0" w:color="auto"/>
      </w:divBdr>
    </w:div>
    <w:div w:id="1173835918">
      <w:marLeft w:val="480"/>
      <w:marRight w:val="0"/>
      <w:marTop w:val="0"/>
      <w:marBottom w:val="0"/>
      <w:divBdr>
        <w:top w:val="none" w:sz="0" w:space="0" w:color="auto"/>
        <w:left w:val="none" w:sz="0" w:space="0" w:color="auto"/>
        <w:bottom w:val="none" w:sz="0" w:space="0" w:color="auto"/>
        <w:right w:val="none" w:sz="0" w:space="0" w:color="auto"/>
      </w:divBdr>
    </w:div>
    <w:div w:id="1174102074">
      <w:marLeft w:val="480"/>
      <w:marRight w:val="0"/>
      <w:marTop w:val="0"/>
      <w:marBottom w:val="0"/>
      <w:divBdr>
        <w:top w:val="none" w:sz="0" w:space="0" w:color="auto"/>
        <w:left w:val="none" w:sz="0" w:space="0" w:color="auto"/>
        <w:bottom w:val="none" w:sz="0" w:space="0" w:color="auto"/>
        <w:right w:val="none" w:sz="0" w:space="0" w:color="auto"/>
      </w:divBdr>
    </w:div>
    <w:div w:id="1174224037">
      <w:marLeft w:val="480"/>
      <w:marRight w:val="0"/>
      <w:marTop w:val="0"/>
      <w:marBottom w:val="0"/>
      <w:divBdr>
        <w:top w:val="none" w:sz="0" w:space="0" w:color="auto"/>
        <w:left w:val="none" w:sz="0" w:space="0" w:color="auto"/>
        <w:bottom w:val="none" w:sz="0" w:space="0" w:color="auto"/>
        <w:right w:val="none" w:sz="0" w:space="0" w:color="auto"/>
      </w:divBdr>
    </w:div>
    <w:div w:id="1174295040">
      <w:marLeft w:val="480"/>
      <w:marRight w:val="0"/>
      <w:marTop w:val="0"/>
      <w:marBottom w:val="0"/>
      <w:divBdr>
        <w:top w:val="none" w:sz="0" w:space="0" w:color="auto"/>
        <w:left w:val="none" w:sz="0" w:space="0" w:color="auto"/>
        <w:bottom w:val="none" w:sz="0" w:space="0" w:color="auto"/>
        <w:right w:val="none" w:sz="0" w:space="0" w:color="auto"/>
      </w:divBdr>
    </w:div>
    <w:div w:id="1174298612">
      <w:marLeft w:val="480"/>
      <w:marRight w:val="0"/>
      <w:marTop w:val="0"/>
      <w:marBottom w:val="0"/>
      <w:divBdr>
        <w:top w:val="none" w:sz="0" w:space="0" w:color="auto"/>
        <w:left w:val="none" w:sz="0" w:space="0" w:color="auto"/>
        <w:bottom w:val="none" w:sz="0" w:space="0" w:color="auto"/>
        <w:right w:val="none" w:sz="0" w:space="0" w:color="auto"/>
      </w:divBdr>
    </w:div>
    <w:div w:id="1174339735">
      <w:marLeft w:val="480"/>
      <w:marRight w:val="0"/>
      <w:marTop w:val="0"/>
      <w:marBottom w:val="0"/>
      <w:divBdr>
        <w:top w:val="none" w:sz="0" w:space="0" w:color="auto"/>
        <w:left w:val="none" w:sz="0" w:space="0" w:color="auto"/>
        <w:bottom w:val="none" w:sz="0" w:space="0" w:color="auto"/>
        <w:right w:val="none" w:sz="0" w:space="0" w:color="auto"/>
      </w:divBdr>
    </w:div>
    <w:div w:id="1174342632">
      <w:marLeft w:val="640"/>
      <w:marRight w:val="0"/>
      <w:marTop w:val="0"/>
      <w:marBottom w:val="0"/>
      <w:divBdr>
        <w:top w:val="none" w:sz="0" w:space="0" w:color="auto"/>
        <w:left w:val="none" w:sz="0" w:space="0" w:color="auto"/>
        <w:bottom w:val="none" w:sz="0" w:space="0" w:color="auto"/>
        <w:right w:val="none" w:sz="0" w:space="0" w:color="auto"/>
      </w:divBdr>
    </w:div>
    <w:div w:id="1174761229">
      <w:marLeft w:val="640"/>
      <w:marRight w:val="0"/>
      <w:marTop w:val="0"/>
      <w:marBottom w:val="0"/>
      <w:divBdr>
        <w:top w:val="none" w:sz="0" w:space="0" w:color="auto"/>
        <w:left w:val="none" w:sz="0" w:space="0" w:color="auto"/>
        <w:bottom w:val="none" w:sz="0" w:space="0" w:color="auto"/>
        <w:right w:val="none" w:sz="0" w:space="0" w:color="auto"/>
      </w:divBdr>
    </w:div>
    <w:div w:id="1175068949">
      <w:marLeft w:val="480"/>
      <w:marRight w:val="0"/>
      <w:marTop w:val="0"/>
      <w:marBottom w:val="0"/>
      <w:divBdr>
        <w:top w:val="none" w:sz="0" w:space="0" w:color="auto"/>
        <w:left w:val="none" w:sz="0" w:space="0" w:color="auto"/>
        <w:bottom w:val="none" w:sz="0" w:space="0" w:color="auto"/>
        <w:right w:val="none" w:sz="0" w:space="0" w:color="auto"/>
      </w:divBdr>
    </w:div>
    <w:div w:id="1175075873">
      <w:marLeft w:val="640"/>
      <w:marRight w:val="0"/>
      <w:marTop w:val="0"/>
      <w:marBottom w:val="0"/>
      <w:divBdr>
        <w:top w:val="none" w:sz="0" w:space="0" w:color="auto"/>
        <w:left w:val="none" w:sz="0" w:space="0" w:color="auto"/>
        <w:bottom w:val="none" w:sz="0" w:space="0" w:color="auto"/>
        <w:right w:val="none" w:sz="0" w:space="0" w:color="auto"/>
      </w:divBdr>
    </w:div>
    <w:div w:id="1175147994">
      <w:marLeft w:val="480"/>
      <w:marRight w:val="0"/>
      <w:marTop w:val="0"/>
      <w:marBottom w:val="0"/>
      <w:divBdr>
        <w:top w:val="none" w:sz="0" w:space="0" w:color="auto"/>
        <w:left w:val="none" w:sz="0" w:space="0" w:color="auto"/>
        <w:bottom w:val="none" w:sz="0" w:space="0" w:color="auto"/>
        <w:right w:val="none" w:sz="0" w:space="0" w:color="auto"/>
      </w:divBdr>
    </w:div>
    <w:div w:id="1175151718">
      <w:marLeft w:val="480"/>
      <w:marRight w:val="0"/>
      <w:marTop w:val="0"/>
      <w:marBottom w:val="0"/>
      <w:divBdr>
        <w:top w:val="none" w:sz="0" w:space="0" w:color="auto"/>
        <w:left w:val="none" w:sz="0" w:space="0" w:color="auto"/>
        <w:bottom w:val="none" w:sz="0" w:space="0" w:color="auto"/>
        <w:right w:val="none" w:sz="0" w:space="0" w:color="auto"/>
      </w:divBdr>
    </w:div>
    <w:div w:id="1175608104">
      <w:marLeft w:val="640"/>
      <w:marRight w:val="0"/>
      <w:marTop w:val="0"/>
      <w:marBottom w:val="0"/>
      <w:divBdr>
        <w:top w:val="none" w:sz="0" w:space="0" w:color="auto"/>
        <w:left w:val="none" w:sz="0" w:space="0" w:color="auto"/>
        <w:bottom w:val="none" w:sz="0" w:space="0" w:color="auto"/>
        <w:right w:val="none" w:sz="0" w:space="0" w:color="auto"/>
      </w:divBdr>
    </w:div>
    <w:div w:id="1175655122">
      <w:marLeft w:val="480"/>
      <w:marRight w:val="0"/>
      <w:marTop w:val="0"/>
      <w:marBottom w:val="0"/>
      <w:divBdr>
        <w:top w:val="none" w:sz="0" w:space="0" w:color="auto"/>
        <w:left w:val="none" w:sz="0" w:space="0" w:color="auto"/>
        <w:bottom w:val="none" w:sz="0" w:space="0" w:color="auto"/>
        <w:right w:val="none" w:sz="0" w:space="0" w:color="auto"/>
      </w:divBdr>
    </w:div>
    <w:div w:id="1175993884">
      <w:marLeft w:val="640"/>
      <w:marRight w:val="0"/>
      <w:marTop w:val="0"/>
      <w:marBottom w:val="0"/>
      <w:divBdr>
        <w:top w:val="none" w:sz="0" w:space="0" w:color="auto"/>
        <w:left w:val="none" w:sz="0" w:space="0" w:color="auto"/>
        <w:bottom w:val="none" w:sz="0" w:space="0" w:color="auto"/>
        <w:right w:val="none" w:sz="0" w:space="0" w:color="auto"/>
      </w:divBdr>
    </w:div>
    <w:div w:id="1176074877">
      <w:marLeft w:val="480"/>
      <w:marRight w:val="0"/>
      <w:marTop w:val="0"/>
      <w:marBottom w:val="0"/>
      <w:divBdr>
        <w:top w:val="none" w:sz="0" w:space="0" w:color="auto"/>
        <w:left w:val="none" w:sz="0" w:space="0" w:color="auto"/>
        <w:bottom w:val="none" w:sz="0" w:space="0" w:color="auto"/>
        <w:right w:val="none" w:sz="0" w:space="0" w:color="auto"/>
      </w:divBdr>
    </w:div>
    <w:div w:id="1176310136">
      <w:marLeft w:val="640"/>
      <w:marRight w:val="0"/>
      <w:marTop w:val="0"/>
      <w:marBottom w:val="0"/>
      <w:divBdr>
        <w:top w:val="none" w:sz="0" w:space="0" w:color="auto"/>
        <w:left w:val="none" w:sz="0" w:space="0" w:color="auto"/>
        <w:bottom w:val="none" w:sz="0" w:space="0" w:color="auto"/>
        <w:right w:val="none" w:sz="0" w:space="0" w:color="auto"/>
      </w:divBdr>
    </w:div>
    <w:div w:id="1176385397">
      <w:marLeft w:val="640"/>
      <w:marRight w:val="0"/>
      <w:marTop w:val="0"/>
      <w:marBottom w:val="0"/>
      <w:divBdr>
        <w:top w:val="none" w:sz="0" w:space="0" w:color="auto"/>
        <w:left w:val="none" w:sz="0" w:space="0" w:color="auto"/>
        <w:bottom w:val="none" w:sz="0" w:space="0" w:color="auto"/>
        <w:right w:val="none" w:sz="0" w:space="0" w:color="auto"/>
      </w:divBdr>
    </w:div>
    <w:div w:id="1176769954">
      <w:marLeft w:val="480"/>
      <w:marRight w:val="0"/>
      <w:marTop w:val="0"/>
      <w:marBottom w:val="0"/>
      <w:divBdr>
        <w:top w:val="none" w:sz="0" w:space="0" w:color="auto"/>
        <w:left w:val="none" w:sz="0" w:space="0" w:color="auto"/>
        <w:bottom w:val="none" w:sz="0" w:space="0" w:color="auto"/>
        <w:right w:val="none" w:sz="0" w:space="0" w:color="auto"/>
      </w:divBdr>
    </w:div>
    <w:div w:id="1176770600">
      <w:marLeft w:val="640"/>
      <w:marRight w:val="0"/>
      <w:marTop w:val="0"/>
      <w:marBottom w:val="0"/>
      <w:divBdr>
        <w:top w:val="none" w:sz="0" w:space="0" w:color="auto"/>
        <w:left w:val="none" w:sz="0" w:space="0" w:color="auto"/>
        <w:bottom w:val="none" w:sz="0" w:space="0" w:color="auto"/>
        <w:right w:val="none" w:sz="0" w:space="0" w:color="auto"/>
      </w:divBdr>
    </w:div>
    <w:div w:id="1177034220">
      <w:marLeft w:val="480"/>
      <w:marRight w:val="0"/>
      <w:marTop w:val="0"/>
      <w:marBottom w:val="0"/>
      <w:divBdr>
        <w:top w:val="none" w:sz="0" w:space="0" w:color="auto"/>
        <w:left w:val="none" w:sz="0" w:space="0" w:color="auto"/>
        <w:bottom w:val="none" w:sz="0" w:space="0" w:color="auto"/>
        <w:right w:val="none" w:sz="0" w:space="0" w:color="auto"/>
      </w:divBdr>
    </w:div>
    <w:div w:id="1177185593">
      <w:marLeft w:val="480"/>
      <w:marRight w:val="0"/>
      <w:marTop w:val="0"/>
      <w:marBottom w:val="0"/>
      <w:divBdr>
        <w:top w:val="none" w:sz="0" w:space="0" w:color="auto"/>
        <w:left w:val="none" w:sz="0" w:space="0" w:color="auto"/>
        <w:bottom w:val="none" w:sz="0" w:space="0" w:color="auto"/>
        <w:right w:val="none" w:sz="0" w:space="0" w:color="auto"/>
      </w:divBdr>
    </w:div>
    <w:div w:id="1177231498">
      <w:marLeft w:val="480"/>
      <w:marRight w:val="0"/>
      <w:marTop w:val="0"/>
      <w:marBottom w:val="0"/>
      <w:divBdr>
        <w:top w:val="none" w:sz="0" w:space="0" w:color="auto"/>
        <w:left w:val="none" w:sz="0" w:space="0" w:color="auto"/>
        <w:bottom w:val="none" w:sz="0" w:space="0" w:color="auto"/>
        <w:right w:val="none" w:sz="0" w:space="0" w:color="auto"/>
      </w:divBdr>
    </w:div>
    <w:div w:id="1177427105">
      <w:marLeft w:val="480"/>
      <w:marRight w:val="0"/>
      <w:marTop w:val="0"/>
      <w:marBottom w:val="0"/>
      <w:divBdr>
        <w:top w:val="none" w:sz="0" w:space="0" w:color="auto"/>
        <w:left w:val="none" w:sz="0" w:space="0" w:color="auto"/>
        <w:bottom w:val="none" w:sz="0" w:space="0" w:color="auto"/>
        <w:right w:val="none" w:sz="0" w:space="0" w:color="auto"/>
      </w:divBdr>
    </w:div>
    <w:div w:id="1178083379">
      <w:marLeft w:val="640"/>
      <w:marRight w:val="0"/>
      <w:marTop w:val="0"/>
      <w:marBottom w:val="0"/>
      <w:divBdr>
        <w:top w:val="none" w:sz="0" w:space="0" w:color="auto"/>
        <w:left w:val="none" w:sz="0" w:space="0" w:color="auto"/>
        <w:bottom w:val="none" w:sz="0" w:space="0" w:color="auto"/>
        <w:right w:val="none" w:sz="0" w:space="0" w:color="auto"/>
      </w:divBdr>
    </w:div>
    <w:div w:id="1178084018">
      <w:marLeft w:val="480"/>
      <w:marRight w:val="0"/>
      <w:marTop w:val="0"/>
      <w:marBottom w:val="0"/>
      <w:divBdr>
        <w:top w:val="none" w:sz="0" w:space="0" w:color="auto"/>
        <w:left w:val="none" w:sz="0" w:space="0" w:color="auto"/>
        <w:bottom w:val="none" w:sz="0" w:space="0" w:color="auto"/>
        <w:right w:val="none" w:sz="0" w:space="0" w:color="auto"/>
      </w:divBdr>
    </w:div>
    <w:div w:id="1178303961">
      <w:marLeft w:val="640"/>
      <w:marRight w:val="0"/>
      <w:marTop w:val="0"/>
      <w:marBottom w:val="0"/>
      <w:divBdr>
        <w:top w:val="none" w:sz="0" w:space="0" w:color="auto"/>
        <w:left w:val="none" w:sz="0" w:space="0" w:color="auto"/>
        <w:bottom w:val="none" w:sz="0" w:space="0" w:color="auto"/>
        <w:right w:val="none" w:sz="0" w:space="0" w:color="auto"/>
      </w:divBdr>
    </w:div>
    <w:div w:id="1178620020">
      <w:marLeft w:val="480"/>
      <w:marRight w:val="0"/>
      <w:marTop w:val="0"/>
      <w:marBottom w:val="0"/>
      <w:divBdr>
        <w:top w:val="none" w:sz="0" w:space="0" w:color="auto"/>
        <w:left w:val="none" w:sz="0" w:space="0" w:color="auto"/>
        <w:bottom w:val="none" w:sz="0" w:space="0" w:color="auto"/>
        <w:right w:val="none" w:sz="0" w:space="0" w:color="auto"/>
      </w:divBdr>
    </w:div>
    <w:div w:id="1178734162">
      <w:marLeft w:val="480"/>
      <w:marRight w:val="0"/>
      <w:marTop w:val="0"/>
      <w:marBottom w:val="0"/>
      <w:divBdr>
        <w:top w:val="none" w:sz="0" w:space="0" w:color="auto"/>
        <w:left w:val="none" w:sz="0" w:space="0" w:color="auto"/>
        <w:bottom w:val="none" w:sz="0" w:space="0" w:color="auto"/>
        <w:right w:val="none" w:sz="0" w:space="0" w:color="auto"/>
      </w:divBdr>
    </w:div>
    <w:div w:id="1178740708">
      <w:marLeft w:val="480"/>
      <w:marRight w:val="0"/>
      <w:marTop w:val="0"/>
      <w:marBottom w:val="0"/>
      <w:divBdr>
        <w:top w:val="none" w:sz="0" w:space="0" w:color="auto"/>
        <w:left w:val="none" w:sz="0" w:space="0" w:color="auto"/>
        <w:bottom w:val="none" w:sz="0" w:space="0" w:color="auto"/>
        <w:right w:val="none" w:sz="0" w:space="0" w:color="auto"/>
      </w:divBdr>
    </w:div>
    <w:div w:id="1178813626">
      <w:marLeft w:val="480"/>
      <w:marRight w:val="0"/>
      <w:marTop w:val="0"/>
      <w:marBottom w:val="0"/>
      <w:divBdr>
        <w:top w:val="none" w:sz="0" w:space="0" w:color="auto"/>
        <w:left w:val="none" w:sz="0" w:space="0" w:color="auto"/>
        <w:bottom w:val="none" w:sz="0" w:space="0" w:color="auto"/>
        <w:right w:val="none" w:sz="0" w:space="0" w:color="auto"/>
      </w:divBdr>
    </w:div>
    <w:div w:id="1178886637">
      <w:marLeft w:val="480"/>
      <w:marRight w:val="0"/>
      <w:marTop w:val="0"/>
      <w:marBottom w:val="0"/>
      <w:divBdr>
        <w:top w:val="none" w:sz="0" w:space="0" w:color="auto"/>
        <w:left w:val="none" w:sz="0" w:space="0" w:color="auto"/>
        <w:bottom w:val="none" w:sz="0" w:space="0" w:color="auto"/>
        <w:right w:val="none" w:sz="0" w:space="0" w:color="auto"/>
      </w:divBdr>
    </w:div>
    <w:div w:id="1179150984">
      <w:marLeft w:val="480"/>
      <w:marRight w:val="0"/>
      <w:marTop w:val="0"/>
      <w:marBottom w:val="0"/>
      <w:divBdr>
        <w:top w:val="none" w:sz="0" w:space="0" w:color="auto"/>
        <w:left w:val="none" w:sz="0" w:space="0" w:color="auto"/>
        <w:bottom w:val="none" w:sz="0" w:space="0" w:color="auto"/>
        <w:right w:val="none" w:sz="0" w:space="0" w:color="auto"/>
      </w:divBdr>
    </w:div>
    <w:div w:id="1179389926">
      <w:marLeft w:val="640"/>
      <w:marRight w:val="0"/>
      <w:marTop w:val="0"/>
      <w:marBottom w:val="0"/>
      <w:divBdr>
        <w:top w:val="none" w:sz="0" w:space="0" w:color="auto"/>
        <w:left w:val="none" w:sz="0" w:space="0" w:color="auto"/>
        <w:bottom w:val="none" w:sz="0" w:space="0" w:color="auto"/>
        <w:right w:val="none" w:sz="0" w:space="0" w:color="auto"/>
      </w:divBdr>
    </w:div>
    <w:div w:id="1179659616">
      <w:marLeft w:val="480"/>
      <w:marRight w:val="0"/>
      <w:marTop w:val="0"/>
      <w:marBottom w:val="0"/>
      <w:divBdr>
        <w:top w:val="none" w:sz="0" w:space="0" w:color="auto"/>
        <w:left w:val="none" w:sz="0" w:space="0" w:color="auto"/>
        <w:bottom w:val="none" w:sz="0" w:space="0" w:color="auto"/>
        <w:right w:val="none" w:sz="0" w:space="0" w:color="auto"/>
      </w:divBdr>
    </w:div>
    <w:div w:id="1180243909">
      <w:marLeft w:val="480"/>
      <w:marRight w:val="0"/>
      <w:marTop w:val="0"/>
      <w:marBottom w:val="0"/>
      <w:divBdr>
        <w:top w:val="none" w:sz="0" w:space="0" w:color="auto"/>
        <w:left w:val="none" w:sz="0" w:space="0" w:color="auto"/>
        <w:bottom w:val="none" w:sz="0" w:space="0" w:color="auto"/>
        <w:right w:val="none" w:sz="0" w:space="0" w:color="auto"/>
      </w:divBdr>
    </w:div>
    <w:div w:id="1180435283">
      <w:marLeft w:val="480"/>
      <w:marRight w:val="0"/>
      <w:marTop w:val="0"/>
      <w:marBottom w:val="0"/>
      <w:divBdr>
        <w:top w:val="none" w:sz="0" w:space="0" w:color="auto"/>
        <w:left w:val="none" w:sz="0" w:space="0" w:color="auto"/>
        <w:bottom w:val="none" w:sz="0" w:space="0" w:color="auto"/>
        <w:right w:val="none" w:sz="0" w:space="0" w:color="auto"/>
      </w:divBdr>
    </w:div>
    <w:div w:id="1180464132">
      <w:marLeft w:val="640"/>
      <w:marRight w:val="0"/>
      <w:marTop w:val="0"/>
      <w:marBottom w:val="0"/>
      <w:divBdr>
        <w:top w:val="none" w:sz="0" w:space="0" w:color="auto"/>
        <w:left w:val="none" w:sz="0" w:space="0" w:color="auto"/>
        <w:bottom w:val="none" w:sz="0" w:space="0" w:color="auto"/>
        <w:right w:val="none" w:sz="0" w:space="0" w:color="auto"/>
      </w:divBdr>
    </w:div>
    <w:div w:id="1180465385">
      <w:marLeft w:val="640"/>
      <w:marRight w:val="0"/>
      <w:marTop w:val="0"/>
      <w:marBottom w:val="0"/>
      <w:divBdr>
        <w:top w:val="none" w:sz="0" w:space="0" w:color="auto"/>
        <w:left w:val="none" w:sz="0" w:space="0" w:color="auto"/>
        <w:bottom w:val="none" w:sz="0" w:space="0" w:color="auto"/>
        <w:right w:val="none" w:sz="0" w:space="0" w:color="auto"/>
      </w:divBdr>
    </w:div>
    <w:div w:id="1180505301">
      <w:marLeft w:val="640"/>
      <w:marRight w:val="0"/>
      <w:marTop w:val="0"/>
      <w:marBottom w:val="0"/>
      <w:divBdr>
        <w:top w:val="none" w:sz="0" w:space="0" w:color="auto"/>
        <w:left w:val="none" w:sz="0" w:space="0" w:color="auto"/>
        <w:bottom w:val="none" w:sz="0" w:space="0" w:color="auto"/>
        <w:right w:val="none" w:sz="0" w:space="0" w:color="auto"/>
      </w:divBdr>
    </w:div>
    <w:div w:id="1180583353">
      <w:marLeft w:val="480"/>
      <w:marRight w:val="0"/>
      <w:marTop w:val="0"/>
      <w:marBottom w:val="0"/>
      <w:divBdr>
        <w:top w:val="none" w:sz="0" w:space="0" w:color="auto"/>
        <w:left w:val="none" w:sz="0" w:space="0" w:color="auto"/>
        <w:bottom w:val="none" w:sz="0" w:space="0" w:color="auto"/>
        <w:right w:val="none" w:sz="0" w:space="0" w:color="auto"/>
      </w:divBdr>
    </w:div>
    <w:div w:id="1181702312">
      <w:marLeft w:val="480"/>
      <w:marRight w:val="0"/>
      <w:marTop w:val="0"/>
      <w:marBottom w:val="0"/>
      <w:divBdr>
        <w:top w:val="none" w:sz="0" w:space="0" w:color="auto"/>
        <w:left w:val="none" w:sz="0" w:space="0" w:color="auto"/>
        <w:bottom w:val="none" w:sz="0" w:space="0" w:color="auto"/>
        <w:right w:val="none" w:sz="0" w:space="0" w:color="auto"/>
      </w:divBdr>
    </w:div>
    <w:div w:id="1181704765">
      <w:marLeft w:val="480"/>
      <w:marRight w:val="0"/>
      <w:marTop w:val="0"/>
      <w:marBottom w:val="0"/>
      <w:divBdr>
        <w:top w:val="none" w:sz="0" w:space="0" w:color="auto"/>
        <w:left w:val="none" w:sz="0" w:space="0" w:color="auto"/>
        <w:bottom w:val="none" w:sz="0" w:space="0" w:color="auto"/>
        <w:right w:val="none" w:sz="0" w:space="0" w:color="auto"/>
      </w:divBdr>
    </w:div>
    <w:div w:id="1181822480">
      <w:marLeft w:val="480"/>
      <w:marRight w:val="0"/>
      <w:marTop w:val="0"/>
      <w:marBottom w:val="0"/>
      <w:divBdr>
        <w:top w:val="none" w:sz="0" w:space="0" w:color="auto"/>
        <w:left w:val="none" w:sz="0" w:space="0" w:color="auto"/>
        <w:bottom w:val="none" w:sz="0" w:space="0" w:color="auto"/>
        <w:right w:val="none" w:sz="0" w:space="0" w:color="auto"/>
      </w:divBdr>
    </w:div>
    <w:div w:id="1181969078">
      <w:marLeft w:val="480"/>
      <w:marRight w:val="0"/>
      <w:marTop w:val="0"/>
      <w:marBottom w:val="0"/>
      <w:divBdr>
        <w:top w:val="none" w:sz="0" w:space="0" w:color="auto"/>
        <w:left w:val="none" w:sz="0" w:space="0" w:color="auto"/>
        <w:bottom w:val="none" w:sz="0" w:space="0" w:color="auto"/>
        <w:right w:val="none" w:sz="0" w:space="0" w:color="auto"/>
      </w:divBdr>
    </w:div>
    <w:div w:id="1182354103">
      <w:marLeft w:val="480"/>
      <w:marRight w:val="0"/>
      <w:marTop w:val="0"/>
      <w:marBottom w:val="0"/>
      <w:divBdr>
        <w:top w:val="none" w:sz="0" w:space="0" w:color="auto"/>
        <w:left w:val="none" w:sz="0" w:space="0" w:color="auto"/>
        <w:bottom w:val="none" w:sz="0" w:space="0" w:color="auto"/>
        <w:right w:val="none" w:sz="0" w:space="0" w:color="auto"/>
      </w:divBdr>
    </w:div>
    <w:div w:id="1182356354">
      <w:marLeft w:val="640"/>
      <w:marRight w:val="0"/>
      <w:marTop w:val="0"/>
      <w:marBottom w:val="0"/>
      <w:divBdr>
        <w:top w:val="none" w:sz="0" w:space="0" w:color="auto"/>
        <w:left w:val="none" w:sz="0" w:space="0" w:color="auto"/>
        <w:bottom w:val="none" w:sz="0" w:space="0" w:color="auto"/>
        <w:right w:val="none" w:sz="0" w:space="0" w:color="auto"/>
      </w:divBdr>
    </w:div>
    <w:div w:id="1182621154">
      <w:marLeft w:val="640"/>
      <w:marRight w:val="0"/>
      <w:marTop w:val="0"/>
      <w:marBottom w:val="0"/>
      <w:divBdr>
        <w:top w:val="none" w:sz="0" w:space="0" w:color="auto"/>
        <w:left w:val="none" w:sz="0" w:space="0" w:color="auto"/>
        <w:bottom w:val="none" w:sz="0" w:space="0" w:color="auto"/>
        <w:right w:val="none" w:sz="0" w:space="0" w:color="auto"/>
      </w:divBdr>
    </w:div>
    <w:div w:id="1182622123">
      <w:marLeft w:val="480"/>
      <w:marRight w:val="0"/>
      <w:marTop w:val="0"/>
      <w:marBottom w:val="0"/>
      <w:divBdr>
        <w:top w:val="none" w:sz="0" w:space="0" w:color="auto"/>
        <w:left w:val="none" w:sz="0" w:space="0" w:color="auto"/>
        <w:bottom w:val="none" w:sz="0" w:space="0" w:color="auto"/>
        <w:right w:val="none" w:sz="0" w:space="0" w:color="auto"/>
      </w:divBdr>
    </w:div>
    <w:div w:id="1182863882">
      <w:marLeft w:val="480"/>
      <w:marRight w:val="0"/>
      <w:marTop w:val="0"/>
      <w:marBottom w:val="0"/>
      <w:divBdr>
        <w:top w:val="none" w:sz="0" w:space="0" w:color="auto"/>
        <w:left w:val="none" w:sz="0" w:space="0" w:color="auto"/>
        <w:bottom w:val="none" w:sz="0" w:space="0" w:color="auto"/>
        <w:right w:val="none" w:sz="0" w:space="0" w:color="auto"/>
      </w:divBdr>
    </w:div>
    <w:div w:id="1183285006">
      <w:marLeft w:val="640"/>
      <w:marRight w:val="0"/>
      <w:marTop w:val="0"/>
      <w:marBottom w:val="0"/>
      <w:divBdr>
        <w:top w:val="none" w:sz="0" w:space="0" w:color="auto"/>
        <w:left w:val="none" w:sz="0" w:space="0" w:color="auto"/>
        <w:bottom w:val="none" w:sz="0" w:space="0" w:color="auto"/>
        <w:right w:val="none" w:sz="0" w:space="0" w:color="auto"/>
      </w:divBdr>
    </w:div>
    <w:div w:id="1183322971">
      <w:marLeft w:val="480"/>
      <w:marRight w:val="0"/>
      <w:marTop w:val="0"/>
      <w:marBottom w:val="0"/>
      <w:divBdr>
        <w:top w:val="none" w:sz="0" w:space="0" w:color="auto"/>
        <w:left w:val="none" w:sz="0" w:space="0" w:color="auto"/>
        <w:bottom w:val="none" w:sz="0" w:space="0" w:color="auto"/>
        <w:right w:val="none" w:sz="0" w:space="0" w:color="auto"/>
      </w:divBdr>
    </w:div>
    <w:div w:id="1183546689">
      <w:marLeft w:val="480"/>
      <w:marRight w:val="0"/>
      <w:marTop w:val="0"/>
      <w:marBottom w:val="0"/>
      <w:divBdr>
        <w:top w:val="none" w:sz="0" w:space="0" w:color="auto"/>
        <w:left w:val="none" w:sz="0" w:space="0" w:color="auto"/>
        <w:bottom w:val="none" w:sz="0" w:space="0" w:color="auto"/>
        <w:right w:val="none" w:sz="0" w:space="0" w:color="auto"/>
      </w:divBdr>
    </w:div>
    <w:div w:id="1184511340">
      <w:marLeft w:val="480"/>
      <w:marRight w:val="0"/>
      <w:marTop w:val="0"/>
      <w:marBottom w:val="0"/>
      <w:divBdr>
        <w:top w:val="none" w:sz="0" w:space="0" w:color="auto"/>
        <w:left w:val="none" w:sz="0" w:space="0" w:color="auto"/>
        <w:bottom w:val="none" w:sz="0" w:space="0" w:color="auto"/>
        <w:right w:val="none" w:sz="0" w:space="0" w:color="auto"/>
      </w:divBdr>
    </w:div>
    <w:div w:id="1184981413">
      <w:marLeft w:val="480"/>
      <w:marRight w:val="0"/>
      <w:marTop w:val="0"/>
      <w:marBottom w:val="0"/>
      <w:divBdr>
        <w:top w:val="none" w:sz="0" w:space="0" w:color="auto"/>
        <w:left w:val="none" w:sz="0" w:space="0" w:color="auto"/>
        <w:bottom w:val="none" w:sz="0" w:space="0" w:color="auto"/>
        <w:right w:val="none" w:sz="0" w:space="0" w:color="auto"/>
      </w:divBdr>
    </w:div>
    <w:div w:id="1185022701">
      <w:marLeft w:val="640"/>
      <w:marRight w:val="0"/>
      <w:marTop w:val="0"/>
      <w:marBottom w:val="0"/>
      <w:divBdr>
        <w:top w:val="none" w:sz="0" w:space="0" w:color="auto"/>
        <w:left w:val="none" w:sz="0" w:space="0" w:color="auto"/>
        <w:bottom w:val="none" w:sz="0" w:space="0" w:color="auto"/>
        <w:right w:val="none" w:sz="0" w:space="0" w:color="auto"/>
      </w:divBdr>
    </w:div>
    <w:div w:id="1185023936">
      <w:marLeft w:val="480"/>
      <w:marRight w:val="0"/>
      <w:marTop w:val="0"/>
      <w:marBottom w:val="0"/>
      <w:divBdr>
        <w:top w:val="none" w:sz="0" w:space="0" w:color="auto"/>
        <w:left w:val="none" w:sz="0" w:space="0" w:color="auto"/>
        <w:bottom w:val="none" w:sz="0" w:space="0" w:color="auto"/>
        <w:right w:val="none" w:sz="0" w:space="0" w:color="auto"/>
      </w:divBdr>
    </w:div>
    <w:div w:id="1185173812">
      <w:marLeft w:val="480"/>
      <w:marRight w:val="0"/>
      <w:marTop w:val="0"/>
      <w:marBottom w:val="0"/>
      <w:divBdr>
        <w:top w:val="none" w:sz="0" w:space="0" w:color="auto"/>
        <w:left w:val="none" w:sz="0" w:space="0" w:color="auto"/>
        <w:bottom w:val="none" w:sz="0" w:space="0" w:color="auto"/>
        <w:right w:val="none" w:sz="0" w:space="0" w:color="auto"/>
      </w:divBdr>
    </w:div>
    <w:div w:id="1185289018">
      <w:marLeft w:val="480"/>
      <w:marRight w:val="0"/>
      <w:marTop w:val="0"/>
      <w:marBottom w:val="0"/>
      <w:divBdr>
        <w:top w:val="none" w:sz="0" w:space="0" w:color="auto"/>
        <w:left w:val="none" w:sz="0" w:space="0" w:color="auto"/>
        <w:bottom w:val="none" w:sz="0" w:space="0" w:color="auto"/>
        <w:right w:val="none" w:sz="0" w:space="0" w:color="auto"/>
      </w:divBdr>
    </w:div>
    <w:div w:id="1185435490">
      <w:marLeft w:val="480"/>
      <w:marRight w:val="0"/>
      <w:marTop w:val="0"/>
      <w:marBottom w:val="0"/>
      <w:divBdr>
        <w:top w:val="none" w:sz="0" w:space="0" w:color="auto"/>
        <w:left w:val="none" w:sz="0" w:space="0" w:color="auto"/>
        <w:bottom w:val="none" w:sz="0" w:space="0" w:color="auto"/>
        <w:right w:val="none" w:sz="0" w:space="0" w:color="auto"/>
      </w:divBdr>
    </w:div>
    <w:div w:id="1185437668">
      <w:marLeft w:val="640"/>
      <w:marRight w:val="0"/>
      <w:marTop w:val="0"/>
      <w:marBottom w:val="0"/>
      <w:divBdr>
        <w:top w:val="none" w:sz="0" w:space="0" w:color="auto"/>
        <w:left w:val="none" w:sz="0" w:space="0" w:color="auto"/>
        <w:bottom w:val="none" w:sz="0" w:space="0" w:color="auto"/>
        <w:right w:val="none" w:sz="0" w:space="0" w:color="auto"/>
      </w:divBdr>
    </w:div>
    <w:div w:id="1185512499">
      <w:marLeft w:val="640"/>
      <w:marRight w:val="0"/>
      <w:marTop w:val="0"/>
      <w:marBottom w:val="0"/>
      <w:divBdr>
        <w:top w:val="none" w:sz="0" w:space="0" w:color="auto"/>
        <w:left w:val="none" w:sz="0" w:space="0" w:color="auto"/>
        <w:bottom w:val="none" w:sz="0" w:space="0" w:color="auto"/>
        <w:right w:val="none" w:sz="0" w:space="0" w:color="auto"/>
      </w:divBdr>
    </w:div>
    <w:div w:id="1185830322">
      <w:marLeft w:val="640"/>
      <w:marRight w:val="0"/>
      <w:marTop w:val="0"/>
      <w:marBottom w:val="0"/>
      <w:divBdr>
        <w:top w:val="none" w:sz="0" w:space="0" w:color="auto"/>
        <w:left w:val="none" w:sz="0" w:space="0" w:color="auto"/>
        <w:bottom w:val="none" w:sz="0" w:space="0" w:color="auto"/>
        <w:right w:val="none" w:sz="0" w:space="0" w:color="auto"/>
      </w:divBdr>
    </w:div>
    <w:div w:id="1186023834">
      <w:marLeft w:val="480"/>
      <w:marRight w:val="0"/>
      <w:marTop w:val="0"/>
      <w:marBottom w:val="0"/>
      <w:divBdr>
        <w:top w:val="none" w:sz="0" w:space="0" w:color="auto"/>
        <w:left w:val="none" w:sz="0" w:space="0" w:color="auto"/>
        <w:bottom w:val="none" w:sz="0" w:space="0" w:color="auto"/>
        <w:right w:val="none" w:sz="0" w:space="0" w:color="auto"/>
      </w:divBdr>
    </w:div>
    <w:div w:id="1186211080">
      <w:marLeft w:val="640"/>
      <w:marRight w:val="0"/>
      <w:marTop w:val="0"/>
      <w:marBottom w:val="0"/>
      <w:divBdr>
        <w:top w:val="none" w:sz="0" w:space="0" w:color="auto"/>
        <w:left w:val="none" w:sz="0" w:space="0" w:color="auto"/>
        <w:bottom w:val="none" w:sz="0" w:space="0" w:color="auto"/>
        <w:right w:val="none" w:sz="0" w:space="0" w:color="auto"/>
      </w:divBdr>
    </w:div>
    <w:div w:id="1186288143">
      <w:marLeft w:val="480"/>
      <w:marRight w:val="0"/>
      <w:marTop w:val="0"/>
      <w:marBottom w:val="0"/>
      <w:divBdr>
        <w:top w:val="none" w:sz="0" w:space="0" w:color="auto"/>
        <w:left w:val="none" w:sz="0" w:space="0" w:color="auto"/>
        <w:bottom w:val="none" w:sz="0" w:space="0" w:color="auto"/>
        <w:right w:val="none" w:sz="0" w:space="0" w:color="auto"/>
      </w:divBdr>
    </w:div>
    <w:div w:id="1186560749">
      <w:marLeft w:val="480"/>
      <w:marRight w:val="0"/>
      <w:marTop w:val="0"/>
      <w:marBottom w:val="0"/>
      <w:divBdr>
        <w:top w:val="none" w:sz="0" w:space="0" w:color="auto"/>
        <w:left w:val="none" w:sz="0" w:space="0" w:color="auto"/>
        <w:bottom w:val="none" w:sz="0" w:space="0" w:color="auto"/>
        <w:right w:val="none" w:sz="0" w:space="0" w:color="auto"/>
      </w:divBdr>
    </w:div>
    <w:div w:id="1186595083">
      <w:marLeft w:val="480"/>
      <w:marRight w:val="0"/>
      <w:marTop w:val="0"/>
      <w:marBottom w:val="0"/>
      <w:divBdr>
        <w:top w:val="none" w:sz="0" w:space="0" w:color="auto"/>
        <w:left w:val="none" w:sz="0" w:space="0" w:color="auto"/>
        <w:bottom w:val="none" w:sz="0" w:space="0" w:color="auto"/>
        <w:right w:val="none" w:sz="0" w:space="0" w:color="auto"/>
      </w:divBdr>
    </w:div>
    <w:div w:id="1186669808">
      <w:marLeft w:val="480"/>
      <w:marRight w:val="0"/>
      <w:marTop w:val="0"/>
      <w:marBottom w:val="0"/>
      <w:divBdr>
        <w:top w:val="none" w:sz="0" w:space="0" w:color="auto"/>
        <w:left w:val="none" w:sz="0" w:space="0" w:color="auto"/>
        <w:bottom w:val="none" w:sz="0" w:space="0" w:color="auto"/>
        <w:right w:val="none" w:sz="0" w:space="0" w:color="auto"/>
      </w:divBdr>
    </w:div>
    <w:div w:id="1186792213">
      <w:marLeft w:val="480"/>
      <w:marRight w:val="0"/>
      <w:marTop w:val="0"/>
      <w:marBottom w:val="0"/>
      <w:divBdr>
        <w:top w:val="none" w:sz="0" w:space="0" w:color="auto"/>
        <w:left w:val="none" w:sz="0" w:space="0" w:color="auto"/>
        <w:bottom w:val="none" w:sz="0" w:space="0" w:color="auto"/>
        <w:right w:val="none" w:sz="0" w:space="0" w:color="auto"/>
      </w:divBdr>
    </w:div>
    <w:div w:id="1187448368">
      <w:marLeft w:val="480"/>
      <w:marRight w:val="0"/>
      <w:marTop w:val="0"/>
      <w:marBottom w:val="0"/>
      <w:divBdr>
        <w:top w:val="none" w:sz="0" w:space="0" w:color="auto"/>
        <w:left w:val="none" w:sz="0" w:space="0" w:color="auto"/>
        <w:bottom w:val="none" w:sz="0" w:space="0" w:color="auto"/>
        <w:right w:val="none" w:sz="0" w:space="0" w:color="auto"/>
      </w:divBdr>
    </w:div>
    <w:div w:id="1187717797">
      <w:marLeft w:val="640"/>
      <w:marRight w:val="0"/>
      <w:marTop w:val="0"/>
      <w:marBottom w:val="0"/>
      <w:divBdr>
        <w:top w:val="none" w:sz="0" w:space="0" w:color="auto"/>
        <w:left w:val="none" w:sz="0" w:space="0" w:color="auto"/>
        <w:bottom w:val="none" w:sz="0" w:space="0" w:color="auto"/>
        <w:right w:val="none" w:sz="0" w:space="0" w:color="auto"/>
      </w:divBdr>
    </w:div>
    <w:div w:id="1187719026">
      <w:marLeft w:val="480"/>
      <w:marRight w:val="0"/>
      <w:marTop w:val="0"/>
      <w:marBottom w:val="0"/>
      <w:divBdr>
        <w:top w:val="none" w:sz="0" w:space="0" w:color="auto"/>
        <w:left w:val="none" w:sz="0" w:space="0" w:color="auto"/>
        <w:bottom w:val="none" w:sz="0" w:space="0" w:color="auto"/>
        <w:right w:val="none" w:sz="0" w:space="0" w:color="auto"/>
      </w:divBdr>
    </w:div>
    <w:div w:id="1188330574">
      <w:marLeft w:val="480"/>
      <w:marRight w:val="0"/>
      <w:marTop w:val="0"/>
      <w:marBottom w:val="0"/>
      <w:divBdr>
        <w:top w:val="none" w:sz="0" w:space="0" w:color="auto"/>
        <w:left w:val="none" w:sz="0" w:space="0" w:color="auto"/>
        <w:bottom w:val="none" w:sz="0" w:space="0" w:color="auto"/>
        <w:right w:val="none" w:sz="0" w:space="0" w:color="auto"/>
      </w:divBdr>
    </w:div>
    <w:div w:id="1188720080">
      <w:marLeft w:val="480"/>
      <w:marRight w:val="0"/>
      <w:marTop w:val="0"/>
      <w:marBottom w:val="0"/>
      <w:divBdr>
        <w:top w:val="none" w:sz="0" w:space="0" w:color="auto"/>
        <w:left w:val="none" w:sz="0" w:space="0" w:color="auto"/>
        <w:bottom w:val="none" w:sz="0" w:space="0" w:color="auto"/>
        <w:right w:val="none" w:sz="0" w:space="0" w:color="auto"/>
      </w:divBdr>
    </w:div>
    <w:div w:id="1188788497">
      <w:marLeft w:val="480"/>
      <w:marRight w:val="0"/>
      <w:marTop w:val="0"/>
      <w:marBottom w:val="0"/>
      <w:divBdr>
        <w:top w:val="none" w:sz="0" w:space="0" w:color="auto"/>
        <w:left w:val="none" w:sz="0" w:space="0" w:color="auto"/>
        <w:bottom w:val="none" w:sz="0" w:space="0" w:color="auto"/>
        <w:right w:val="none" w:sz="0" w:space="0" w:color="auto"/>
      </w:divBdr>
    </w:div>
    <w:div w:id="1189099395">
      <w:marLeft w:val="640"/>
      <w:marRight w:val="0"/>
      <w:marTop w:val="0"/>
      <w:marBottom w:val="0"/>
      <w:divBdr>
        <w:top w:val="none" w:sz="0" w:space="0" w:color="auto"/>
        <w:left w:val="none" w:sz="0" w:space="0" w:color="auto"/>
        <w:bottom w:val="none" w:sz="0" w:space="0" w:color="auto"/>
        <w:right w:val="none" w:sz="0" w:space="0" w:color="auto"/>
      </w:divBdr>
    </w:div>
    <w:div w:id="1189297454">
      <w:marLeft w:val="640"/>
      <w:marRight w:val="0"/>
      <w:marTop w:val="0"/>
      <w:marBottom w:val="0"/>
      <w:divBdr>
        <w:top w:val="none" w:sz="0" w:space="0" w:color="auto"/>
        <w:left w:val="none" w:sz="0" w:space="0" w:color="auto"/>
        <w:bottom w:val="none" w:sz="0" w:space="0" w:color="auto"/>
        <w:right w:val="none" w:sz="0" w:space="0" w:color="auto"/>
      </w:divBdr>
    </w:div>
    <w:div w:id="1189443249">
      <w:marLeft w:val="480"/>
      <w:marRight w:val="0"/>
      <w:marTop w:val="0"/>
      <w:marBottom w:val="0"/>
      <w:divBdr>
        <w:top w:val="none" w:sz="0" w:space="0" w:color="auto"/>
        <w:left w:val="none" w:sz="0" w:space="0" w:color="auto"/>
        <w:bottom w:val="none" w:sz="0" w:space="0" w:color="auto"/>
        <w:right w:val="none" w:sz="0" w:space="0" w:color="auto"/>
      </w:divBdr>
    </w:div>
    <w:div w:id="1189611383">
      <w:marLeft w:val="480"/>
      <w:marRight w:val="0"/>
      <w:marTop w:val="0"/>
      <w:marBottom w:val="0"/>
      <w:divBdr>
        <w:top w:val="none" w:sz="0" w:space="0" w:color="auto"/>
        <w:left w:val="none" w:sz="0" w:space="0" w:color="auto"/>
        <w:bottom w:val="none" w:sz="0" w:space="0" w:color="auto"/>
        <w:right w:val="none" w:sz="0" w:space="0" w:color="auto"/>
      </w:divBdr>
    </w:div>
    <w:div w:id="1189636631">
      <w:marLeft w:val="640"/>
      <w:marRight w:val="0"/>
      <w:marTop w:val="0"/>
      <w:marBottom w:val="0"/>
      <w:divBdr>
        <w:top w:val="none" w:sz="0" w:space="0" w:color="auto"/>
        <w:left w:val="none" w:sz="0" w:space="0" w:color="auto"/>
        <w:bottom w:val="none" w:sz="0" w:space="0" w:color="auto"/>
        <w:right w:val="none" w:sz="0" w:space="0" w:color="auto"/>
      </w:divBdr>
    </w:div>
    <w:div w:id="1189874328">
      <w:marLeft w:val="480"/>
      <w:marRight w:val="0"/>
      <w:marTop w:val="0"/>
      <w:marBottom w:val="0"/>
      <w:divBdr>
        <w:top w:val="none" w:sz="0" w:space="0" w:color="auto"/>
        <w:left w:val="none" w:sz="0" w:space="0" w:color="auto"/>
        <w:bottom w:val="none" w:sz="0" w:space="0" w:color="auto"/>
        <w:right w:val="none" w:sz="0" w:space="0" w:color="auto"/>
      </w:divBdr>
    </w:div>
    <w:div w:id="1189953231">
      <w:marLeft w:val="480"/>
      <w:marRight w:val="0"/>
      <w:marTop w:val="0"/>
      <w:marBottom w:val="0"/>
      <w:divBdr>
        <w:top w:val="none" w:sz="0" w:space="0" w:color="auto"/>
        <w:left w:val="none" w:sz="0" w:space="0" w:color="auto"/>
        <w:bottom w:val="none" w:sz="0" w:space="0" w:color="auto"/>
        <w:right w:val="none" w:sz="0" w:space="0" w:color="auto"/>
      </w:divBdr>
    </w:div>
    <w:div w:id="1190025259">
      <w:marLeft w:val="640"/>
      <w:marRight w:val="0"/>
      <w:marTop w:val="0"/>
      <w:marBottom w:val="0"/>
      <w:divBdr>
        <w:top w:val="none" w:sz="0" w:space="0" w:color="auto"/>
        <w:left w:val="none" w:sz="0" w:space="0" w:color="auto"/>
        <w:bottom w:val="none" w:sz="0" w:space="0" w:color="auto"/>
        <w:right w:val="none" w:sz="0" w:space="0" w:color="auto"/>
      </w:divBdr>
    </w:div>
    <w:div w:id="1190099638">
      <w:marLeft w:val="480"/>
      <w:marRight w:val="0"/>
      <w:marTop w:val="0"/>
      <w:marBottom w:val="0"/>
      <w:divBdr>
        <w:top w:val="none" w:sz="0" w:space="0" w:color="auto"/>
        <w:left w:val="none" w:sz="0" w:space="0" w:color="auto"/>
        <w:bottom w:val="none" w:sz="0" w:space="0" w:color="auto"/>
        <w:right w:val="none" w:sz="0" w:space="0" w:color="auto"/>
      </w:divBdr>
    </w:div>
    <w:div w:id="1190725233">
      <w:marLeft w:val="480"/>
      <w:marRight w:val="0"/>
      <w:marTop w:val="0"/>
      <w:marBottom w:val="0"/>
      <w:divBdr>
        <w:top w:val="none" w:sz="0" w:space="0" w:color="auto"/>
        <w:left w:val="none" w:sz="0" w:space="0" w:color="auto"/>
        <w:bottom w:val="none" w:sz="0" w:space="0" w:color="auto"/>
        <w:right w:val="none" w:sz="0" w:space="0" w:color="auto"/>
      </w:divBdr>
    </w:div>
    <w:div w:id="1191379639">
      <w:marLeft w:val="480"/>
      <w:marRight w:val="0"/>
      <w:marTop w:val="0"/>
      <w:marBottom w:val="0"/>
      <w:divBdr>
        <w:top w:val="none" w:sz="0" w:space="0" w:color="auto"/>
        <w:left w:val="none" w:sz="0" w:space="0" w:color="auto"/>
        <w:bottom w:val="none" w:sz="0" w:space="0" w:color="auto"/>
        <w:right w:val="none" w:sz="0" w:space="0" w:color="auto"/>
      </w:divBdr>
    </w:div>
    <w:div w:id="1191411629">
      <w:marLeft w:val="480"/>
      <w:marRight w:val="0"/>
      <w:marTop w:val="0"/>
      <w:marBottom w:val="0"/>
      <w:divBdr>
        <w:top w:val="none" w:sz="0" w:space="0" w:color="auto"/>
        <w:left w:val="none" w:sz="0" w:space="0" w:color="auto"/>
        <w:bottom w:val="none" w:sz="0" w:space="0" w:color="auto"/>
        <w:right w:val="none" w:sz="0" w:space="0" w:color="auto"/>
      </w:divBdr>
    </w:div>
    <w:div w:id="1191722886">
      <w:marLeft w:val="480"/>
      <w:marRight w:val="0"/>
      <w:marTop w:val="0"/>
      <w:marBottom w:val="0"/>
      <w:divBdr>
        <w:top w:val="none" w:sz="0" w:space="0" w:color="auto"/>
        <w:left w:val="none" w:sz="0" w:space="0" w:color="auto"/>
        <w:bottom w:val="none" w:sz="0" w:space="0" w:color="auto"/>
        <w:right w:val="none" w:sz="0" w:space="0" w:color="auto"/>
      </w:divBdr>
    </w:div>
    <w:div w:id="1191843361">
      <w:marLeft w:val="480"/>
      <w:marRight w:val="0"/>
      <w:marTop w:val="0"/>
      <w:marBottom w:val="0"/>
      <w:divBdr>
        <w:top w:val="none" w:sz="0" w:space="0" w:color="auto"/>
        <w:left w:val="none" w:sz="0" w:space="0" w:color="auto"/>
        <w:bottom w:val="none" w:sz="0" w:space="0" w:color="auto"/>
        <w:right w:val="none" w:sz="0" w:space="0" w:color="auto"/>
      </w:divBdr>
    </w:div>
    <w:div w:id="1192260679">
      <w:marLeft w:val="480"/>
      <w:marRight w:val="0"/>
      <w:marTop w:val="0"/>
      <w:marBottom w:val="0"/>
      <w:divBdr>
        <w:top w:val="none" w:sz="0" w:space="0" w:color="auto"/>
        <w:left w:val="none" w:sz="0" w:space="0" w:color="auto"/>
        <w:bottom w:val="none" w:sz="0" w:space="0" w:color="auto"/>
        <w:right w:val="none" w:sz="0" w:space="0" w:color="auto"/>
      </w:divBdr>
    </w:div>
    <w:div w:id="1192525001">
      <w:marLeft w:val="480"/>
      <w:marRight w:val="0"/>
      <w:marTop w:val="0"/>
      <w:marBottom w:val="0"/>
      <w:divBdr>
        <w:top w:val="none" w:sz="0" w:space="0" w:color="auto"/>
        <w:left w:val="none" w:sz="0" w:space="0" w:color="auto"/>
        <w:bottom w:val="none" w:sz="0" w:space="0" w:color="auto"/>
        <w:right w:val="none" w:sz="0" w:space="0" w:color="auto"/>
      </w:divBdr>
    </w:div>
    <w:div w:id="1192764176">
      <w:marLeft w:val="640"/>
      <w:marRight w:val="0"/>
      <w:marTop w:val="0"/>
      <w:marBottom w:val="0"/>
      <w:divBdr>
        <w:top w:val="none" w:sz="0" w:space="0" w:color="auto"/>
        <w:left w:val="none" w:sz="0" w:space="0" w:color="auto"/>
        <w:bottom w:val="none" w:sz="0" w:space="0" w:color="auto"/>
        <w:right w:val="none" w:sz="0" w:space="0" w:color="auto"/>
      </w:divBdr>
    </w:div>
    <w:div w:id="1192764913">
      <w:marLeft w:val="480"/>
      <w:marRight w:val="0"/>
      <w:marTop w:val="0"/>
      <w:marBottom w:val="0"/>
      <w:divBdr>
        <w:top w:val="none" w:sz="0" w:space="0" w:color="auto"/>
        <w:left w:val="none" w:sz="0" w:space="0" w:color="auto"/>
        <w:bottom w:val="none" w:sz="0" w:space="0" w:color="auto"/>
        <w:right w:val="none" w:sz="0" w:space="0" w:color="auto"/>
      </w:divBdr>
    </w:div>
    <w:div w:id="1192912261">
      <w:marLeft w:val="640"/>
      <w:marRight w:val="0"/>
      <w:marTop w:val="0"/>
      <w:marBottom w:val="0"/>
      <w:divBdr>
        <w:top w:val="none" w:sz="0" w:space="0" w:color="auto"/>
        <w:left w:val="none" w:sz="0" w:space="0" w:color="auto"/>
        <w:bottom w:val="none" w:sz="0" w:space="0" w:color="auto"/>
        <w:right w:val="none" w:sz="0" w:space="0" w:color="auto"/>
      </w:divBdr>
    </w:div>
    <w:div w:id="1192954694">
      <w:marLeft w:val="480"/>
      <w:marRight w:val="0"/>
      <w:marTop w:val="0"/>
      <w:marBottom w:val="0"/>
      <w:divBdr>
        <w:top w:val="none" w:sz="0" w:space="0" w:color="auto"/>
        <w:left w:val="none" w:sz="0" w:space="0" w:color="auto"/>
        <w:bottom w:val="none" w:sz="0" w:space="0" w:color="auto"/>
        <w:right w:val="none" w:sz="0" w:space="0" w:color="auto"/>
      </w:divBdr>
    </w:div>
    <w:div w:id="1193033590">
      <w:marLeft w:val="640"/>
      <w:marRight w:val="0"/>
      <w:marTop w:val="0"/>
      <w:marBottom w:val="0"/>
      <w:divBdr>
        <w:top w:val="none" w:sz="0" w:space="0" w:color="auto"/>
        <w:left w:val="none" w:sz="0" w:space="0" w:color="auto"/>
        <w:bottom w:val="none" w:sz="0" w:space="0" w:color="auto"/>
        <w:right w:val="none" w:sz="0" w:space="0" w:color="auto"/>
      </w:divBdr>
    </w:div>
    <w:div w:id="1193038305">
      <w:marLeft w:val="480"/>
      <w:marRight w:val="0"/>
      <w:marTop w:val="0"/>
      <w:marBottom w:val="0"/>
      <w:divBdr>
        <w:top w:val="none" w:sz="0" w:space="0" w:color="auto"/>
        <w:left w:val="none" w:sz="0" w:space="0" w:color="auto"/>
        <w:bottom w:val="none" w:sz="0" w:space="0" w:color="auto"/>
        <w:right w:val="none" w:sz="0" w:space="0" w:color="auto"/>
      </w:divBdr>
    </w:div>
    <w:div w:id="1193422599">
      <w:marLeft w:val="640"/>
      <w:marRight w:val="0"/>
      <w:marTop w:val="0"/>
      <w:marBottom w:val="0"/>
      <w:divBdr>
        <w:top w:val="none" w:sz="0" w:space="0" w:color="auto"/>
        <w:left w:val="none" w:sz="0" w:space="0" w:color="auto"/>
        <w:bottom w:val="none" w:sz="0" w:space="0" w:color="auto"/>
        <w:right w:val="none" w:sz="0" w:space="0" w:color="auto"/>
      </w:divBdr>
    </w:div>
    <w:div w:id="1193686936">
      <w:marLeft w:val="480"/>
      <w:marRight w:val="0"/>
      <w:marTop w:val="0"/>
      <w:marBottom w:val="0"/>
      <w:divBdr>
        <w:top w:val="none" w:sz="0" w:space="0" w:color="auto"/>
        <w:left w:val="none" w:sz="0" w:space="0" w:color="auto"/>
        <w:bottom w:val="none" w:sz="0" w:space="0" w:color="auto"/>
        <w:right w:val="none" w:sz="0" w:space="0" w:color="auto"/>
      </w:divBdr>
    </w:div>
    <w:div w:id="1194614060">
      <w:marLeft w:val="640"/>
      <w:marRight w:val="0"/>
      <w:marTop w:val="0"/>
      <w:marBottom w:val="0"/>
      <w:divBdr>
        <w:top w:val="none" w:sz="0" w:space="0" w:color="auto"/>
        <w:left w:val="none" w:sz="0" w:space="0" w:color="auto"/>
        <w:bottom w:val="none" w:sz="0" w:space="0" w:color="auto"/>
        <w:right w:val="none" w:sz="0" w:space="0" w:color="auto"/>
      </w:divBdr>
    </w:div>
    <w:div w:id="1194880549">
      <w:marLeft w:val="640"/>
      <w:marRight w:val="0"/>
      <w:marTop w:val="0"/>
      <w:marBottom w:val="0"/>
      <w:divBdr>
        <w:top w:val="none" w:sz="0" w:space="0" w:color="auto"/>
        <w:left w:val="none" w:sz="0" w:space="0" w:color="auto"/>
        <w:bottom w:val="none" w:sz="0" w:space="0" w:color="auto"/>
        <w:right w:val="none" w:sz="0" w:space="0" w:color="auto"/>
      </w:divBdr>
    </w:div>
    <w:div w:id="1195114791">
      <w:marLeft w:val="480"/>
      <w:marRight w:val="0"/>
      <w:marTop w:val="0"/>
      <w:marBottom w:val="0"/>
      <w:divBdr>
        <w:top w:val="none" w:sz="0" w:space="0" w:color="auto"/>
        <w:left w:val="none" w:sz="0" w:space="0" w:color="auto"/>
        <w:bottom w:val="none" w:sz="0" w:space="0" w:color="auto"/>
        <w:right w:val="none" w:sz="0" w:space="0" w:color="auto"/>
      </w:divBdr>
    </w:div>
    <w:div w:id="1195115144">
      <w:marLeft w:val="640"/>
      <w:marRight w:val="0"/>
      <w:marTop w:val="0"/>
      <w:marBottom w:val="0"/>
      <w:divBdr>
        <w:top w:val="none" w:sz="0" w:space="0" w:color="auto"/>
        <w:left w:val="none" w:sz="0" w:space="0" w:color="auto"/>
        <w:bottom w:val="none" w:sz="0" w:space="0" w:color="auto"/>
        <w:right w:val="none" w:sz="0" w:space="0" w:color="auto"/>
      </w:divBdr>
    </w:div>
    <w:div w:id="1195118434">
      <w:marLeft w:val="640"/>
      <w:marRight w:val="0"/>
      <w:marTop w:val="0"/>
      <w:marBottom w:val="0"/>
      <w:divBdr>
        <w:top w:val="none" w:sz="0" w:space="0" w:color="auto"/>
        <w:left w:val="none" w:sz="0" w:space="0" w:color="auto"/>
        <w:bottom w:val="none" w:sz="0" w:space="0" w:color="auto"/>
        <w:right w:val="none" w:sz="0" w:space="0" w:color="auto"/>
      </w:divBdr>
    </w:div>
    <w:div w:id="1195342035">
      <w:marLeft w:val="640"/>
      <w:marRight w:val="0"/>
      <w:marTop w:val="0"/>
      <w:marBottom w:val="0"/>
      <w:divBdr>
        <w:top w:val="none" w:sz="0" w:space="0" w:color="auto"/>
        <w:left w:val="none" w:sz="0" w:space="0" w:color="auto"/>
        <w:bottom w:val="none" w:sz="0" w:space="0" w:color="auto"/>
        <w:right w:val="none" w:sz="0" w:space="0" w:color="auto"/>
      </w:divBdr>
    </w:div>
    <w:div w:id="1195847789">
      <w:marLeft w:val="480"/>
      <w:marRight w:val="0"/>
      <w:marTop w:val="0"/>
      <w:marBottom w:val="0"/>
      <w:divBdr>
        <w:top w:val="none" w:sz="0" w:space="0" w:color="auto"/>
        <w:left w:val="none" w:sz="0" w:space="0" w:color="auto"/>
        <w:bottom w:val="none" w:sz="0" w:space="0" w:color="auto"/>
        <w:right w:val="none" w:sz="0" w:space="0" w:color="auto"/>
      </w:divBdr>
    </w:div>
    <w:div w:id="1196192376">
      <w:marLeft w:val="480"/>
      <w:marRight w:val="0"/>
      <w:marTop w:val="0"/>
      <w:marBottom w:val="0"/>
      <w:divBdr>
        <w:top w:val="none" w:sz="0" w:space="0" w:color="auto"/>
        <w:left w:val="none" w:sz="0" w:space="0" w:color="auto"/>
        <w:bottom w:val="none" w:sz="0" w:space="0" w:color="auto"/>
        <w:right w:val="none" w:sz="0" w:space="0" w:color="auto"/>
      </w:divBdr>
    </w:div>
    <w:div w:id="1196232974">
      <w:marLeft w:val="480"/>
      <w:marRight w:val="0"/>
      <w:marTop w:val="0"/>
      <w:marBottom w:val="0"/>
      <w:divBdr>
        <w:top w:val="none" w:sz="0" w:space="0" w:color="auto"/>
        <w:left w:val="none" w:sz="0" w:space="0" w:color="auto"/>
        <w:bottom w:val="none" w:sz="0" w:space="0" w:color="auto"/>
        <w:right w:val="none" w:sz="0" w:space="0" w:color="auto"/>
      </w:divBdr>
    </w:div>
    <w:div w:id="1196232995">
      <w:marLeft w:val="480"/>
      <w:marRight w:val="0"/>
      <w:marTop w:val="0"/>
      <w:marBottom w:val="0"/>
      <w:divBdr>
        <w:top w:val="none" w:sz="0" w:space="0" w:color="auto"/>
        <w:left w:val="none" w:sz="0" w:space="0" w:color="auto"/>
        <w:bottom w:val="none" w:sz="0" w:space="0" w:color="auto"/>
        <w:right w:val="none" w:sz="0" w:space="0" w:color="auto"/>
      </w:divBdr>
    </w:div>
    <w:div w:id="1196234364">
      <w:marLeft w:val="480"/>
      <w:marRight w:val="0"/>
      <w:marTop w:val="0"/>
      <w:marBottom w:val="0"/>
      <w:divBdr>
        <w:top w:val="none" w:sz="0" w:space="0" w:color="auto"/>
        <w:left w:val="none" w:sz="0" w:space="0" w:color="auto"/>
        <w:bottom w:val="none" w:sz="0" w:space="0" w:color="auto"/>
        <w:right w:val="none" w:sz="0" w:space="0" w:color="auto"/>
      </w:divBdr>
    </w:div>
    <w:div w:id="1196305725">
      <w:marLeft w:val="640"/>
      <w:marRight w:val="0"/>
      <w:marTop w:val="0"/>
      <w:marBottom w:val="0"/>
      <w:divBdr>
        <w:top w:val="none" w:sz="0" w:space="0" w:color="auto"/>
        <w:left w:val="none" w:sz="0" w:space="0" w:color="auto"/>
        <w:bottom w:val="none" w:sz="0" w:space="0" w:color="auto"/>
        <w:right w:val="none" w:sz="0" w:space="0" w:color="auto"/>
      </w:divBdr>
    </w:div>
    <w:div w:id="1196312875">
      <w:marLeft w:val="640"/>
      <w:marRight w:val="0"/>
      <w:marTop w:val="0"/>
      <w:marBottom w:val="0"/>
      <w:divBdr>
        <w:top w:val="none" w:sz="0" w:space="0" w:color="auto"/>
        <w:left w:val="none" w:sz="0" w:space="0" w:color="auto"/>
        <w:bottom w:val="none" w:sz="0" w:space="0" w:color="auto"/>
        <w:right w:val="none" w:sz="0" w:space="0" w:color="auto"/>
      </w:divBdr>
    </w:div>
    <w:div w:id="1196576242">
      <w:marLeft w:val="480"/>
      <w:marRight w:val="0"/>
      <w:marTop w:val="0"/>
      <w:marBottom w:val="0"/>
      <w:divBdr>
        <w:top w:val="none" w:sz="0" w:space="0" w:color="auto"/>
        <w:left w:val="none" w:sz="0" w:space="0" w:color="auto"/>
        <w:bottom w:val="none" w:sz="0" w:space="0" w:color="auto"/>
        <w:right w:val="none" w:sz="0" w:space="0" w:color="auto"/>
      </w:divBdr>
    </w:div>
    <w:div w:id="1196582418">
      <w:marLeft w:val="480"/>
      <w:marRight w:val="0"/>
      <w:marTop w:val="0"/>
      <w:marBottom w:val="0"/>
      <w:divBdr>
        <w:top w:val="none" w:sz="0" w:space="0" w:color="auto"/>
        <w:left w:val="none" w:sz="0" w:space="0" w:color="auto"/>
        <w:bottom w:val="none" w:sz="0" w:space="0" w:color="auto"/>
        <w:right w:val="none" w:sz="0" w:space="0" w:color="auto"/>
      </w:divBdr>
    </w:div>
    <w:div w:id="1196622136">
      <w:marLeft w:val="480"/>
      <w:marRight w:val="0"/>
      <w:marTop w:val="0"/>
      <w:marBottom w:val="0"/>
      <w:divBdr>
        <w:top w:val="none" w:sz="0" w:space="0" w:color="auto"/>
        <w:left w:val="none" w:sz="0" w:space="0" w:color="auto"/>
        <w:bottom w:val="none" w:sz="0" w:space="0" w:color="auto"/>
        <w:right w:val="none" w:sz="0" w:space="0" w:color="auto"/>
      </w:divBdr>
    </w:div>
    <w:div w:id="1196773028">
      <w:marLeft w:val="480"/>
      <w:marRight w:val="0"/>
      <w:marTop w:val="0"/>
      <w:marBottom w:val="0"/>
      <w:divBdr>
        <w:top w:val="none" w:sz="0" w:space="0" w:color="auto"/>
        <w:left w:val="none" w:sz="0" w:space="0" w:color="auto"/>
        <w:bottom w:val="none" w:sz="0" w:space="0" w:color="auto"/>
        <w:right w:val="none" w:sz="0" w:space="0" w:color="auto"/>
      </w:divBdr>
    </w:div>
    <w:div w:id="1196845894">
      <w:marLeft w:val="480"/>
      <w:marRight w:val="0"/>
      <w:marTop w:val="0"/>
      <w:marBottom w:val="0"/>
      <w:divBdr>
        <w:top w:val="none" w:sz="0" w:space="0" w:color="auto"/>
        <w:left w:val="none" w:sz="0" w:space="0" w:color="auto"/>
        <w:bottom w:val="none" w:sz="0" w:space="0" w:color="auto"/>
        <w:right w:val="none" w:sz="0" w:space="0" w:color="auto"/>
      </w:divBdr>
    </w:div>
    <w:div w:id="1196968933">
      <w:marLeft w:val="480"/>
      <w:marRight w:val="0"/>
      <w:marTop w:val="0"/>
      <w:marBottom w:val="0"/>
      <w:divBdr>
        <w:top w:val="none" w:sz="0" w:space="0" w:color="auto"/>
        <w:left w:val="none" w:sz="0" w:space="0" w:color="auto"/>
        <w:bottom w:val="none" w:sz="0" w:space="0" w:color="auto"/>
        <w:right w:val="none" w:sz="0" w:space="0" w:color="auto"/>
      </w:divBdr>
    </w:div>
    <w:div w:id="1197280799">
      <w:marLeft w:val="640"/>
      <w:marRight w:val="0"/>
      <w:marTop w:val="0"/>
      <w:marBottom w:val="0"/>
      <w:divBdr>
        <w:top w:val="none" w:sz="0" w:space="0" w:color="auto"/>
        <w:left w:val="none" w:sz="0" w:space="0" w:color="auto"/>
        <w:bottom w:val="none" w:sz="0" w:space="0" w:color="auto"/>
        <w:right w:val="none" w:sz="0" w:space="0" w:color="auto"/>
      </w:divBdr>
    </w:div>
    <w:div w:id="1197309871">
      <w:marLeft w:val="480"/>
      <w:marRight w:val="0"/>
      <w:marTop w:val="0"/>
      <w:marBottom w:val="0"/>
      <w:divBdr>
        <w:top w:val="none" w:sz="0" w:space="0" w:color="auto"/>
        <w:left w:val="none" w:sz="0" w:space="0" w:color="auto"/>
        <w:bottom w:val="none" w:sz="0" w:space="0" w:color="auto"/>
        <w:right w:val="none" w:sz="0" w:space="0" w:color="auto"/>
      </w:divBdr>
    </w:div>
    <w:div w:id="1197428905">
      <w:marLeft w:val="480"/>
      <w:marRight w:val="0"/>
      <w:marTop w:val="0"/>
      <w:marBottom w:val="0"/>
      <w:divBdr>
        <w:top w:val="none" w:sz="0" w:space="0" w:color="auto"/>
        <w:left w:val="none" w:sz="0" w:space="0" w:color="auto"/>
        <w:bottom w:val="none" w:sz="0" w:space="0" w:color="auto"/>
        <w:right w:val="none" w:sz="0" w:space="0" w:color="auto"/>
      </w:divBdr>
    </w:div>
    <w:div w:id="1197623580">
      <w:marLeft w:val="480"/>
      <w:marRight w:val="0"/>
      <w:marTop w:val="0"/>
      <w:marBottom w:val="0"/>
      <w:divBdr>
        <w:top w:val="none" w:sz="0" w:space="0" w:color="auto"/>
        <w:left w:val="none" w:sz="0" w:space="0" w:color="auto"/>
        <w:bottom w:val="none" w:sz="0" w:space="0" w:color="auto"/>
        <w:right w:val="none" w:sz="0" w:space="0" w:color="auto"/>
      </w:divBdr>
    </w:div>
    <w:div w:id="1197697361">
      <w:marLeft w:val="640"/>
      <w:marRight w:val="0"/>
      <w:marTop w:val="0"/>
      <w:marBottom w:val="0"/>
      <w:divBdr>
        <w:top w:val="none" w:sz="0" w:space="0" w:color="auto"/>
        <w:left w:val="none" w:sz="0" w:space="0" w:color="auto"/>
        <w:bottom w:val="none" w:sz="0" w:space="0" w:color="auto"/>
        <w:right w:val="none" w:sz="0" w:space="0" w:color="auto"/>
      </w:divBdr>
    </w:div>
    <w:div w:id="1197935070">
      <w:marLeft w:val="640"/>
      <w:marRight w:val="0"/>
      <w:marTop w:val="0"/>
      <w:marBottom w:val="0"/>
      <w:divBdr>
        <w:top w:val="none" w:sz="0" w:space="0" w:color="auto"/>
        <w:left w:val="none" w:sz="0" w:space="0" w:color="auto"/>
        <w:bottom w:val="none" w:sz="0" w:space="0" w:color="auto"/>
        <w:right w:val="none" w:sz="0" w:space="0" w:color="auto"/>
      </w:divBdr>
    </w:div>
    <w:div w:id="1198155742">
      <w:marLeft w:val="480"/>
      <w:marRight w:val="0"/>
      <w:marTop w:val="0"/>
      <w:marBottom w:val="0"/>
      <w:divBdr>
        <w:top w:val="none" w:sz="0" w:space="0" w:color="auto"/>
        <w:left w:val="none" w:sz="0" w:space="0" w:color="auto"/>
        <w:bottom w:val="none" w:sz="0" w:space="0" w:color="auto"/>
        <w:right w:val="none" w:sz="0" w:space="0" w:color="auto"/>
      </w:divBdr>
    </w:div>
    <w:div w:id="1198592196">
      <w:marLeft w:val="480"/>
      <w:marRight w:val="0"/>
      <w:marTop w:val="0"/>
      <w:marBottom w:val="0"/>
      <w:divBdr>
        <w:top w:val="none" w:sz="0" w:space="0" w:color="auto"/>
        <w:left w:val="none" w:sz="0" w:space="0" w:color="auto"/>
        <w:bottom w:val="none" w:sz="0" w:space="0" w:color="auto"/>
        <w:right w:val="none" w:sz="0" w:space="0" w:color="auto"/>
      </w:divBdr>
    </w:div>
    <w:div w:id="1198619266">
      <w:marLeft w:val="640"/>
      <w:marRight w:val="0"/>
      <w:marTop w:val="0"/>
      <w:marBottom w:val="0"/>
      <w:divBdr>
        <w:top w:val="none" w:sz="0" w:space="0" w:color="auto"/>
        <w:left w:val="none" w:sz="0" w:space="0" w:color="auto"/>
        <w:bottom w:val="none" w:sz="0" w:space="0" w:color="auto"/>
        <w:right w:val="none" w:sz="0" w:space="0" w:color="auto"/>
      </w:divBdr>
    </w:div>
    <w:div w:id="1198858100">
      <w:marLeft w:val="640"/>
      <w:marRight w:val="0"/>
      <w:marTop w:val="0"/>
      <w:marBottom w:val="0"/>
      <w:divBdr>
        <w:top w:val="none" w:sz="0" w:space="0" w:color="auto"/>
        <w:left w:val="none" w:sz="0" w:space="0" w:color="auto"/>
        <w:bottom w:val="none" w:sz="0" w:space="0" w:color="auto"/>
        <w:right w:val="none" w:sz="0" w:space="0" w:color="auto"/>
      </w:divBdr>
    </w:div>
    <w:div w:id="1199053506">
      <w:marLeft w:val="480"/>
      <w:marRight w:val="0"/>
      <w:marTop w:val="0"/>
      <w:marBottom w:val="0"/>
      <w:divBdr>
        <w:top w:val="none" w:sz="0" w:space="0" w:color="auto"/>
        <w:left w:val="none" w:sz="0" w:space="0" w:color="auto"/>
        <w:bottom w:val="none" w:sz="0" w:space="0" w:color="auto"/>
        <w:right w:val="none" w:sz="0" w:space="0" w:color="auto"/>
      </w:divBdr>
    </w:div>
    <w:div w:id="1200243778">
      <w:marLeft w:val="640"/>
      <w:marRight w:val="0"/>
      <w:marTop w:val="0"/>
      <w:marBottom w:val="0"/>
      <w:divBdr>
        <w:top w:val="none" w:sz="0" w:space="0" w:color="auto"/>
        <w:left w:val="none" w:sz="0" w:space="0" w:color="auto"/>
        <w:bottom w:val="none" w:sz="0" w:space="0" w:color="auto"/>
        <w:right w:val="none" w:sz="0" w:space="0" w:color="auto"/>
      </w:divBdr>
    </w:div>
    <w:div w:id="1200245830">
      <w:marLeft w:val="480"/>
      <w:marRight w:val="0"/>
      <w:marTop w:val="0"/>
      <w:marBottom w:val="0"/>
      <w:divBdr>
        <w:top w:val="none" w:sz="0" w:space="0" w:color="auto"/>
        <w:left w:val="none" w:sz="0" w:space="0" w:color="auto"/>
        <w:bottom w:val="none" w:sz="0" w:space="0" w:color="auto"/>
        <w:right w:val="none" w:sz="0" w:space="0" w:color="auto"/>
      </w:divBdr>
    </w:div>
    <w:div w:id="1200439494">
      <w:marLeft w:val="480"/>
      <w:marRight w:val="0"/>
      <w:marTop w:val="0"/>
      <w:marBottom w:val="0"/>
      <w:divBdr>
        <w:top w:val="none" w:sz="0" w:space="0" w:color="auto"/>
        <w:left w:val="none" w:sz="0" w:space="0" w:color="auto"/>
        <w:bottom w:val="none" w:sz="0" w:space="0" w:color="auto"/>
        <w:right w:val="none" w:sz="0" w:space="0" w:color="auto"/>
      </w:divBdr>
    </w:div>
    <w:div w:id="1200818487">
      <w:marLeft w:val="480"/>
      <w:marRight w:val="0"/>
      <w:marTop w:val="0"/>
      <w:marBottom w:val="0"/>
      <w:divBdr>
        <w:top w:val="none" w:sz="0" w:space="0" w:color="auto"/>
        <w:left w:val="none" w:sz="0" w:space="0" w:color="auto"/>
        <w:bottom w:val="none" w:sz="0" w:space="0" w:color="auto"/>
        <w:right w:val="none" w:sz="0" w:space="0" w:color="auto"/>
      </w:divBdr>
    </w:div>
    <w:div w:id="1201017540">
      <w:marLeft w:val="640"/>
      <w:marRight w:val="0"/>
      <w:marTop w:val="0"/>
      <w:marBottom w:val="0"/>
      <w:divBdr>
        <w:top w:val="none" w:sz="0" w:space="0" w:color="auto"/>
        <w:left w:val="none" w:sz="0" w:space="0" w:color="auto"/>
        <w:bottom w:val="none" w:sz="0" w:space="0" w:color="auto"/>
        <w:right w:val="none" w:sz="0" w:space="0" w:color="auto"/>
      </w:divBdr>
    </w:div>
    <w:div w:id="1201162105">
      <w:marLeft w:val="480"/>
      <w:marRight w:val="0"/>
      <w:marTop w:val="0"/>
      <w:marBottom w:val="0"/>
      <w:divBdr>
        <w:top w:val="none" w:sz="0" w:space="0" w:color="auto"/>
        <w:left w:val="none" w:sz="0" w:space="0" w:color="auto"/>
        <w:bottom w:val="none" w:sz="0" w:space="0" w:color="auto"/>
        <w:right w:val="none" w:sz="0" w:space="0" w:color="auto"/>
      </w:divBdr>
    </w:div>
    <w:div w:id="1201279776">
      <w:marLeft w:val="480"/>
      <w:marRight w:val="0"/>
      <w:marTop w:val="0"/>
      <w:marBottom w:val="0"/>
      <w:divBdr>
        <w:top w:val="none" w:sz="0" w:space="0" w:color="auto"/>
        <w:left w:val="none" w:sz="0" w:space="0" w:color="auto"/>
        <w:bottom w:val="none" w:sz="0" w:space="0" w:color="auto"/>
        <w:right w:val="none" w:sz="0" w:space="0" w:color="auto"/>
      </w:divBdr>
    </w:div>
    <w:div w:id="1201284220">
      <w:marLeft w:val="480"/>
      <w:marRight w:val="0"/>
      <w:marTop w:val="0"/>
      <w:marBottom w:val="0"/>
      <w:divBdr>
        <w:top w:val="none" w:sz="0" w:space="0" w:color="auto"/>
        <w:left w:val="none" w:sz="0" w:space="0" w:color="auto"/>
        <w:bottom w:val="none" w:sz="0" w:space="0" w:color="auto"/>
        <w:right w:val="none" w:sz="0" w:space="0" w:color="auto"/>
      </w:divBdr>
    </w:div>
    <w:div w:id="1201288327">
      <w:marLeft w:val="480"/>
      <w:marRight w:val="0"/>
      <w:marTop w:val="0"/>
      <w:marBottom w:val="0"/>
      <w:divBdr>
        <w:top w:val="none" w:sz="0" w:space="0" w:color="auto"/>
        <w:left w:val="none" w:sz="0" w:space="0" w:color="auto"/>
        <w:bottom w:val="none" w:sz="0" w:space="0" w:color="auto"/>
        <w:right w:val="none" w:sz="0" w:space="0" w:color="auto"/>
      </w:divBdr>
    </w:div>
    <w:div w:id="1201747995">
      <w:marLeft w:val="480"/>
      <w:marRight w:val="0"/>
      <w:marTop w:val="0"/>
      <w:marBottom w:val="0"/>
      <w:divBdr>
        <w:top w:val="none" w:sz="0" w:space="0" w:color="auto"/>
        <w:left w:val="none" w:sz="0" w:space="0" w:color="auto"/>
        <w:bottom w:val="none" w:sz="0" w:space="0" w:color="auto"/>
        <w:right w:val="none" w:sz="0" w:space="0" w:color="auto"/>
      </w:divBdr>
    </w:div>
    <w:div w:id="1201749950">
      <w:marLeft w:val="480"/>
      <w:marRight w:val="0"/>
      <w:marTop w:val="0"/>
      <w:marBottom w:val="0"/>
      <w:divBdr>
        <w:top w:val="none" w:sz="0" w:space="0" w:color="auto"/>
        <w:left w:val="none" w:sz="0" w:space="0" w:color="auto"/>
        <w:bottom w:val="none" w:sz="0" w:space="0" w:color="auto"/>
        <w:right w:val="none" w:sz="0" w:space="0" w:color="auto"/>
      </w:divBdr>
    </w:div>
    <w:div w:id="1201816172">
      <w:marLeft w:val="480"/>
      <w:marRight w:val="0"/>
      <w:marTop w:val="0"/>
      <w:marBottom w:val="0"/>
      <w:divBdr>
        <w:top w:val="none" w:sz="0" w:space="0" w:color="auto"/>
        <w:left w:val="none" w:sz="0" w:space="0" w:color="auto"/>
        <w:bottom w:val="none" w:sz="0" w:space="0" w:color="auto"/>
        <w:right w:val="none" w:sz="0" w:space="0" w:color="auto"/>
      </w:divBdr>
    </w:div>
    <w:div w:id="1201824406">
      <w:marLeft w:val="480"/>
      <w:marRight w:val="0"/>
      <w:marTop w:val="0"/>
      <w:marBottom w:val="0"/>
      <w:divBdr>
        <w:top w:val="none" w:sz="0" w:space="0" w:color="auto"/>
        <w:left w:val="none" w:sz="0" w:space="0" w:color="auto"/>
        <w:bottom w:val="none" w:sz="0" w:space="0" w:color="auto"/>
        <w:right w:val="none" w:sz="0" w:space="0" w:color="auto"/>
      </w:divBdr>
    </w:div>
    <w:div w:id="1201936056">
      <w:marLeft w:val="480"/>
      <w:marRight w:val="0"/>
      <w:marTop w:val="0"/>
      <w:marBottom w:val="0"/>
      <w:divBdr>
        <w:top w:val="none" w:sz="0" w:space="0" w:color="auto"/>
        <w:left w:val="none" w:sz="0" w:space="0" w:color="auto"/>
        <w:bottom w:val="none" w:sz="0" w:space="0" w:color="auto"/>
        <w:right w:val="none" w:sz="0" w:space="0" w:color="auto"/>
      </w:divBdr>
    </w:div>
    <w:div w:id="1202010747">
      <w:marLeft w:val="480"/>
      <w:marRight w:val="0"/>
      <w:marTop w:val="0"/>
      <w:marBottom w:val="0"/>
      <w:divBdr>
        <w:top w:val="none" w:sz="0" w:space="0" w:color="auto"/>
        <w:left w:val="none" w:sz="0" w:space="0" w:color="auto"/>
        <w:bottom w:val="none" w:sz="0" w:space="0" w:color="auto"/>
        <w:right w:val="none" w:sz="0" w:space="0" w:color="auto"/>
      </w:divBdr>
    </w:div>
    <w:div w:id="1202013590">
      <w:marLeft w:val="480"/>
      <w:marRight w:val="0"/>
      <w:marTop w:val="0"/>
      <w:marBottom w:val="0"/>
      <w:divBdr>
        <w:top w:val="none" w:sz="0" w:space="0" w:color="auto"/>
        <w:left w:val="none" w:sz="0" w:space="0" w:color="auto"/>
        <w:bottom w:val="none" w:sz="0" w:space="0" w:color="auto"/>
        <w:right w:val="none" w:sz="0" w:space="0" w:color="auto"/>
      </w:divBdr>
    </w:div>
    <w:div w:id="1202015438">
      <w:marLeft w:val="480"/>
      <w:marRight w:val="0"/>
      <w:marTop w:val="0"/>
      <w:marBottom w:val="0"/>
      <w:divBdr>
        <w:top w:val="none" w:sz="0" w:space="0" w:color="auto"/>
        <w:left w:val="none" w:sz="0" w:space="0" w:color="auto"/>
        <w:bottom w:val="none" w:sz="0" w:space="0" w:color="auto"/>
        <w:right w:val="none" w:sz="0" w:space="0" w:color="auto"/>
      </w:divBdr>
    </w:div>
    <w:div w:id="1202091638">
      <w:marLeft w:val="640"/>
      <w:marRight w:val="0"/>
      <w:marTop w:val="0"/>
      <w:marBottom w:val="0"/>
      <w:divBdr>
        <w:top w:val="none" w:sz="0" w:space="0" w:color="auto"/>
        <w:left w:val="none" w:sz="0" w:space="0" w:color="auto"/>
        <w:bottom w:val="none" w:sz="0" w:space="0" w:color="auto"/>
        <w:right w:val="none" w:sz="0" w:space="0" w:color="auto"/>
      </w:divBdr>
    </w:div>
    <w:div w:id="1202589956">
      <w:marLeft w:val="640"/>
      <w:marRight w:val="0"/>
      <w:marTop w:val="0"/>
      <w:marBottom w:val="0"/>
      <w:divBdr>
        <w:top w:val="none" w:sz="0" w:space="0" w:color="auto"/>
        <w:left w:val="none" w:sz="0" w:space="0" w:color="auto"/>
        <w:bottom w:val="none" w:sz="0" w:space="0" w:color="auto"/>
        <w:right w:val="none" w:sz="0" w:space="0" w:color="auto"/>
      </w:divBdr>
    </w:div>
    <w:div w:id="1202672808">
      <w:marLeft w:val="480"/>
      <w:marRight w:val="0"/>
      <w:marTop w:val="0"/>
      <w:marBottom w:val="0"/>
      <w:divBdr>
        <w:top w:val="none" w:sz="0" w:space="0" w:color="auto"/>
        <w:left w:val="none" w:sz="0" w:space="0" w:color="auto"/>
        <w:bottom w:val="none" w:sz="0" w:space="0" w:color="auto"/>
        <w:right w:val="none" w:sz="0" w:space="0" w:color="auto"/>
      </w:divBdr>
    </w:div>
    <w:div w:id="1202744221">
      <w:marLeft w:val="640"/>
      <w:marRight w:val="0"/>
      <w:marTop w:val="0"/>
      <w:marBottom w:val="0"/>
      <w:divBdr>
        <w:top w:val="none" w:sz="0" w:space="0" w:color="auto"/>
        <w:left w:val="none" w:sz="0" w:space="0" w:color="auto"/>
        <w:bottom w:val="none" w:sz="0" w:space="0" w:color="auto"/>
        <w:right w:val="none" w:sz="0" w:space="0" w:color="auto"/>
      </w:divBdr>
    </w:div>
    <w:div w:id="1202939310">
      <w:marLeft w:val="640"/>
      <w:marRight w:val="0"/>
      <w:marTop w:val="0"/>
      <w:marBottom w:val="0"/>
      <w:divBdr>
        <w:top w:val="none" w:sz="0" w:space="0" w:color="auto"/>
        <w:left w:val="none" w:sz="0" w:space="0" w:color="auto"/>
        <w:bottom w:val="none" w:sz="0" w:space="0" w:color="auto"/>
        <w:right w:val="none" w:sz="0" w:space="0" w:color="auto"/>
      </w:divBdr>
    </w:div>
    <w:div w:id="1203176710">
      <w:marLeft w:val="640"/>
      <w:marRight w:val="0"/>
      <w:marTop w:val="0"/>
      <w:marBottom w:val="0"/>
      <w:divBdr>
        <w:top w:val="none" w:sz="0" w:space="0" w:color="auto"/>
        <w:left w:val="none" w:sz="0" w:space="0" w:color="auto"/>
        <w:bottom w:val="none" w:sz="0" w:space="0" w:color="auto"/>
        <w:right w:val="none" w:sz="0" w:space="0" w:color="auto"/>
      </w:divBdr>
    </w:div>
    <w:div w:id="1203444866">
      <w:marLeft w:val="640"/>
      <w:marRight w:val="0"/>
      <w:marTop w:val="0"/>
      <w:marBottom w:val="0"/>
      <w:divBdr>
        <w:top w:val="none" w:sz="0" w:space="0" w:color="auto"/>
        <w:left w:val="none" w:sz="0" w:space="0" w:color="auto"/>
        <w:bottom w:val="none" w:sz="0" w:space="0" w:color="auto"/>
        <w:right w:val="none" w:sz="0" w:space="0" w:color="auto"/>
      </w:divBdr>
    </w:div>
    <w:div w:id="1203636726">
      <w:marLeft w:val="480"/>
      <w:marRight w:val="0"/>
      <w:marTop w:val="0"/>
      <w:marBottom w:val="0"/>
      <w:divBdr>
        <w:top w:val="none" w:sz="0" w:space="0" w:color="auto"/>
        <w:left w:val="none" w:sz="0" w:space="0" w:color="auto"/>
        <w:bottom w:val="none" w:sz="0" w:space="0" w:color="auto"/>
        <w:right w:val="none" w:sz="0" w:space="0" w:color="auto"/>
      </w:divBdr>
    </w:div>
    <w:div w:id="1203900400">
      <w:marLeft w:val="480"/>
      <w:marRight w:val="0"/>
      <w:marTop w:val="0"/>
      <w:marBottom w:val="0"/>
      <w:divBdr>
        <w:top w:val="none" w:sz="0" w:space="0" w:color="auto"/>
        <w:left w:val="none" w:sz="0" w:space="0" w:color="auto"/>
        <w:bottom w:val="none" w:sz="0" w:space="0" w:color="auto"/>
        <w:right w:val="none" w:sz="0" w:space="0" w:color="auto"/>
      </w:divBdr>
    </w:div>
    <w:div w:id="1204102213">
      <w:marLeft w:val="640"/>
      <w:marRight w:val="0"/>
      <w:marTop w:val="0"/>
      <w:marBottom w:val="0"/>
      <w:divBdr>
        <w:top w:val="none" w:sz="0" w:space="0" w:color="auto"/>
        <w:left w:val="none" w:sz="0" w:space="0" w:color="auto"/>
        <w:bottom w:val="none" w:sz="0" w:space="0" w:color="auto"/>
        <w:right w:val="none" w:sz="0" w:space="0" w:color="auto"/>
      </w:divBdr>
    </w:div>
    <w:div w:id="1204440169">
      <w:marLeft w:val="480"/>
      <w:marRight w:val="0"/>
      <w:marTop w:val="0"/>
      <w:marBottom w:val="0"/>
      <w:divBdr>
        <w:top w:val="none" w:sz="0" w:space="0" w:color="auto"/>
        <w:left w:val="none" w:sz="0" w:space="0" w:color="auto"/>
        <w:bottom w:val="none" w:sz="0" w:space="0" w:color="auto"/>
        <w:right w:val="none" w:sz="0" w:space="0" w:color="auto"/>
      </w:divBdr>
    </w:div>
    <w:div w:id="1204707963">
      <w:marLeft w:val="480"/>
      <w:marRight w:val="0"/>
      <w:marTop w:val="0"/>
      <w:marBottom w:val="0"/>
      <w:divBdr>
        <w:top w:val="none" w:sz="0" w:space="0" w:color="auto"/>
        <w:left w:val="none" w:sz="0" w:space="0" w:color="auto"/>
        <w:bottom w:val="none" w:sz="0" w:space="0" w:color="auto"/>
        <w:right w:val="none" w:sz="0" w:space="0" w:color="auto"/>
      </w:divBdr>
    </w:div>
    <w:div w:id="1204900903">
      <w:marLeft w:val="480"/>
      <w:marRight w:val="0"/>
      <w:marTop w:val="0"/>
      <w:marBottom w:val="0"/>
      <w:divBdr>
        <w:top w:val="none" w:sz="0" w:space="0" w:color="auto"/>
        <w:left w:val="none" w:sz="0" w:space="0" w:color="auto"/>
        <w:bottom w:val="none" w:sz="0" w:space="0" w:color="auto"/>
        <w:right w:val="none" w:sz="0" w:space="0" w:color="auto"/>
      </w:divBdr>
    </w:div>
    <w:div w:id="1204901994">
      <w:marLeft w:val="640"/>
      <w:marRight w:val="0"/>
      <w:marTop w:val="0"/>
      <w:marBottom w:val="0"/>
      <w:divBdr>
        <w:top w:val="none" w:sz="0" w:space="0" w:color="auto"/>
        <w:left w:val="none" w:sz="0" w:space="0" w:color="auto"/>
        <w:bottom w:val="none" w:sz="0" w:space="0" w:color="auto"/>
        <w:right w:val="none" w:sz="0" w:space="0" w:color="auto"/>
      </w:divBdr>
    </w:div>
    <w:div w:id="1205024450">
      <w:marLeft w:val="640"/>
      <w:marRight w:val="0"/>
      <w:marTop w:val="0"/>
      <w:marBottom w:val="0"/>
      <w:divBdr>
        <w:top w:val="none" w:sz="0" w:space="0" w:color="auto"/>
        <w:left w:val="none" w:sz="0" w:space="0" w:color="auto"/>
        <w:bottom w:val="none" w:sz="0" w:space="0" w:color="auto"/>
        <w:right w:val="none" w:sz="0" w:space="0" w:color="auto"/>
      </w:divBdr>
    </w:div>
    <w:div w:id="1205292061">
      <w:marLeft w:val="480"/>
      <w:marRight w:val="0"/>
      <w:marTop w:val="0"/>
      <w:marBottom w:val="0"/>
      <w:divBdr>
        <w:top w:val="none" w:sz="0" w:space="0" w:color="auto"/>
        <w:left w:val="none" w:sz="0" w:space="0" w:color="auto"/>
        <w:bottom w:val="none" w:sz="0" w:space="0" w:color="auto"/>
        <w:right w:val="none" w:sz="0" w:space="0" w:color="auto"/>
      </w:divBdr>
    </w:div>
    <w:div w:id="1205483518">
      <w:marLeft w:val="640"/>
      <w:marRight w:val="0"/>
      <w:marTop w:val="0"/>
      <w:marBottom w:val="0"/>
      <w:divBdr>
        <w:top w:val="none" w:sz="0" w:space="0" w:color="auto"/>
        <w:left w:val="none" w:sz="0" w:space="0" w:color="auto"/>
        <w:bottom w:val="none" w:sz="0" w:space="0" w:color="auto"/>
        <w:right w:val="none" w:sz="0" w:space="0" w:color="auto"/>
      </w:divBdr>
    </w:div>
    <w:div w:id="1205487218">
      <w:marLeft w:val="480"/>
      <w:marRight w:val="0"/>
      <w:marTop w:val="0"/>
      <w:marBottom w:val="0"/>
      <w:divBdr>
        <w:top w:val="none" w:sz="0" w:space="0" w:color="auto"/>
        <w:left w:val="none" w:sz="0" w:space="0" w:color="auto"/>
        <w:bottom w:val="none" w:sz="0" w:space="0" w:color="auto"/>
        <w:right w:val="none" w:sz="0" w:space="0" w:color="auto"/>
      </w:divBdr>
    </w:div>
    <w:div w:id="1205674232">
      <w:marLeft w:val="640"/>
      <w:marRight w:val="0"/>
      <w:marTop w:val="0"/>
      <w:marBottom w:val="0"/>
      <w:divBdr>
        <w:top w:val="none" w:sz="0" w:space="0" w:color="auto"/>
        <w:left w:val="none" w:sz="0" w:space="0" w:color="auto"/>
        <w:bottom w:val="none" w:sz="0" w:space="0" w:color="auto"/>
        <w:right w:val="none" w:sz="0" w:space="0" w:color="auto"/>
      </w:divBdr>
    </w:div>
    <w:div w:id="1205829234">
      <w:marLeft w:val="640"/>
      <w:marRight w:val="0"/>
      <w:marTop w:val="0"/>
      <w:marBottom w:val="0"/>
      <w:divBdr>
        <w:top w:val="none" w:sz="0" w:space="0" w:color="auto"/>
        <w:left w:val="none" w:sz="0" w:space="0" w:color="auto"/>
        <w:bottom w:val="none" w:sz="0" w:space="0" w:color="auto"/>
        <w:right w:val="none" w:sz="0" w:space="0" w:color="auto"/>
      </w:divBdr>
    </w:div>
    <w:div w:id="1205868964">
      <w:marLeft w:val="480"/>
      <w:marRight w:val="0"/>
      <w:marTop w:val="0"/>
      <w:marBottom w:val="0"/>
      <w:divBdr>
        <w:top w:val="none" w:sz="0" w:space="0" w:color="auto"/>
        <w:left w:val="none" w:sz="0" w:space="0" w:color="auto"/>
        <w:bottom w:val="none" w:sz="0" w:space="0" w:color="auto"/>
        <w:right w:val="none" w:sz="0" w:space="0" w:color="auto"/>
      </w:divBdr>
    </w:div>
    <w:div w:id="1206017252">
      <w:marLeft w:val="480"/>
      <w:marRight w:val="0"/>
      <w:marTop w:val="0"/>
      <w:marBottom w:val="0"/>
      <w:divBdr>
        <w:top w:val="none" w:sz="0" w:space="0" w:color="auto"/>
        <w:left w:val="none" w:sz="0" w:space="0" w:color="auto"/>
        <w:bottom w:val="none" w:sz="0" w:space="0" w:color="auto"/>
        <w:right w:val="none" w:sz="0" w:space="0" w:color="auto"/>
      </w:divBdr>
    </w:div>
    <w:div w:id="1206136345">
      <w:marLeft w:val="640"/>
      <w:marRight w:val="0"/>
      <w:marTop w:val="0"/>
      <w:marBottom w:val="0"/>
      <w:divBdr>
        <w:top w:val="none" w:sz="0" w:space="0" w:color="auto"/>
        <w:left w:val="none" w:sz="0" w:space="0" w:color="auto"/>
        <w:bottom w:val="none" w:sz="0" w:space="0" w:color="auto"/>
        <w:right w:val="none" w:sz="0" w:space="0" w:color="auto"/>
      </w:divBdr>
    </w:div>
    <w:div w:id="1206138514">
      <w:marLeft w:val="640"/>
      <w:marRight w:val="0"/>
      <w:marTop w:val="0"/>
      <w:marBottom w:val="0"/>
      <w:divBdr>
        <w:top w:val="none" w:sz="0" w:space="0" w:color="auto"/>
        <w:left w:val="none" w:sz="0" w:space="0" w:color="auto"/>
        <w:bottom w:val="none" w:sz="0" w:space="0" w:color="auto"/>
        <w:right w:val="none" w:sz="0" w:space="0" w:color="auto"/>
      </w:divBdr>
    </w:div>
    <w:div w:id="1207060244">
      <w:marLeft w:val="480"/>
      <w:marRight w:val="0"/>
      <w:marTop w:val="0"/>
      <w:marBottom w:val="0"/>
      <w:divBdr>
        <w:top w:val="none" w:sz="0" w:space="0" w:color="auto"/>
        <w:left w:val="none" w:sz="0" w:space="0" w:color="auto"/>
        <w:bottom w:val="none" w:sz="0" w:space="0" w:color="auto"/>
        <w:right w:val="none" w:sz="0" w:space="0" w:color="auto"/>
      </w:divBdr>
    </w:div>
    <w:div w:id="1207061907">
      <w:marLeft w:val="640"/>
      <w:marRight w:val="0"/>
      <w:marTop w:val="0"/>
      <w:marBottom w:val="0"/>
      <w:divBdr>
        <w:top w:val="none" w:sz="0" w:space="0" w:color="auto"/>
        <w:left w:val="none" w:sz="0" w:space="0" w:color="auto"/>
        <w:bottom w:val="none" w:sz="0" w:space="0" w:color="auto"/>
        <w:right w:val="none" w:sz="0" w:space="0" w:color="auto"/>
      </w:divBdr>
    </w:div>
    <w:div w:id="1207449213">
      <w:marLeft w:val="480"/>
      <w:marRight w:val="0"/>
      <w:marTop w:val="0"/>
      <w:marBottom w:val="0"/>
      <w:divBdr>
        <w:top w:val="none" w:sz="0" w:space="0" w:color="auto"/>
        <w:left w:val="none" w:sz="0" w:space="0" w:color="auto"/>
        <w:bottom w:val="none" w:sz="0" w:space="0" w:color="auto"/>
        <w:right w:val="none" w:sz="0" w:space="0" w:color="auto"/>
      </w:divBdr>
    </w:div>
    <w:div w:id="1207834475">
      <w:marLeft w:val="480"/>
      <w:marRight w:val="0"/>
      <w:marTop w:val="0"/>
      <w:marBottom w:val="0"/>
      <w:divBdr>
        <w:top w:val="none" w:sz="0" w:space="0" w:color="auto"/>
        <w:left w:val="none" w:sz="0" w:space="0" w:color="auto"/>
        <w:bottom w:val="none" w:sz="0" w:space="0" w:color="auto"/>
        <w:right w:val="none" w:sz="0" w:space="0" w:color="auto"/>
      </w:divBdr>
    </w:div>
    <w:div w:id="1208025105">
      <w:marLeft w:val="640"/>
      <w:marRight w:val="0"/>
      <w:marTop w:val="0"/>
      <w:marBottom w:val="0"/>
      <w:divBdr>
        <w:top w:val="none" w:sz="0" w:space="0" w:color="auto"/>
        <w:left w:val="none" w:sz="0" w:space="0" w:color="auto"/>
        <w:bottom w:val="none" w:sz="0" w:space="0" w:color="auto"/>
        <w:right w:val="none" w:sz="0" w:space="0" w:color="auto"/>
      </w:divBdr>
    </w:div>
    <w:div w:id="1208567929">
      <w:marLeft w:val="480"/>
      <w:marRight w:val="0"/>
      <w:marTop w:val="0"/>
      <w:marBottom w:val="0"/>
      <w:divBdr>
        <w:top w:val="none" w:sz="0" w:space="0" w:color="auto"/>
        <w:left w:val="none" w:sz="0" w:space="0" w:color="auto"/>
        <w:bottom w:val="none" w:sz="0" w:space="0" w:color="auto"/>
        <w:right w:val="none" w:sz="0" w:space="0" w:color="auto"/>
      </w:divBdr>
    </w:div>
    <w:div w:id="1209419502">
      <w:marLeft w:val="640"/>
      <w:marRight w:val="0"/>
      <w:marTop w:val="0"/>
      <w:marBottom w:val="0"/>
      <w:divBdr>
        <w:top w:val="none" w:sz="0" w:space="0" w:color="auto"/>
        <w:left w:val="none" w:sz="0" w:space="0" w:color="auto"/>
        <w:bottom w:val="none" w:sz="0" w:space="0" w:color="auto"/>
        <w:right w:val="none" w:sz="0" w:space="0" w:color="auto"/>
      </w:divBdr>
    </w:div>
    <w:div w:id="1209806933">
      <w:marLeft w:val="480"/>
      <w:marRight w:val="0"/>
      <w:marTop w:val="0"/>
      <w:marBottom w:val="0"/>
      <w:divBdr>
        <w:top w:val="none" w:sz="0" w:space="0" w:color="auto"/>
        <w:left w:val="none" w:sz="0" w:space="0" w:color="auto"/>
        <w:bottom w:val="none" w:sz="0" w:space="0" w:color="auto"/>
        <w:right w:val="none" w:sz="0" w:space="0" w:color="auto"/>
      </w:divBdr>
    </w:div>
    <w:div w:id="1209950066">
      <w:marLeft w:val="640"/>
      <w:marRight w:val="0"/>
      <w:marTop w:val="0"/>
      <w:marBottom w:val="0"/>
      <w:divBdr>
        <w:top w:val="none" w:sz="0" w:space="0" w:color="auto"/>
        <w:left w:val="none" w:sz="0" w:space="0" w:color="auto"/>
        <w:bottom w:val="none" w:sz="0" w:space="0" w:color="auto"/>
        <w:right w:val="none" w:sz="0" w:space="0" w:color="auto"/>
      </w:divBdr>
    </w:div>
    <w:div w:id="1210070237">
      <w:marLeft w:val="640"/>
      <w:marRight w:val="0"/>
      <w:marTop w:val="0"/>
      <w:marBottom w:val="0"/>
      <w:divBdr>
        <w:top w:val="none" w:sz="0" w:space="0" w:color="auto"/>
        <w:left w:val="none" w:sz="0" w:space="0" w:color="auto"/>
        <w:bottom w:val="none" w:sz="0" w:space="0" w:color="auto"/>
        <w:right w:val="none" w:sz="0" w:space="0" w:color="auto"/>
      </w:divBdr>
    </w:div>
    <w:div w:id="1210070802">
      <w:marLeft w:val="480"/>
      <w:marRight w:val="0"/>
      <w:marTop w:val="0"/>
      <w:marBottom w:val="0"/>
      <w:divBdr>
        <w:top w:val="none" w:sz="0" w:space="0" w:color="auto"/>
        <w:left w:val="none" w:sz="0" w:space="0" w:color="auto"/>
        <w:bottom w:val="none" w:sz="0" w:space="0" w:color="auto"/>
        <w:right w:val="none" w:sz="0" w:space="0" w:color="auto"/>
      </w:divBdr>
    </w:div>
    <w:div w:id="1210217085">
      <w:marLeft w:val="480"/>
      <w:marRight w:val="0"/>
      <w:marTop w:val="0"/>
      <w:marBottom w:val="0"/>
      <w:divBdr>
        <w:top w:val="none" w:sz="0" w:space="0" w:color="auto"/>
        <w:left w:val="none" w:sz="0" w:space="0" w:color="auto"/>
        <w:bottom w:val="none" w:sz="0" w:space="0" w:color="auto"/>
        <w:right w:val="none" w:sz="0" w:space="0" w:color="auto"/>
      </w:divBdr>
    </w:div>
    <w:div w:id="1210264972">
      <w:marLeft w:val="640"/>
      <w:marRight w:val="0"/>
      <w:marTop w:val="0"/>
      <w:marBottom w:val="0"/>
      <w:divBdr>
        <w:top w:val="none" w:sz="0" w:space="0" w:color="auto"/>
        <w:left w:val="none" w:sz="0" w:space="0" w:color="auto"/>
        <w:bottom w:val="none" w:sz="0" w:space="0" w:color="auto"/>
        <w:right w:val="none" w:sz="0" w:space="0" w:color="auto"/>
      </w:divBdr>
    </w:div>
    <w:div w:id="1210384557">
      <w:marLeft w:val="480"/>
      <w:marRight w:val="0"/>
      <w:marTop w:val="0"/>
      <w:marBottom w:val="0"/>
      <w:divBdr>
        <w:top w:val="none" w:sz="0" w:space="0" w:color="auto"/>
        <w:left w:val="none" w:sz="0" w:space="0" w:color="auto"/>
        <w:bottom w:val="none" w:sz="0" w:space="0" w:color="auto"/>
        <w:right w:val="none" w:sz="0" w:space="0" w:color="auto"/>
      </w:divBdr>
    </w:div>
    <w:div w:id="1210415088">
      <w:marLeft w:val="480"/>
      <w:marRight w:val="0"/>
      <w:marTop w:val="0"/>
      <w:marBottom w:val="0"/>
      <w:divBdr>
        <w:top w:val="none" w:sz="0" w:space="0" w:color="auto"/>
        <w:left w:val="none" w:sz="0" w:space="0" w:color="auto"/>
        <w:bottom w:val="none" w:sz="0" w:space="0" w:color="auto"/>
        <w:right w:val="none" w:sz="0" w:space="0" w:color="auto"/>
      </w:divBdr>
    </w:div>
    <w:div w:id="1210461971">
      <w:marLeft w:val="480"/>
      <w:marRight w:val="0"/>
      <w:marTop w:val="0"/>
      <w:marBottom w:val="0"/>
      <w:divBdr>
        <w:top w:val="none" w:sz="0" w:space="0" w:color="auto"/>
        <w:left w:val="none" w:sz="0" w:space="0" w:color="auto"/>
        <w:bottom w:val="none" w:sz="0" w:space="0" w:color="auto"/>
        <w:right w:val="none" w:sz="0" w:space="0" w:color="auto"/>
      </w:divBdr>
    </w:div>
    <w:div w:id="1210843779">
      <w:marLeft w:val="480"/>
      <w:marRight w:val="0"/>
      <w:marTop w:val="0"/>
      <w:marBottom w:val="0"/>
      <w:divBdr>
        <w:top w:val="none" w:sz="0" w:space="0" w:color="auto"/>
        <w:left w:val="none" w:sz="0" w:space="0" w:color="auto"/>
        <w:bottom w:val="none" w:sz="0" w:space="0" w:color="auto"/>
        <w:right w:val="none" w:sz="0" w:space="0" w:color="auto"/>
      </w:divBdr>
    </w:div>
    <w:div w:id="1210872419">
      <w:marLeft w:val="480"/>
      <w:marRight w:val="0"/>
      <w:marTop w:val="0"/>
      <w:marBottom w:val="0"/>
      <w:divBdr>
        <w:top w:val="none" w:sz="0" w:space="0" w:color="auto"/>
        <w:left w:val="none" w:sz="0" w:space="0" w:color="auto"/>
        <w:bottom w:val="none" w:sz="0" w:space="0" w:color="auto"/>
        <w:right w:val="none" w:sz="0" w:space="0" w:color="auto"/>
      </w:divBdr>
    </w:div>
    <w:div w:id="1211189730">
      <w:marLeft w:val="480"/>
      <w:marRight w:val="0"/>
      <w:marTop w:val="0"/>
      <w:marBottom w:val="0"/>
      <w:divBdr>
        <w:top w:val="none" w:sz="0" w:space="0" w:color="auto"/>
        <w:left w:val="none" w:sz="0" w:space="0" w:color="auto"/>
        <w:bottom w:val="none" w:sz="0" w:space="0" w:color="auto"/>
        <w:right w:val="none" w:sz="0" w:space="0" w:color="auto"/>
      </w:divBdr>
    </w:div>
    <w:div w:id="1211721468">
      <w:marLeft w:val="640"/>
      <w:marRight w:val="0"/>
      <w:marTop w:val="0"/>
      <w:marBottom w:val="0"/>
      <w:divBdr>
        <w:top w:val="none" w:sz="0" w:space="0" w:color="auto"/>
        <w:left w:val="none" w:sz="0" w:space="0" w:color="auto"/>
        <w:bottom w:val="none" w:sz="0" w:space="0" w:color="auto"/>
        <w:right w:val="none" w:sz="0" w:space="0" w:color="auto"/>
      </w:divBdr>
    </w:div>
    <w:div w:id="1211769524">
      <w:marLeft w:val="640"/>
      <w:marRight w:val="0"/>
      <w:marTop w:val="0"/>
      <w:marBottom w:val="0"/>
      <w:divBdr>
        <w:top w:val="none" w:sz="0" w:space="0" w:color="auto"/>
        <w:left w:val="none" w:sz="0" w:space="0" w:color="auto"/>
        <w:bottom w:val="none" w:sz="0" w:space="0" w:color="auto"/>
        <w:right w:val="none" w:sz="0" w:space="0" w:color="auto"/>
      </w:divBdr>
    </w:div>
    <w:div w:id="1212182532">
      <w:marLeft w:val="480"/>
      <w:marRight w:val="0"/>
      <w:marTop w:val="0"/>
      <w:marBottom w:val="0"/>
      <w:divBdr>
        <w:top w:val="none" w:sz="0" w:space="0" w:color="auto"/>
        <w:left w:val="none" w:sz="0" w:space="0" w:color="auto"/>
        <w:bottom w:val="none" w:sz="0" w:space="0" w:color="auto"/>
        <w:right w:val="none" w:sz="0" w:space="0" w:color="auto"/>
      </w:divBdr>
    </w:div>
    <w:div w:id="1212352745">
      <w:marLeft w:val="480"/>
      <w:marRight w:val="0"/>
      <w:marTop w:val="0"/>
      <w:marBottom w:val="0"/>
      <w:divBdr>
        <w:top w:val="none" w:sz="0" w:space="0" w:color="auto"/>
        <w:left w:val="none" w:sz="0" w:space="0" w:color="auto"/>
        <w:bottom w:val="none" w:sz="0" w:space="0" w:color="auto"/>
        <w:right w:val="none" w:sz="0" w:space="0" w:color="auto"/>
      </w:divBdr>
    </w:div>
    <w:div w:id="1212423814">
      <w:marLeft w:val="480"/>
      <w:marRight w:val="0"/>
      <w:marTop w:val="0"/>
      <w:marBottom w:val="0"/>
      <w:divBdr>
        <w:top w:val="none" w:sz="0" w:space="0" w:color="auto"/>
        <w:left w:val="none" w:sz="0" w:space="0" w:color="auto"/>
        <w:bottom w:val="none" w:sz="0" w:space="0" w:color="auto"/>
        <w:right w:val="none" w:sz="0" w:space="0" w:color="auto"/>
      </w:divBdr>
    </w:div>
    <w:div w:id="1212881298">
      <w:marLeft w:val="480"/>
      <w:marRight w:val="0"/>
      <w:marTop w:val="0"/>
      <w:marBottom w:val="0"/>
      <w:divBdr>
        <w:top w:val="none" w:sz="0" w:space="0" w:color="auto"/>
        <w:left w:val="none" w:sz="0" w:space="0" w:color="auto"/>
        <w:bottom w:val="none" w:sz="0" w:space="0" w:color="auto"/>
        <w:right w:val="none" w:sz="0" w:space="0" w:color="auto"/>
      </w:divBdr>
    </w:div>
    <w:div w:id="1212963569">
      <w:marLeft w:val="480"/>
      <w:marRight w:val="0"/>
      <w:marTop w:val="0"/>
      <w:marBottom w:val="0"/>
      <w:divBdr>
        <w:top w:val="none" w:sz="0" w:space="0" w:color="auto"/>
        <w:left w:val="none" w:sz="0" w:space="0" w:color="auto"/>
        <w:bottom w:val="none" w:sz="0" w:space="0" w:color="auto"/>
        <w:right w:val="none" w:sz="0" w:space="0" w:color="auto"/>
      </w:divBdr>
    </w:div>
    <w:div w:id="1213032584">
      <w:marLeft w:val="480"/>
      <w:marRight w:val="0"/>
      <w:marTop w:val="0"/>
      <w:marBottom w:val="0"/>
      <w:divBdr>
        <w:top w:val="none" w:sz="0" w:space="0" w:color="auto"/>
        <w:left w:val="none" w:sz="0" w:space="0" w:color="auto"/>
        <w:bottom w:val="none" w:sz="0" w:space="0" w:color="auto"/>
        <w:right w:val="none" w:sz="0" w:space="0" w:color="auto"/>
      </w:divBdr>
    </w:div>
    <w:div w:id="1213272198">
      <w:marLeft w:val="480"/>
      <w:marRight w:val="0"/>
      <w:marTop w:val="0"/>
      <w:marBottom w:val="0"/>
      <w:divBdr>
        <w:top w:val="none" w:sz="0" w:space="0" w:color="auto"/>
        <w:left w:val="none" w:sz="0" w:space="0" w:color="auto"/>
        <w:bottom w:val="none" w:sz="0" w:space="0" w:color="auto"/>
        <w:right w:val="none" w:sz="0" w:space="0" w:color="auto"/>
      </w:divBdr>
    </w:div>
    <w:div w:id="1213347850">
      <w:marLeft w:val="640"/>
      <w:marRight w:val="0"/>
      <w:marTop w:val="0"/>
      <w:marBottom w:val="0"/>
      <w:divBdr>
        <w:top w:val="none" w:sz="0" w:space="0" w:color="auto"/>
        <w:left w:val="none" w:sz="0" w:space="0" w:color="auto"/>
        <w:bottom w:val="none" w:sz="0" w:space="0" w:color="auto"/>
        <w:right w:val="none" w:sz="0" w:space="0" w:color="auto"/>
      </w:divBdr>
    </w:div>
    <w:div w:id="1213425392">
      <w:marLeft w:val="640"/>
      <w:marRight w:val="0"/>
      <w:marTop w:val="0"/>
      <w:marBottom w:val="0"/>
      <w:divBdr>
        <w:top w:val="none" w:sz="0" w:space="0" w:color="auto"/>
        <w:left w:val="none" w:sz="0" w:space="0" w:color="auto"/>
        <w:bottom w:val="none" w:sz="0" w:space="0" w:color="auto"/>
        <w:right w:val="none" w:sz="0" w:space="0" w:color="auto"/>
      </w:divBdr>
    </w:div>
    <w:div w:id="1213814068">
      <w:marLeft w:val="480"/>
      <w:marRight w:val="0"/>
      <w:marTop w:val="0"/>
      <w:marBottom w:val="0"/>
      <w:divBdr>
        <w:top w:val="none" w:sz="0" w:space="0" w:color="auto"/>
        <w:left w:val="none" w:sz="0" w:space="0" w:color="auto"/>
        <w:bottom w:val="none" w:sz="0" w:space="0" w:color="auto"/>
        <w:right w:val="none" w:sz="0" w:space="0" w:color="auto"/>
      </w:divBdr>
    </w:div>
    <w:div w:id="1213880429">
      <w:marLeft w:val="640"/>
      <w:marRight w:val="0"/>
      <w:marTop w:val="0"/>
      <w:marBottom w:val="0"/>
      <w:divBdr>
        <w:top w:val="none" w:sz="0" w:space="0" w:color="auto"/>
        <w:left w:val="none" w:sz="0" w:space="0" w:color="auto"/>
        <w:bottom w:val="none" w:sz="0" w:space="0" w:color="auto"/>
        <w:right w:val="none" w:sz="0" w:space="0" w:color="auto"/>
      </w:divBdr>
    </w:div>
    <w:div w:id="1213923840">
      <w:marLeft w:val="480"/>
      <w:marRight w:val="0"/>
      <w:marTop w:val="0"/>
      <w:marBottom w:val="0"/>
      <w:divBdr>
        <w:top w:val="none" w:sz="0" w:space="0" w:color="auto"/>
        <w:left w:val="none" w:sz="0" w:space="0" w:color="auto"/>
        <w:bottom w:val="none" w:sz="0" w:space="0" w:color="auto"/>
        <w:right w:val="none" w:sz="0" w:space="0" w:color="auto"/>
      </w:divBdr>
    </w:div>
    <w:div w:id="1214080352">
      <w:marLeft w:val="480"/>
      <w:marRight w:val="0"/>
      <w:marTop w:val="0"/>
      <w:marBottom w:val="0"/>
      <w:divBdr>
        <w:top w:val="none" w:sz="0" w:space="0" w:color="auto"/>
        <w:left w:val="none" w:sz="0" w:space="0" w:color="auto"/>
        <w:bottom w:val="none" w:sz="0" w:space="0" w:color="auto"/>
        <w:right w:val="none" w:sz="0" w:space="0" w:color="auto"/>
      </w:divBdr>
    </w:div>
    <w:div w:id="1214195817">
      <w:marLeft w:val="480"/>
      <w:marRight w:val="0"/>
      <w:marTop w:val="0"/>
      <w:marBottom w:val="0"/>
      <w:divBdr>
        <w:top w:val="none" w:sz="0" w:space="0" w:color="auto"/>
        <w:left w:val="none" w:sz="0" w:space="0" w:color="auto"/>
        <w:bottom w:val="none" w:sz="0" w:space="0" w:color="auto"/>
        <w:right w:val="none" w:sz="0" w:space="0" w:color="auto"/>
      </w:divBdr>
    </w:div>
    <w:div w:id="1215117097">
      <w:marLeft w:val="480"/>
      <w:marRight w:val="0"/>
      <w:marTop w:val="0"/>
      <w:marBottom w:val="0"/>
      <w:divBdr>
        <w:top w:val="none" w:sz="0" w:space="0" w:color="auto"/>
        <w:left w:val="none" w:sz="0" w:space="0" w:color="auto"/>
        <w:bottom w:val="none" w:sz="0" w:space="0" w:color="auto"/>
        <w:right w:val="none" w:sz="0" w:space="0" w:color="auto"/>
      </w:divBdr>
    </w:div>
    <w:div w:id="1215239226">
      <w:marLeft w:val="480"/>
      <w:marRight w:val="0"/>
      <w:marTop w:val="0"/>
      <w:marBottom w:val="0"/>
      <w:divBdr>
        <w:top w:val="none" w:sz="0" w:space="0" w:color="auto"/>
        <w:left w:val="none" w:sz="0" w:space="0" w:color="auto"/>
        <w:bottom w:val="none" w:sz="0" w:space="0" w:color="auto"/>
        <w:right w:val="none" w:sz="0" w:space="0" w:color="auto"/>
      </w:divBdr>
    </w:div>
    <w:div w:id="1215392773">
      <w:marLeft w:val="640"/>
      <w:marRight w:val="0"/>
      <w:marTop w:val="0"/>
      <w:marBottom w:val="0"/>
      <w:divBdr>
        <w:top w:val="none" w:sz="0" w:space="0" w:color="auto"/>
        <w:left w:val="none" w:sz="0" w:space="0" w:color="auto"/>
        <w:bottom w:val="none" w:sz="0" w:space="0" w:color="auto"/>
        <w:right w:val="none" w:sz="0" w:space="0" w:color="auto"/>
      </w:divBdr>
    </w:div>
    <w:div w:id="1215432185">
      <w:marLeft w:val="480"/>
      <w:marRight w:val="0"/>
      <w:marTop w:val="0"/>
      <w:marBottom w:val="0"/>
      <w:divBdr>
        <w:top w:val="none" w:sz="0" w:space="0" w:color="auto"/>
        <w:left w:val="none" w:sz="0" w:space="0" w:color="auto"/>
        <w:bottom w:val="none" w:sz="0" w:space="0" w:color="auto"/>
        <w:right w:val="none" w:sz="0" w:space="0" w:color="auto"/>
      </w:divBdr>
    </w:div>
    <w:div w:id="1215501715">
      <w:marLeft w:val="480"/>
      <w:marRight w:val="0"/>
      <w:marTop w:val="0"/>
      <w:marBottom w:val="0"/>
      <w:divBdr>
        <w:top w:val="none" w:sz="0" w:space="0" w:color="auto"/>
        <w:left w:val="none" w:sz="0" w:space="0" w:color="auto"/>
        <w:bottom w:val="none" w:sz="0" w:space="0" w:color="auto"/>
        <w:right w:val="none" w:sz="0" w:space="0" w:color="auto"/>
      </w:divBdr>
    </w:div>
    <w:div w:id="1215502828">
      <w:marLeft w:val="640"/>
      <w:marRight w:val="0"/>
      <w:marTop w:val="0"/>
      <w:marBottom w:val="0"/>
      <w:divBdr>
        <w:top w:val="none" w:sz="0" w:space="0" w:color="auto"/>
        <w:left w:val="none" w:sz="0" w:space="0" w:color="auto"/>
        <w:bottom w:val="none" w:sz="0" w:space="0" w:color="auto"/>
        <w:right w:val="none" w:sz="0" w:space="0" w:color="auto"/>
      </w:divBdr>
    </w:div>
    <w:div w:id="1215578072">
      <w:marLeft w:val="480"/>
      <w:marRight w:val="0"/>
      <w:marTop w:val="0"/>
      <w:marBottom w:val="0"/>
      <w:divBdr>
        <w:top w:val="none" w:sz="0" w:space="0" w:color="auto"/>
        <w:left w:val="none" w:sz="0" w:space="0" w:color="auto"/>
        <w:bottom w:val="none" w:sz="0" w:space="0" w:color="auto"/>
        <w:right w:val="none" w:sz="0" w:space="0" w:color="auto"/>
      </w:divBdr>
    </w:div>
    <w:div w:id="1215658216">
      <w:marLeft w:val="480"/>
      <w:marRight w:val="0"/>
      <w:marTop w:val="0"/>
      <w:marBottom w:val="0"/>
      <w:divBdr>
        <w:top w:val="none" w:sz="0" w:space="0" w:color="auto"/>
        <w:left w:val="none" w:sz="0" w:space="0" w:color="auto"/>
        <w:bottom w:val="none" w:sz="0" w:space="0" w:color="auto"/>
        <w:right w:val="none" w:sz="0" w:space="0" w:color="auto"/>
      </w:divBdr>
    </w:div>
    <w:div w:id="1215890305">
      <w:marLeft w:val="480"/>
      <w:marRight w:val="0"/>
      <w:marTop w:val="0"/>
      <w:marBottom w:val="0"/>
      <w:divBdr>
        <w:top w:val="none" w:sz="0" w:space="0" w:color="auto"/>
        <w:left w:val="none" w:sz="0" w:space="0" w:color="auto"/>
        <w:bottom w:val="none" w:sz="0" w:space="0" w:color="auto"/>
        <w:right w:val="none" w:sz="0" w:space="0" w:color="auto"/>
      </w:divBdr>
    </w:div>
    <w:div w:id="1215893260">
      <w:marLeft w:val="640"/>
      <w:marRight w:val="0"/>
      <w:marTop w:val="0"/>
      <w:marBottom w:val="0"/>
      <w:divBdr>
        <w:top w:val="none" w:sz="0" w:space="0" w:color="auto"/>
        <w:left w:val="none" w:sz="0" w:space="0" w:color="auto"/>
        <w:bottom w:val="none" w:sz="0" w:space="0" w:color="auto"/>
        <w:right w:val="none" w:sz="0" w:space="0" w:color="auto"/>
      </w:divBdr>
    </w:div>
    <w:div w:id="1216963699">
      <w:marLeft w:val="480"/>
      <w:marRight w:val="0"/>
      <w:marTop w:val="0"/>
      <w:marBottom w:val="0"/>
      <w:divBdr>
        <w:top w:val="none" w:sz="0" w:space="0" w:color="auto"/>
        <w:left w:val="none" w:sz="0" w:space="0" w:color="auto"/>
        <w:bottom w:val="none" w:sz="0" w:space="0" w:color="auto"/>
        <w:right w:val="none" w:sz="0" w:space="0" w:color="auto"/>
      </w:divBdr>
    </w:div>
    <w:div w:id="1217161103">
      <w:marLeft w:val="640"/>
      <w:marRight w:val="0"/>
      <w:marTop w:val="0"/>
      <w:marBottom w:val="0"/>
      <w:divBdr>
        <w:top w:val="none" w:sz="0" w:space="0" w:color="auto"/>
        <w:left w:val="none" w:sz="0" w:space="0" w:color="auto"/>
        <w:bottom w:val="none" w:sz="0" w:space="0" w:color="auto"/>
        <w:right w:val="none" w:sz="0" w:space="0" w:color="auto"/>
      </w:divBdr>
    </w:div>
    <w:div w:id="1217161924">
      <w:marLeft w:val="480"/>
      <w:marRight w:val="0"/>
      <w:marTop w:val="0"/>
      <w:marBottom w:val="0"/>
      <w:divBdr>
        <w:top w:val="none" w:sz="0" w:space="0" w:color="auto"/>
        <w:left w:val="none" w:sz="0" w:space="0" w:color="auto"/>
        <w:bottom w:val="none" w:sz="0" w:space="0" w:color="auto"/>
        <w:right w:val="none" w:sz="0" w:space="0" w:color="auto"/>
      </w:divBdr>
    </w:div>
    <w:div w:id="1217275061">
      <w:marLeft w:val="640"/>
      <w:marRight w:val="0"/>
      <w:marTop w:val="0"/>
      <w:marBottom w:val="0"/>
      <w:divBdr>
        <w:top w:val="none" w:sz="0" w:space="0" w:color="auto"/>
        <w:left w:val="none" w:sz="0" w:space="0" w:color="auto"/>
        <w:bottom w:val="none" w:sz="0" w:space="0" w:color="auto"/>
        <w:right w:val="none" w:sz="0" w:space="0" w:color="auto"/>
      </w:divBdr>
    </w:div>
    <w:div w:id="1217282804">
      <w:marLeft w:val="640"/>
      <w:marRight w:val="0"/>
      <w:marTop w:val="0"/>
      <w:marBottom w:val="0"/>
      <w:divBdr>
        <w:top w:val="none" w:sz="0" w:space="0" w:color="auto"/>
        <w:left w:val="none" w:sz="0" w:space="0" w:color="auto"/>
        <w:bottom w:val="none" w:sz="0" w:space="0" w:color="auto"/>
        <w:right w:val="none" w:sz="0" w:space="0" w:color="auto"/>
      </w:divBdr>
    </w:div>
    <w:div w:id="1217349937">
      <w:marLeft w:val="480"/>
      <w:marRight w:val="0"/>
      <w:marTop w:val="0"/>
      <w:marBottom w:val="0"/>
      <w:divBdr>
        <w:top w:val="none" w:sz="0" w:space="0" w:color="auto"/>
        <w:left w:val="none" w:sz="0" w:space="0" w:color="auto"/>
        <w:bottom w:val="none" w:sz="0" w:space="0" w:color="auto"/>
        <w:right w:val="none" w:sz="0" w:space="0" w:color="auto"/>
      </w:divBdr>
    </w:div>
    <w:div w:id="1217663560">
      <w:marLeft w:val="480"/>
      <w:marRight w:val="0"/>
      <w:marTop w:val="0"/>
      <w:marBottom w:val="0"/>
      <w:divBdr>
        <w:top w:val="none" w:sz="0" w:space="0" w:color="auto"/>
        <w:left w:val="none" w:sz="0" w:space="0" w:color="auto"/>
        <w:bottom w:val="none" w:sz="0" w:space="0" w:color="auto"/>
        <w:right w:val="none" w:sz="0" w:space="0" w:color="auto"/>
      </w:divBdr>
    </w:div>
    <w:div w:id="1217667842">
      <w:marLeft w:val="640"/>
      <w:marRight w:val="0"/>
      <w:marTop w:val="0"/>
      <w:marBottom w:val="0"/>
      <w:divBdr>
        <w:top w:val="none" w:sz="0" w:space="0" w:color="auto"/>
        <w:left w:val="none" w:sz="0" w:space="0" w:color="auto"/>
        <w:bottom w:val="none" w:sz="0" w:space="0" w:color="auto"/>
        <w:right w:val="none" w:sz="0" w:space="0" w:color="auto"/>
      </w:divBdr>
    </w:div>
    <w:div w:id="1217668361">
      <w:marLeft w:val="480"/>
      <w:marRight w:val="0"/>
      <w:marTop w:val="0"/>
      <w:marBottom w:val="0"/>
      <w:divBdr>
        <w:top w:val="none" w:sz="0" w:space="0" w:color="auto"/>
        <w:left w:val="none" w:sz="0" w:space="0" w:color="auto"/>
        <w:bottom w:val="none" w:sz="0" w:space="0" w:color="auto"/>
        <w:right w:val="none" w:sz="0" w:space="0" w:color="auto"/>
      </w:divBdr>
    </w:div>
    <w:div w:id="1217742317">
      <w:marLeft w:val="480"/>
      <w:marRight w:val="0"/>
      <w:marTop w:val="0"/>
      <w:marBottom w:val="0"/>
      <w:divBdr>
        <w:top w:val="none" w:sz="0" w:space="0" w:color="auto"/>
        <w:left w:val="none" w:sz="0" w:space="0" w:color="auto"/>
        <w:bottom w:val="none" w:sz="0" w:space="0" w:color="auto"/>
        <w:right w:val="none" w:sz="0" w:space="0" w:color="auto"/>
      </w:divBdr>
    </w:div>
    <w:div w:id="1217934349">
      <w:marLeft w:val="640"/>
      <w:marRight w:val="0"/>
      <w:marTop w:val="0"/>
      <w:marBottom w:val="0"/>
      <w:divBdr>
        <w:top w:val="none" w:sz="0" w:space="0" w:color="auto"/>
        <w:left w:val="none" w:sz="0" w:space="0" w:color="auto"/>
        <w:bottom w:val="none" w:sz="0" w:space="0" w:color="auto"/>
        <w:right w:val="none" w:sz="0" w:space="0" w:color="auto"/>
      </w:divBdr>
    </w:div>
    <w:div w:id="1218008489">
      <w:marLeft w:val="640"/>
      <w:marRight w:val="0"/>
      <w:marTop w:val="0"/>
      <w:marBottom w:val="0"/>
      <w:divBdr>
        <w:top w:val="none" w:sz="0" w:space="0" w:color="auto"/>
        <w:left w:val="none" w:sz="0" w:space="0" w:color="auto"/>
        <w:bottom w:val="none" w:sz="0" w:space="0" w:color="auto"/>
        <w:right w:val="none" w:sz="0" w:space="0" w:color="auto"/>
      </w:divBdr>
    </w:div>
    <w:div w:id="1218200750">
      <w:marLeft w:val="480"/>
      <w:marRight w:val="0"/>
      <w:marTop w:val="0"/>
      <w:marBottom w:val="0"/>
      <w:divBdr>
        <w:top w:val="none" w:sz="0" w:space="0" w:color="auto"/>
        <w:left w:val="none" w:sz="0" w:space="0" w:color="auto"/>
        <w:bottom w:val="none" w:sz="0" w:space="0" w:color="auto"/>
        <w:right w:val="none" w:sz="0" w:space="0" w:color="auto"/>
      </w:divBdr>
    </w:div>
    <w:div w:id="1218318704">
      <w:marLeft w:val="480"/>
      <w:marRight w:val="0"/>
      <w:marTop w:val="0"/>
      <w:marBottom w:val="0"/>
      <w:divBdr>
        <w:top w:val="none" w:sz="0" w:space="0" w:color="auto"/>
        <w:left w:val="none" w:sz="0" w:space="0" w:color="auto"/>
        <w:bottom w:val="none" w:sz="0" w:space="0" w:color="auto"/>
        <w:right w:val="none" w:sz="0" w:space="0" w:color="auto"/>
      </w:divBdr>
    </w:div>
    <w:div w:id="1218396091">
      <w:marLeft w:val="480"/>
      <w:marRight w:val="0"/>
      <w:marTop w:val="0"/>
      <w:marBottom w:val="0"/>
      <w:divBdr>
        <w:top w:val="none" w:sz="0" w:space="0" w:color="auto"/>
        <w:left w:val="none" w:sz="0" w:space="0" w:color="auto"/>
        <w:bottom w:val="none" w:sz="0" w:space="0" w:color="auto"/>
        <w:right w:val="none" w:sz="0" w:space="0" w:color="auto"/>
      </w:divBdr>
    </w:div>
    <w:div w:id="1218517658">
      <w:marLeft w:val="640"/>
      <w:marRight w:val="0"/>
      <w:marTop w:val="0"/>
      <w:marBottom w:val="0"/>
      <w:divBdr>
        <w:top w:val="none" w:sz="0" w:space="0" w:color="auto"/>
        <w:left w:val="none" w:sz="0" w:space="0" w:color="auto"/>
        <w:bottom w:val="none" w:sz="0" w:space="0" w:color="auto"/>
        <w:right w:val="none" w:sz="0" w:space="0" w:color="auto"/>
      </w:divBdr>
    </w:div>
    <w:div w:id="1218665216">
      <w:marLeft w:val="480"/>
      <w:marRight w:val="0"/>
      <w:marTop w:val="0"/>
      <w:marBottom w:val="0"/>
      <w:divBdr>
        <w:top w:val="none" w:sz="0" w:space="0" w:color="auto"/>
        <w:left w:val="none" w:sz="0" w:space="0" w:color="auto"/>
        <w:bottom w:val="none" w:sz="0" w:space="0" w:color="auto"/>
        <w:right w:val="none" w:sz="0" w:space="0" w:color="auto"/>
      </w:divBdr>
    </w:div>
    <w:div w:id="1218929227">
      <w:marLeft w:val="640"/>
      <w:marRight w:val="0"/>
      <w:marTop w:val="0"/>
      <w:marBottom w:val="0"/>
      <w:divBdr>
        <w:top w:val="none" w:sz="0" w:space="0" w:color="auto"/>
        <w:left w:val="none" w:sz="0" w:space="0" w:color="auto"/>
        <w:bottom w:val="none" w:sz="0" w:space="0" w:color="auto"/>
        <w:right w:val="none" w:sz="0" w:space="0" w:color="auto"/>
      </w:divBdr>
    </w:div>
    <w:div w:id="1218971410">
      <w:marLeft w:val="480"/>
      <w:marRight w:val="0"/>
      <w:marTop w:val="0"/>
      <w:marBottom w:val="0"/>
      <w:divBdr>
        <w:top w:val="none" w:sz="0" w:space="0" w:color="auto"/>
        <w:left w:val="none" w:sz="0" w:space="0" w:color="auto"/>
        <w:bottom w:val="none" w:sz="0" w:space="0" w:color="auto"/>
        <w:right w:val="none" w:sz="0" w:space="0" w:color="auto"/>
      </w:divBdr>
    </w:div>
    <w:div w:id="1219243476">
      <w:marLeft w:val="480"/>
      <w:marRight w:val="0"/>
      <w:marTop w:val="0"/>
      <w:marBottom w:val="0"/>
      <w:divBdr>
        <w:top w:val="none" w:sz="0" w:space="0" w:color="auto"/>
        <w:left w:val="none" w:sz="0" w:space="0" w:color="auto"/>
        <w:bottom w:val="none" w:sz="0" w:space="0" w:color="auto"/>
        <w:right w:val="none" w:sz="0" w:space="0" w:color="auto"/>
      </w:divBdr>
    </w:div>
    <w:div w:id="1219245682">
      <w:marLeft w:val="480"/>
      <w:marRight w:val="0"/>
      <w:marTop w:val="0"/>
      <w:marBottom w:val="0"/>
      <w:divBdr>
        <w:top w:val="none" w:sz="0" w:space="0" w:color="auto"/>
        <w:left w:val="none" w:sz="0" w:space="0" w:color="auto"/>
        <w:bottom w:val="none" w:sz="0" w:space="0" w:color="auto"/>
        <w:right w:val="none" w:sz="0" w:space="0" w:color="auto"/>
      </w:divBdr>
    </w:div>
    <w:div w:id="1219366534">
      <w:marLeft w:val="480"/>
      <w:marRight w:val="0"/>
      <w:marTop w:val="0"/>
      <w:marBottom w:val="0"/>
      <w:divBdr>
        <w:top w:val="none" w:sz="0" w:space="0" w:color="auto"/>
        <w:left w:val="none" w:sz="0" w:space="0" w:color="auto"/>
        <w:bottom w:val="none" w:sz="0" w:space="0" w:color="auto"/>
        <w:right w:val="none" w:sz="0" w:space="0" w:color="auto"/>
      </w:divBdr>
    </w:div>
    <w:div w:id="1219586398">
      <w:marLeft w:val="480"/>
      <w:marRight w:val="0"/>
      <w:marTop w:val="0"/>
      <w:marBottom w:val="0"/>
      <w:divBdr>
        <w:top w:val="none" w:sz="0" w:space="0" w:color="auto"/>
        <w:left w:val="none" w:sz="0" w:space="0" w:color="auto"/>
        <w:bottom w:val="none" w:sz="0" w:space="0" w:color="auto"/>
        <w:right w:val="none" w:sz="0" w:space="0" w:color="auto"/>
      </w:divBdr>
    </w:div>
    <w:div w:id="1219823369">
      <w:marLeft w:val="480"/>
      <w:marRight w:val="0"/>
      <w:marTop w:val="0"/>
      <w:marBottom w:val="0"/>
      <w:divBdr>
        <w:top w:val="none" w:sz="0" w:space="0" w:color="auto"/>
        <w:left w:val="none" w:sz="0" w:space="0" w:color="auto"/>
        <w:bottom w:val="none" w:sz="0" w:space="0" w:color="auto"/>
        <w:right w:val="none" w:sz="0" w:space="0" w:color="auto"/>
      </w:divBdr>
    </w:div>
    <w:div w:id="1219852783">
      <w:marLeft w:val="480"/>
      <w:marRight w:val="0"/>
      <w:marTop w:val="0"/>
      <w:marBottom w:val="0"/>
      <w:divBdr>
        <w:top w:val="none" w:sz="0" w:space="0" w:color="auto"/>
        <w:left w:val="none" w:sz="0" w:space="0" w:color="auto"/>
        <w:bottom w:val="none" w:sz="0" w:space="0" w:color="auto"/>
        <w:right w:val="none" w:sz="0" w:space="0" w:color="auto"/>
      </w:divBdr>
    </w:div>
    <w:div w:id="1220289418">
      <w:marLeft w:val="480"/>
      <w:marRight w:val="0"/>
      <w:marTop w:val="0"/>
      <w:marBottom w:val="0"/>
      <w:divBdr>
        <w:top w:val="none" w:sz="0" w:space="0" w:color="auto"/>
        <w:left w:val="none" w:sz="0" w:space="0" w:color="auto"/>
        <w:bottom w:val="none" w:sz="0" w:space="0" w:color="auto"/>
        <w:right w:val="none" w:sz="0" w:space="0" w:color="auto"/>
      </w:divBdr>
    </w:div>
    <w:div w:id="1220359831">
      <w:marLeft w:val="480"/>
      <w:marRight w:val="0"/>
      <w:marTop w:val="0"/>
      <w:marBottom w:val="0"/>
      <w:divBdr>
        <w:top w:val="none" w:sz="0" w:space="0" w:color="auto"/>
        <w:left w:val="none" w:sz="0" w:space="0" w:color="auto"/>
        <w:bottom w:val="none" w:sz="0" w:space="0" w:color="auto"/>
        <w:right w:val="none" w:sz="0" w:space="0" w:color="auto"/>
      </w:divBdr>
    </w:div>
    <w:div w:id="1220483039">
      <w:marLeft w:val="480"/>
      <w:marRight w:val="0"/>
      <w:marTop w:val="0"/>
      <w:marBottom w:val="0"/>
      <w:divBdr>
        <w:top w:val="none" w:sz="0" w:space="0" w:color="auto"/>
        <w:left w:val="none" w:sz="0" w:space="0" w:color="auto"/>
        <w:bottom w:val="none" w:sz="0" w:space="0" w:color="auto"/>
        <w:right w:val="none" w:sz="0" w:space="0" w:color="auto"/>
      </w:divBdr>
    </w:div>
    <w:div w:id="1221018691">
      <w:marLeft w:val="480"/>
      <w:marRight w:val="0"/>
      <w:marTop w:val="0"/>
      <w:marBottom w:val="0"/>
      <w:divBdr>
        <w:top w:val="none" w:sz="0" w:space="0" w:color="auto"/>
        <w:left w:val="none" w:sz="0" w:space="0" w:color="auto"/>
        <w:bottom w:val="none" w:sz="0" w:space="0" w:color="auto"/>
        <w:right w:val="none" w:sz="0" w:space="0" w:color="auto"/>
      </w:divBdr>
    </w:div>
    <w:div w:id="1221210077">
      <w:marLeft w:val="640"/>
      <w:marRight w:val="0"/>
      <w:marTop w:val="0"/>
      <w:marBottom w:val="0"/>
      <w:divBdr>
        <w:top w:val="none" w:sz="0" w:space="0" w:color="auto"/>
        <w:left w:val="none" w:sz="0" w:space="0" w:color="auto"/>
        <w:bottom w:val="none" w:sz="0" w:space="0" w:color="auto"/>
        <w:right w:val="none" w:sz="0" w:space="0" w:color="auto"/>
      </w:divBdr>
    </w:div>
    <w:div w:id="1221404003">
      <w:marLeft w:val="480"/>
      <w:marRight w:val="0"/>
      <w:marTop w:val="0"/>
      <w:marBottom w:val="0"/>
      <w:divBdr>
        <w:top w:val="none" w:sz="0" w:space="0" w:color="auto"/>
        <w:left w:val="none" w:sz="0" w:space="0" w:color="auto"/>
        <w:bottom w:val="none" w:sz="0" w:space="0" w:color="auto"/>
        <w:right w:val="none" w:sz="0" w:space="0" w:color="auto"/>
      </w:divBdr>
    </w:div>
    <w:div w:id="1221597475">
      <w:marLeft w:val="640"/>
      <w:marRight w:val="0"/>
      <w:marTop w:val="0"/>
      <w:marBottom w:val="0"/>
      <w:divBdr>
        <w:top w:val="none" w:sz="0" w:space="0" w:color="auto"/>
        <w:left w:val="none" w:sz="0" w:space="0" w:color="auto"/>
        <w:bottom w:val="none" w:sz="0" w:space="0" w:color="auto"/>
        <w:right w:val="none" w:sz="0" w:space="0" w:color="auto"/>
      </w:divBdr>
    </w:div>
    <w:div w:id="1221749520">
      <w:marLeft w:val="480"/>
      <w:marRight w:val="0"/>
      <w:marTop w:val="0"/>
      <w:marBottom w:val="0"/>
      <w:divBdr>
        <w:top w:val="none" w:sz="0" w:space="0" w:color="auto"/>
        <w:left w:val="none" w:sz="0" w:space="0" w:color="auto"/>
        <w:bottom w:val="none" w:sz="0" w:space="0" w:color="auto"/>
        <w:right w:val="none" w:sz="0" w:space="0" w:color="auto"/>
      </w:divBdr>
    </w:div>
    <w:div w:id="1221937254">
      <w:marLeft w:val="640"/>
      <w:marRight w:val="0"/>
      <w:marTop w:val="0"/>
      <w:marBottom w:val="0"/>
      <w:divBdr>
        <w:top w:val="none" w:sz="0" w:space="0" w:color="auto"/>
        <w:left w:val="none" w:sz="0" w:space="0" w:color="auto"/>
        <w:bottom w:val="none" w:sz="0" w:space="0" w:color="auto"/>
        <w:right w:val="none" w:sz="0" w:space="0" w:color="auto"/>
      </w:divBdr>
    </w:div>
    <w:div w:id="1222137114">
      <w:marLeft w:val="640"/>
      <w:marRight w:val="0"/>
      <w:marTop w:val="0"/>
      <w:marBottom w:val="0"/>
      <w:divBdr>
        <w:top w:val="none" w:sz="0" w:space="0" w:color="auto"/>
        <w:left w:val="none" w:sz="0" w:space="0" w:color="auto"/>
        <w:bottom w:val="none" w:sz="0" w:space="0" w:color="auto"/>
        <w:right w:val="none" w:sz="0" w:space="0" w:color="auto"/>
      </w:divBdr>
    </w:div>
    <w:div w:id="1222399253">
      <w:marLeft w:val="480"/>
      <w:marRight w:val="0"/>
      <w:marTop w:val="0"/>
      <w:marBottom w:val="0"/>
      <w:divBdr>
        <w:top w:val="none" w:sz="0" w:space="0" w:color="auto"/>
        <w:left w:val="none" w:sz="0" w:space="0" w:color="auto"/>
        <w:bottom w:val="none" w:sz="0" w:space="0" w:color="auto"/>
        <w:right w:val="none" w:sz="0" w:space="0" w:color="auto"/>
      </w:divBdr>
    </w:div>
    <w:div w:id="1222523547">
      <w:marLeft w:val="480"/>
      <w:marRight w:val="0"/>
      <w:marTop w:val="0"/>
      <w:marBottom w:val="0"/>
      <w:divBdr>
        <w:top w:val="none" w:sz="0" w:space="0" w:color="auto"/>
        <w:left w:val="none" w:sz="0" w:space="0" w:color="auto"/>
        <w:bottom w:val="none" w:sz="0" w:space="0" w:color="auto"/>
        <w:right w:val="none" w:sz="0" w:space="0" w:color="auto"/>
      </w:divBdr>
    </w:div>
    <w:div w:id="1222525763">
      <w:marLeft w:val="480"/>
      <w:marRight w:val="0"/>
      <w:marTop w:val="0"/>
      <w:marBottom w:val="0"/>
      <w:divBdr>
        <w:top w:val="none" w:sz="0" w:space="0" w:color="auto"/>
        <w:left w:val="none" w:sz="0" w:space="0" w:color="auto"/>
        <w:bottom w:val="none" w:sz="0" w:space="0" w:color="auto"/>
        <w:right w:val="none" w:sz="0" w:space="0" w:color="auto"/>
      </w:divBdr>
    </w:div>
    <w:div w:id="1222525880">
      <w:marLeft w:val="480"/>
      <w:marRight w:val="0"/>
      <w:marTop w:val="0"/>
      <w:marBottom w:val="0"/>
      <w:divBdr>
        <w:top w:val="none" w:sz="0" w:space="0" w:color="auto"/>
        <w:left w:val="none" w:sz="0" w:space="0" w:color="auto"/>
        <w:bottom w:val="none" w:sz="0" w:space="0" w:color="auto"/>
        <w:right w:val="none" w:sz="0" w:space="0" w:color="auto"/>
      </w:divBdr>
    </w:div>
    <w:div w:id="1222643361">
      <w:marLeft w:val="480"/>
      <w:marRight w:val="0"/>
      <w:marTop w:val="0"/>
      <w:marBottom w:val="0"/>
      <w:divBdr>
        <w:top w:val="none" w:sz="0" w:space="0" w:color="auto"/>
        <w:left w:val="none" w:sz="0" w:space="0" w:color="auto"/>
        <w:bottom w:val="none" w:sz="0" w:space="0" w:color="auto"/>
        <w:right w:val="none" w:sz="0" w:space="0" w:color="auto"/>
      </w:divBdr>
    </w:div>
    <w:div w:id="1222862356">
      <w:marLeft w:val="480"/>
      <w:marRight w:val="0"/>
      <w:marTop w:val="0"/>
      <w:marBottom w:val="0"/>
      <w:divBdr>
        <w:top w:val="none" w:sz="0" w:space="0" w:color="auto"/>
        <w:left w:val="none" w:sz="0" w:space="0" w:color="auto"/>
        <w:bottom w:val="none" w:sz="0" w:space="0" w:color="auto"/>
        <w:right w:val="none" w:sz="0" w:space="0" w:color="auto"/>
      </w:divBdr>
    </w:div>
    <w:div w:id="1223102746">
      <w:marLeft w:val="480"/>
      <w:marRight w:val="0"/>
      <w:marTop w:val="0"/>
      <w:marBottom w:val="0"/>
      <w:divBdr>
        <w:top w:val="none" w:sz="0" w:space="0" w:color="auto"/>
        <w:left w:val="none" w:sz="0" w:space="0" w:color="auto"/>
        <w:bottom w:val="none" w:sz="0" w:space="0" w:color="auto"/>
        <w:right w:val="none" w:sz="0" w:space="0" w:color="auto"/>
      </w:divBdr>
    </w:div>
    <w:div w:id="1223297097">
      <w:marLeft w:val="640"/>
      <w:marRight w:val="0"/>
      <w:marTop w:val="0"/>
      <w:marBottom w:val="0"/>
      <w:divBdr>
        <w:top w:val="none" w:sz="0" w:space="0" w:color="auto"/>
        <w:left w:val="none" w:sz="0" w:space="0" w:color="auto"/>
        <w:bottom w:val="none" w:sz="0" w:space="0" w:color="auto"/>
        <w:right w:val="none" w:sz="0" w:space="0" w:color="auto"/>
      </w:divBdr>
    </w:div>
    <w:div w:id="1223372453">
      <w:marLeft w:val="480"/>
      <w:marRight w:val="0"/>
      <w:marTop w:val="0"/>
      <w:marBottom w:val="0"/>
      <w:divBdr>
        <w:top w:val="none" w:sz="0" w:space="0" w:color="auto"/>
        <w:left w:val="none" w:sz="0" w:space="0" w:color="auto"/>
        <w:bottom w:val="none" w:sz="0" w:space="0" w:color="auto"/>
        <w:right w:val="none" w:sz="0" w:space="0" w:color="auto"/>
      </w:divBdr>
    </w:div>
    <w:div w:id="1223521842">
      <w:marLeft w:val="480"/>
      <w:marRight w:val="0"/>
      <w:marTop w:val="0"/>
      <w:marBottom w:val="0"/>
      <w:divBdr>
        <w:top w:val="none" w:sz="0" w:space="0" w:color="auto"/>
        <w:left w:val="none" w:sz="0" w:space="0" w:color="auto"/>
        <w:bottom w:val="none" w:sz="0" w:space="0" w:color="auto"/>
        <w:right w:val="none" w:sz="0" w:space="0" w:color="auto"/>
      </w:divBdr>
    </w:div>
    <w:div w:id="1223559923">
      <w:marLeft w:val="640"/>
      <w:marRight w:val="0"/>
      <w:marTop w:val="0"/>
      <w:marBottom w:val="0"/>
      <w:divBdr>
        <w:top w:val="none" w:sz="0" w:space="0" w:color="auto"/>
        <w:left w:val="none" w:sz="0" w:space="0" w:color="auto"/>
        <w:bottom w:val="none" w:sz="0" w:space="0" w:color="auto"/>
        <w:right w:val="none" w:sz="0" w:space="0" w:color="auto"/>
      </w:divBdr>
    </w:div>
    <w:div w:id="1223832745">
      <w:marLeft w:val="640"/>
      <w:marRight w:val="0"/>
      <w:marTop w:val="0"/>
      <w:marBottom w:val="0"/>
      <w:divBdr>
        <w:top w:val="none" w:sz="0" w:space="0" w:color="auto"/>
        <w:left w:val="none" w:sz="0" w:space="0" w:color="auto"/>
        <w:bottom w:val="none" w:sz="0" w:space="0" w:color="auto"/>
        <w:right w:val="none" w:sz="0" w:space="0" w:color="auto"/>
      </w:divBdr>
    </w:div>
    <w:div w:id="1223903433">
      <w:marLeft w:val="480"/>
      <w:marRight w:val="0"/>
      <w:marTop w:val="0"/>
      <w:marBottom w:val="0"/>
      <w:divBdr>
        <w:top w:val="none" w:sz="0" w:space="0" w:color="auto"/>
        <w:left w:val="none" w:sz="0" w:space="0" w:color="auto"/>
        <w:bottom w:val="none" w:sz="0" w:space="0" w:color="auto"/>
        <w:right w:val="none" w:sz="0" w:space="0" w:color="auto"/>
      </w:divBdr>
    </w:div>
    <w:div w:id="1223910951">
      <w:marLeft w:val="480"/>
      <w:marRight w:val="0"/>
      <w:marTop w:val="0"/>
      <w:marBottom w:val="0"/>
      <w:divBdr>
        <w:top w:val="none" w:sz="0" w:space="0" w:color="auto"/>
        <w:left w:val="none" w:sz="0" w:space="0" w:color="auto"/>
        <w:bottom w:val="none" w:sz="0" w:space="0" w:color="auto"/>
        <w:right w:val="none" w:sz="0" w:space="0" w:color="auto"/>
      </w:divBdr>
    </w:div>
    <w:div w:id="1224104222">
      <w:marLeft w:val="480"/>
      <w:marRight w:val="0"/>
      <w:marTop w:val="0"/>
      <w:marBottom w:val="0"/>
      <w:divBdr>
        <w:top w:val="none" w:sz="0" w:space="0" w:color="auto"/>
        <w:left w:val="none" w:sz="0" w:space="0" w:color="auto"/>
        <w:bottom w:val="none" w:sz="0" w:space="0" w:color="auto"/>
        <w:right w:val="none" w:sz="0" w:space="0" w:color="auto"/>
      </w:divBdr>
    </w:div>
    <w:div w:id="1224147391">
      <w:marLeft w:val="480"/>
      <w:marRight w:val="0"/>
      <w:marTop w:val="0"/>
      <w:marBottom w:val="0"/>
      <w:divBdr>
        <w:top w:val="none" w:sz="0" w:space="0" w:color="auto"/>
        <w:left w:val="none" w:sz="0" w:space="0" w:color="auto"/>
        <w:bottom w:val="none" w:sz="0" w:space="0" w:color="auto"/>
        <w:right w:val="none" w:sz="0" w:space="0" w:color="auto"/>
      </w:divBdr>
    </w:div>
    <w:div w:id="1224560238">
      <w:marLeft w:val="480"/>
      <w:marRight w:val="0"/>
      <w:marTop w:val="0"/>
      <w:marBottom w:val="0"/>
      <w:divBdr>
        <w:top w:val="none" w:sz="0" w:space="0" w:color="auto"/>
        <w:left w:val="none" w:sz="0" w:space="0" w:color="auto"/>
        <w:bottom w:val="none" w:sz="0" w:space="0" w:color="auto"/>
        <w:right w:val="none" w:sz="0" w:space="0" w:color="auto"/>
      </w:divBdr>
    </w:div>
    <w:div w:id="1224872839">
      <w:marLeft w:val="480"/>
      <w:marRight w:val="0"/>
      <w:marTop w:val="0"/>
      <w:marBottom w:val="0"/>
      <w:divBdr>
        <w:top w:val="none" w:sz="0" w:space="0" w:color="auto"/>
        <w:left w:val="none" w:sz="0" w:space="0" w:color="auto"/>
        <w:bottom w:val="none" w:sz="0" w:space="0" w:color="auto"/>
        <w:right w:val="none" w:sz="0" w:space="0" w:color="auto"/>
      </w:divBdr>
    </w:div>
    <w:div w:id="1224950469">
      <w:marLeft w:val="480"/>
      <w:marRight w:val="0"/>
      <w:marTop w:val="0"/>
      <w:marBottom w:val="0"/>
      <w:divBdr>
        <w:top w:val="none" w:sz="0" w:space="0" w:color="auto"/>
        <w:left w:val="none" w:sz="0" w:space="0" w:color="auto"/>
        <w:bottom w:val="none" w:sz="0" w:space="0" w:color="auto"/>
        <w:right w:val="none" w:sz="0" w:space="0" w:color="auto"/>
      </w:divBdr>
    </w:div>
    <w:div w:id="1225410353">
      <w:marLeft w:val="480"/>
      <w:marRight w:val="0"/>
      <w:marTop w:val="0"/>
      <w:marBottom w:val="0"/>
      <w:divBdr>
        <w:top w:val="none" w:sz="0" w:space="0" w:color="auto"/>
        <w:left w:val="none" w:sz="0" w:space="0" w:color="auto"/>
        <w:bottom w:val="none" w:sz="0" w:space="0" w:color="auto"/>
        <w:right w:val="none" w:sz="0" w:space="0" w:color="auto"/>
      </w:divBdr>
    </w:div>
    <w:div w:id="1225487977">
      <w:marLeft w:val="480"/>
      <w:marRight w:val="0"/>
      <w:marTop w:val="0"/>
      <w:marBottom w:val="0"/>
      <w:divBdr>
        <w:top w:val="none" w:sz="0" w:space="0" w:color="auto"/>
        <w:left w:val="none" w:sz="0" w:space="0" w:color="auto"/>
        <w:bottom w:val="none" w:sz="0" w:space="0" w:color="auto"/>
        <w:right w:val="none" w:sz="0" w:space="0" w:color="auto"/>
      </w:divBdr>
    </w:div>
    <w:div w:id="1225527083">
      <w:marLeft w:val="480"/>
      <w:marRight w:val="0"/>
      <w:marTop w:val="0"/>
      <w:marBottom w:val="0"/>
      <w:divBdr>
        <w:top w:val="none" w:sz="0" w:space="0" w:color="auto"/>
        <w:left w:val="none" w:sz="0" w:space="0" w:color="auto"/>
        <w:bottom w:val="none" w:sz="0" w:space="0" w:color="auto"/>
        <w:right w:val="none" w:sz="0" w:space="0" w:color="auto"/>
      </w:divBdr>
    </w:div>
    <w:div w:id="1225675896">
      <w:marLeft w:val="640"/>
      <w:marRight w:val="0"/>
      <w:marTop w:val="0"/>
      <w:marBottom w:val="0"/>
      <w:divBdr>
        <w:top w:val="none" w:sz="0" w:space="0" w:color="auto"/>
        <w:left w:val="none" w:sz="0" w:space="0" w:color="auto"/>
        <w:bottom w:val="none" w:sz="0" w:space="0" w:color="auto"/>
        <w:right w:val="none" w:sz="0" w:space="0" w:color="auto"/>
      </w:divBdr>
    </w:div>
    <w:div w:id="1226143898">
      <w:marLeft w:val="480"/>
      <w:marRight w:val="0"/>
      <w:marTop w:val="0"/>
      <w:marBottom w:val="0"/>
      <w:divBdr>
        <w:top w:val="none" w:sz="0" w:space="0" w:color="auto"/>
        <w:left w:val="none" w:sz="0" w:space="0" w:color="auto"/>
        <w:bottom w:val="none" w:sz="0" w:space="0" w:color="auto"/>
        <w:right w:val="none" w:sz="0" w:space="0" w:color="auto"/>
      </w:divBdr>
    </w:div>
    <w:div w:id="1226647172">
      <w:marLeft w:val="480"/>
      <w:marRight w:val="0"/>
      <w:marTop w:val="0"/>
      <w:marBottom w:val="0"/>
      <w:divBdr>
        <w:top w:val="none" w:sz="0" w:space="0" w:color="auto"/>
        <w:left w:val="none" w:sz="0" w:space="0" w:color="auto"/>
        <w:bottom w:val="none" w:sz="0" w:space="0" w:color="auto"/>
        <w:right w:val="none" w:sz="0" w:space="0" w:color="auto"/>
      </w:divBdr>
    </w:div>
    <w:div w:id="1226840462">
      <w:marLeft w:val="640"/>
      <w:marRight w:val="0"/>
      <w:marTop w:val="0"/>
      <w:marBottom w:val="0"/>
      <w:divBdr>
        <w:top w:val="none" w:sz="0" w:space="0" w:color="auto"/>
        <w:left w:val="none" w:sz="0" w:space="0" w:color="auto"/>
        <w:bottom w:val="none" w:sz="0" w:space="0" w:color="auto"/>
        <w:right w:val="none" w:sz="0" w:space="0" w:color="auto"/>
      </w:divBdr>
    </w:div>
    <w:div w:id="1227185520">
      <w:marLeft w:val="640"/>
      <w:marRight w:val="0"/>
      <w:marTop w:val="0"/>
      <w:marBottom w:val="0"/>
      <w:divBdr>
        <w:top w:val="none" w:sz="0" w:space="0" w:color="auto"/>
        <w:left w:val="none" w:sz="0" w:space="0" w:color="auto"/>
        <w:bottom w:val="none" w:sz="0" w:space="0" w:color="auto"/>
        <w:right w:val="none" w:sz="0" w:space="0" w:color="auto"/>
      </w:divBdr>
    </w:div>
    <w:div w:id="1227687761">
      <w:marLeft w:val="480"/>
      <w:marRight w:val="0"/>
      <w:marTop w:val="0"/>
      <w:marBottom w:val="0"/>
      <w:divBdr>
        <w:top w:val="none" w:sz="0" w:space="0" w:color="auto"/>
        <w:left w:val="none" w:sz="0" w:space="0" w:color="auto"/>
        <w:bottom w:val="none" w:sz="0" w:space="0" w:color="auto"/>
        <w:right w:val="none" w:sz="0" w:space="0" w:color="auto"/>
      </w:divBdr>
    </w:div>
    <w:div w:id="1227760318">
      <w:marLeft w:val="480"/>
      <w:marRight w:val="0"/>
      <w:marTop w:val="0"/>
      <w:marBottom w:val="0"/>
      <w:divBdr>
        <w:top w:val="none" w:sz="0" w:space="0" w:color="auto"/>
        <w:left w:val="none" w:sz="0" w:space="0" w:color="auto"/>
        <w:bottom w:val="none" w:sz="0" w:space="0" w:color="auto"/>
        <w:right w:val="none" w:sz="0" w:space="0" w:color="auto"/>
      </w:divBdr>
    </w:div>
    <w:div w:id="1228301605">
      <w:marLeft w:val="640"/>
      <w:marRight w:val="0"/>
      <w:marTop w:val="0"/>
      <w:marBottom w:val="0"/>
      <w:divBdr>
        <w:top w:val="none" w:sz="0" w:space="0" w:color="auto"/>
        <w:left w:val="none" w:sz="0" w:space="0" w:color="auto"/>
        <w:bottom w:val="none" w:sz="0" w:space="0" w:color="auto"/>
        <w:right w:val="none" w:sz="0" w:space="0" w:color="auto"/>
      </w:divBdr>
    </w:div>
    <w:div w:id="1228305101">
      <w:marLeft w:val="480"/>
      <w:marRight w:val="0"/>
      <w:marTop w:val="0"/>
      <w:marBottom w:val="0"/>
      <w:divBdr>
        <w:top w:val="none" w:sz="0" w:space="0" w:color="auto"/>
        <w:left w:val="none" w:sz="0" w:space="0" w:color="auto"/>
        <w:bottom w:val="none" w:sz="0" w:space="0" w:color="auto"/>
        <w:right w:val="none" w:sz="0" w:space="0" w:color="auto"/>
      </w:divBdr>
    </w:div>
    <w:div w:id="1228373410">
      <w:marLeft w:val="640"/>
      <w:marRight w:val="0"/>
      <w:marTop w:val="0"/>
      <w:marBottom w:val="0"/>
      <w:divBdr>
        <w:top w:val="none" w:sz="0" w:space="0" w:color="auto"/>
        <w:left w:val="none" w:sz="0" w:space="0" w:color="auto"/>
        <w:bottom w:val="none" w:sz="0" w:space="0" w:color="auto"/>
        <w:right w:val="none" w:sz="0" w:space="0" w:color="auto"/>
      </w:divBdr>
    </w:div>
    <w:div w:id="1228568960">
      <w:marLeft w:val="480"/>
      <w:marRight w:val="0"/>
      <w:marTop w:val="0"/>
      <w:marBottom w:val="0"/>
      <w:divBdr>
        <w:top w:val="none" w:sz="0" w:space="0" w:color="auto"/>
        <w:left w:val="none" w:sz="0" w:space="0" w:color="auto"/>
        <w:bottom w:val="none" w:sz="0" w:space="0" w:color="auto"/>
        <w:right w:val="none" w:sz="0" w:space="0" w:color="auto"/>
      </w:divBdr>
    </w:div>
    <w:div w:id="1228879097">
      <w:marLeft w:val="640"/>
      <w:marRight w:val="0"/>
      <w:marTop w:val="0"/>
      <w:marBottom w:val="0"/>
      <w:divBdr>
        <w:top w:val="none" w:sz="0" w:space="0" w:color="auto"/>
        <w:left w:val="none" w:sz="0" w:space="0" w:color="auto"/>
        <w:bottom w:val="none" w:sz="0" w:space="0" w:color="auto"/>
        <w:right w:val="none" w:sz="0" w:space="0" w:color="auto"/>
      </w:divBdr>
    </w:div>
    <w:div w:id="1228957382">
      <w:marLeft w:val="640"/>
      <w:marRight w:val="0"/>
      <w:marTop w:val="0"/>
      <w:marBottom w:val="0"/>
      <w:divBdr>
        <w:top w:val="none" w:sz="0" w:space="0" w:color="auto"/>
        <w:left w:val="none" w:sz="0" w:space="0" w:color="auto"/>
        <w:bottom w:val="none" w:sz="0" w:space="0" w:color="auto"/>
        <w:right w:val="none" w:sz="0" w:space="0" w:color="auto"/>
      </w:divBdr>
    </w:div>
    <w:div w:id="1229150337">
      <w:marLeft w:val="640"/>
      <w:marRight w:val="0"/>
      <w:marTop w:val="0"/>
      <w:marBottom w:val="0"/>
      <w:divBdr>
        <w:top w:val="none" w:sz="0" w:space="0" w:color="auto"/>
        <w:left w:val="none" w:sz="0" w:space="0" w:color="auto"/>
        <w:bottom w:val="none" w:sz="0" w:space="0" w:color="auto"/>
        <w:right w:val="none" w:sz="0" w:space="0" w:color="auto"/>
      </w:divBdr>
    </w:div>
    <w:div w:id="1229539790">
      <w:marLeft w:val="480"/>
      <w:marRight w:val="0"/>
      <w:marTop w:val="0"/>
      <w:marBottom w:val="0"/>
      <w:divBdr>
        <w:top w:val="none" w:sz="0" w:space="0" w:color="auto"/>
        <w:left w:val="none" w:sz="0" w:space="0" w:color="auto"/>
        <w:bottom w:val="none" w:sz="0" w:space="0" w:color="auto"/>
        <w:right w:val="none" w:sz="0" w:space="0" w:color="auto"/>
      </w:divBdr>
    </w:div>
    <w:div w:id="1229658058">
      <w:marLeft w:val="480"/>
      <w:marRight w:val="0"/>
      <w:marTop w:val="0"/>
      <w:marBottom w:val="0"/>
      <w:divBdr>
        <w:top w:val="none" w:sz="0" w:space="0" w:color="auto"/>
        <w:left w:val="none" w:sz="0" w:space="0" w:color="auto"/>
        <w:bottom w:val="none" w:sz="0" w:space="0" w:color="auto"/>
        <w:right w:val="none" w:sz="0" w:space="0" w:color="auto"/>
      </w:divBdr>
    </w:div>
    <w:div w:id="1229924755">
      <w:marLeft w:val="480"/>
      <w:marRight w:val="0"/>
      <w:marTop w:val="0"/>
      <w:marBottom w:val="0"/>
      <w:divBdr>
        <w:top w:val="none" w:sz="0" w:space="0" w:color="auto"/>
        <w:left w:val="none" w:sz="0" w:space="0" w:color="auto"/>
        <w:bottom w:val="none" w:sz="0" w:space="0" w:color="auto"/>
        <w:right w:val="none" w:sz="0" w:space="0" w:color="auto"/>
      </w:divBdr>
    </w:div>
    <w:div w:id="1230194735">
      <w:marLeft w:val="480"/>
      <w:marRight w:val="0"/>
      <w:marTop w:val="0"/>
      <w:marBottom w:val="0"/>
      <w:divBdr>
        <w:top w:val="none" w:sz="0" w:space="0" w:color="auto"/>
        <w:left w:val="none" w:sz="0" w:space="0" w:color="auto"/>
        <w:bottom w:val="none" w:sz="0" w:space="0" w:color="auto"/>
        <w:right w:val="none" w:sz="0" w:space="0" w:color="auto"/>
      </w:divBdr>
    </w:div>
    <w:div w:id="1230310186">
      <w:marLeft w:val="480"/>
      <w:marRight w:val="0"/>
      <w:marTop w:val="0"/>
      <w:marBottom w:val="0"/>
      <w:divBdr>
        <w:top w:val="none" w:sz="0" w:space="0" w:color="auto"/>
        <w:left w:val="none" w:sz="0" w:space="0" w:color="auto"/>
        <w:bottom w:val="none" w:sz="0" w:space="0" w:color="auto"/>
        <w:right w:val="none" w:sz="0" w:space="0" w:color="auto"/>
      </w:divBdr>
    </w:div>
    <w:div w:id="1230338581">
      <w:marLeft w:val="480"/>
      <w:marRight w:val="0"/>
      <w:marTop w:val="0"/>
      <w:marBottom w:val="0"/>
      <w:divBdr>
        <w:top w:val="none" w:sz="0" w:space="0" w:color="auto"/>
        <w:left w:val="none" w:sz="0" w:space="0" w:color="auto"/>
        <w:bottom w:val="none" w:sz="0" w:space="0" w:color="auto"/>
        <w:right w:val="none" w:sz="0" w:space="0" w:color="auto"/>
      </w:divBdr>
    </w:div>
    <w:div w:id="1230464258">
      <w:marLeft w:val="480"/>
      <w:marRight w:val="0"/>
      <w:marTop w:val="0"/>
      <w:marBottom w:val="0"/>
      <w:divBdr>
        <w:top w:val="none" w:sz="0" w:space="0" w:color="auto"/>
        <w:left w:val="none" w:sz="0" w:space="0" w:color="auto"/>
        <w:bottom w:val="none" w:sz="0" w:space="0" w:color="auto"/>
        <w:right w:val="none" w:sz="0" w:space="0" w:color="auto"/>
      </w:divBdr>
    </w:div>
    <w:div w:id="1230766434">
      <w:marLeft w:val="480"/>
      <w:marRight w:val="0"/>
      <w:marTop w:val="0"/>
      <w:marBottom w:val="0"/>
      <w:divBdr>
        <w:top w:val="none" w:sz="0" w:space="0" w:color="auto"/>
        <w:left w:val="none" w:sz="0" w:space="0" w:color="auto"/>
        <w:bottom w:val="none" w:sz="0" w:space="0" w:color="auto"/>
        <w:right w:val="none" w:sz="0" w:space="0" w:color="auto"/>
      </w:divBdr>
    </w:div>
    <w:div w:id="1230845737">
      <w:marLeft w:val="480"/>
      <w:marRight w:val="0"/>
      <w:marTop w:val="0"/>
      <w:marBottom w:val="0"/>
      <w:divBdr>
        <w:top w:val="none" w:sz="0" w:space="0" w:color="auto"/>
        <w:left w:val="none" w:sz="0" w:space="0" w:color="auto"/>
        <w:bottom w:val="none" w:sz="0" w:space="0" w:color="auto"/>
        <w:right w:val="none" w:sz="0" w:space="0" w:color="auto"/>
      </w:divBdr>
    </w:div>
    <w:div w:id="1231425267">
      <w:marLeft w:val="480"/>
      <w:marRight w:val="0"/>
      <w:marTop w:val="0"/>
      <w:marBottom w:val="0"/>
      <w:divBdr>
        <w:top w:val="none" w:sz="0" w:space="0" w:color="auto"/>
        <w:left w:val="none" w:sz="0" w:space="0" w:color="auto"/>
        <w:bottom w:val="none" w:sz="0" w:space="0" w:color="auto"/>
        <w:right w:val="none" w:sz="0" w:space="0" w:color="auto"/>
      </w:divBdr>
    </w:div>
    <w:div w:id="1231497116">
      <w:marLeft w:val="480"/>
      <w:marRight w:val="0"/>
      <w:marTop w:val="0"/>
      <w:marBottom w:val="0"/>
      <w:divBdr>
        <w:top w:val="none" w:sz="0" w:space="0" w:color="auto"/>
        <w:left w:val="none" w:sz="0" w:space="0" w:color="auto"/>
        <w:bottom w:val="none" w:sz="0" w:space="0" w:color="auto"/>
        <w:right w:val="none" w:sz="0" w:space="0" w:color="auto"/>
      </w:divBdr>
    </w:div>
    <w:div w:id="1231845728">
      <w:marLeft w:val="480"/>
      <w:marRight w:val="0"/>
      <w:marTop w:val="0"/>
      <w:marBottom w:val="0"/>
      <w:divBdr>
        <w:top w:val="none" w:sz="0" w:space="0" w:color="auto"/>
        <w:left w:val="none" w:sz="0" w:space="0" w:color="auto"/>
        <w:bottom w:val="none" w:sz="0" w:space="0" w:color="auto"/>
        <w:right w:val="none" w:sz="0" w:space="0" w:color="auto"/>
      </w:divBdr>
    </w:div>
    <w:div w:id="1232349902">
      <w:marLeft w:val="480"/>
      <w:marRight w:val="0"/>
      <w:marTop w:val="0"/>
      <w:marBottom w:val="0"/>
      <w:divBdr>
        <w:top w:val="none" w:sz="0" w:space="0" w:color="auto"/>
        <w:left w:val="none" w:sz="0" w:space="0" w:color="auto"/>
        <w:bottom w:val="none" w:sz="0" w:space="0" w:color="auto"/>
        <w:right w:val="none" w:sz="0" w:space="0" w:color="auto"/>
      </w:divBdr>
    </w:div>
    <w:div w:id="1232541772">
      <w:marLeft w:val="480"/>
      <w:marRight w:val="0"/>
      <w:marTop w:val="0"/>
      <w:marBottom w:val="0"/>
      <w:divBdr>
        <w:top w:val="none" w:sz="0" w:space="0" w:color="auto"/>
        <w:left w:val="none" w:sz="0" w:space="0" w:color="auto"/>
        <w:bottom w:val="none" w:sz="0" w:space="0" w:color="auto"/>
        <w:right w:val="none" w:sz="0" w:space="0" w:color="auto"/>
      </w:divBdr>
    </w:div>
    <w:div w:id="1232617482">
      <w:marLeft w:val="640"/>
      <w:marRight w:val="0"/>
      <w:marTop w:val="0"/>
      <w:marBottom w:val="0"/>
      <w:divBdr>
        <w:top w:val="none" w:sz="0" w:space="0" w:color="auto"/>
        <w:left w:val="none" w:sz="0" w:space="0" w:color="auto"/>
        <w:bottom w:val="none" w:sz="0" w:space="0" w:color="auto"/>
        <w:right w:val="none" w:sz="0" w:space="0" w:color="auto"/>
      </w:divBdr>
    </w:div>
    <w:div w:id="1232620054">
      <w:marLeft w:val="480"/>
      <w:marRight w:val="0"/>
      <w:marTop w:val="0"/>
      <w:marBottom w:val="0"/>
      <w:divBdr>
        <w:top w:val="none" w:sz="0" w:space="0" w:color="auto"/>
        <w:left w:val="none" w:sz="0" w:space="0" w:color="auto"/>
        <w:bottom w:val="none" w:sz="0" w:space="0" w:color="auto"/>
        <w:right w:val="none" w:sz="0" w:space="0" w:color="auto"/>
      </w:divBdr>
    </w:div>
    <w:div w:id="1232696457">
      <w:marLeft w:val="480"/>
      <w:marRight w:val="0"/>
      <w:marTop w:val="0"/>
      <w:marBottom w:val="0"/>
      <w:divBdr>
        <w:top w:val="none" w:sz="0" w:space="0" w:color="auto"/>
        <w:left w:val="none" w:sz="0" w:space="0" w:color="auto"/>
        <w:bottom w:val="none" w:sz="0" w:space="0" w:color="auto"/>
        <w:right w:val="none" w:sz="0" w:space="0" w:color="auto"/>
      </w:divBdr>
    </w:div>
    <w:div w:id="1232734622">
      <w:marLeft w:val="480"/>
      <w:marRight w:val="0"/>
      <w:marTop w:val="0"/>
      <w:marBottom w:val="0"/>
      <w:divBdr>
        <w:top w:val="none" w:sz="0" w:space="0" w:color="auto"/>
        <w:left w:val="none" w:sz="0" w:space="0" w:color="auto"/>
        <w:bottom w:val="none" w:sz="0" w:space="0" w:color="auto"/>
        <w:right w:val="none" w:sz="0" w:space="0" w:color="auto"/>
      </w:divBdr>
    </w:div>
    <w:div w:id="1232735194">
      <w:marLeft w:val="640"/>
      <w:marRight w:val="0"/>
      <w:marTop w:val="0"/>
      <w:marBottom w:val="0"/>
      <w:divBdr>
        <w:top w:val="none" w:sz="0" w:space="0" w:color="auto"/>
        <w:left w:val="none" w:sz="0" w:space="0" w:color="auto"/>
        <w:bottom w:val="none" w:sz="0" w:space="0" w:color="auto"/>
        <w:right w:val="none" w:sz="0" w:space="0" w:color="auto"/>
      </w:divBdr>
    </w:div>
    <w:div w:id="1232888031">
      <w:marLeft w:val="480"/>
      <w:marRight w:val="0"/>
      <w:marTop w:val="0"/>
      <w:marBottom w:val="0"/>
      <w:divBdr>
        <w:top w:val="none" w:sz="0" w:space="0" w:color="auto"/>
        <w:left w:val="none" w:sz="0" w:space="0" w:color="auto"/>
        <w:bottom w:val="none" w:sz="0" w:space="0" w:color="auto"/>
        <w:right w:val="none" w:sz="0" w:space="0" w:color="auto"/>
      </w:divBdr>
    </w:div>
    <w:div w:id="1233078111">
      <w:marLeft w:val="480"/>
      <w:marRight w:val="0"/>
      <w:marTop w:val="0"/>
      <w:marBottom w:val="0"/>
      <w:divBdr>
        <w:top w:val="none" w:sz="0" w:space="0" w:color="auto"/>
        <w:left w:val="none" w:sz="0" w:space="0" w:color="auto"/>
        <w:bottom w:val="none" w:sz="0" w:space="0" w:color="auto"/>
        <w:right w:val="none" w:sz="0" w:space="0" w:color="auto"/>
      </w:divBdr>
    </w:div>
    <w:div w:id="1233781905">
      <w:marLeft w:val="480"/>
      <w:marRight w:val="0"/>
      <w:marTop w:val="0"/>
      <w:marBottom w:val="0"/>
      <w:divBdr>
        <w:top w:val="none" w:sz="0" w:space="0" w:color="auto"/>
        <w:left w:val="none" w:sz="0" w:space="0" w:color="auto"/>
        <w:bottom w:val="none" w:sz="0" w:space="0" w:color="auto"/>
        <w:right w:val="none" w:sz="0" w:space="0" w:color="auto"/>
      </w:divBdr>
    </w:div>
    <w:div w:id="1234043859">
      <w:marLeft w:val="480"/>
      <w:marRight w:val="0"/>
      <w:marTop w:val="0"/>
      <w:marBottom w:val="0"/>
      <w:divBdr>
        <w:top w:val="none" w:sz="0" w:space="0" w:color="auto"/>
        <w:left w:val="none" w:sz="0" w:space="0" w:color="auto"/>
        <w:bottom w:val="none" w:sz="0" w:space="0" w:color="auto"/>
        <w:right w:val="none" w:sz="0" w:space="0" w:color="auto"/>
      </w:divBdr>
    </w:div>
    <w:div w:id="1234655435">
      <w:marLeft w:val="480"/>
      <w:marRight w:val="0"/>
      <w:marTop w:val="0"/>
      <w:marBottom w:val="0"/>
      <w:divBdr>
        <w:top w:val="none" w:sz="0" w:space="0" w:color="auto"/>
        <w:left w:val="none" w:sz="0" w:space="0" w:color="auto"/>
        <w:bottom w:val="none" w:sz="0" w:space="0" w:color="auto"/>
        <w:right w:val="none" w:sz="0" w:space="0" w:color="auto"/>
      </w:divBdr>
    </w:div>
    <w:div w:id="1234780584">
      <w:marLeft w:val="480"/>
      <w:marRight w:val="0"/>
      <w:marTop w:val="0"/>
      <w:marBottom w:val="0"/>
      <w:divBdr>
        <w:top w:val="none" w:sz="0" w:space="0" w:color="auto"/>
        <w:left w:val="none" w:sz="0" w:space="0" w:color="auto"/>
        <w:bottom w:val="none" w:sz="0" w:space="0" w:color="auto"/>
        <w:right w:val="none" w:sz="0" w:space="0" w:color="auto"/>
      </w:divBdr>
    </w:div>
    <w:div w:id="1235318432">
      <w:marLeft w:val="480"/>
      <w:marRight w:val="0"/>
      <w:marTop w:val="0"/>
      <w:marBottom w:val="0"/>
      <w:divBdr>
        <w:top w:val="none" w:sz="0" w:space="0" w:color="auto"/>
        <w:left w:val="none" w:sz="0" w:space="0" w:color="auto"/>
        <w:bottom w:val="none" w:sz="0" w:space="0" w:color="auto"/>
        <w:right w:val="none" w:sz="0" w:space="0" w:color="auto"/>
      </w:divBdr>
    </w:div>
    <w:div w:id="1236041486">
      <w:marLeft w:val="480"/>
      <w:marRight w:val="0"/>
      <w:marTop w:val="0"/>
      <w:marBottom w:val="0"/>
      <w:divBdr>
        <w:top w:val="none" w:sz="0" w:space="0" w:color="auto"/>
        <w:left w:val="none" w:sz="0" w:space="0" w:color="auto"/>
        <w:bottom w:val="none" w:sz="0" w:space="0" w:color="auto"/>
        <w:right w:val="none" w:sz="0" w:space="0" w:color="auto"/>
      </w:divBdr>
    </w:div>
    <w:div w:id="1236209684">
      <w:marLeft w:val="480"/>
      <w:marRight w:val="0"/>
      <w:marTop w:val="0"/>
      <w:marBottom w:val="0"/>
      <w:divBdr>
        <w:top w:val="none" w:sz="0" w:space="0" w:color="auto"/>
        <w:left w:val="none" w:sz="0" w:space="0" w:color="auto"/>
        <w:bottom w:val="none" w:sz="0" w:space="0" w:color="auto"/>
        <w:right w:val="none" w:sz="0" w:space="0" w:color="auto"/>
      </w:divBdr>
    </w:div>
    <w:div w:id="1236554474">
      <w:marLeft w:val="480"/>
      <w:marRight w:val="0"/>
      <w:marTop w:val="0"/>
      <w:marBottom w:val="0"/>
      <w:divBdr>
        <w:top w:val="none" w:sz="0" w:space="0" w:color="auto"/>
        <w:left w:val="none" w:sz="0" w:space="0" w:color="auto"/>
        <w:bottom w:val="none" w:sz="0" w:space="0" w:color="auto"/>
        <w:right w:val="none" w:sz="0" w:space="0" w:color="auto"/>
      </w:divBdr>
    </w:div>
    <w:div w:id="1236672488">
      <w:marLeft w:val="640"/>
      <w:marRight w:val="0"/>
      <w:marTop w:val="0"/>
      <w:marBottom w:val="0"/>
      <w:divBdr>
        <w:top w:val="none" w:sz="0" w:space="0" w:color="auto"/>
        <w:left w:val="none" w:sz="0" w:space="0" w:color="auto"/>
        <w:bottom w:val="none" w:sz="0" w:space="0" w:color="auto"/>
        <w:right w:val="none" w:sz="0" w:space="0" w:color="auto"/>
      </w:divBdr>
    </w:div>
    <w:div w:id="1236862109">
      <w:marLeft w:val="640"/>
      <w:marRight w:val="0"/>
      <w:marTop w:val="0"/>
      <w:marBottom w:val="0"/>
      <w:divBdr>
        <w:top w:val="none" w:sz="0" w:space="0" w:color="auto"/>
        <w:left w:val="none" w:sz="0" w:space="0" w:color="auto"/>
        <w:bottom w:val="none" w:sz="0" w:space="0" w:color="auto"/>
        <w:right w:val="none" w:sz="0" w:space="0" w:color="auto"/>
      </w:divBdr>
    </w:div>
    <w:div w:id="1237201956">
      <w:marLeft w:val="480"/>
      <w:marRight w:val="0"/>
      <w:marTop w:val="0"/>
      <w:marBottom w:val="0"/>
      <w:divBdr>
        <w:top w:val="none" w:sz="0" w:space="0" w:color="auto"/>
        <w:left w:val="none" w:sz="0" w:space="0" w:color="auto"/>
        <w:bottom w:val="none" w:sz="0" w:space="0" w:color="auto"/>
        <w:right w:val="none" w:sz="0" w:space="0" w:color="auto"/>
      </w:divBdr>
    </w:div>
    <w:div w:id="1237207599">
      <w:marLeft w:val="480"/>
      <w:marRight w:val="0"/>
      <w:marTop w:val="0"/>
      <w:marBottom w:val="0"/>
      <w:divBdr>
        <w:top w:val="none" w:sz="0" w:space="0" w:color="auto"/>
        <w:left w:val="none" w:sz="0" w:space="0" w:color="auto"/>
        <w:bottom w:val="none" w:sz="0" w:space="0" w:color="auto"/>
        <w:right w:val="none" w:sz="0" w:space="0" w:color="auto"/>
      </w:divBdr>
    </w:div>
    <w:div w:id="1237470445">
      <w:marLeft w:val="480"/>
      <w:marRight w:val="0"/>
      <w:marTop w:val="0"/>
      <w:marBottom w:val="0"/>
      <w:divBdr>
        <w:top w:val="none" w:sz="0" w:space="0" w:color="auto"/>
        <w:left w:val="none" w:sz="0" w:space="0" w:color="auto"/>
        <w:bottom w:val="none" w:sz="0" w:space="0" w:color="auto"/>
        <w:right w:val="none" w:sz="0" w:space="0" w:color="auto"/>
      </w:divBdr>
    </w:div>
    <w:div w:id="1237858006">
      <w:marLeft w:val="480"/>
      <w:marRight w:val="0"/>
      <w:marTop w:val="0"/>
      <w:marBottom w:val="0"/>
      <w:divBdr>
        <w:top w:val="none" w:sz="0" w:space="0" w:color="auto"/>
        <w:left w:val="none" w:sz="0" w:space="0" w:color="auto"/>
        <w:bottom w:val="none" w:sz="0" w:space="0" w:color="auto"/>
        <w:right w:val="none" w:sz="0" w:space="0" w:color="auto"/>
      </w:divBdr>
    </w:div>
    <w:div w:id="1238247443">
      <w:marLeft w:val="480"/>
      <w:marRight w:val="0"/>
      <w:marTop w:val="0"/>
      <w:marBottom w:val="0"/>
      <w:divBdr>
        <w:top w:val="none" w:sz="0" w:space="0" w:color="auto"/>
        <w:left w:val="none" w:sz="0" w:space="0" w:color="auto"/>
        <w:bottom w:val="none" w:sz="0" w:space="0" w:color="auto"/>
        <w:right w:val="none" w:sz="0" w:space="0" w:color="auto"/>
      </w:divBdr>
    </w:div>
    <w:div w:id="1238323228">
      <w:marLeft w:val="480"/>
      <w:marRight w:val="0"/>
      <w:marTop w:val="0"/>
      <w:marBottom w:val="0"/>
      <w:divBdr>
        <w:top w:val="none" w:sz="0" w:space="0" w:color="auto"/>
        <w:left w:val="none" w:sz="0" w:space="0" w:color="auto"/>
        <w:bottom w:val="none" w:sz="0" w:space="0" w:color="auto"/>
        <w:right w:val="none" w:sz="0" w:space="0" w:color="auto"/>
      </w:divBdr>
    </w:div>
    <w:div w:id="1238395558">
      <w:marLeft w:val="640"/>
      <w:marRight w:val="0"/>
      <w:marTop w:val="0"/>
      <w:marBottom w:val="0"/>
      <w:divBdr>
        <w:top w:val="none" w:sz="0" w:space="0" w:color="auto"/>
        <w:left w:val="none" w:sz="0" w:space="0" w:color="auto"/>
        <w:bottom w:val="none" w:sz="0" w:space="0" w:color="auto"/>
        <w:right w:val="none" w:sz="0" w:space="0" w:color="auto"/>
      </w:divBdr>
    </w:div>
    <w:div w:id="1238438020">
      <w:marLeft w:val="640"/>
      <w:marRight w:val="0"/>
      <w:marTop w:val="0"/>
      <w:marBottom w:val="0"/>
      <w:divBdr>
        <w:top w:val="none" w:sz="0" w:space="0" w:color="auto"/>
        <w:left w:val="none" w:sz="0" w:space="0" w:color="auto"/>
        <w:bottom w:val="none" w:sz="0" w:space="0" w:color="auto"/>
        <w:right w:val="none" w:sz="0" w:space="0" w:color="auto"/>
      </w:divBdr>
    </w:div>
    <w:div w:id="1238520013">
      <w:marLeft w:val="640"/>
      <w:marRight w:val="0"/>
      <w:marTop w:val="0"/>
      <w:marBottom w:val="0"/>
      <w:divBdr>
        <w:top w:val="none" w:sz="0" w:space="0" w:color="auto"/>
        <w:left w:val="none" w:sz="0" w:space="0" w:color="auto"/>
        <w:bottom w:val="none" w:sz="0" w:space="0" w:color="auto"/>
        <w:right w:val="none" w:sz="0" w:space="0" w:color="auto"/>
      </w:divBdr>
    </w:div>
    <w:div w:id="1238520041">
      <w:marLeft w:val="640"/>
      <w:marRight w:val="0"/>
      <w:marTop w:val="0"/>
      <w:marBottom w:val="0"/>
      <w:divBdr>
        <w:top w:val="none" w:sz="0" w:space="0" w:color="auto"/>
        <w:left w:val="none" w:sz="0" w:space="0" w:color="auto"/>
        <w:bottom w:val="none" w:sz="0" w:space="0" w:color="auto"/>
        <w:right w:val="none" w:sz="0" w:space="0" w:color="auto"/>
      </w:divBdr>
    </w:div>
    <w:div w:id="1238587913">
      <w:marLeft w:val="640"/>
      <w:marRight w:val="0"/>
      <w:marTop w:val="0"/>
      <w:marBottom w:val="0"/>
      <w:divBdr>
        <w:top w:val="none" w:sz="0" w:space="0" w:color="auto"/>
        <w:left w:val="none" w:sz="0" w:space="0" w:color="auto"/>
        <w:bottom w:val="none" w:sz="0" w:space="0" w:color="auto"/>
        <w:right w:val="none" w:sz="0" w:space="0" w:color="auto"/>
      </w:divBdr>
    </w:div>
    <w:div w:id="1238638903">
      <w:marLeft w:val="480"/>
      <w:marRight w:val="0"/>
      <w:marTop w:val="0"/>
      <w:marBottom w:val="0"/>
      <w:divBdr>
        <w:top w:val="none" w:sz="0" w:space="0" w:color="auto"/>
        <w:left w:val="none" w:sz="0" w:space="0" w:color="auto"/>
        <w:bottom w:val="none" w:sz="0" w:space="0" w:color="auto"/>
        <w:right w:val="none" w:sz="0" w:space="0" w:color="auto"/>
      </w:divBdr>
    </w:div>
    <w:div w:id="1239247628">
      <w:marLeft w:val="480"/>
      <w:marRight w:val="0"/>
      <w:marTop w:val="0"/>
      <w:marBottom w:val="0"/>
      <w:divBdr>
        <w:top w:val="none" w:sz="0" w:space="0" w:color="auto"/>
        <w:left w:val="none" w:sz="0" w:space="0" w:color="auto"/>
        <w:bottom w:val="none" w:sz="0" w:space="0" w:color="auto"/>
        <w:right w:val="none" w:sz="0" w:space="0" w:color="auto"/>
      </w:divBdr>
    </w:div>
    <w:div w:id="1239442263">
      <w:marLeft w:val="640"/>
      <w:marRight w:val="0"/>
      <w:marTop w:val="0"/>
      <w:marBottom w:val="0"/>
      <w:divBdr>
        <w:top w:val="none" w:sz="0" w:space="0" w:color="auto"/>
        <w:left w:val="none" w:sz="0" w:space="0" w:color="auto"/>
        <w:bottom w:val="none" w:sz="0" w:space="0" w:color="auto"/>
        <w:right w:val="none" w:sz="0" w:space="0" w:color="auto"/>
      </w:divBdr>
    </w:div>
    <w:div w:id="1239710572">
      <w:marLeft w:val="640"/>
      <w:marRight w:val="0"/>
      <w:marTop w:val="0"/>
      <w:marBottom w:val="0"/>
      <w:divBdr>
        <w:top w:val="none" w:sz="0" w:space="0" w:color="auto"/>
        <w:left w:val="none" w:sz="0" w:space="0" w:color="auto"/>
        <w:bottom w:val="none" w:sz="0" w:space="0" w:color="auto"/>
        <w:right w:val="none" w:sz="0" w:space="0" w:color="auto"/>
      </w:divBdr>
    </w:div>
    <w:div w:id="1240598821">
      <w:marLeft w:val="480"/>
      <w:marRight w:val="0"/>
      <w:marTop w:val="0"/>
      <w:marBottom w:val="0"/>
      <w:divBdr>
        <w:top w:val="none" w:sz="0" w:space="0" w:color="auto"/>
        <w:left w:val="none" w:sz="0" w:space="0" w:color="auto"/>
        <w:bottom w:val="none" w:sz="0" w:space="0" w:color="auto"/>
        <w:right w:val="none" w:sz="0" w:space="0" w:color="auto"/>
      </w:divBdr>
    </w:div>
    <w:div w:id="1240866462">
      <w:marLeft w:val="480"/>
      <w:marRight w:val="0"/>
      <w:marTop w:val="0"/>
      <w:marBottom w:val="0"/>
      <w:divBdr>
        <w:top w:val="none" w:sz="0" w:space="0" w:color="auto"/>
        <w:left w:val="none" w:sz="0" w:space="0" w:color="auto"/>
        <w:bottom w:val="none" w:sz="0" w:space="0" w:color="auto"/>
        <w:right w:val="none" w:sz="0" w:space="0" w:color="auto"/>
      </w:divBdr>
    </w:div>
    <w:div w:id="1240867690">
      <w:marLeft w:val="640"/>
      <w:marRight w:val="0"/>
      <w:marTop w:val="0"/>
      <w:marBottom w:val="0"/>
      <w:divBdr>
        <w:top w:val="none" w:sz="0" w:space="0" w:color="auto"/>
        <w:left w:val="none" w:sz="0" w:space="0" w:color="auto"/>
        <w:bottom w:val="none" w:sz="0" w:space="0" w:color="auto"/>
        <w:right w:val="none" w:sz="0" w:space="0" w:color="auto"/>
      </w:divBdr>
    </w:div>
    <w:div w:id="1241063095">
      <w:marLeft w:val="480"/>
      <w:marRight w:val="0"/>
      <w:marTop w:val="0"/>
      <w:marBottom w:val="0"/>
      <w:divBdr>
        <w:top w:val="none" w:sz="0" w:space="0" w:color="auto"/>
        <w:left w:val="none" w:sz="0" w:space="0" w:color="auto"/>
        <w:bottom w:val="none" w:sz="0" w:space="0" w:color="auto"/>
        <w:right w:val="none" w:sz="0" w:space="0" w:color="auto"/>
      </w:divBdr>
    </w:div>
    <w:div w:id="1241217048">
      <w:marLeft w:val="480"/>
      <w:marRight w:val="0"/>
      <w:marTop w:val="0"/>
      <w:marBottom w:val="0"/>
      <w:divBdr>
        <w:top w:val="none" w:sz="0" w:space="0" w:color="auto"/>
        <w:left w:val="none" w:sz="0" w:space="0" w:color="auto"/>
        <w:bottom w:val="none" w:sz="0" w:space="0" w:color="auto"/>
        <w:right w:val="none" w:sz="0" w:space="0" w:color="auto"/>
      </w:divBdr>
    </w:div>
    <w:div w:id="1241252004">
      <w:marLeft w:val="480"/>
      <w:marRight w:val="0"/>
      <w:marTop w:val="0"/>
      <w:marBottom w:val="0"/>
      <w:divBdr>
        <w:top w:val="none" w:sz="0" w:space="0" w:color="auto"/>
        <w:left w:val="none" w:sz="0" w:space="0" w:color="auto"/>
        <w:bottom w:val="none" w:sz="0" w:space="0" w:color="auto"/>
        <w:right w:val="none" w:sz="0" w:space="0" w:color="auto"/>
      </w:divBdr>
    </w:div>
    <w:div w:id="1241254556">
      <w:marLeft w:val="640"/>
      <w:marRight w:val="0"/>
      <w:marTop w:val="0"/>
      <w:marBottom w:val="0"/>
      <w:divBdr>
        <w:top w:val="none" w:sz="0" w:space="0" w:color="auto"/>
        <w:left w:val="none" w:sz="0" w:space="0" w:color="auto"/>
        <w:bottom w:val="none" w:sz="0" w:space="0" w:color="auto"/>
        <w:right w:val="none" w:sz="0" w:space="0" w:color="auto"/>
      </w:divBdr>
    </w:div>
    <w:div w:id="1241719925">
      <w:marLeft w:val="480"/>
      <w:marRight w:val="0"/>
      <w:marTop w:val="0"/>
      <w:marBottom w:val="0"/>
      <w:divBdr>
        <w:top w:val="none" w:sz="0" w:space="0" w:color="auto"/>
        <w:left w:val="none" w:sz="0" w:space="0" w:color="auto"/>
        <w:bottom w:val="none" w:sz="0" w:space="0" w:color="auto"/>
        <w:right w:val="none" w:sz="0" w:space="0" w:color="auto"/>
      </w:divBdr>
    </w:div>
    <w:div w:id="1241796733">
      <w:marLeft w:val="640"/>
      <w:marRight w:val="0"/>
      <w:marTop w:val="0"/>
      <w:marBottom w:val="0"/>
      <w:divBdr>
        <w:top w:val="none" w:sz="0" w:space="0" w:color="auto"/>
        <w:left w:val="none" w:sz="0" w:space="0" w:color="auto"/>
        <w:bottom w:val="none" w:sz="0" w:space="0" w:color="auto"/>
        <w:right w:val="none" w:sz="0" w:space="0" w:color="auto"/>
      </w:divBdr>
    </w:div>
    <w:div w:id="1241913284">
      <w:marLeft w:val="640"/>
      <w:marRight w:val="0"/>
      <w:marTop w:val="0"/>
      <w:marBottom w:val="0"/>
      <w:divBdr>
        <w:top w:val="none" w:sz="0" w:space="0" w:color="auto"/>
        <w:left w:val="none" w:sz="0" w:space="0" w:color="auto"/>
        <w:bottom w:val="none" w:sz="0" w:space="0" w:color="auto"/>
        <w:right w:val="none" w:sz="0" w:space="0" w:color="auto"/>
      </w:divBdr>
    </w:div>
    <w:div w:id="1241913526">
      <w:marLeft w:val="640"/>
      <w:marRight w:val="0"/>
      <w:marTop w:val="0"/>
      <w:marBottom w:val="0"/>
      <w:divBdr>
        <w:top w:val="none" w:sz="0" w:space="0" w:color="auto"/>
        <w:left w:val="none" w:sz="0" w:space="0" w:color="auto"/>
        <w:bottom w:val="none" w:sz="0" w:space="0" w:color="auto"/>
        <w:right w:val="none" w:sz="0" w:space="0" w:color="auto"/>
      </w:divBdr>
    </w:div>
    <w:div w:id="1242250879">
      <w:marLeft w:val="480"/>
      <w:marRight w:val="0"/>
      <w:marTop w:val="0"/>
      <w:marBottom w:val="0"/>
      <w:divBdr>
        <w:top w:val="none" w:sz="0" w:space="0" w:color="auto"/>
        <w:left w:val="none" w:sz="0" w:space="0" w:color="auto"/>
        <w:bottom w:val="none" w:sz="0" w:space="0" w:color="auto"/>
        <w:right w:val="none" w:sz="0" w:space="0" w:color="auto"/>
      </w:divBdr>
    </w:div>
    <w:div w:id="1242375053">
      <w:marLeft w:val="480"/>
      <w:marRight w:val="0"/>
      <w:marTop w:val="0"/>
      <w:marBottom w:val="0"/>
      <w:divBdr>
        <w:top w:val="none" w:sz="0" w:space="0" w:color="auto"/>
        <w:left w:val="none" w:sz="0" w:space="0" w:color="auto"/>
        <w:bottom w:val="none" w:sz="0" w:space="0" w:color="auto"/>
        <w:right w:val="none" w:sz="0" w:space="0" w:color="auto"/>
      </w:divBdr>
    </w:div>
    <w:div w:id="1242376416">
      <w:marLeft w:val="480"/>
      <w:marRight w:val="0"/>
      <w:marTop w:val="0"/>
      <w:marBottom w:val="0"/>
      <w:divBdr>
        <w:top w:val="none" w:sz="0" w:space="0" w:color="auto"/>
        <w:left w:val="none" w:sz="0" w:space="0" w:color="auto"/>
        <w:bottom w:val="none" w:sz="0" w:space="0" w:color="auto"/>
        <w:right w:val="none" w:sz="0" w:space="0" w:color="auto"/>
      </w:divBdr>
    </w:div>
    <w:div w:id="1242523463">
      <w:marLeft w:val="480"/>
      <w:marRight w:val="0"/>
      <w:marTop w:val="0"/>
      <w:marBottom w:val="0"/>
      <w:divBdr>
        <w:top w:val="none" w:sz="0" w:space="0" w:color="auto"/>
        <w:left w:val="none" w:sz="0" w:space="0" w:color="auto"/>
        <w:bottom w:val="none" w:sz="0" w:space="0" w:color="auto"/>
        <w:right w:val="none" w:sz="0" w:space="0" w:color="auto"/>
      </w:divBdr>
    </w:div>
    <w:div w:id="1242644777">
      <w:marLeft w:val="640"/>
      <w:marRight w:val="0"/>
      <w:marTop w:val="0"/>
      <w:marBottom w:val="0"/>
      <w:divBdr>
        <w:top w:val="none" w:sz="0" w:space="0" w:color="auto"/>
        <w:left w:val="none" w:sz="0" w:space="0" w:color="auto"/>
        <w:bottom w:val="none" w:sz="0" w:space="0" w:color="auto"/>
        <w:right w:val="none" w:sz="0" w:space="0" w:color="auto"/>
      </w:divBdr>
    </w:div>
    <w:div w:id="1242720127">
      <w:marLeft w:val="480"/>
      <w:marRight w:val="0"/>
      <w:marTop w:val="0"/>
      <w:marBottom w:val="0"/>
      <w:divBdr>
        <w:top w:val="none" w:sz="0" w:space="0" w:color="auto"/>
        <w:left w:val="none" w:sz="0" w:space="0" w:color="auto"/>
        <w:bottom w:val="none" w:sz="0" w:space="0" w:color="auto"/>
        <w:right w:val="none" w:sz="0" w:space="0" w:color="auto"/>
      </w:divBdr>
    </w:div>
    <w:div w:id="1242911851">
      <w:marLeft w:val="640"/>
      <w:marRight w:val="0"/>
      <w:marTop w:val="0"/>
      <w:marBottom w:val="0"/>
      <w:divBdr>
        <w:top w:val="none" w:sz="0" w:space="0" w:color="auto"/>
        <w:left w:val="none" w:sz="0" w:space="0" w:color="auto"/>
        <w:bottom w:val="none" w:sz="0" w:space="0" w:color="auto"/>
        <w:right w:val="none" w:sz="0" w:space="0" w:color="auto"/>
      </w:divBdr>
    </w:div>
    <w:div w:id="1243299416">
      <w:marLeft w:val="640"/>
      <w:marRight w:val="0"/>
      <w:marTop w:val="0"/>
      <w:marBottom w:val="0"/>
      <w:divBdr>
        <w:top w:val="none" w:sz="0" w:space="0" w:color="auto"/>
        <w:left w:val="none" w:sz="0" w:space="0" w:color="auto"/>
        <w:bottom w:val="none" w:sz="0" w:space="0" w:color="auto"/>
        <w:right w:val="none" w:sz="0" w:space="0" w:color="auto"/>
      </w:divBdr>
    </w:div>
    <w:div w:id="1243300730">
      <w:marLeft w:val="480"/>
      <w:marRight w:val="0"/>
      <w:marTop w:val="0"/>
      <w:marBottom w:val="0"/>
      <w:divBdr>
        <w:top w:val="none" w:sz="0" w:space="0" w:color="auto"/>
        <w:left w:val="none" w:sz="0" w:space="0" w:color="auto"/>
        <w:bottom w:val="none" w:sz="0" w:space="0" w:color="auto"/>
        <w:right w:val="none" w:sz="0" w:space="0" w:color="auto"/>
      </w:divBdr>
    </w:div>
    <w:div w:id="1243375780">
      <w:marLeft w:val="480"/>
      <w:marRight w:val="0"/>
      <w:marTop w:val="0"/>
      <w:marBottom w:val="0"/>
      <w:divBdr>
        <w:top w:val="none" w:sz="0" w:space="0" w:color="auto"/>
        <w:left w:val="none" w:sz="0" w:space="0" w:color="auto"/>
        <w:bottom w:val="none" w:sz="0" w:space="0" w:color="auto"/>
        <w:right w:val="none" w:sz="0" w:space="0" w:color="auto"/>
      </w:divBdr>
    </w:div>
    <w:div w:id="1243833982">
      <w:marLeft w:val="480"/>
      <w:marRight w:val="0"/>
      <w:marTop w:val="0"/>
      <w:marBottom w:val="0"/>
      <w:divBdr>
        <w:top w:val="none" w:sz="0" w:space="0" w:color="auto"/>
        <w:left w:val="none" w:sz="0" w:space="0" w:color="auto"/>
        <w:bottom w:val="none" w:sz="0" w:space="0" w:color="auto"/>
        <w:right w:val="none" w:sz="0" w:space="0" w:color="auto"/>
      </w:divBdr>
    </w:div>
    <w:div w:id="1243873696">
      <w:marLeft w:val="480"/>
      <w:marRight w:val="0"/>
      <w:marTop w:val="0"/>
      <w:marBottom w:val="0"/>
      <w:divBdr>
        <w:top w:val="none" w:sz="0" w:space="0" w:color="auto"/>
        <w:left w:val="none" w:sz="0" w:space="0" w:color="auto"/>
        <w:bottom w:val="none" w:sz="0" w:space="0" w:color="auto"/>
        <w:right w:val="none" w:sz="0" w:space="0" w:color="auto"/>
      </w:divBdr>
    </w:div>
    <w:div w:id="1243879377">
      <w:marLeft w:val="480"/>
      <w:marRight w:val="0"/>
      <w:marTop w:val="0"/>
      <w:marBottom w:val="0"/>
      <w:divBdr>
        <w:top w:val="none" w:sz="0" w:space="0" w:color="auto"/>
        <w:left w:val="none" w:sz="0" w:space="0" w:color="auto"/>
        <w:bottom w:val="none" w:sz="0" w:space="0" w:color="auto"/>
        <w:right w:val="none" w:sz="0" w:space="0" w:color="auto"/>
      </w:divBdr>
    </w:div>
    <w:div w:id="1243954736">
      <w:marLeft w:val="480"/>
      <w:marRight w:val="0"/>
      <w:marTop w:val="0"/>
      <w:marBottom w:val="0"/>
      <w:divBdr>
        <w:top w:val="none" w:sz="0" w:space="0" w:color="auto"/>
        <w:left w:val="none" w:sz="0" w:space="0" w:color="auto"/>
        <w:bottom w:val="none" w:sz="0" w:space="0" w:color="auto"/>
        <w:right w:val="none" w:sz="0" w:space="0" w:color="auto"/>
      </w:divBdr>
    </w:div>
    <w:div w:id="1244292771">
      <w:marLeft w:val="480"/>
      <w:marRight w:val="0"/>
      <w:marTop w:val="0"/>
      <w:marBottom w:val="0"/>
      <w:divBdr>
        <w:top w:val="none" w:sz="0" w:space="0" w:color="auto"/>
        <w:left w:val="none" w:sz="0" w:space="0" w:color="auto"/>
        <w:bottom w:val="none" w:sz="0" w:space="0" w:color="auto"/>
        <w:right w:val="none" w:sz="0" w:space="0" w:color="auto"/>
      </w:divBdr>
    </w:div>
    <w:div w:id="1244529438">
      <w:marLeft w:val="640"/>
      <w:marRight w:val="0"/>
      <w:marTop w:val="0"/>
      <w:marBottom w:val="0"/>
      <w:divBdr>
        <w:top w:val="none" w:sz="0" w:space="0" w:color="auto"/>
        <w:left w:val="none" w:sz="0" w:space="0" w:color="auto"/>
        <w:bottom w:val="none" w:sz="0" w:space="0" w:color="auto"/>
        <w:right w:val="none" w:sz="0" w:space="0" w:color="auto"/>
      </w:divBdr>
    </w:div>
    <w:div w:id="1244560022">
      <w:marLeft w:val="480"/>
      <w:marRight w:val="0"/>
      <w:marTop w:val="0"/>
      <w:marBottom w:val="0"/>
      <w:divBdr>
        <w:top w:val="none" w:sz="0" w:space="0" w:color="auto"/>
        <w:left w:val="none" w:sz="0" w:space="0" w:color="auto"/>
        <w:bottom w:val="none" w:sz="0" w:space="0" w:color="auto"/>
        <w:right w:val="none" w:sz="0" w:space="0" w:color="auto"/>
      </w:divBdr>
    </w:div>
    <w:div w:id="1244799389">
      <w:marLeft w:val="480"/>
      <w:marRight w:val="0"/>
      <w:marTop w:val="0"/>
      <w:marBottom w:val="0"/>
      <w:divBdr>
        <w:top w:val="none" w:sz="0" w:space="0" w:color="auto"/>
        <w:left w:val="none" w:sz="0" w:space="0" w:color="auto"/>
        <w:bottom w:val="none" w:sz="0" w:space="0" w:color="auto"/>
        <w:right w:val="none" w:sz="0" w:space="0" w:color="auto"/>
      </w:divBdr>
    </w:div>
    <w:div w:id="1244876284">
      <w:marLeft w:val="640"/>
      <w:marRight w:val="0"/>
      <w:marTop w:val="0"/>
      <w:marBottom w:val="0"/>
      <w:divBdr>
        <w:top w:val="none" w:sz="0" w:space="0" w:color="auto"/>
        <w:left w:val="none" w:sz="0" w:space="0" w:color="auto"/>
        <w:bottom w:val="none" w:sz="0" w:space="0" w:color="auto"/>
        <w:right w:val="none" w:sz="0" w:space="0" w:color="auto"/>
      </w:divBdr>
    </w:div>
    <w:div w:id="1244994717">
      <w:marLeft w:val="640"/>
      <w:marRight w:val="0"/>
      <w:marTop w:val="0"/>
      <w:marBottom w:val="0"/>
      <w:divBdr>
        <w:top w:val="none" w:sz="0" w:space="0" w:color="auto"/>
        <w:left w:val="none" w:sz="0" w:space="0" w:color="auto"/>
        <w:bottom w:val="none" w:sz="0" w:space="0" w:color="auto"/>
        <w:right w:val="none" w:sz="0" w:space="0" w:color="auto"/>
      </w:divBdr>
    </w:div>
    <w:div w:id="1245070952">
      <w:marLeft w:val="640"/>
      <w:marRight w:val="0"/>
      <w:marTop w:val="0"/>
      <w:marBottom w:val="0"/>
      <w:divBdr>
        <w:top w:val="none" w:sz="0" w:space="0" w:color="auto"/>
        <w:left w:val="none" w:sz="0" w:space="0" w:color="auto"/>
        <w:bottom w:val="none" w:sz="0" w:space="0" w:color="auto"/>
        <w:right w:val="none" w:sz="0" w:space="0" w:color="auto"/>
      </w:divBdr>
    </w:div>
    <w:div w:id="1245263616">
      <w:marLeft w:val="640"/>
      <w:marRight w:val="0"/>
      <w:marTop w:val="0"/>
      <w:marBottom w:val="0"/>
      <w:divBdr>
        <w:top w:val="none" w:sz="0" w:space="0" w:color="auto"/>
        <w:left w:val="none" w:sz="0" w:space="0" w:color="auto"/>
        <w:bottom w:val="none" w:sz="0" w:space="0" w:color="auto"/>
        <w:right w:val="none" w:sz="0" w:space="0" w:color="auto"/>
      </w:divBdr>
    </w:div>
    <w:div w:id="1245722593">
      <w:marLeft w:val="480"/>
      <w:marRight w:val="0"/>
      <w:marTop w:val="0"/>
      <w:marBottom w:val="0"/>
      <w:divBdr>
        <w:top w:val="none" w:sz="0" w:space="0" w:color="auto"/>
        <w:left w:val="none" w:sz="0" w:space="0" w:color="auto"/>
        <w:bottom w:val="none" w:sz="0" w:space="0" w:color="auto"/>
        <w:right w:val="none" w:sz="0" w:space="0" w:color="auto"/>
      </w:divBdr>
    </w:div>
    <w:div w:id="1245727103">
      <w:marLeft w:val="640"/>
      <w:marRight w:val="0"/>
      <w:marTop w:val="0"/>
      <w:marBottom w:val="0"/>
      <w:divBdr>
        <w:top w:val="none" w:sz="0" w:space="0" w:color="auto"/>
        <w:left w:val="none" w:sz="0" w:space="0" w:color="auto"/>
        <w:bottom w:val="none" w:sz="0" w:space="0" w:color="auto"/>
        <w:right w:val="none" w:sz="0" w:space="0" w:color="auto"/>
      </w:divBdr>
    </w:div>
    <w:div w:id="1245992140">
      <w:marLeft w:val="640"/>
      <w:marRight w:val="0"/>
      <w:marTop w:val="0"/>
      <w:marBottom w:val="0"/>
      <w:divBdr>
        <w:top w:val="none" w:sz="0" w:space="0" w:color="auto"/>
        <w:left w:val="none" w:sz="0" w:space="0" w:color="auto"/>
        <w:bottom w:val="none" w:sz="0" w:space="0" w:color="auto"/>
        <w:right w:val="none" w:sz="0" w:space="0" w:color="auto"/>
      </w:divBdr>
    </w:div>
    <w:div w:id="1246066636">
      <w:marLeft w:val="480"/>
      <w:marRight w:val="0"/>
      <w:marTop w:val="0"/>
      <w:marBottom w:val="0"/>
      <w:divBdr>
        <w:top w:val="none" w:sz="0" w:space="0" w:color="auto"/>
        <w:left w:val="none" w:sz="0" w:space="0" w:color="auto"/>
        <w:bottom w:val="none" w:sz="0" w:space="0" w:color="auto"/>
        <w:right w:val="none" w:sz="0" w:space="0" w:color="auto"/>
      </w:divBdr>
    </w:div>
    <w:div w:id="1246719352">
      <w:marLeft w:val="480"/>
      <w:marRight w:val="0"/>
      <w:marTop w:val="0"/>
      <w:marBottom w:val="0"/>
      <w:divBdr>
        <w:top w:val="none" w:sz="0" w:space="0" w:color="auto"/>
        <w:left w:val="none" w:sz="0" w:space="0" w:color="auto"/>
        <w:bottom w:val="none" w:sz="0" w:space="0" w:color="auto"/>
        <w:right w:val="none" w:sz="0" w:space="0" w:color="auto"/>
      </w:divBdr>
    </w:div>
    <w:div w:id="1247034454">
      <w:marLeft w:val="480"/>
      <w:marRight w:val="0"/>
      <w:marTop w:val="0"/>
      <w:marBottom w:val="0"/>
      <w:divBdr>
        <w:top w:val="none" w:sz="0" w:space="0" w:color="auto"/>
        <w:left w:val="none" w:sz="0" w:space="0" w:color="auto"/>
        <w:bottom w:val="none" w:sz="0" w:space="0" w:color="auto"/>
        <w:right w:val="none" w:sz="0" w:space="0" w:color="auto"/>
      </w:divBdr>
    </w:div>
    <w:div w:id="1247105098">
      <w:marLeft w:val="480"/>
      <w:marRight w:val="0"/>
      <w:marTop w:val="0"/>
      <w:marBottom w:val="0"/>
      <w:divBdr>
        <w:top w:val="none" w:sz="0" w:space="0" w:color="auto"/>
        <w:left w:val="none" w:sz="0" w:space="0" w:color="auto"/>
        <w:bottom w:val="none" w:sz="0" w:space="0" w:color="auto"/>
        <w:right w:val="none" w:sz="0" w:space="0" w:color="auto"/>
      </w:divBdr>
    </w:div>
    <w:div w:id="1247113449">
      <w:marLeft w:val="640"/>
      <w:marRight w:val="0"/>
      <w:marTop w:val="0"/>
      <w:marBottom w:val="0"/>
      <w:divBdr>
        <w:top w:val="none" w:sz="0" w:space="0" w:color="auto"/>
        <w:left w:val="none" w:sz="0" w:space="0" w:color="auto"/>
        <w:bottom w:val="none" w:sz="0" w:space="0" w:color="auto"/>
        <w:right w:val="none" w:sz="0" w:space="0" w:color="auto"/>
      </w:divBdr>
    </w:div>
    <w:div w:id="1247155709">
      <w:marLeft w:val="480"/>
      <w:marRight w:val="0"/>
      <w:marTop w:val="0"/>
      <w:marBottom w:val="0"/>
      <w:divBdr>
        <w:top w:val="none" w:sz="0" w:space="0" w:color="auto"/>
        <w:left w:val="none" w:sz="0" w:space="0" w:color="auto"/>
        <w:bottom w:val="none" w:sz="0" w:space="0" w:color="auto"/>
        <w:right w:val="none" w:sz="0" w:space="0" w:color="auto"/>
      </w:divBdr>
    </w:div>
    <w:div w:id="1247346814">
      <w:marLeft w:val="640"/>
      <w:marRight w:val="0"/>
      <w:marTop w:val="0"/>
      <w:marBottom w:val="0"/>
      <w:divBdr>
        <w:top w:val="none" w:sz="0" w:space="0" w:color="auto"/>
        <w:left w:val="none" w:sz="0" w:space="0" w:color="auto"/>
        <w:bottom w:val="none" w:sz="0" w:space="0" w:color="auto"/>
        <w:right w:val="none" w:sz="0" w:space="0" w:color="auto"/>
      </w:divBdr>
    </w:div>
    <w:div w:id="1247498638">
      <w:marLeft w:val="480"/>
      <w:marRight w:val="0"/>
      <w:marTop w:val="0"/>
      <w:marBottom w:val="0"/>
      <w:divBdr>
        <w:top w:val="none" w:sz="0" w:space="0" w:color="auto"/>
        <w:left w:val="none" w:sz="0" w:space="0" w:color="auto"/>
        <w:bottom w:val="none" w:sz="0" w:space="0" w:color="auto"/>
        <w:right w:val="none" w:sz="0" w:space="0" w:color="auto"/>
      </w:divBdr>
    </w:div>
    <w:div w:id="1247574340">
      <w:marLeft w:val="480"/>
      <w:marRight w:val="0"/>
      <w:marTop w:val="0"/>
      <w:marBottom w:val="0"/>
      <w:divBdr>
        <w:top w:val="none" w:sz="0" w:space="0" w:color="auto"/>
        <w:left w:val="none" w:sz="0" w:space="0" w:color="auto"/>
        <w:bottom w:val="none" w:sz="0" w:space="0" w:color="auto"/>
        <w:right w:val="none" w:sz="0" w:space="0" w:color="auto"/>
      </w:divBdr>
    </w:div>
    <w:div w:id="1247692585">
      <w:marLeft w:val="640"/>
      <w:marRight w:val="0"/>
      <w:marTop w:val="0"/>
      <w:marBottom w:val="0"/>
      <w:divBdr>
        <w:top w:val="none" w:sz="0" w:space="0" w:color="auto"/>
        <w:left w:val="none" w:sz="0" w:space="0" w:color="auto"/>
        <w:bottom w:val="none" w:sz="0" w:space="0" w:color="auto"/>
        <w:right w:val="none" w:sz="0" w:space="0" w:color="auto"/>
      </w:divBdr>
    </w:div>
    <w:div w:id="1247806942">
      <w:marLeft w:val="480"/>
      <w:marRight w:val="0"/>
      <w:marTop w:val="0"/>
      <w:marBottom w:val="0"/>
      <w:divBdr>
        <w:top w:val="none" w:sz="0" w:space="0" w:color="auto"/>
        <w:left w:val="none" w:sz="0" w:space="0" w:color="auto"/>
        <w:bottom w:val="none" w:sz="0" w:space="0" w:color="auto"/>
        <w:right w:val="none" w:sz="0" w:space="0" w:color="auto"/>
      </w:divBdr>
    </w:div>
    <w:div w:id="1247884687">
      <w:marLeft w:val="480"/>
      <w:marRight w:val="0"/>
      <w:marTop w:val="0"/>
      <w:marBottom w:val="0"/>
      <w:divBdr>
        <w:top w:val="none" w:sz="0" w:space="0" w:color="auto"/>
        <w:left w:val="none" w:sz="0" w:space="0" w:color="auto"/>
        <w:bottom w:val="none" w:sz="0" w:space="0" w:color="auto"/>
        <w:right w:val="none" w:sz="0" w:space="0" w:color="auto"/>
      </w:divBdr>
    </w:div>
    <w:div w:id="1247962333">
      <w:marLeft w:val="480"/>
      <w:marRight w:val="0"/>
      <w:marTop w:val="0"/>
      <w:marBottom w:val="0"/>
      <w:divBdr>
        <w:top w:val="none" w:sz="0" w:space="0" w:color="auto"/>
        <w:left w:val="none" w:sz="0" w:space="0" w:color="auto"/>
        <w:bottom w:val="none" w:sz="0" w:space="0" w:color="auto"/>
        <w:right w:val="none" w:sz="0" w:space="0" w:color="auto"/>
      </w:divBdr>
    </w:div>
    <w:div w:id="1248886689">
      <w:marLeft w:val="640"/>
      <w:marRight w:val="0"/>
      <w:marTop w:val="0"/>
      <w:marBottom w:val="0"/>
      <w:divBdr>
        <w:top w:val="none" w:sz="0" w:space="0" w:color="auto"/>
        <w:left w:val="none" w:sz="0" w:space="0" w:color="auto"/>
        <w:bottom w:val="none" w:sz="0" w:space="0" w:color="auto"/>
        <w:right w:val="none" w:sz="0" w:space="0" w:color="auto"/>
      </w:divBdr>
    </w:div>
    <w:div w:id="1248922184">
      <w:marLeft w:val="640"/>
      <w:marRight w:val="0"/>
      <w:marTop w:val="0"/>
      <w:marBottom w:val="0"/>
      <w:divBdr>
        <w:top w:val="none" w:sz="0" w:space="0" w:color="auto"/>
        <w:left w:val="none" w:sz="0" w:space="0" w:color="auto"/>
        <w:bottom w:val="none" w:sz="0" w:space="0" w:color="auto"/>
        <w:right w:val="none" w:sz="0" w:space="0" w:color="auto"/>
      </w:divBdr>
    </w:div>
    <w:div w:id="1248923442">
      <w:marLeft w:val="480"/>
      <w:marRight w:val="0"/>
      <w:marTop w:val="0"/>
      <w:marBottom w:val="0"/>
      <w:divBdr>
        <w:top w:val="none" w:sz="0" w:space="0" w:color="auto"/>
        <w:left w:val="none" w:sz="0" w:space="0" w:color="auto"/>
        <w:bottom w:val="none" w:sz="0" w:space="0" w:color="auto"/>
        <w:right w:val="none" w:sz="0" w:space="0" w:color="auto"/>
      </w:divBdr>
    </w:div>
    <w:div w:id="1249075411">
      <w:marLeft w:val="480"/>
      <w:marRight w:val="0"/>
      <w:marTop w:val="0"/>
      <w:marBottom w:val="0"/>
      <w:divBdr>
        <w:top w:val="none" w:sz="0" w:space="0" w:color="auto"/>
        <w:left w:val="none" w:sz="0" w:space="0" w:color="auto"/>
        <w:bottom w:val="none" w:sz="0" w:space="0" w:color="auto"/>
        <w:right w:val="none" w:sz="0" w:space="0" w:color="auto"/>
      </w:divBdr>
    </w:div>
    <w:div w:id="1249198307">
      <w:marLeft w:val="480"/>
      <w:marRight w:val="0"/>
      <w:marTop w:val="0"/>
      <w:marBottom w:val="0"/>
      <w:divBdr>
        <w:top w:val="none" w:sz="0" w:space="0" w:color="auto"/>
        <w:left w:val="none" w:sz="0" w:space="0" w:color="auto"/>
        <w:bottom w:val="none" w:sz="0" w:space="0" w:color="auto"/>
        <w:right w:val="none" w:sz="0" w:space="0" w:color="auto"/>
      </w:divBdr>
    </w:div>
    <w:div w:id="1249316185">
      <w:marLeft w:val="640"/>
      <w:marRight w:val="0"/>
      <w:marTop w:val="0"/>
      <w:marBottom w:val="0"/>
      <w:divBdr>
        <w:top w:val="none" w:sz="0" w:space="0" w:color="auto"/>
        <w:left w:val="none" w:sz="0" w:space="0" w:color="auto"/>
        <w:bottom w:val="none" w:sz="0" w:space="0" w:color="auto"/>
        <w:right w:val="none" w:sz="0" w:space="0" w:color="auto"/>
      </w:divBdr>
    </w:div>
    <w:div w:id="1249384815">
      <w:marLeft w:val="640"/>
      <w:marRight w:val="0"/>
      <w:marTop w:val="0"/>
      <w:marBottom w:val="0"/>
      <w:divBdr>
        <w:top w:val="none" w:sz="0" w:space="0" w:color="auto"/>
        <w:left w:val="none" w:sz="0" w:space="0" w:color="auto"/>
        <w:bottom w:val="none" w:sz="0" w:space="0" w:color="auto"/>
        <w:right w:val="none" w:sz="0" w:space="0" w:color="auto"/>
      </w:divBdr>
    </w:div>
    <w:div w:id="1249387265">
      <w:marLeft w:val="480"/>
      <w:marRight w:val="0"/>
      <w:marTop w:val="0"/>
      <w:marBottom w:val="0"/>
      <w:divBdr>
        <w:top w:val="none" w:sz="0" w:space="0" w:color="auto"/>
        <w:left w:val="none" w:sz="0" w:space="0" w:color="auto"/>
        <w:bottom w:val="none" w:sz="0" w:space="0" w:color="auto"/>
        <w:right w:val="none" w:sz="0" w:space="0" w:color="auto"/>
      </w:divBdr>
    </w:div>
    <w:div w:id="1249537403">
      <w:marLeft w:val="480"/>
      <w:marRight w:val="0"/>
      <w:marTop w:val="0"/>
      <w:marBottom w:val="0"/>
      <w:divBdr>
        <w:top w:val="none" w:sz="0" w:space="0" w:color="auto"/>
        <w:left w:val="none" w:sz="0" w:space="0" w:color="auto"/>
        <w:bottom w:val="none" w:sz="0" w:space="0" w:color="auto"/>
        <w:right w:val="none" w:sz="0" w:space="0" w:color="auto"/>
      </w:divBdr>
    </w:div>
    <w:div w:id="1249652365">
      <w:marLeft w:val="480"/>
      <w:marRight w:val="0"/>
      <w:marTop w:val="0"/>
      <w:marBottom w:val="0"/>
      <w:divBdr>
        <w:top w:val="none" w:sz="0" w:space="0" w:color="auto"/>
        <w:left w:val="none" w:sz="0" w:space="0" w:color="auto"/>
        <w:bottom w:val="none" w:sz="0" w:space="0" w:color="auto"/>
        <w:right w:val="none" w:sz="0" w:space="0" w:color="auto"/>
      </w:divBdr>
    </w:div>
    <w:div w:id="1249658840">
      <w:marLeft w:val="480"/>
      <w:marRight w:val="0"/>
      <w:marTop w:val="0"/>
      <w:marBottom w:val="0"/>
      <w:divBdr>
        <w:top w:val="none" w:sz="0" w:space="0" w:color="auto"/>
        <w:left w:val="none" w:sz="0" w:space="0" w:color="auto"/>
        <w:bottom w:val="none" w:sz="0" w:space="0" w:color="auto"/>
        <w:right w:val="none" w:sz="0" w:space="0" w:color="auto"/>
      </w:divBdr>
    </w:div>
    <w:div w:id="1249733856">
      <w:marLeft w:val="480"/>
      <w:marRight w:val="0"/>
      <w:marTop w:val="0"/>
      <w:marBottom w:val="0"/>
      <w:divBdr>
        <w:top w:val="none" w:sz="0" w:space="0" w:color="auto"/>
        <w:left w:val="none" w:sz="0" w:space="0" w:color="auto"/>
        <w:bottom w:val="none" w:sz="0" w:space="0" w:color="auto"/>
        <w:right w:val="none" w:sz="0" w:space="0" w:color="auto"/>
      </w:divBdr>
    </w:div>
    <w:div w:id="1249773210">
      <w:marLeft w:val="480"/>
      <w:marRight w:val="0"/>
      <w:marTop w:val="0"/>
      <w:marBottom w:val="0"/>
      <w:divBdr>
        <w:top w:val="none" w:sz="0" w:space="0" w:color="auto"/>
        <w:left w:val="none" w:sz="0" w:space="0" w:color="auto"/>
        <w:bottom w:val="none" w:sz="0" w:space="0" w:color="auto"/>
        <w:right w:val="none" w:sz="0" w:space="0" w:color="auto"/>
      </w:divBdr>
    </w:div>
    <w:div w:id="1249777707">
      <w:marLeft w:val="480"/>
      <w:marRight w:val="0"/>
      <w:marTop w:val="0"/>
      <w:marBottom w:val="0"/>
      <w:divBdr>
        <w:top w:val="none" w:sz="0" w:space="0" w:color="auto"/>
        <w:left w:val="none" w:sz="0" w:space="0" w:color="auto"/>
        <w:bottom w:val="none" w:sz="0" w:space="0" w:color="auto"/>
        <w:right w:val="none" w:sz="0" w:space="0" w:color="auto"/>
      </w:divBdr>
    </w:div>
    <w:div w:id="1249849171">
      <w:marLeft w:val="480"/>
      <w:marRight w:val="0"/>
      <w:marTop w:val="0"/>
      <w:marBottom w:val="0"/>
      <w:divBdr>
        <w:top w:val="none" w:sz="0" w:space="0" w:color="auto"/>
        <w:left w:val="none" w:sz="0" w:space="0" w:color="auto"/>
        <w:bottom w:val="none" w:sz="0" w:space="0" w:color="auto"/>
        <w:right w:val="none" w:sz="0" w:space="0" w:color="auto"/>
      </w:divBdr>
    </w:div>
    <w:div w:id="1249922282">
      <w:marLeft w:val="640"/>
      <w:marRight w:val="0"/>
      <w:marTop w:val="0"/>
      <w:marBottom w:val="0"/>
      <w:divBdr>
        <w:top w:val="none" w:sz="0" w:space="0" w:color="auto"/>
        <w:left w:val="none" w:sz="0" w:space="0" w:color="auto"/>
        <w:bottom w:val="none" w:sz="0" w:space="0" w:color="auto"/>
        <w:right w:val="none" w:sz="0" w:space="0" w:color="auto"/>
      </w:divBdr>
    </w:div>
    <w:div w:id="1249995257">
      <w:marLeft w:val="640"/>
      <w:marRight w:val="0"/>
      <w:marTop w:val="0"/>
      <w:marBottom w:val="0"/>
      <w:divBdr>
        <w:top w:val="none" w:sz="0" w:space="0" w:color="auto"/>
        <w:left w:val="none" w:sz="0" w:space="0" w:color="auto"/>
        <w:bottom w:val="none" w:sz="0" w:space="0" w:color="auto"/>
        <w:right w:val="none" w:sz="0" w:space="0" w:color="auto"/>
      </w:divBdr>
    </w:div>
    <w:div w:id="1250043886">
      <w:marLeft w:val="640"/>
      <w:marRight w:val="0"/>
      <w:marTop w:val="0"/>
      <w:marBottom w:val="0"/>
      <w:divBdr>
        <w:top w:val="none" w:sz="0" w:space="0" w:color="auto"/>
        <w:left w:val="none" w:sz="0" w:space="0" w:color="auto"/>
        <w:bottom w:val="none" w:sz="0" w:space="0" w:color="auto"/>
        <w:right w:val="none" w:sz="0" w:space="0" w:color="auto"/>
      </w:divBdr>
    </w:div>
    <w:div w:id="1250116793">
      <w:marLeft w:val="480"/>
      <w:marRight w:val="0"/>
      <w:marTop w:val="0"/>
      <w:marBottom w:val="0"/>
      <w:divBdr>
        <w:top w:val="none" w:sz="0" w:space="0" w:color="auto"/>
        <w:left w:val="none" w:sz="0" w:space="0" w:color="auto"/>
        <w:bottom w:val="none" w:sz="0" w:space="0" w:color="auto"/>
        <w:right w:val="none" w:sz="0" w:space="0" w:color="auto"/>
      </w:divBdr>
    </w:div>
    <w:div w:id="1250308707">
      <w:marLeft w:val="480"/>
      <w:marRight w:val="0"/>
      <w:marTop w:val="0"/>
      <w:marBottom w:val="0"/>
      <w:divBdr>
        <w:top w:val="none" w:sz="0" w:space="0" w:color="auto"/>
        <w:left w:val="none" w:sz="0" w:space="0" w:color="auto"/>
        <w:bottom w:val="none" w:sz="0" w:space="0" w:color="auto"/>
        <w:right w:val="none" w:sz="0" w:space="0" w:color="auto"/>
      </w:divBdr>
    </w:div>
    <w:div w:id="1250315596">
      <w:marLeft w:val="480"/>
      <w:marRight w:val="0"/>
      <w:marTop w:val="0"/>
      <w:marBottom w:val="0"/>
      <w:divBdr>
        <w:top w:val="none" w:sz="0" w:space="0" w:color="auto"/>
        <w:left w:val="none" w:sz="0" w:space="0" w:color="auto"/>
        <w:bottom w:val="none" w:sz="0" w:space="0" w:color="auto"/>
        <w:right w:val="none" w:sz="0" w:space="0" w:color="auto"/>
      </w:divBdr>
    </w:div>
    <w:div w:id="1250506804">
      <w:marLeft w:val="480"/>
      <w:marRight w:val="0"/>
      <w:marTop w:val="0"/>
      <w:marBottom w:val="0"/>
      <w:divBdr>
        <w:top w:val="none" w:sz="0" w:space="0" w:color="auto"/>
        <w:left w:val="none" w:sz="0" w:space="0" w:color="auto"/>
        <w:bottom w:val="none" w:sz="0" w:space="0" w:color="auto"/>
        <w:right w:val="none" w:sz="0" w:space="0" w:color="auto"/>
      </w:divBdr>
    </w:div>
    <w:div w:id="1250508610">
      <w:marLeft w:val="480"/>
      <w:marRight w:val="0"/>
      <w:marTop w:val="0"/>
      <w:marBottom w:val="0"/>
      <w:divBdr>
        <w:top w:val="none" w:sz="0" w:space="0" w:color="auto"/>
        <w:left w:val="none" w:sz="0" w:space="0" w:color="auto"/>
        <w:bottom w:val="none" w:sz="0" w:space="0" w:color="auto"/>
        <w:right w:val="none" w:sz="0" w:space="0" w:color="auto"/>
      </w:divBdr>
    </w:div>
    <w:div w:id="1250575872">
      <w:marLeft w:val="480"/>
      <w:marRight w:val="0"/>
      <w:marTop w:val="0"/>
      <w:marBottom w:val="0"/>
      <w:divBdr>
        <w:top w:val="none" w:sz="0" w:space="0" w:color="auto"/>
        <w:left w:val="none" w:sz="0" w:space="0" w:color="auto"/>
        <w:bottom w:val="none" w:sz="0" w:space="0" w:color="auto"/>
        <w:right w:val="none" w:sz="0" w:space="0" w:color="auto"/>
      </w:divBdr>
    </w:div>
    <w:div w:id="1250700592">
      <w:marLeft w:val="480"/>
      <w:marRight w:val="0"/>
      <w:marTop w:val="0"/>
      <w:marBottom w:val="0"/>
      <w:divBdr>
        <w:top w:val="none" w:sz="0" w:space="0" w:color="auto"/>
        <w:left w:val="none" w:sz="0" w:space="0" w:color="auto"/>
        <w:bottom w:val="none" w:sz="0" w:space="0" w:color="auto"/>
        <w:right w:val="none" w:sz="0" w:space="0" w:color="auto"/>
      </w:divBdr>
    </w:div>
    <w:div w:id="1251161597">
      <w:marLeft w:val="480"/>
      <w:marRight w:val="0"/>
      <w:marTop w:val="0"/>
      <w:marBottom w:val="0"/>
      <w:divBdr>
        <w:top w:val="none" w:sz="0" w:space="0" w:color="auto"/>
        <w:left w:val="none" w:sz="0" w:space="0" w:color="auto"/>
        <w:bottom w:val="none" w:sz="0" w:space="0" w:color="auto"/>
        <w:right w:val="none" w:sz="0" w:space="0" w:color="auto"/>
      </w:divBdr>
    </w:div>
    <w:div w:id="1251238867">
      <w:marLeft w:val="480"/>
      <w:marRight w:val="0"/>
      <w:marTop w:val="0"/>
      <w:marBottom w:val="0"/>
      <w:divBdr>
        <w:top w:val="none" w:sz="0" w:space="0" w:color="auto"/>
        <w:left w:val="none" w:sz="0" w:space="0" w:color="auto"/>
        <w:bottom w:val="none" w:sz="0" w:space="0" w:color="auto"/>
        <w:right w:val="none" w:sz="0" w:space="0" w:color="auto"/>
      </w:divBdr>
    </w:div>
    <w:div w:id="1251308055">
      <w:marLeft w:val="480"/>
      <w:marRight w:val="0"/>
      <w:marTop w:val="0"/>
      <w:marBottom w:val="0"/>
      <w:divBdr>
        <w:top w:val="none" w:sz="0" w:space="0" w:color="auto"/>
        <w:left w:val="none" w:sz="0" w:space="0" w:color="auto"/>
        <w:bottom w:val="none" w:sz="0" w:space="0" w:color="auto"/>
        <w:right w:val="none" w:sz="0" w:space="0" w:color="auto"/>
      </w:divBdr>
    </w:div>
    <w:div w:id="1251505616">
      <w:marLeft w:val="480"/>
      <w:marRight w:val="0"/>
      <w:marTop w:val="0"/>
      <w:marBottom w:val="0"/>
      <w:divBdr>
        <w:top w:val="none" w:sz="0" w:space="0" w:color="auto"/>
        <w:left w:val="none" w:sz="0" w:space="0" w:color="auto"/>
        <w:bottom w:val="none" w:sz="0" w:space="0" w:color="auto"/>
        <w:right w:val="none" w:sz="0" w:space="0" w:color="auto"/>
      </w:divBdr>
    </w:div>
    <w:div w:id="1251546562">
      <w:marLeft w:val="480"/>
      <w:marRight w:val="0"/>
      <w:marTop w:val="0"/>
      <w:marBottom w:val="0"/>
      <w:divBdr>
        <w:top w:val="none" w:sz="0" w:space="0" w:color="auto"/>
        <w:left w:val="none" w:sz="0" w:space="0" w:color="auto"/>
        <w:bottom w:val="none" w:sz="0" w:space="0" w:color="auto"/>
        <w:right w:val="none" w:sz="0" w:space="0" w:color="auto"/>
      </w:divBdr>
    </w:div>
    <w:div w:id="1251742594">
      <w:marLeft w:val="480"/>
      <w:marRight w:val="0"/>
      <w:marTop w:val="0"/>
      <w:marBottom w:val="0"/>
      <w:divBdr>
        <w:top w:val="none" w:sz="0" w:space="0" w:color="auto"/>
        <w:left w:val="none" w:sz="0" w:space="0" w:color="auto"/>
        <w:bottom w:val="none" w:sz="0" w:space="0" w:color="auto"/>
        <w:right w:val="none" w:sz="0" w:space="0" w:color="auto"/>
      </w:divBdr>
    </w:div>
    <w:div w:id="1251811916">
      <w:marLeft w:val="640"/>
      <w:marRight w:val="0"/>
      <w:marTop w:val="0"/>
      <w:marBottom w:val="0"/>
      <w:divBdr>
        <w:top w:val="none" w:sz="0" w:space="0" w:color="auto"/>
        <w:left w:val="none" w:sz="0" w:space="0" w:color="auto"/>
        <w:bottom w:val="none" w:sz="0" w:space="0" w:color="auto"/>
        <w:right w:val="none" w:sz="0" w:space="0" w:color="auto"/>
      </w:divBdr>
    </w:div>
    <w:div w:id="1251885720">
      <w:marLeft w:val="480"/>
      <w:marRight w:val="0"/>
      <w:marTop w:val="0"/>
      <w:marBottom w:val="0"/>
      <w:divBdr>
        <w:top w:val="none" w:sz="0" w:space="0" w:color="auto"/>
        <w:left w:val="none" w:sz="0" w:space="0" w:color="auto"/>
        <w:bottom w:val="none" w:sz="0" w:space="0" w:color="auto"/>
        <w:right w:val="none" w:sz="0" w:space="0" w:color="auto"/>
      </w:divBdr>
    </w:div>
    <w:div w:id="1252006720">
      <w:marLeft w:val="640"/>
      <w:marRight w:val="0"/>
      <w:marTop w:val="0"/>
      <w:marBottom w:val="0"/>
      <w:divBdr>
        <w:top w:val="none" w:sz="0" w:space="0" w:color="auto"/>
        <w:left w:val="none" w:sz="0" w:space="0" w:color="auto"/>
        <w:bottom w:val="none" w:sz="0" w:space="0" w:color="auto"/>
        <w:right w:val="none" w:sz="0" w:space="0" w:color="auto"/>
      </w:divBdr>
    </w:div>
    <w:div w:id="1252081692">
      <w:marLeft w:val="480"/>
      <w:marRight w:val="0"/>
      <w:marTop w:val="0"/>
      <w:marBottom w:val="0"/>
      <w:divBdr>
        <w:top w:val="none" w:sz="0" w:space="0" w:color="auto"/>
        <w:left w:val="none" w:sz="0" w:space="0" w:color="auto"/>
        <w:bottom w:val="none" w:sz="0" w:space="0" w:color="auto"/>
        <w:right w:val="none" w:sz="0" w:space="0" w:color="auto"/>
      </w:divBdr>
    </w:div>
    <w:div w:id="1252273624">
      <w:marLeft w:val="480"/>
      <w:marRight w:val="0"/>
      <w:marTop w:val="0"/>
      <w:marBottom w:val="0"/>
      <w:divBdr>
        <w:top w:val="none" w:sz="0" w:space="0" w:color="auto"/>
        <w:left w:val="none" w:sz="0" w:space="0" w:color="auto"/>
        <w:bottom w:val="none" w:sz="0" w:space="0" w:color="auto"/>
        <w:right w:val="none" w:sz="0" w:space="0" w:color="auto"/>
      </w:divBdr>
    </w:div>
    <w:div w:id="1252354668">
      <w:marLeft w:val="640"/>
      <w:marRight w:val="0"/>
      <w:marTop w:val="0"/>
      <w:marBottom w:val="0"/>
      <w:divBdr>
        <w:top w:val="none" w:sz="0" w:space="0" w:color="auto"/>
        <w:left w:val="none" w:sz="0" w:space="0" w:color="auto"/>
        <w:bottom w:val="none" w:sz="0" w:space="0" w:color="auto"/>
        <w:right w:val="none" w:sz="0" w:space="0" w:color="auto"/>
      </w:divBdr>
    </w:div>
    <w:div w:id="1252661694">
      <w:marLeft w:val="640"/>
      <w:marRight w:val="0"/>
      <w:marTop w:val="0"/>
      <w:marBottom w:val="0"/>
      <w:divBdr>
        <w:top w:val="none" w:sz="0" w:space="0" w:color="auto"/>
        <w:left w:val="none" w:sz="0" w:space="0" w:color="auto"/>
        <w:bottom w:val="none" w:sz="0" w:space="0" w:color="auto"/>
        <w:right w:val="none" w:sz="0" w:space="0" w:color="auto"/>
      </w:divBdr>
    </w:div>
    <w:div w:id="1252739002">
      <w:marLeft w:val="480"/>
      <w:marRight w:val="0"/>
      <w:marTop w:val="0"/>
      <w:marBottom w:val="0"/>
      <w:divBdr>
        <w:top w:val="none" w:sz="0" w:space="0" w:color="auto"/>
        <w:left w:val="none" w:sz="0" w:space="0" w:color="auto"/>
        <w:bottom w:val="none" w:sz="0" w:space="0" w:color="auto"/>
        <w:right w:val="none" w:sz="0" w:space="0" w:color="auto"/>
      </w:divBdr>
    </w:div>
    <w:div w:id="1253004526">
      <w:marLeft w:val="480"/>
      <w:marRight w:val="0"/>
      <w:marTop w:val="0"/>
      <w:marBottom w:val="0"/>
      <w:divBdr>
        <w:top w:val="none" w:sz="0" w:space="0" w:color="auto"/>
        <w:left w:val="none" w:sz="0" w:space="0" w:color="auto"/>
        <w:bottom w:val="none" w:sz="0" w:space="0" w:color="auto"/>
        <w:right w:val="none" w:sz="0" w:space="0" w:color="auto"/>
      </w:divBdr>
    </w:div>
    <w:div w:id="1253007325">
      <w:marLeft w:val="640"/>
      <w:marRight w:val="0"/>
      <w:marTop w:val="0"/>
      <w:marBottom w:val="0"/>
      <w:divBdr>
        <w:top w:val="none" w:sz="0" w:space="0" w:color="auto"/>
        <w:left w:val="none" w:sz="0" w:space="0" w:color="auto"/>
        <w:bottom w:val="none" w:sz="0" w:space="0" w:color="auto"/>
        <w:right w:val="none" w:sz="0" w:space="0" w:color="auto"/>
      </w:divBdr>
    </w:div>
    <w:div w:id="1253123925">
      <w:marLeft w:val="480"/>
      <w:marRight w:val="0"/>
      <w:marTop w:val="0"/>
      <w:marBottom w:val="0"/>
      <w:divBdr>
        <w:top w:val="none" w:sz="0" w:space="0" w:color="auto"/>
        <w:left w:val="none" w:sz="0" w:space="0" w:color="auto"/>
        <w:bottom w:val="none" w:sz="0" w:space="0" w:color="auto"/>
        <w:right w:val="none" w:sz="0" w:space="0" w:color="auto"/>
      </w:divBdr>
    </w:div>
    <w:div w:id="1253204003">
      <w:marLeft w:val="480"/>
      <w:marRight w:val="0"/>
      <w:marTop w:val="0"/>
      <w:marBottom w:val="0"/>
      <w:divBdr>
        <w:top w:val="none" w:sz="0" w:space="0" w:color="auto"/>
        <w:left w:val="none" w:sz="0" w:space="0" w:color="auto"/>
        <w:bottom w:val="none" w:sz="0" w:space="0" w:color="auto"/>
        <w:right w:val="none" w:sz="0" w:space="0" w:color="auto"/>
      </w:divBdr>
    </w:div>
    <w:div w:id="1253276210">
      <w:marLeft w:val="480"/>
      <w:marRight w:val="0"/>
      <w:marTop w:val="0"/>
      <w:marBottom w:val="0"/>
      <w:divBdr>
        <w:top w:val="none" w:sz="0" w:space="0" w:color="auto"/>
        <w:left w:val="none" w:sz="0" w:space="0" w:color="auto"/>
        <w:bottom w:val="none" w:sz="0" w:space="0" w:color="auto"/>
        <w:right w:val="none" w:sz="0" w:space="0" w:color="auto"/>
      </w:divBdr>
    </w:div>
    <w:div w:id="1253396724">
      <w:marLeft w:val="480"/>
      <w:marRight w:val="0"/>
      <w:marTop w:val="0"/>
      <w:marBottom w:val="0"/>
      <w:divBdr>
        <w:top w:val="none" w:sz="0" w:space="0" w:color="auto"/>
        <w:left w:val="none" w:sz="0" w:space="0" w:color="auto"/>
        <w:bottom w:val="none" w:sz="0" w:space="0" w:color="auto"/>
        <w:right w:val="none" w:sz="0" w:space="0" w:color="auto"/>
      </w:divBdr>
    </w:div>
    <w:div w:id="1253472611">
      <w:marLeft w:val="640"/>
      <w:marRight w:val="0"/>
      <w:marTop w:val="0"/>
      <w:marBottom w:val="0"/>
      <w:divBdr>
        <w:top w:val="none" w:sz="0" w:space="0" w:color="auto"/>
        <w:left w:val="none" w:sz="0" w:space="0" w:color="auto"/>
        <w:bottom w:val="none" w:sz="0" w:space="0" w:color="auto"/>
        <w:right w:val="none" w:sz="0" w:space="0" w:color="auto"/>
      </w:divBdr>
    </w:div>
    <w:div w:id="1253515982">
      <w:marLeft w:val="480"/>
      <w:marRight w:val="0"/>
      <w:marTop w:val="0"/>
      <w:marBottom w:val="0"/>
      <w:divBdr>
        <w:top w:val="none" w:sz="0" w:space="0" w:color="auto"/>
        <w:left w:val="none" w:sz="0" w:space="0" w:color="auto"/>
        <w:bottom w:val="none" w:sz="0" w:space="0" w:color="auto"/>
        <w:right w:val="none" w:sz="0" w:space="0" w:color="auto"/>
      </w:divBdr>
    </w:div>
    <w:div w:id="1253854808">
      <w:marLeft w:val="480"/>
      <w:marRight w:val="0"/>
      <w:marTop w:val="0"/>
      <w:marBottom w:val="0"/>
      <w:divBdr>
        <w:top w:val="none" w:sz="0" w:space="0" w:color="auto"/>
        <w:left w:val="none" w:sz="0" w:space="0" w:color="auto"/>
        <w:bottom w:val="none" w:sz="0" w:space="0" w:color="auto"/>
        <w:right w:val="none" w:sz="0" w:space="0" w:color="auto"/>
      </w:divBdr>
    </w:div>
    <w:div w:id="1253928773">
      <w:marLeft w:val="640"/>
      <w:marRight w:val="0"/>
      <w:marTop w:val="0"/>
      <w:marBottom w:val="0"/>
      <w:divBdr>
        <w:top w:val="none" w:sz="0" w:space="0" w:color="auto"/>
        <w:left w:val="none" w:sz="0" w:space="0" w:color="auto"/>
        <w:bottom w:val="none" w:sz="0" w:space="0" w:color="auto"/>
        <w:right w:val="none" w:sz="0" w:space="0" w:color="auto"/>
      </w:divBdr>
    </w:div>
    <w:div w:id="1253976065">
      <w:marLeft w:val="480"/>
      <w:marRight w:val="0"/>
      <w:marTop w:val="0"/>
      <w:marBottom w:val="0"/>
      <w:divBdr>
        <w:top w:val="none" w:sz="0" w:space="0" w:color="auto"/>
        <w:left w:val="none" w:sz="0" w:space="0" w:color="auto"/>
        <w:bottom w:val="none" w:sz="0" w:space="0" w:color="auto"/>
        <w:right w:val="none" w:sz="0" w:space="0" w:color="auto"/>
      </w:divBdr>
    </w:div>
    <w:div w:id="1254050875">
      <w:marLeft w:val="640"/>
      <w:marRight w:val="0"/>
      <w:marTop w:val="0"/>
      <w:marBottom w:val="0"/>
      <w:divBdr>
        <w:top w:val="none" w:sz="0" w:space="0" w:color="auto"/>
        <w:left w:val="none" w:sz="0" w:space="0" w:color="auto"/>
        <w:bottom w:val="none" w:sz="0" w:space="0" w:color="auto"/>
        <w:right w:val="none" w:sz="0" w:space="0" w:color="auto"/>
      </w:divBdr>
    </w:div>
    <w:div w:id="1254171271">
      <w:marLeft w:val="640"/>
      <w:marRight w:val="0"/>
      <w:marTop w:val="0"/>
      <w:marBottom w:val="0"/>
      <w:divBdr>
        <w:top w:val="none" w:sz="0" w:space="0" w:color="auto"/>
        <w:left w:val="none" w:sz="0" w:space="0" w:color="auto"/>
        <w:bottom w:val="none" w:sz="0" w:space="0" w:color="auto"/>
        <w:right w:val="none" w:sz="0" w:space="0" w:color="auto"/>
      </w:divBdr>
    </w:div>
    <w:div w:id="1254239054">
      <w:marLeft w:val="640"/>
      <w:marRight w:val="0"/>
      <w:marTop w:val="0"/>
      <w:marBottom w:val="0"/>
      <w:divBdr>
        <w:top w:val="none" w:sz="0" w:space="0" w:color="auto"/>
        <w:left w:val="none" w:sz="0" w:space="0" w:color="auto"/>
        <w:bottom w:val="none" w:sz="0" w:space="0" w:color="auto"/>
        <w:right w:val="none" w:sz="0" w:space="0" w:color="auto"/>
      </w:divBdr>
    </w:div>
    <w:div w:id="1255355757">
      <w:marLeft w:val="480"/>
      <w:marRight w:val="0"/>
      <w:marTop w:val="0"/>
      <w:marBottom w:val="0"/>
      <w:divBdr>
        <w:top w:val="none" w:sz="0" w:space="0" w:color="auto"/>
        <w:left w:val="none" w:sz="0" w:space="0" w:color="auto"/>
        <w:bottom w:val="none" w:sz="0" w:space="0" w:color="auto"/>
        <w:right w:val="none" w:sz="0" w:space="0" w:color="auto"/>
      </w:divBdr>
    </w:div>
    <w:div w:id="1255476725">
      <w:marLeft w:val="480"/>
      <w:marRight w:val="0"/>
      <w:marTop w:val="0"/>
      <w:marBottom w:val="0"/>
      <w:divBdr>
        <w:top w:val="none" w:sz="0" w:space="0" w:color="auto"/>
        <w:left w:val="none" w:sz="0" w:space="0" w:color="auto"/>
        <w:bottom w:val="none" w:sz="0" w:space="0" w:color="auto"/>
        <w:right w:val="none" w:sz="0" w:space="0" w:color="auto"/>
      </w:divBdr>
    </w:div>
    <w:div w:id="1255478452">
      <w:marLeft w:val="480"/>
      <w:marRight w:val="0"/>
      <w:marTop w:val="0"/>
      <w:marBottom w:val="0"/>
      <w:divBdr>
        <w:top w:val="none" w:sz="0" w:space="0" w:color="auto"/>
        <w:left w:val="none" w:sz="0" w:space="0" w:color="auto"/>
        <w:bottom w:val="none" w:sz="0" w:space="0" w:color="auto"/>
        <w:right w:val="none" w:sz="0" w:space="0" w:color="auto"/>
      </w:divBdr>
    </w:div>
    <w:div w:id="1255626422">
      <w:marLeft w:val="640"/>
      <w:marRight w:val="0"/>
      <w:marTop w:val="0"/>
      <w:marBottom w:val="0"/>
      <w:divBdr>
        <w:top w:val="none" w:sz="0" w:space="0" w:color="auto"/>
        <w:left w:val="none" w:sz="0" w:space="0" w:color="auto"/>
        <w:bottom w:val="none" w:sz="0" w:space="0" w:color="auto"/>
        <w:right w:val="none" w:sz="0" w:space="0" w:color="auto"/>
      </w:divBdr>
    </w:div>
    <w:div w:id="1255675005">
      <w:marLeft w:val="640"/>
      <w:marRight w:val="0"/>
      <w:marTop w:val="0"/>
      <w:marBottom w:val="0"/>
      <w:divBdr>
        <w:top w:val="none" w:sz="0" w:space="0" w:color="auto"/>
        <w:left w:val="none" w:sz="0" w:space="0" w:color="auto"/>
        <w:bottom w:val="none" w:sz="0" w:space="0" w:color="auto"/>
        <w:right w:val="none" w:sz="0" w:space="0" w:color="auto"/>
      </w:divBdr>
    </w:div>
    <w:div w:id="1255825832">
      <w:marLeft w:val="480"/>
      <w:marRight w:val="0"/>
      <w:marTop w:val="0"/>
      <w:marBottom w:val="0"/>
      <w:divBdr>
        <w:top w:val="none" w:sz="0" w:space="0" w:color="auto"/>
        <w:left w:val="none" w:sz="0" w:space="0" w:color="auto"/>
        <w:bottom w:val="none" w:sz="0" w:space="0" w:color="auto"/>
        <w:right w:val="none" w:sz="0" w:space="0" w:color="auto"/>
      </w:divBdr>
    </w:div>
    <w:div w:id="1255825908">
      <w:marLeft w:val="480"/>
      <w:marRight w:val="0"/>
      <w:marTop w:val="0"/>
      <w:marBottom w:val="0"/>
      <w:divBdr>
        <w:top w:val="none" w:sz="0" w:space="0" w:color="auto"/>
        <w:left w:val="none" w:sz="0" w:space="0" w:color="auto"/>
        <w:bottom w:val="none" w:sz="0" w:space="0" w:color="auto"/>
        <w:right w:val="none" w:sz="0" w:space="0" w:color="auto"/>
      </w:divBdr>
    </w:div>
    <w:div w:id="1256553590">
      <w:marLeft w:val="640"/>
      <w:marRight w:val="0"/>
      <w:marTop w:val="0"/>
      <w:marBottom w:val="0"/>
      <w:divBdr>
        <w:top w:val="none" w:sz="0" w:space="0" w:color="auto"/>
        <w:left w:val="none" w:sz="0" w:space="0" w:color="auto"/>
        <w:bottom w:val="none" w:sz="0" w:space="0" w:color="auto"/>
        <w:right w:val="none" w:sz="0" w:space="0" w:color="auto"/>
      </w:divBdr>
    </w:div>
    <w:div w:id="1256597224">
      <w:marLeft w:val="480"/>
      <w:marRight w:val="0"/>
      <w:marTop w:val="0"/>
      <w:marBottom w:val="0"/>
      <w:divBdr>
        <w:top w:val="none" w:sz="0" w:space="0" w:color="auto"/>
        <w:left w:val="none" w:sz="0" w:space="0" w:color="auto"/>
        <w:bottom w:val="none" w:sz="0" w:space="0" w:color="auto"/>
        <w:right w:val="none" w:sz="0" w:space="0" w:color="auto"/>
      </w:divBdr>
    </w:div>
    <w:div w:id="1256868486">
      <w:marLeft w:val="480"/>
      <w:marRight w:val="0"/>
      <w:marTop w:val="0"/>
      <w:marBottom w:val="0"/>
      <w:divBdr>
        <w:top w:val="none" w:sz="0" w:space="0" w:color="auto"/>
        <w:left w:val="none" w:sz="0" w:space="0" w:color="auto"/>
        <w:bottom w:val="none" w:sz="0" w:space="0" w:color="auto"/>
        <w:right w:val="none" w:sz="0" w:space="0" w:color="auto"/>
      </w:divBdr>
    </w:div>
    <w:div w:id="1256983448">
      <w:marLeft w:val="480"/>
      <w:marRight w:val="0"/>
      <w:marTop w:val="0"/>
      <w:marBottom w:val="0"/>
      <w:divBdr>
        <w:top w:val="none" w:sz="0" w:space="0" w:color="auto"/>
        <w:left w:val="none" w:sz="0" w:space="0" w:color="auto"/>
        <w:bottom w:val="none" w:sz="0" w:space="0" w:color="auto"/>
        <w:right w:val="none" w:sz="0" w:space="0" w:color="auto"/>
      </w:divBdr>
    </w:div>
    <w:div w:id="1257012006">
      <w:marLeft w:val="640"/>
      <w:marRight w:val="0"/>
      <w:marTop w:val="0"/>
      <w:marBottom w:val="0"/>
      <w:divBdr>
        <w:top w:val="none" w:sz="0" w:space="0" w:color="auto"/>
        <w:left w:val="none" w:sz="0" w:space="0" w:color="auto"/>
        <w:bottom w:val="none" w:sz="0" w:space="0" w:color="auto"/>
        <w:right w:val="none" w:sz="0" w:space="0" w:color="auto"/>
      </w:divBdr>
    </w:div>
    <w:div w:id="1257249916">
      <w:marLeft w:val="640"/>
      <w:marRight w:val="0"/>
      <w:marTop w:val="0"/>
      <w:marBottom w:val="0"/>
      <w:divBdr>
        <w:top w:val="none" w:sz="0" w:space="0" w:color="auto"/>
        <w:left w:val="none" w:sz="0" w:space="0" w:color="auto"/>
        <w:bottom w:val="none" w:sz="0" w:space="0" w:color="auto"/>
        <w:right w:val="none" w:sz="0" w:space="0" w:color="auto"/>
      </w:divBdr>
    </w:div>
    <w:div w:id="1257329247">
      <w:marLeft w:val="480"/>
      <w:marRight w:val="0"/>
      <w:marTop w:val="0"/>
      <w:marBottom w:val="0"/>
      <w:divBdr>
        <w:top w:val="none" w:sz="0" w:space="0" w:color="auto"/>
        <w:left w:val="none" w:sz="0" w:space="0" w:color="auto"/>
        <w:bottom w:val="none" w:sz="0" w:space="0" w:color="auto"/>
        <w:right w:val="none" w:sz="0" w:space="0" w:color="auto"/>
      </w:divBdr>
    </w:div>
    <w:div w:id="1257446548">
      <w:marLeft w:val="640"/>
      <w:marRight w:val="0"/>
      <w:marTop w:val="0"/>
      <w:marBottom w:val="0"/>
      <w:divBdr>
        <w:top w:val="none" w:sz="0" w:space="0" w:color="auto"/>
        <w:left w:val="none" w:sz="0" w:space="0" w:color="auto"/>
        <w:bottom w:val="none" w:sz="0" w:space="0" w:color="auto"/>
        <w:right w:val="none" w:sz="0" w:space="0" w:color="auto"/>
      </w:divBdr>
    </w:div>
    <w:div w:id="1257641483">
      <w:marLeft w:val="480"/>
      <w:marRight w:val="0"/>
      <w:marTop w:val="0"/>
      <w:marBottom w:val="0"/>
      <w:divBdr>
        <w:top w:val="none" w:sz="0" w:space="0" w:color="auto"/>
        <w:left w:val="none" w:sz="0" w:space="0" w:color="auto"/>
        <w:bottom w:val="none" w:sz="0" w:space="0" w:color="auto"/>
        <w:right w:val="none" w:sz="0" w:space="0" w:color="auto"/>
      </w:divBdr>
    </w:div>
    <w:div w:id="1257641531">
      <w:marLeft w:val="640"/>
      <w:marRight w:val="0"/>
      <w:marTop w:val="0"/>
      <w:marBottom w:val="0"/>
      <w:divBdr>
        <w:top w:val="none" w:sz="0" w:space="0" w:color="auto"/>
        <w:left w:val="none" w:sz="0" w:space="0" w:color="auto"/>
        <w:bottom w:val="none" w:sz="0" w:space="0" w:color="auto"/>
        <w:right w:val="none" w:sz="0" w:space="0" w:color="auto"/>
      </w:divBdr>
    </w:div>
    <w:div w:id="1257715033">
      <w:marLeft w:val="480"/>
      <w:marRight w:val="0"/>
      <w:marTop w:val="0"/>
      <w:marBottom w:val="0"/>
      <w:divBdr>
        <w:top w:val="none" w:sz="0" w:space="0" w:color="auto"/>
        <w:left w:val="none" w:sz="0" w:space="0" w:color="auto"/>
        <w:bottom w:val="none" w:sz="0" w:space="0" w:color="auto"/>
        <w:right w:val="none" w:sz="0" w:space="0" w:color="auto"/>
      </w:divBdr>
    </w:div>
    <w:div w:id="1257863520">
      <w:marLeft w:val="640"/>
      <w:marRight w:val="0"/>
      <w:marTop w:val="0"/>
      <w:marBottom w:val="0"/>
      <w:divBdr>
        <w:top w:val="none" w:sz="0" w:space="0" w:color="auto"/>
        <w:left w:val="none" w:sz="0" w:space="0" w:color="auto"/>
        <w:bottom w:val="none" w:sz="0" w:space="0" w:color="auto"/>
        <w:right w:val="none" w:sz="0" w:space="0" w:color="auto"/>
      </w:divBdr>
    </w:div>
    <w:div w:id="1257983362">
      <w:marLeft w:val="480"/>
      <w:marRight w:val="0"/>
      <w:marTop w:val="0"/>
      <w:marBottom w:val="0"/>
      <w:divBdr>
        <w:top w:val="none" w:sz="0" w:space="0" w:color="auto"/>
        <w:left w:val="none" w:sz="0" w:space="0" w:color="auto"/>
        <w:bottom w:val="none" w:sz="0" w:space="0" w:color="auto"/>
        <w:right w:val="none" w:sz="0" w:space="0" w:color="auto"/>
      </w:divBdr>
    </w:div>
    <w:div w:id="1258053544">
      <w:marLeft w:val="480"/>
      <w:marRight w:val="0"/>
      <w:marTop w:val="0"/>
      <w:marBottom w:val="0"/>
      <w:divBdr>
        <w:top w:val="none" w:sz="0" w:space="0" w:color="auto"/>
        <w:left w:val="none" w:sz="0" w:space="0" w:color="auto"/>
        <w:bottom w:val="none" w:sz="0" w:space="0" w:color="auto"/>
        <w:right w:val="none" w:sz="0" w:space="0" w:color="auto"/>
      </w:divBdr>
    </w:div>
    <w:div w:id="1258365289">
      <w:marLeft w:val="480"/>
      <w:marRight w:val="0"/>
      <w:marTop w:val="0"/>
      <w:marBottom w:val="0"/>
      <w:divBdr>
        <w:top w:val="none" w:sz="0" w:space="0" w:color="auto"/>
        <w:left w:val="none" w:sz="0" w:space="0" w:color="auto"/>
        <w:bottom w:val="none" w:sz="0" w:space="0" w:color="auto"/>
        <w:right w:val="none" w:sz="0" w:space="0" w:color="auto"/>
      </w:divBdr>
    </w:div>
    <w:div w:id="1258443001">
      <w:marLeft w:val="640"/>
      <w:marRight w:val="0"/>
      <w:marTop w:val="0"/>
      <w:marBottom w:val="0"/>
      <w:divBdr>
        <w:top w:val="none" w:sz="0" w:space="0" w:color="auto"/>
        <w:left w:val="none" w:sz="0" w:space="0" w:color="auto"/>
        <w:bottom w:val="none" w:sz="0" w:space="0" w:color="auto"/>
        <w:right w:val="none" w:sz="0" w:space="0" w:color="auto"/>
      </w:divBdr>
    </w:div>
    <w:div w:id="1258709436">
      <w:marLeft w:val="480"/>
      <w:marRight w:val="0"/>
      <w:marTop w:val="0"/>
      <w:marBottom w:val="0"/>
      <w:divBdr>
        <w:top w:val="none" w:sz="0" w:space="0" w:color="auto"/>
        <w:left w:val="none" w:sz="0" w:space="0" w:color="auto"/>
        <w:bottom w:val="none" w:sz="0" w:space="0" w:color="auto"/>
        <w:right w:val="none" w:sz="0" w:space="0" w:color="auto"/>
      </w:divBdr>
    </w:div>
    <w:div w:id="1258831519">
      <w:marLeft w:val="480"/>
      <w:marRight w:val="0"/>
      <w:marTop w:val="0"/>
      <w:marBottom w:val="0"/>
      <w:divBdr>
        <w:top w:val="none" w:sz="0" w:space="0" w:color="auto"/>
        <w:left w:val="none" w:sz="0" w:space="0" w:color="auto"/>
        <w:bottom w:val="none" w:sz="0" w:space="0" w:color="auto"/>
        <w:right w:val="none" w:sz="0" w:space="0" w:color="auto"/>
      </w:divBdr>
    </w:div>
    <w:div w:id="1258909727">
      <w:marLeft w:val="640"/>
      <w:marRight w:val="0"/>
      <w:marTop w:val="0"/>
      <w:marBottom w:val="0"/>
      <w:divBdr>
        <w:top w:val="none" w:sz="0" w:space="0" w:color="auto"/>
        <w:left w:val="none" w:sz="0" w:space="0" w:color="auto"/>
        <w:bottom w:val="none" w:sz="0" w:space="0" w:color="auto"/>
        <w:right w:val="none" w:sz="0" w:space="0" w:color="auto"/>
      </w:divBdr>
    </w:div>
    <w:div w:id="1259100423">
      <w:marLeft w:val="480"/>
      <w:marRight w:val="0"/>
      <w:marTop w:val="0"/>
      <w:marBottom w:val="0"/>
      <w:divBdr>
        <w:top w:val="none" w:sz="0" w:space="0" w:color="auto"/>
        <w:left w:val="none" w:sz="0" w:space="0" w:color="auto"/>
        <w:bottom w:val="none" w:sz="0" w:space="0" w:color="auto"/>
        <w:right w:val="none" w:sz="0" w:space="0" w:color="auto"/>
      </w:divBdr>
    </w:div>
    <w:div w:id="1259144826">
      <w:marLeft w:val="480"/>
      <w:marRight w:val="0"/>
      <w:marTop w:val="0"/>
      <w:marBottom w:val="0"/>
      <w:divBdr>
        <w:top w:val="none" w:sz="0" w:space="0" w:color="auto"/>
        <w:left w:val="none" w:sz="0" w:space="0" w:color="auto"/>
        <w:bottom w:val="none" w:sz="0" w:space="0" w:color="auto"/>
        <w:right w:val="none" w:sz="0" w:space="0" w:color="auto"/>
      </w:divBdr>
    </w:div>
    <w:div w:id="1259290809">
      <w:marLeft w:val="480"/>
      <w:marRight w:val="0"/>
      <w:marTop w:val="0"/>
      <w:marBottom w:val="0"/>
      <w:divBdr>
        <w:top w:val="none" w:sz="0" w:space="0" w:color="auto"/>
        <w:left w:val="none" w:sz="0" w:space="0" w:color="auto"/>
        <w:bottom w:val="none" w:sz="0" w:space="0" w:color="auto"/>
        <w:right w:val="none" w:sz="0" w:space="0" w:color="auto"/>
      </w:divBdr>
    </w:div>
    <w:div w:id="1259873083">
      <w:marLeft w:val="640"/>
      <w:marRight w:val="0"/>
      <w:marTop w:val="0"/>
      <w:marBottom w:val="0"/>
      <w:divBdr>
        <w:top w:val="none" w:sz="0" w:space="0" w:color="auto"/>
        <w:left w:val="none" w:sz="0" w:space="0" w:color="auto"/>
        <w:bottom w:val="none" w:sz="0" w:space="0" w:color="auto"/>
        <w:right w:val="none" w:sz="0" w:space="0" w:color="auto"/>
      </w:divBdr>
    </w:div>
    <w:div w:id="1260093117">
      <w:marLeft w:val="480"/>
      <w:marRight w:val="0"/>
      <w:marTop w:val="0"/>
      <w:marBottom w:val="0"/>
      <w:divBdr>
        <w:top w:val="none" w:sz="0" w:space="0" w:color="auto"/>
        <w:left w:val="none" w:sz="0" w:space="0" w:color="auto"/>
        <w:bottom w:val="none" w:sz="0" w:space="0" w:color="auto"/>
        <w:right w:val="none" w:sz="0" w:space="0" w:color="auto"/>
      </w:divBdr>
    </w:div>
    <w:div w:id="1260211258">
      <w:marLeft w:val="480"/>
      <w:marRight w:val="0"/>
      <w:marTop w:val="0"/>
      <w:marBottom w:val="0"/>
      <w:divBdr>
        <w:top w:val="none" w:sz="0" w:space="0" w:color="auto"/>
        <w:left w:val="none" w:sz="0" w:space="0" w:color="auto"/>
        <w:bottom w:val="none" w:sz="0" w:space="0" w:color="auto"/>
        <w:right w:val="none" w:sz="0" w:space="0" w:color="auto"/>
      </w:divBdr>
    </w:div>
    <w:div w:id="1260215301">
      <w:marLeft w:val="640"/>
      <w:marRight w:val="0"/>
      <w:marTop w:val="0"/>
      <w:marBottom w:val="0"/>
      <w:divBdr>
        <w:top w:val="none" w:sz="0" w:space="0" w:color="auto"/>
        <w:left w:val="none" w:sz="0" w:space="0" w:color="auto"/>
        <w:bottom w:val="none" w:sz="0" w:space="0" w:color="auto"/>
        <w:right w:val="none" w:sz="0" w:space="0" w:color="auto"/>
      </w:divBdr>
    </w:div>
    <w:div w:id="1260328705">
      <w:marLeft w:val="640"/>
      <w:marRight w:val="0"/>
      <w:marTop w:val="0"/>
      <w:marBottom w:val="0"/>
      <w:divBdr>
        <w:top w:val="none" w:sz="0" w:space="0" w:color="auto"/>
        <w:left w:val="none" w:sz="0" w:space="0" w:color="auto"/>
        <w:bottom w:val="none" w:sz="0" w:space="0" w:color="auto"/>
        <w:right w:val="none" w:sz="0" w:space="0" w:color="auto"/>
      </w:divBdr>
    </w:div>
    <w:div w:id="1260337560">
      <w:marLeft w:val="480"/>
      <w:marRight w:val="0"/>
      <w:marTop w:val="0"/>
      <w:marBottom w:val="0"/>
      <w:divBdr>
        <w:top w:val="none" w:sz="0" w:space="0" w:color="auto"/>
        <w:left w:val="none" w:sz="0" w:space="0" w:color="auto"/>
        <w:bottom w:val="none" w:sz="0" w:space="0" w:color="auto"/>
        <w:right w:val="none" w:sz="0" w:space="0" w:color="auto"/>
      </w:divBdr>
    </w:div>
    <w:div w:id="1260407852">
      <w:marLeft w:val="480"/>
      <w:marRight w:val="0"/>
      <w:marTop w:val="0"/>
      <w:marBottom w:val="0"/>
      <w:divBdr>
        <w:top w:val="none" w:sz="0" w:space="0" w:color="auto"/>
        <w:left w:val="none" w:sz="0" w:space="0" w:color="auto"/>
        <w:bottom w:val="none" w:sz="0" w:space="0" w:color="auto"/>
        <w:right w:val="none" w:sz="0" w:space="0" w:color="auto"/>
      </w:divBdr>
    </w:div>
    <w:div w:id="1260454147">
      <w:marLeft w:val="480"/>
      <w:marRight w:val="0"/>
      <w:marTop w:val="0"/>
      <w:marBottom w:val="0"/>
      <w:divBdr>
        <w:top w:val="none" w:sz="0" w:space="0" w:color="auto"/>
        <w:left w:val="none" w:sz="0" w:space="0" w:color="auto"/>
        <w:bottom w:val="none" w:sz="0" w:space="0" w:color="auto"/>
        <w:right w:val="none" w:sz="0" w:space="0" w:color="auto"/>
      </w:divBdr>
    </w:div>
    <w:div w:id="1260606666">
      <w:marLeft w:val="480"/>
      <w:marRight w:val="0"/>
      <w:marTop w:val="0"/>
      <w:marBottom w:val="0"/>
      <w:divBdr>
        <w:top w:val="none" w:sz="0" w:space="0" w:color="auto"/>
        <w:left w:val="none" w:sz="0" w:space="0" w:color="auto"/>
        <w:bottom w:val="none" w:sz="0" w:space="0" w:color="auto"/>
        <w:right w:val="none" w:sz="0" w:space="0" w:color="auto"/>
      </w:divBdr>
    </w:div>
    <w:div w:id="1260677960">
      <w:marLeft w:val="480"/>
      <w:marRight w:val="0"/>
      <w:marTop w:val="0"/>
      <w:marBottom w:val="0"/>
      <w:divBdr>
        <w:top w:val="none" w:sz="0" w:space="0" w:color="auto"/>
        <w:left w:val="none" w:sz="0" w:space="0" w:color="auto"/>
        <w:bottom w:val="none" w:sz="0" w:space="0" w:color="auto"/>
        <w:right w:val="none" w:sz="0" w:space="0" w:color="auto"/>
      </w:divBdr>
    </w:div>
    <w:div w:id="1260748775">
      <w:marLeft w:val="480"/>
      <w:marRight w:val="0"/>
      <w:marTop w:val="0"/>
      <w:marBottom w:val="0"/>
      <w:divBdr>
        <w:top w:val="none" w:sz="0" w:space="0" w:color="auto"/>
        <w:left w:val="none" w:sz="0" w:space="0" w:color="auto"/>
        <w:bottom w:val="none" w:sz="0" w:space="0" w:color="auto"/>
        <w:right w:val="none" w:sz="0" w:space="0" w:color="auto"/>
      </w:divBdr>
    </w:div>
    <w:div w:id="1260790588">
      <w:marLeft w:val="640"/>
      <w:marRight w:val="0"/>
      <w:marTop w:val="0"/>
      <w:marBottom w:val="0"/>
      <w:divBdr>
        <w:top w:val="none" w:sz="0" w:space="0" w:color="auto"/>
        <w:left w:val="none" w:sz="0" w:space="0" w:color="auto"/>
        <w:bottom w:val="none" w:sz="0" w:space="0" w:color="auto"/>
        <w:right w:val="none" w:sz="0" w:space="0" w:color="auto"/>
      </w:divBdr>
    </w:div>
    <w:div w:id="1260917467">
      <w:marLeft w:val="480"/>
      <w:marRight w:val="0"/>
      <w:marTop w:val="0"/>
      <w:marBottom w:val="0"/>
      <w:divBdr>
        <w:top w:val="none" w:sz="0" w:space="0" w:color="auto"/>
        <w:left w:val="none" w:sz="0" w:space="0" w:color="auto"/>
        <w:bottom w:val="none" w:sz="0" w:space="0" w:color="auto"/>
        <w:right w:val="none" w:sz="0" w:space="0" w:color="auto"/>
      </w:divBdr>
    </w:div>
    <w:div w:id="1261109954">
      <w:marLeft w:val="640"/>
      <w:marRight w:val="0"/>
      <w:marTop w:val="0"/>
      <w:marBottom w:val="0"/>
      <w:divBdr>
        <w:top w:val="none" w:sz="0" w:space="0" w:color="auto"/>
        <w:left w:val="none" w:sz="0" w:space="0" w:color="auto"/>
        <w:bottom w:val="none" w:sz="0" w:space="0" w:color="auto"/>
        <w:right w:val="none" w:sz="0" w:space="0" w:color="auto"/>
      </w:divBdr>
    </w:div>
    <w:div w:id="1261184288">
      <w:marLeft w:val="640"/>
      <w:marRight w:val="0"/>
      <w:marTop w:val="0"/>
      <w:marBottom w:val="0"/>
      <w:divBdr>
        <w:top w:val="none" w:sz="0" w:space="0" w:color="auto"/>
        <w:left w:val="none" w:sz="0" w:space="0" w:color="auto"/>
        <w:bottom w:val="none" w:sz="0" w:space="0" w:color="auto"/>
        <w:right w:val="none" w:sz="0" w:space="0" w:color="auto"/>
      </w:divBdr>
    </w:div>
    <w:div w:id="1261449012">
      <w:marLeft w:val="480"/>
      <w:marRight w:val="0"/>
      <w:marTop w:val="0"/>
      <w:marBottom w:val="0"/>
      <w:divBdr>
        <w:top w:val="none" w:sz="0" w:space="0" w:color="auto"/>
        <w:left w:val="none" w:sz="0" w:space="0" w:color="auto"/>
        <w:bottom w:val="none" w:sz="0" w:space="0" w:color="auto"/>
        <w:right w:val="none" w:sz="0" w:space="0" w:color="auto"/>
      </w:divBdr>
    </w:div>
    <w:div w:id="1261792258">
      <w:marLeft w:val="480"/>
      <w:marRight w:val="0"/>
      <w:marTop w:val="0"/>
      <w:marBottom w:val="0"/>
      <w:divBdr>
        <w:top w:val="none" w:sz="0" w:space="0" w:color="auto"/>
        <w:left w:val="none" w:sz="0" w:space="0" w:color="auto"/>
        <w:bottom w:val="none" w:sz="0" w:space="0" w:color="auto"/>
        <w:right w:val="none" w:sz="0" w:space="0" w:color="auto"/>
      </w:divBdr>
    </w:div>
    <w:div w:id="1262184022">
      <w:marLeft w:val="640"/>
      <w:marRight w:val="0"/>
      <w:marTop w:val="0"/>
      <w:marBottom w:val="0"/>
      <w:divBdr>
        <w:top w:val="none" w:sz="0" w:space="0" w:color="auto"/>
        <w:left w:val="none" w:sz="0" w:space="0" w:color="auto"/>
        <w:bottom w:val="none" w:sz="0" w:space="0" w:color="auto"/>
        <w:right w:val="none" w:sz="0" w:space="0" w:color="auto"/>
      </w:divBdr>
    </w:div>
    <w:div w:id="1262449524">
      <w:marLeft w:val="640"/>
      <w:marRight w:val="0"/>
      <w:marTop w:val="0"/>
      <w:marBottom w:val="0"/>
      <w:divBdr>
        <w:top w:val="none" w:sz="0" w:space="0" w:color="auto"/>
        <w:left w:val="none" w:sz="0" w:space="0" w:color="auto"/>
        <w:bottom w:val="none" w:sz="0" w:space="0" w:color="auto"/>
        <w:right w:val="none" w:sz="0" w:space="0" w:color="auto"/>
      </w:divBdr>
    </w:div>
    <w:div w:id="1262491087">
      <w:marLeft w:val="640"/>
      <w:marRight w:val="0"/>
      <w:marTop w:val="0"/>
      <w:marBottom w:val="0"/>
      <w:divBdr>
        <w:top w:val="none" w:sz="0" w:space="0" w:color="auto"/>
        <w:left w:val="none" w:sz="0" w:space="0" w:color="auto"/>
        <w:bottom w:val="none" w:sz="0" w:space="0" w:color="auto"/>
        <w:right w:val="none" w:sz="0" w:space="0" w:color="auto"/>
      </w:divBdr>
    </w:div>
    <w:div w:id="1262648025">
      <w:marLeft w:val="480"/>
      <w:marRight w:val="0"/>
      <w:marTop w:val="0"/>
      <w:marBottom w:val="0"/>
      <w:divBdr>
        <w:top w:val="none" w:sz="0" w:space="0" w:color="auto"/>
        <w:left w:val="none" w:sz="0" w:space="0" w:color="auto"/>
        <w:bottom w:val="none" w:sz="0" w:space="0" w:color="auto"/>
        <w:right w:val="none" w:sz="0" w:space="0" w:color="auto"/>
      </w:divBdr>
    </w:div>
    <w:div w:id="1262714785">
      <w:marLeft w:val="480"/>
      <w:marRight w:val="0"/>
      <w:marTop w:val="0"/>
      <w:marBottom w:val="0"/>
      <w:divBdr>
        <w:top w:val="none" w:sz="0" w:space="0" w:color="auto"/>
        <w:left w:val="none" w:sz="0" w:space="0" w:color="auto"/>
        <w:bottom w:val="none" w:sz="0" w:space="0" w:color="auto"/>
        <w:right w:val="none" w:sz="0" w:space="0" w:color="auto"/>
      </w:divBdr>
    </w:div>
    <w:div w:id="1263227224">
      <w:marLeft w:val="640"/>
      <w:marRight w:val="0"/>
      <w:marTop w:val="0"/>
      <w:marBottom w:val="0"/>
      <w:divBdr>
        <w:top w:val="none" w:sz="0" w:space="0" w:color="auto"/>
        <w:left w:val="none" w:sz="0" w:space="0" w:color="auto"/>
        <w:bottom w:val="none" w:sz="0" w:space="0" w:color="auto"/>
        <w:right w:val="none" w:sz="0" w:space="0" w:color="auto"/>
      </w:divBdr>
    </w:div>
    <w:div w:id="1263342351">
      <w:marLeft w:val="640"/>
      <w:marRight w:val="0"/>
      <w:marTop w:val="0"/>
      <w:marBottom w:val="0"/>
      <w:divBdr>
        <w:top w:val="none" w:sz="0" w:space="0" w:color="auto"/>
        <w:left w:val="none" w:sz="0" w:space="0" w:color="auto"/>
        <w:bottom w:val="none" w:sz="0" w:space="0" w:color="auto"/>
        <w:right w:val="none" w:sz="0" w:space="0" w:color="auto"/>
      </w:divBdr>
    </w:div>
    <w:div w:id="1263682852">
      <w:marLeft w:val="640"/>
      <w:marRight w:val="0"/>
      <w:marTop w:val="0"/>
      <w:marBottom w:val="0"/>
      <w:divBdr>
        <w:top w:val="none" w:sz="0" w:space="0" w:color="auto"/>
        <w:left w:val="none" w:sz="0" w:space="0" w:color="auto"/>
        <w:bottom w:val="none" w:sz="0" w:space="0" w:color="auto"/>
        <w:right w:val="none" w:sz="0" w:space="0" w:color="auto"/>
      </w:divBdr>
    </w:div>
    <w:div w:id="1263875169">
      <w:marLeft w:val="480"/>
      <w:marRight w:val="0"/>
      <w:marTop w:val="0"/>
      <w:marBottom w:val="0"/>
      <w:divBdr>
        <w:top w:val="none" w:sz="0" w:space="0" w:color="auto"/>
        <w:left w:val="none" w:sz="0" w:space="0" w:color="auto"/>
        <w:bottom w:val="none" w:sz="0" w:space="0" w:color="auto"/>
        <w:right w:val="none" w:sz="0" w:space="0" w:color="auto"/>
      </w:divBdr>
    </w:div>
    <w:div w:id="1264073419">
      <w:marLeft w:val="480"/>
      <w:marRight w:val="0"/>
      <w:marTop w:val="0"/>
      <w:marBottom w:val="0"/>
      <w:divBdr>
        <w:top w:val="none" w:sz="0" w:space="0" w:color="auto"/>
        <w:left w:val="none" w:sz="0" w:space="0" w:color="auto"/>
        <w:bottom w:val="none" w:sz="0" w:space="0" w:color="auto"/>
        <w:right w:val="none" w:sz="0" w:space="0" w:color="auto"/>
      </w:divBdr>
    </w:div>
    <w:div w:id="1264220803">
      <w:marLeft w:val="640"/>
      <w:marRight w:val="0"/>
      <w:marTop w:val="0"/>
      <w:marBottom w:val="0"/>
      <w:divBdr>
        <w:top w:val="none" w:sz="0" w:space="0" w:color="auto"/>
        <w:left w:val="none" w:sz="0" w:space="0" w:color="auto"/>
        <w:bottom w:val="none" w:sz="0" w:space="0" w:color="auto"/>
        <w:right w:val="none" w:sz="0" w:space="0" w:color="auto"/>
      </w:divBdr>
    </w:div>
    <w:div w:id="1264416557">
      <w:marLeft w:val="640"/>
      <w:marRight w:val="0"/>
      <w:marTop w:val="0"/>
      <w:marBottom w:val="0"/>
      <w:divBdr>
        <w:top w:val="none" w:sz="0" w:space="0" w:color="auto"/>
        <w:left w:val="none" w:sz="0" w:space="0" w:color="auto"/>
        <w:bottom w:val="none" w:sz="0" w:space="0" w:color="auto"/>
        <w:right w:val="none" w:sz="0" w:space="0" w:color="auto"/>
      </w:divBdr>
    </w:div>
    <w:div w:id="1264461924">
      <w:marLeft w:val="640"/>
      <w:marRight w:val="0"/>
      <w:marTop w:val="0"/>
      <w:marBottom w:val="0"/>
      <w:divBdr>
        <w:top w:val="none" w:sz="0" w:space="0" w:color="auto"/>
        <w:left w:val="none" w:sz="0" w:space="0" w:color="auto"/>
        <w:bottom w:val="none" w:sz="0" w:space="0" w:color="auto"/>
        <w:right w:val="none" w:sz="0" w:space="0" w:color="auto"/>
      </w:divBdr>
    </w:div>
    <w:div w:id="1264531330">
      <w:marLeft w:val="480"/>
      <w:marRight w:val="0"/>
      <w:marTop w:val="0"/>
      <w:marBottom w:val="0"/>
      <w:divBdr>
        <w:top w:val="none" w:sz="0" w:space="0" w:color="auto"/>
        <w:left w:val="none" w:sz="0" w:space="0" w:color="auto"/>
        <w:bottom w:val="none" w:sz="0" w:space="0" w:color="auto"/>
        <w:right w:val="none" w:sz="0" w:space="0" w:color="auto"/>
      </w:divBdr>
    </w:div>
    <w:div w:id="1264532784">
      <w:marLeft w:val="640"/>
      <w:marRight w:val="0"/>
      <w:marTop w:val="0"/>
      <w:marBottom w:val="0"/>
      <w:divBdr>
        <w:top w:val="none" w:sz="0" w:space="0" w:color="auto"/>
        <w:left w:val="none" w:sz="0" w:space="0" w:color="auto"/>
        <w:bottom w:val="none" w:sz="0" w:space="0" w:color="auto"/>
        <w:right w:val="none" w:sz="0" w:space="0" w:color="auto"/>
      </w:divBdr>
    </w:div>
    <w:div w:id="1264654753">
      <w:marLeft w:val="640"/>
      <w:marRight w:val="0"/>
      <w:marTop w:val="0"/>
      <w:marBottom w:val="0"/>
      <w:divBdr>
        <w:top w:val="none" w:sz="0" w:space="0" w:color="auto"/>
        <w:left w:val="none" w:sz="0" w:space="0" w:color="auto"/>
        <w:bottom w:val="none" w:sz="0" w:space="0" w:color="auto"/>
        <w:right w:val="none" w:sz="0" w:space="0" w:color="auto"/>
      </w:divBdr>
    </w:div>
    <w:div w:id="1264804560">
      <w:marLeft w:val="640"/>
      <w:marRight w:val="0"/>
      <w:marTop w:val="0"/>
      <w:marBottom w:val="0"/>
      <w:divBdr>
        <w:top w:val="none" w:sz="0" w:space="0" w:color="auto"/>
        <w:left w:val="none" w:sz="0" w:space="0" w:color="auto"/>
        <w:bottom w:val="none" w:sz="0" w:space="0" w:color="auto"/>
        <w:right w:val="none" w:sz="0" w:space="0" w:color="auto"/>
      </w:divBdr>
    </w:div>
    <w:div w:id="1264804992">
      <w:marLeft w:val="640"/>
      <w:marRight w:val="0"/>
      <w:marTop w:val="0"/>
      <w:marBottom w:val="0"/>
      <w:divBdr>
        <w:top w:val="none" w:sz="0" w:space="0" w:color="auto"/>
        <w:left w:val="none" w:sz="0" w:space="0" w:color="auto"/>
        <w:bottom w:val="none" w:sz="0" w:space="0" w:color="auto"/>
        <w:right w:val="none" w:sz="0" w:space="0" w:color="auto"/>
      </w:divBdr>
    </w:div>
    <w:div w:id="1264849348">
      <w:marLeft w:val="640"/>
      <w:marRight w:val="0"/>
      <w:marTop w:val="0"/>
      <w:marBottom w:val="0"/>
      <w:divBdr>
        <w:top w:val="none" w:sz="0" w:space="0" w:color="auto"/>
        <w:left w:val="none" w:sz="0" w:space="0" w:color="auto"/>
        <w:bottom w:val="none" w:sz="0" w:space="0" w:color="auto"/>
        <w:right w:val="none" w:sz="0" w:space="0" w:color="auto"/>
      </w:divBdr>
    </w:div>
    <w:div w:id="1264923075">
      <w:marLeft w:val="480"/>
      <w:marRight w:val="0"/>
      <w:marTop w:val="0"/>
      <w:marBottom w:val="0"/>
      <w:divBdr>
        <w:top w:val="none" w:sz="0" w:space="0" w:color="auto"/>
        <w:left w:val="none" w:sz="0" w:space="0" w:color="auto"/>
        <w:bottom w:val="none" w:sz="0" w:space="0" w:color="auto"/>
        <w:right w:val="none" w:sz="0" w:space="0" w:color="auto"/>
      </w:divBdr>
    </w:div>
    <w:div w:id="1264924272">
      <w:marLeft w:val="640"/>
      <w:marRight w:val="0"/>
      <w:marTop w:val="0"/>
      <w:marBottom w:val="0"/>
      <w:divBdr>
        <w:top w:val="none" w:sz="0" w:space="0" w:color="auto"/>
        <w:left w:val="none" w:sz="0" w:space="0" w:color="auto"/>
        <w:bottom w:val="none" w:sz="0" w:space="0" w:color="auto"/>
        <w:right w:val="none" w:sz="0" w:space="0" w:color="auto"/>
      </w:divBdr>
    </w:div>
    <w:div w:id="1265259852">
      <w:marLeft w:val="640"/>
      <w:marRight w:val="0"/>
      <w:marTop w:val="0"/>
      <w:marBottom w:val="0"/>
      <w:divBdr>
        <w:top w:val="none" w:sz="0" w:space="0" w:color="auto"/>
        <w:left w:val="none" w:sz="0" w:space="0" w:color="auto"/>
        <w:bottom w:val="none" w:sz="0" w:space="0" w:color="auto"/>
        <w:right w:val="none" w:sz="0" w:space="0" w:color="auto"/>
      </w:divBdr>
    </w:div>
    <w:div w:id="1265383557">
      <w:marLeft w:val="480"/>
      <w:marRight w:val="0"/>
      <w:marTop w:val="0"/>
      <w:marBottom w:val="0"/>
      <w:divBdr>
        <w:top w:val="none" w:sz="0" w:space="0" w:color="auto"/>
        <w:left w:val="none" w:sz="0" w:space="0" w:color="auto"/>
        <w:bottom w:val="none" w:sz="0" w:space="0" w:color="auto"/>
        <w:right w:val="none" w:sz="0" w:space="0" w:color="auto"/>
      </w:divBdr>
    </w:div>
    <w:div w:id="1265764494">
      <w:marLeft w:val="480"/>
      <w:marRight w:val="0"/>
      <w:marTop w:val="0"/>
      <w:marBottom w:val="0"/>
      <w:divBdr>
        <w:top w:val="none" w:sz="0" w:space="0" w:color="auto"/>
        <w:left w:val="none" w:sz="0" w:space="0" w:color="auto"/>
        <w:bottom w:val="none" w:sz="0" w:space="0" w:color="auto"/>
        <w:right w:val="none" w:sz="0" w:space="0" w:color="auto"/>
      </w:divBdr>
    </w:div>
    <w:div w:id="1266112427">
      <w:marLeft w:val="480"/>
      <w:marRight w:val="0"/>
      <w:marTop w:val="0"/>
      <w:marBottom w:val="0"/>
      <w:divBdr>
        <w:top w:val="none" w:sz="0" w:space="0" w:color="auto"/>
        <w:left w:val="none" w:sz="0" w:space="0" w:color="auto"/>
        <w:bottom w:val="none" w:sz="0" w:space="0" w:color="auto"/>
        <w:right w:val="none" w:sz="0" w:space="0" w:color="auto"/>
      </w:divBdr>
    </w:div>
    <w:div w:id="1266183810">
      <w:marLeft w:val="480"/>
      <w:marRight w:val="0"/>
      <w:marTop w:val="0"/>
      <w:marBottom w:val="0"/>
      <w:divBdr>
        <w:top w:val="none" w:sz="0" w:space="0" w:color="auto"/>
        <w:left w:val="none" w:sz="0" w:space="0" w:color="auto"/>
        <w:bottom w:val="none" w:sz="0" w:space="0" w:color="auto"/>
        <w:right w:val="none" w:sz="0" w:space="0" w:color="auto"/>
      </w:divBdr>
    </w:div>
    <w:div w:id="1266424489">
      <w:marLeft w:val="480"/>
      <w:marRight w:val="0"/>
      <w:marTop w:val="0"/>
      <w:marBottom w:val="0"/>
      <w:divBdr>
        <w:top w:val="none" w:sz="0" w:space="0" w:color="auto"/>
        <w:left w:val="none" w:sz="0" w:space="0" w:color="auto"/>
        <w:bottom w:val="none" w:sz="0" w:space="0" w:color="auto"/>
        <w:right w:val="none" w:sz="0" w:space="0" w:color="auto"/>
      </w:divBdr>
    </w:div>
    <w:div w:id="1266959740">
      <w:marLeft w:val="480"/>
      <w:marRight w:val="0"/>
      <w:marTop w:val="0"/>
      <w:marBottom w:val="0"/>
      <w:divBdr>
        <w:top w:val="none" w:sz="0" w:space="0" w:color="auto"/>
        <w:left w:val="none" w:sz="0" w:space="0" w:color="auto"/>
        <w:bottom w:val="none" w:sz="0" w:space="0" w:color="auto"/>
        <w:right w:val="none" w:sz="0" w:space="0" w:color="auto"/>
      </w:divBdr>
    </w:div>
    <w:div w:id="1267037227">
      <w:marLeft w:val="640"/>
      <w:marRight w:val="0"/>
      <w:marTop w:val="0"/>
      <w:marBottom w:val="0"/>
      <w:divBdr>
        <w:top w:val="none" w:sz="0" w:space="0" w:color="auto"/>
        <w:left w:val="none" w:sz="0" w:space="0" w:color="auto"/>
        <w:bottom w:val="none" w:sz="0" w:space="0" w:color="auto"/>
        <w:right w:val="none" w:sz="0" w:space="0" w:color="auto"/>
      </w:divBdr>
    </w:div>
    <w:div w:id="1267040251">
      <w:marLeft w:val="480"/>
      <w:marRight w:val="0"/>
      <w:marTop w:val="0"/>
      <w:marBottom w:val="0"/>
      <w:divBdr>
        <w:top w:val="none" w:sz="0" w:space="0" w:color="auto"/>
        <w:left w:val="none" w:sz="0" w:space="0" w:color="auto"/>
        <w:bottom w:val="none" w:sz="0" w:space="0" w:color="auto"/>
        <w:right w:val="none" w:sz="0" w:space="0" w:color="auto"/>
      </w:divBdr>
    </w:div>
    <w:div w:id="1267276586">
      <w:marLeft w:val="480"/>
      <w:marRight w:val="0"/>
      <w:marTop w:val="0"/>
      <w:marBottom w:val="0"/>
      <w:divBdr>
        <w:top w:val="none" w:sz="0" w:space="0" w:color="auto"/>
        <w:left w:val="none" w:sz="0" w:space="0" w:color="auto"/>
        <w:bottom w:val="none" w:sz="0" w:space="0" w:color="auto"/>
        <w:right w:val="none" w:sz="0" w:space="0" w:color="auto"/>
      </w:divBdr>
    </w:div>
    <w:div w:id="1267344550">
      <w:marLeft w:val="640"/>
      <w:marRight w:val="0"/>
      <w:marTop w:val="0"/>
      <w:marBottom w:val="0"/>
      <w:divBdr>
        <w:top w:val="none" w:sz="0" w:space="0" w:color="auto"/>
        <w:left w:val="none" w:sz="0" w:space="0" w:color="auto"/>
        <w:bottom w:val="none" w:sz="0" w:space="0" w:color="auto"/>
        <w:right w:val="none" w:sz="0" w:space="0" w:color="auto"/>
      </w:divBdr>
    </w:div>
    <w:div w:id="1267346169">
      <w:marLeft w:val="480"/>
      <w:marRight w:val="0"/>
      <w:marTop w:val="0"/>
      <w:marBottom w:val="0"/>
      <w:divBdr>
        <w:top w:val="none" w:sz="0" w:space="0" w:color="auto"/>
        <w:left w:val="none" w:sz="0" w:space="0" w:color="auto"/>
        <w:bottom w:val="none" w:sz="0" w:space="0" w:color="auto"/>
        <w:right w:val="none" w:sz="0" w:space="0" w:color="auto"/>
      </w:divBdr>
    </w:div>
    <w:div w:id="1267421142">
      <w:marLeft w:val="480"/>
      <w:marRight w:val="0"/>
      <w:marTop w:val="0"/>
      <w:marBottom w:val="0"/>
      <w:divBdr>
        <w:top w:val="none" w:sz="0" w:space="0" w:color="auto"/>
        <w:left w:val="none" w:sz="0" w:space="0" w:color="auto"/>
        <w:bottom w:val="none" w:sz="0" w:space="0" w:color="auto"/>
        <w:right w:val="none" w:sz="0" w:space="0" w:color="auto"/>
      </w:divBdr>
    </w:div>
    <w:div w:id="1267427874">
      <w:marLeft w:val="480"/>
      <w:marRight w:val="0"/>
      <w:marTop w:val="0"/>
      <w:marBottom w:val="0"/>
      <w:divBdr>
        <w:top w:val="none" w:sz="0" w:space="0" w:color="auto"/>
        <w:left w:val="none" w:sz="0" w:space="0" w:color="auto"/>
        <w:bottom w:val="none" w:sz="0" w:space="0" w:color="auto"/>
        <w:right w:val="none" w:sz="0" w:space="0" w:color="auto"/>
      </w:divBdr>
    </w:div>
    <w:div w:id="1267808383">
      <w:marLeft w:val="480"/>
      <w:marRight w:val="0"/>
      <w:marTop w:val="0"/>
      <w:marBottom w:val="0"/>
      <w:divBdr>
        <w:top w:val="none" w:sz="0" w:space="0" w:color="auto"/>
        <w:left w:val="none" w:sz="0" w:space="0" w:color="auto"/>
        <w:bottom w:val="none" w:sz="0" w:space="0" w:color="auto"/>
        <w:right w:val="none" w:sz="0" w:space="0" w:color="auto"/>
      </w:divBdr>
    </w:div>
    <w:div w:id="1267814163">
      <w:marLeft w:val="640"/>
      <w:marRight w:val="0"/>
      <w:marTop w:val="0"/>
      <w:marBottom w:val="0"/>
      <w:divBdr>
        <w:top w:val="none" w:sz="0" w:space="0" w:color="auto"/>
        <w:left w:val="none" w:sz="0" w:space="0" w:color="auto"/>
        <w:bottom w:val="none" w:sz="0" w:space="0" w:color="auto"/>
        <w:right w:val="none" w:sz="0" w:space="0" w:color="auto"/>
      </w:divBdr>
    </w:div>
    <w:div w:id="1269312311">
      <w:marLeft w:val="480"/>
      <w:marRight w:val="0"/>
      <w:marTop w:val="0"/>
      <w:marBottom w:val="0"/>
      <w:divBdr>
        <w:top w:val="none" w:sz="0" w:space="0" w:color="auto"/>
        <w:left w:val="none" w:sz="0" w:space="0" w:color="auto"/>
        <w:bottom w:val="none" w:sz="0" w:space="0" w:color="auto"/>
        <w:right w:val="none" w:sz="0" w:space="0" w:color="auto"/>
      </w:divBdr>
    </w:div>
    <w:div w:id="1269387754">
      <w:marLeft w:val="480"/>
      <w:marRight w:val="0"/>
      <w:marTop w:val="0"/>
      <w:marBottom w:val="0"/>
      <w:divBdr>
        <w:top w:val="none" w:sz="0" w:space="0" w:color="auto"/>
        <w:left w:val="none" w:sz="0" w:space="0" w:color="auto"/>
        <w:bottom w:val="none" w:sz="0" w:space="0" w:color="auto"/>
        <w:right w:val="none" w:sz="0" w:space="0" w:color="auto"/>
      </w:divBdr>
    </w:div>
    <w:div w:id="1269459751">
      <w:marLeft w:val="480"/>
      <w:marRight w:val="0"/>
      <w:marTop w:val="0"/>
      <w:marBottom w:val="0"/>
      <w:divBdr>
        <w:top w:val="none" w:sz="0" w:space="0" w:color="auto"/>
        <w:left w:val="none" w:sz="0" w:space="0" w:color="auto"/>
        <w:bottom w:val="none" w:sz="0" w:space="0" w:color="auto"/>
        <w:right w:val="none" w:sz="0" w:space="0" w:color="auto"/>
      </w:divBdr>
    </w:div>
    <w:div w:id="1269697269">
      <w:marLeft w:val="640"/>
      <w:marRight w:val="0"/>
      <w:marTop w:val="0"/>
      <w:marBottom w:val="0"/>
      <w:divBdr>
        <w:top w:val="none" w:sz="0" w:space="0" w:color="auto"/>
        <w:left w:val="none" w:sz="0" w:space="0" w:color="auto"/>
        <w:bottom w:val="none" w:sz="0" w:space="0" w:color="auto"/>
        <w:right w:val="none" w:sz="0" w:space="0" w:color="auto"/>
      </w:divBdr>
    </w:div>
    <w:div w:id="1269699819">
      <w:marLeft w:val="480"/>
      <w:marRight w:val="0"/>
      <w:marTop w:val="0"/>
      <w:marBottom w:val="0"/>
      <w:divBdr>
        <w:top w:val="none" w:sz="0" w:space="0" w:color="auto"/>
        <w:left w:val="none" w:sz="0" w:space="0" w:color="auto"/>
        <w:bottom w:val="none" w:sz="0" w:space="0" w:color="auto"/>
        <w:right w:val="none" w:sz="0" w:space="0" w:color="auto"/>
      </w:divBdr>
    </w:div>
    <w:div w:id="1269779369">
      <w:marLeft w:val="480"/>
      <w:marRight w:val="0"/>
      <w:marTop w:val="0"/>
      <w:marBottom w:val="0"/>
      <w:divBdr>
        <w:top w:val="none" w:sz="0" w:space="0" w:color="auto"/>
        <w:left w:val="none" w:sz="0" w:space="0" w:color="auto"/>
        <w:bottom w:val="none" w:sz="0" w:space="0" w:color="auto"/>
        <w:right w:val="none" w:sz="0" w:space="0" w:color="auto"/>
      </w:divBdr>
    </w:div>
    <w:div w:id="1269964527">
      <w:marLeft w:val="480"/>
      <w:marRight w:val="0"/>
      <w:marTop w:val="0"/>
      <w:marBottom w:val="0"/>
      <w:divBdr>
        <w:top w:val="none" w:sz="0" w:space="0" w:color="auto"/>
        <w:left w:val="none" w:sz="0" w:space="0" w:color="auto"/>
        <w:bottom w:val="none" w:sz="0" w:space="0" w:color="auto"/>
        <w:right w:val="none" w:sz="0" w:space="0" w:color="auto"/>
      </w:divBdr>
    </w:div>
    <w:div w:id="1269969728">
      <w:marLeft w:val="480"/>
      <w:marRight w:val="0"/>
      <w:marTop w:val="0"/>
      <w:marBottom w:val="0"/>
      <w:divBdr>
        <w:top w:val="none" w:sz="0" w:space="0" w:color="auto"/>
        <w:left w:val="none" w:sz="0" w:space="0" w:color="auto"/>
        <w:bottom w:val="none" w:sz="0" w:space="0" w:color="auto"/>
        <w:right w:val="none" w:sz="0" w:space="0" w:color="auto"/>
      </w:divBdr>
    </w:div>
    <w:div w:id="1270091850">
      <w:marLeft w:val="480"/>
      <w:marRight w:val="0"/>
      <w:marTop w:val="0"/>
      <w:marBottom w:val="0"/>
      <w:divBdr>
        <w:top w:val="none" w:sz="0" w:space="0" w:color="auto"/>
        <w:left w:val="none" w:sz="0" w:space="0" w:color="auto"/>
        <w:bottom w:val="none" w:sz="0" w:space="0" w:color="auto"/>
        <w:right w:val="none" w:sz="0" w:space="0" w:color="auto"/>
      </w:divBdr>
    </w:div>
    <w:div w:id="1270115278">
      <w:marLeft w:val="640"/>
      <w:marRight w:val="0"/>
      <w:marTop w:val="0"/>
      <w:marBottom w:val="0"/>
      <w:divBdr>
        <w:top w:val="none" w:sz="0" w:space="0" w:color="auto"/>
        <w:left w:val="none" w:sz="0" w:space="0" w:color="auto"/>
        <w:bottom w:val="none" w:sz="0" w:space="0" w:color="auto"/>
        <w:right w:val="none" w:sz="0" w:space="0" w:color="auto"/>
      </w:divBdr>
    </w:div>
    <w:div w:id="1270357782">
      <w:marLeft w:val="480"/>
      <w:marRight w:val="0"/>
      <w:marTop w:val="0"/>
      <w:marBottom w:val="0"/>
      <w:divBdr>
        <w:top w:val="none" w:sz="0" w:space="0" w:color="auto"/>
        <w:left w:val="none" w:sz="0" w:space="0" w:color="auto"/>
        <w:bottom w:val="none" w:sz="0" w:space="0" w:color="auto"/>
        <w:right w:val="none" w:sz="0" w:space="0" w:color="auto"/>
      </w:divBdr>
    </w:div>
    <w:div w:id="1270503382">
      <w:marLeft w:val="640"/>
      <w:marRight w:val="0"/>
      <w:marTop w:val="0"/>
      <w:marBottom w:val="0"/>
      <w:divBdr>
        <w:top w:val="none" w:sz="0" w:space="0" w:color="auto"/>
        <w:left w:val="none" w:sz="0" w:space="0" w:color="auto"/>
        <w:bottom w:val="none" w:sz="0" w:space="0" w:color="auto"/>
        <w:right w:val="none" w:sz="0" w:space="0" w:color="auto"/>
      </w:divBdr>
    </w:div>
    <w:div w:id="1270579153">
      <w:marLeft w:val="480"/>
      <w:marRight w:val="0"/>
      <w:marTop w:val="0"/>
      <w:marBottom w:val="0"/>
      <w:divBdr>
        <w:top w:val="none" w:sz="0" w:space="0" w:color="auto"/>
        <w:left w:val="none" w:sz="0" w:space="0" w:color="auto"/>
        <w:bottom w:val="none" w:sz="0" w:space="0" w:color="auto"/>
        <w:right w:val="none" w:sz="0" w:space="0" w:color="auto"/>
      </w:divBdr>
    </w:div>
    <w:div w:id="1270889656">
      <w:marLeft w:val="480"/>
      <w:marRight w:val="0"/>
      <w:marTop w:val="0"/>
      <w:marBottom w:val="0"/>
      <w:divBdr>
        <w:top w:val="none" w:sz="0" w:space="0" w:color="auto"/>
        <w:left w:val="none" w:sz="0" w:space="0" w:color="auto"/>
        <w:bottom w:val="none" w:sz="0" w:space="0" w:color="auto"/>
        <w:right w:val="none" w:sz="0" w:space="0" w:color="auto"/>
      </w:divBdr>
    </w:div>
    <w:div w:id="1270964965">
      <w:marLeft w:val="480"/>
      <w:marRight w:val="0"/>
      <w:marTop w:val="0"/>
      <w:marBottom w:val="0"/>
      <w:divBdr>
        <w:top w:val="none" w:sz="0" w:space="0" w:color="auto"/>
        <w:left w:val="none" w:sz="0" w:space="0" w:color="auto"/>
        <w:bottom w:val="none" w:sz="0" w:space="0" w:color="auto"/>
        <w:right w:val="none" w:sz="0" w:space="0" w:color="auto"/>
      </w:divBdr>
    </w:div>
    <w:div w:id="1271012661">
      <w:marLeft w:val="480"/>
      <w:marRight w:val="0"/>
      <w:marTop w:val="0"/>
      <w:marBottom w:val="0"/>
      <w:divBdr>
        <w:top w:val="none" w:sz="0" w:space="0" w:color="auto"/>
        <w:left w:val="none" w:sz="0" w:space="0" w:color="auto"/>
        <w:bottom w:val="none" w:sz="0" w:space="0" w:color="auto"/>
        <w:right w:val="none" w:sz="0" w:space="0" w:color="auto"/>
      </w:divBdr>
    </w:div>
    <w:div w:id="1271354744">
      <w:marLeft w:val="480"/>
      <w:marRight w:val="0"/>
      <w:marTop w:val="0"/>
      <w:marBottom w:val="0"/>
      <w:divBdr>
        <w:top w:val="none" w:sz="0" w:space="0" w:color="auto"/>
        <w:left w:val="none" w:sz="0" w:space="0" w:color="auto"/>
        <w:bottom w:val="none" w:sz="0" w:space="0" w:color="auto"/>
        <w:right w:val="none" w:sz="0" w:space="0" w:color="auto"/>
      </w:divBdr>
    </w:div>
    <w:div w:id="1271475772">
      <w:marLeft w:val="480"/>
      <w:marRight w:val="0"/>
      <w:marTop w:val="0"/>
      <w:marBottom w:val="0"/>
      <w:divBdr>
        <w:top w:val="none" w:sz="0" w:space="0" w:color="auto"/>
        <w:left w:val="none" w:sz="0" w:space="0" w:color="auto"/>
        <w:bottom w:val="none" w:sz="0" w:space="0" w:color="auto"/>
        <w:right w:val="none" w:sz="0" w:space="0" w:color="auto"/>
      </w:divBdr>
    </w:div>
    <w:div w:id="1271544948">
      <w:marLeft w:val="640"/>
      <w:marRight w:val="0"/>
      <w:marTop w:val="0"/>
      <w:marBottom w:val="0"/>
      <w:divBdr>
        <w:top w:val="none" w:sz="0" w:space="0" w:color="auto"/>
        <w:left w:val="none" w:sz="0" w:space="0" w:color="auto"/>
        <w:bottom w:val="none" w:sz="0" w:space="0" w:color="auto"/>
        <w:right w:val="none" w:sz="0" w:space="0" w:color="auto"/>
      </w:divBdr>
    </w:div>
    <w:div w:id="1271818522">
      <w:marLeft w:val="480"/>
      <w:marRight w:val="0"/>
      <w:marTop w:val="0"/>
      <w:marBottom w:val="0"/>
      <w:divBdr>
        <w:top w:val="none" w:sz="0" w:space="0" w:color="auto"/>
        <w:left w:val="none" w:sz="0" w:space="0" w:color="auto"/>
        <w:bottom w:val="none" w:sz="0" w:space="0" w:color="auto"/>
        <w:right w:val="none" w:sz="0" w:space="0" w:color="auto"/>
      </w:divBdr>
    </w:div>
    <w:div w:id="1272013714">
      <w:marLeft w:val="640"/>
      <w:marRight w:val="0"/>
      <w:marTop w:val="0"/>
      <w:marBottom w:val="0"/>
      <w:divBdr>
        <w:top w:val="none" w:sz="0" w:space="0" w:color="auto"/>
        <w:left w:val="none" w:sz="0" w:space="0" w:color="auto"/>
        <w:bottom w:val="none" w:sz="0" w:space="0" w:color="auto"/>
        <w:right w:val="none" w:sz="0" w:space="0" w:color="auto"/>
      </w:divBdr>
    </w:div>
    <w:div w:id="1272276112">
      <w:marLeft w:val="480"/>
      <w:marRight w:val="0"/>
      <w:marTop w:val="0"/>
      <w:marBottom w:val="0"/>
      <w:divBdr>
        <w:top w:val="none" w:sz="0" w:space="0" w:color="auto"/>
        <w:left w:val="none" w:sz="0" w:space="0" w:color="auto"/>
        <w:bottom w:val="none" w:sz="0" w:space="0" w:color="auto"/>
        <w:right w:val="none" w:sz="0" w:space="0" w:color="auto"/>
      </w:divBdr>
    </w:div>
    <w:div w:id="1272514822">
      <w:marLeft w:val="640"/>
      <w:marRight w:val="0"/>
      <w:marTop w:val="0"/>
      <w:marBottom w:val="0"/>
      <w:divBdr>
        <w:top w:val="none" w:sz="0" w:space="0" w:color="auto"/>
        <w:left w:val="none" w:sz="0" w:space="0" w:color="auto"/>
        <w:bottom w:val="none" w:sz="0" w:space="0" w:color="auto"/>
        <w:right w:val="none" w:sz="0" w:space="0" w:color="auto"/>
      </w:divBdr>
    </w:div>
    <w:div w:id="1272709412">
      <w:marLeft w:val="480"/>
      <w:marRight w:val="0"/>
      <w:marTop w:val="0"/>
      <w:marBottom w:val="0"/>
      <w:divBdr>
        <w:top w:val="none" w:sz="0" w:space="0" w:color="auto"/>
        <w:left w:val="none" w:sz="0" w:space="0" w:color="auto"/>
        <w:bottom w:val="none" w:sz="0" w:space="0" w:color="auto"/>
        <w:right w:val="none" w:sz="0" w:space="0" w:color="auto"/>
      </w:divBdr>
    </w:div>
    <w:div w:id="1272779464">
      <w:marLeft w:val="640"/>
      <w:marRight w:val="0"/>
      <w:marTop w:val="0"/>
      <w:marBottom w:val="0"/>
      <w:divBdr>
        <w:top w:val="none" w:sz="0" w:space="0" w:color="auto"/>
        <w:left w:val="none" w:sz="0" w:space="0" w:color="auto"/>
        <w:bottom w:val="none" w:sz="0" w:space="0" w:color="auto"/>
        <w:right w:val="none" w:sz="0" w:space="0" w:color="auto"/>
      </w:divBdr>
    </w:div>
    <w:div w:id="1272784008">
      <w:marLeft w:val="480"/>
      <w:marRight w:val="0"/>
      <w:marTop w:val="0"/>
      <w:marBottom w:val="0"/>
      <w:divBdr>
        <w:top w:val="none" w:sz="0" w:space="0" w:color="auto"/>
        <w:left w:val="none" w:sz="0" w:space="0" w:color="auto"/>
        <w:bottom w:val="none" w:sz="0" w:space="0" w:color="auto"/>
        <w:right w:val="none" w:sz="0" w:space="0" w:color="auto"/>
      </w:divBdr>
    </w:div>
    <w:div w:id="1272786308">
      <w:marLeft w:val="480"/>
      <w:marRight w:val="0"/>
      <w:marTop w:val="0"/>
      <w:marBottom w:val="0"/>
      <w:divBdr>
        <w:top w:val="none" w:sz="0" w:space="0" w:color="auto"/>
        <w:left w:val="none" w:sz="0" w:space="0" w:color="auto"/>
        <w:bottom w:val="none" w:sz="0" w:space="0" w:color="auto"/>
        <w:right w:val="none" w:sz="0" w:space="0" w:color="auto"/>
      </w:divBdr>
    </w:div>
    <w:div w:id="1273052638">
      <w:marLeft w:val="480"/>
      <w:marRight w:val="0"/>
      <w:marTop w:val="0"/>
      <w:marBottom w:val="0"/>
      <w:divBdr>
        <w:top w:val="none" w:sz="0" w:space="0" w:color="auto"/>
        <w:left w:val="none" w:sz="0" w:space="0" w:color="auto"/>
        <w:bottom w:val="none" w:sz="0" w:space="0" w:color="auto"/>
        <w:right w:val="none" w:sz="0" w:space="0" w:color="auto"/>
      </w:divBdr>
    </w:div>
    <w:div w:id="1273170017">
      <w:marLeft w:val="480"/>
      <w:marRight w:val="0"/>
      <w:marTop w:val="0"/>
      <w:marBottom w:val="0"/>
      <w:divBdr>
        <w:top w:val="none" w:sz="0" w:space="0" w:color="auto"/>
        <w:left w:val="none" w:sz="0" w:space="0" w:color="auto"/>
        <w:bottom w:val="none" w:sz="0" w:space="0" w:color="auto"/>
        <w:right w:val="none" w:sz="0" w:space="0" w:color="auto"/>
      </w:divBdr>
    </w:div>
    <w:div w:id="1273823928">
      <w:marLeft w:val="480"/>
      <w:marRight w:val="0"/>
      <w:marTop w:val="0"/>
      <w:marBottom w:val="0"/>
      <w:divBdr>
        <w:top w:val="none" w:sz="0" w:space="0" w:color="auto"/>
        <w:left w:val="none" w:sz="0" w:space="0" w:color="auto"/>
        <w:bottom w:val="none" w:sz="0" w:space="0" w:color="auto"/>
        <w:right w:val="none" w:sz="0" w:space="0" w:color="auto"/>
      </w:divBdr>
    </w:div>
    <w:div w:id="1274051815">
      <w:marLeft w:val="480"/>
      <w:marRight w:val="0"/>
      <w:marTop w:val="0"/>
      <w:marBottom w:val="0"/>
      <w:divBdr>
        <w:top w:val="none" w:sz="0" w:space="0" w:color="auto"/>
        <w:left w:val="none" w:sz="0" w:space="0" w:color="auto"/>
        <w:bottom w:val="none" w:sz="0" w:space="0" w:color="auto"/>
        <w:right w:val="none" w:sz="0" w:space="0" w:color="auto"/>
      </w:divBdr>
    </w:div>
    <w:div w:id="1274171162">
      <w:marLeft w:val="480"/>
      <w:marRight w:val="0"/>
      <w:marTop w:val="0"/>
      <w:marBottom w:val="0"/>
      <w:divBdr>
        <w:top w:val="none" w:sz="0" w:space="0" w:color="auto"/>
        <w:left w:val="none" w:sz="0" w:space="0" w:color="auto"/>
        <w:bottom w:val="none" w:sz="0" w:space="0" w:color="auto"/>
        <w:right w:val="none" w:sz="0" w:space="0" w:color="auto"/>
      </w:divBdr>
    </w:div>
    <w:div w:id="1274243200">
      <w:marLeft w:val="640"/>
      <w:marRight w:val="0"/>
      <w:marTop w:val="0"/>
      <w:marBottom w:val="0"/>
      <w:divBdr>
        <w:top w:val="none" w:sz="0" w:space="0" w:color="auto"/>
        <w:left w:val="none" w:sz="0" w:space="0" w:color="auto"/>
        <w:bottom w:val="none" w:sz="0" w:space="0" w:color="auto"/>
        <w:right w:val="none" w:sz="0" w:space="0" w:color="auto"/>
      </w:divBdr>
    </w:div>
    <w:div w:id="1274248173">
      <w:marLeft w:val="480"/>
      <w:marRight w:val="0"/>
      <w:marTop w:val="0"/>
      <w:marBottom w:val="0"/>
      <w:divBdr>
        <w:top w:val="none" w:sz="0" w:space="0" w:color="auto"/>
        <w:left w:val="none" w:sz="0" w:space="0" w:color="auto"/>
        <w:bottom w:val="none" w:sz="0" w:space="0" w:color="auto"/>
        <w:right w:val="none" w:sz="0" w:space="0" w:color="auto"/>
      </w:divBdr>
    </w:div>
    <w:div w:id="1274290789">
      <w:marLeft w:val="480"/>
      <w:marRight w:val="0"/>
      <w:marTop w:val="0"/>
      <w:marBottom w:val="0"/>
      <w:divBdr>
        <w:top w:val="none" w:sz="0" w:space="0" w:color="auto"/>
        <w:left w:val="none" w:sz="0" w:space="0" w:color="auto"/>
        <w:bottom w:val="none" w:sz="0" w:space="0" w:color="auto"/>
        <w:right w:val="none" w:sz="0" w:space="0" w:color="auto"/>
      </w:divBdr>
    </w:div>
    <w:div w:id="1274553774">
      <w:marLeft w:val="480"/>
      <w:marRight w:val="0"/>
      <w:marTop w:val="0"/>
      <w:marBottom w:val="0"/>
      <w:divBdr>
        <w:top w:val="none" w:sz="0" w:space="0" w:color="auto"/>
        <w:left w:val="none" w:sz="0" w:space="0" w:color="auto"/>
        <w:bottom w:val="none" w:sz="0" w:space="0" w:color="auto"/>
        <w:right w:val="none" w:sz="0" w:space="0" w:color="auto"/>
      </w:divBdr>
    </w:div>
    <w:div w:id="1274895486">
      <w:marLeft w:val="480"/>
      <w:marRight w:val="0"/>
      <w:marTop w:val="0"/>
      <w:marBottom w:val="0"/>
      <w:divBdr>
        <w:top w:val="none" w:sz="0" w:space="0" w:color="auto"/>
        <w:left w:val="none" w:sz="0" w:space="0" w:color="auto"/>
        <w:bottom w:val="none" w:sz="0" w:space="0" w:color="auto"/>
        <w:right w:val="none" w:sz="0" w:space="0" w:color="auto"/>
      </w:divBdr>
    </w:div>
    <w:div w:id="1275138004">
      <w:marLeft w:val="480"/>
      <w:marRight w:val="0"/>
      <w:marTop w:val="0"/>
      <w:marBottom w:val="0"/>
      <w:divBdr>
        <w:top w:val="none" w:sz="0" w:space="0" w:color="auto"/>
        <w:left w:val="none" w:sz="0" w:space="0" w:color="auto"/>
        <w:bottom w:val="none" w:sz="0" w:space="0" w:color="auto"/>
        <w:right w:val="none" w:sz="0" w:space="0" w:color="auto"/>
      </w:divBdr>
    </w:div>
    <w:div w:id="1275289211">
      <w:marLeft w:val="640"/>
      <w:marRight w:val="0"/>
      <w:marTop w:val="0"/>
      <w:marBottom w:val="0"/>
      <w:divBdr>
        <w:top w:val="none" w:sz="0" w:space="0" w:color="auto"/>
        <w:left w:val="none" w:sz="0" w:space="0" w:color="auto"/>
        <w:bottom w:val="none" w:sz="0" w:space="0" w:color="auto"/>
        <w:right w:val="none" w:sz="0" w:space="0" w:color="auto"/>
      </w:divBdr>
    </w:div>
    <w:div w:id="1275598552">
      <w:marLeft w:val="640"/>
      <w:marRight w:val="0"/>
      <w:marTop w:val="0"/>
      <w:marBottom w:val="0"/>
      <w:divBdr>
        <w:top w:val="none" w:sz="0" w:space="0" w:color="auto"/>
        <w:left w:val="none" w:sz="0" w:space="0" w:color="auto"/>
        <w:bottom w:val="none" w:sz="0" w:space="0" w:color="auto"/>
        <w:right w:val="none" w:sz="0" w:space="0" w:color="auto"/>
      </w:divBdr>
    </w:div>
    <w:div w:id="1275598987">
      <w:marLeft w:val="480"/>
      <w:marRight w:val="0"/>
      <w:marTop w:val="0"/>
      <w:marBottom w:val="0"/>
      <w:divBdr>
        <w:top w:val="none" w:sz="0" w:space="0" w:color="auto"/>
        <w:left w:val="none" w:sz="0" w:space="0" w:color="auto"/>
        <w:bottom w:val="none" w:sz="0" w:space="0" w:color="auto"/>
        <w:right w:val="none" w:sz="0" w:space="0" w:color="auto"/>
      </w:divBdr>
    </w:div>
    <w:div w:id="1275790877">
      <w:marLeft w:val="640"/>
      <w:marRight w:val="0"/>
      <w:marTop w:val="0"/>
      <w:marBottom w:val="0"/>
      <w:divBdr>
        <w:top w:val="none" w:sz="0" w:space="0" w:color="auto"/>
        <w:left w:val="none" w:sz="0" w:space="0" w:color="auto"/>
        <w:bottom w:val="none" w:sz="0" w:space="0" w:color="auto"/>
        <w:right w:val="none" w:sz="0" w:space="0" w:color="auto"/>
      </w:divBdr>
    </w:div>
    <w:div w:id="1276211651">
      <w:marLeft w:val="640"/>
      <w:marRight w:val="0"/>
      <w:marTop w:val="0"/>
      <w:marBottom w:val="0"/>
      <w:divBdr>
        <w:top w:val="none" w:sz="0" w:space="0" w:color="auto"/>
        <w:left w:val="none" w:sz="0" w:space="0" w:color="auto"/>
        <w:bottom w:val="none" w:sz="0" w:space="0" w:color="auto"/>
        <w:right w:val="none" w:sz="0" w:space="0" w:color="auto"/>
      </w:divBdr>
    </w:div>
    <w:div w:id="1276601165">
      <w:marLeft w:val="480"/>
      <w:marRight w:val="0"/>
      <w:marTop w:val="0"/>
      <w:marBottom w:val="0"/>
      <w:divBdr>
        <w:top w:val="none" w:sz="0" w:space="0" w:color="auto"/>
        <w:left w:val="none" w:sz="0" w:space="0" w:color="auto"/>
        <w:bottom w:val="none" w:sz="0" w:space="0" w:color="auto"/>
        <w:right w:val="none" w:sz="0" w:space="0" w:color="auto"/>
      </w:divBdr>
    </w:div>
    <w:div w:id="1276868957">
      <w:marLeft w:val="480"/>
      <w:marRight w:val="0"/>
      <w:marTop w:val="0"/>
      <w:marBottom w:val="0"/>
      <w:divBdr>
        <w:top w:val="none" w:sz="0" w:space="0" w:color="auto"/>
        <w:left w:val="none" w:sz="0" w:space="0" w:color="auto"/>
        <w:bottom w:val="none" w:sz="0" w:space="0" w:color="auto"/>
        <w:right w:val="none" w:sz="0" w:space="0" w:color="auto"/>
      </w:divBdr>
    </w:div>
    <w:div w:id="1277251087">
      <w:marLeft w:val="480"/>
      <w:marRight w:val="0"/>
      <w:marTop w:val="0"/>
      <w:marBottom w:val="0"/>
      <w:divBdr>
        <w:top w:val="none" w:sz="0" w:space="0" w:color="auto"/>
        <w:left w:val="none" w:sz="0" w:space="0" w:color="auto"/>
        <w:bottom w:val="none" w:sz="0" w:space="0" w:color="auto"/>
        <w:right w:val="none" w:sz="0" w:space="0" w:color="auto"/>
      </w:divBdr>
    </w:div>
    <w:div w:id="1277716151">
      <w:marLeft w:val="480"/>
      <w:marRight w:val="0"/>
      <w:marTop w:val="0"/>
      <w:marBottom w:val="0"/>
      <w:divBdr>
        <w:top w:val="none" w:sz="0" w:space="0" w:color="auto"/>
        <w:left w:val="none" w:sz="0" w:space="0" w:color="auto"/>
        <w:bottom w:val="none" w:sz="0" w:space="0" w:color="auto"/>
        <w:right w:val="none" w:sz="0" w:space="0" w:color="auto"/>
      </w:divBdr>
    </w:div>
    <w:div w:id="1277755607">
      <w:marLeft w:val="480"/>
      <w:marRight w:val="0"/>
      <w:marTop w:val="0"/>
      <w:marBottom w:val="0"/>
      <w:divBdr>
        <w:top w:val="none" w:sz="0" w:space="0" w:color="auto"/>
        <w:left w:val="none" w:sz="0" w:space="0" w:color="auto"/>
        <w:bottom w:val="none" w:sz="0" w:space="0" w:color="auto"/>
        <w:right w:val="none" w:sz="0" w:space="0" w:color="auto"/>
      </w:divBdr>
    </w:div>
    <w:div w:id="1277759466">
      <w:marLeft w:val="480"/>
      <w:marRight w:val="0"/>
      <w:marTop w:val="0"/>
      <w:marBottom w:val="0"/>
      <w:divBdr>
        <w:top w:val="none" w:sz="0" w:space="0" w:color="auto"/>
        <w:left w:val="none" w:sz="0" w:space="0" w:color="auto"/>
        <w:bottom w:val="none" w:sz="0" w:space="0" w:color="auto"/>
        <w:right w:val="none" w:sz="0" w:space="0" w:color="auto"/>
      </w:divBdr>
    </w:div>
    <w:div w:id="1277911743">
      <w:marLeft w:val="480"/>
      <w:marRight w:val="0"/>
      <w:marTop w:val="0"/>
      <w:marBottom w:val="0"/>
      <w:divBdr>
        <w:top w:val="none" w:sz="0" w:space="0" w:color="auto"/>
        <w:left w:val="none" w:sz="0" w:space="0" w:color="auto"/>
        <w:bottom w:val="none" w:sz="0" w:space="0" w:color="auto"/>
        <w:right w:val="none" w:sz="0" w:space="0" w:color="auto"/>
      </w:divBdr>
    </w:div>
    <w:div w:id="1278099439">
      <w:marLeft w:val="640"/>
      <w:marRight w:val="0"/>
      <w:marTop w:val="0"/>
      <w:marBottom w:val="0"/>
      <w:divBdr>
        <w:top w:val="none" w:sz="0" w:space="0" w:color="auto"/>
        <w:left w:val="none" w:sz="0" w:space="0" w:color="auto"/>
        <w:bottom w:val="none" w:sz="0" w:space="0" w:color="auto"/>
        <w:right w:val="none" w:sz="0" w:space="0" w:color="auto"/>
      </w:divBdr>
    </w:div>
    <w:div w:id="1278174350">
      <w:marLeft w:val="480"/>
      <w:marRight w:val="0"/>
      <w:marTop w:val="0"/>
      <w:marBottom w:val="0"/>
      <w:divBdr>
        <w:top w:val="none" w:sz="0" w:space="0" w:color="auto"/>
        <w:left w:val="none" w:sz="0" w:space="0" w:color="auto"/>
        <w:bottom w:val="none" w:sz="0" w:space="0" w:color="auto"/>
        <w:right w:val="none" w:sz="0" w:space="0" w:color="auto"/>
      </w:divBdr>
    </w:div>
    <w:div w:id="1278410926">
      <w:marLeft w:val="640"/>
      <w:marRight w:val="0"/>
      <w:marTop w:val="0"/>
      <w:marBottom w:val="0"/>
      <w:divBdr>
        <w:top w:val="none" w:sz="0" w:space="0" w:color="auto"/>
        <w:left w:val="none" w:sz="0" w:space="0" w:color="auto"/>
        <w:bottom w:val="none" w:sz="0" w:space="0" w:color="auto"/>
        <w:right w:val="none" w:sz="0" w:space="0" w:color="auto"/>
      </w:divBdr>
    </w:div>
    <w:div w:id="1278636425">
      <w:marLeft w:val="480"/>
      <w:marRight w:val="0"/>
      <w:marTop w:val="0"/>
      <w:marBottom w:val="0"/>
      <w:divBdr>
        <w:top w:val="none" w:sz="0" w:space="0" w:color="auto"/>
        <w:left w:val="none" w:sz="0" w:space="0" w:color="auto"/>
        <w:bottom w:val="none" w:sz="0" w:space="0" w:color="auto"/>
        <w:right w:val="none" w:sz="0" w:space="0" w:color="auto"/>
      </w:divBdr>
    </w:div>
    <w:div w:id="1278677991">
      <w:marLeft w:val="480"/>
      <w:marRight w:val="0"/>
      <w:marTop w:val="0"/>
      <w:marBottom w:val="0"/>
      <w:divBdr>
        <w:top w:val="none" w:sz="0" w:space="0" w:color="auto"/>
        <w:left w:val="none" w:sz="0" w:space="0" w:color="auto"/>
        <w:bottom w:val="none" w:sz="0" w:space="0" w:color="auto"/>
        <w:right w:val="none" w:sz="0" w:space="0" w:color="auto"/>
      </w:divBdr>
    </w:div>
    <w:div w:id="1278679840">
      <w:marLeft w:val="640"/>
      <w:marRight w:val="0"/>
      <w:marTop w:val="0"/>
      <w:marBottom w:val="0"/>
      <w:divBdr>
        <w:top w:val="none" w:sz="0" w:space="0" w:color="auto"/>
        <w:left w:val="none" w:sz="0" w:space="0" w:color="auto"/>
        <w:bottom w:val="none" w:sz="0" w:space="0" w:color="auto"/>
        <w:right w:val="none" w:sz="0" w:space="0" w:color="auto"/>
      </w:divBdr>
    </w:div>
    <w:div w:id="1278760417">
      <w:marLeft w:val="480"/>
      <w:marRight w:val="0"/>
      <w:marTop w:val="0"/>
      <w:marBottom w:val="0"/>
      <w:divBdr>
        <w:top w:val="none" w:sz="0" w:space="0" w:color="auto"/>
        <w:left w:val="none" w:sz="0" w:space="0" w:color="auto"/>
        <w:bottom w:val="none" w:sz="0" w:space="0" w:color="auto"/>
        <w:right w:val="none" w:sz="0" w:space="0" w:color="auto"/>
      </w:divBdr>
    </w:div>
    <w:div w:id="1278834119">
      <w:marLeft w:val="480"/>
      <w:marRight w:val="0"/>
      <w:marTop w:val="0"/>
      <w:marBottom w:val="0"/>
      <w:divBdr>
        <w:top w:val="none" w:sz="0" w:space="0" w:color="auto"/>
        <w:left w:val="none" w:sz="0" w:space="0" w:color="auto"/>
        <w:bottom w:val="none" w:sz="0" w:space="0" w:color="auto"/>
        <w:right w:val="none" w:sz="0" w:space="0" w:color="auto"/>
      </w:divBdr>
    </w:div>
    <w:div w:id="1278878236">
      <w:marLeft w:val="480"/>
      <w:marRight w:val="0"/>
      <w:marTop w:val="0"/>
      <w:marBottom w:val="0"/>
      <w:divBdr>
        <w:top w:val="none" w:sz="0" w:space="0" w:color="auto"/>
        <w:left w:val="none" w:sz="0" w:space="0" w:color="auto"/>
        <w:bottom w:val="none" w:sz="0" w:space="0" w:color="auto"/>
        <w:right w:val="none" w:sz="0" w:space="0" w:color="auto"/>
      </w:divBdr>
    </w:div>
    <w:div w:id="1280144590">
      <w:marLeft w:val="480"/>
      <w:marRight w:val="0"/>
      <w:marTop w:val="0"/>
      <w:marBottom w:val="0"/>
      <w:divBdr>
        <w:top w:val="none" w:sz="0" w:space="0" w:color="auto"/>
        <w:left w:val="none" w:sz="0" w:space="0" w:color="auto"/>
        <w:bottom w:val="none" w:sz="0" w:space="0" w:color="auto"/>
        <w:right w:val="none" w:sz="0" w:space="0" w:color="auto"/>
      </w:divBdr>
    </w:div>
    <w:div w:id="1280263135">
      <w:marLeft w:val="640"/>
      <w:marRight w:val="0"/>
      <w:marTop w:val="0"/>
      <w:marBottom w:val="0"/>
      <w:divBdr>
        <w:top w:val="none" w:sz="0" w:space="0" w:color="auto"/>
        <w:left w:val="none" w:sz="0" w:space="0" w:color="auto"/>
        <w:bottom w:val="none" w:sz="0" w:space="0" w:color="auto"/>
        <w:right w:val="none" w:sz="0" w:space="0" w:color="auto"/>
      </w:divBdr>
    </w:div>
    <w:div w:id="1280380582">
      <w:marLeft w:val="480"/>
      <w:marRight w:val="0"/>
      <w:marTop w:val="0"/>
      <w:marBottom w:val="0"/>
      <w:divBdr>
        <w:top w:val="none" w:sz="0" w:space="0" w:color="auto"/>
        <w:left w:val="none" w:sz="0" w:space="0" w:color="auto"/>
        <w:bottom w:val="none" w:sz="0" w:space="0" w:color="auto"/>
        <w:right w:val="none" w:sz="0" w:space="0" w:color="auto"/>
      </w:divBdr>
    </w:div>
    <w:div w:id="1280718978">
      <w:marLeft w:val="480"/>
      <w:marRight w:val="0"/>
      <w:marTop w:val="0"/>
      <w:marBottom w:val="0"/>
      <w:divBdr>
        <w:top w:val="none" w:sz="0" w:space="0" w:color="auto"/>
        <w:left w:val="none" w:sz="0" w:space="0" w:color="auto"/>
        <w:bottom w:val="none" w:sz="0" w:space="0" w:color="auto"/>
        <w:right w:val="none" w:sz="0" w:space="0" w:color="auto"/>
      </w:divBdr>
    </w:div>
    <w:div w:id="1280994085">
      <w:marLeft w:val="640"/>
      <w:marRight w:val="0"/>
      <w:marTop w:val="0"/>
      <w:marBottom w:val="0"/>
      <w:divBdr>
        <w:top w:val="none" w:sz="0" w:space="0" w:color="auto"/>
        <w:left w:val="none" w:sz="0" w:space="0" w:color="auto"/>
        <w:bottom w:val="none" w:sz="0" w:space="0" w:color="auto"/>
        <w:right w:val="none" w:sz="0" w:space="0" w:color="auto"/>
      </w:divBdr>
    </w:div>
    <w:div w:id="1281377657">
      <w:marLeft w:val="480"/>
      <w:marRight w:val="0"/>
      <w:marTop w:val="0"/>
      <w:marBottom w:val="0"/>
      <w:divBdr>
        <w:top w:val="none" w:sz="0" w:space="0" w:color="auto"/>
        <w:left w:val="none" w:sz="0" w:space="0" w:color="auto"/>
        <w:bottom w:val="none" w:sz="0" w:space="0" w:color="auto"/>
        <w:right w:val="none" w:sz="0" w:space="0" w:color="auto"/>
      </w:divBdr>
    </w:div>
    <w:div w:id="1281448753">
      <w:marLeft w:val="480"/>
      <w:marRight w:val="0"/>
      <w:marTop w:val="0"/>
      <w:marBottom w:val="0"/>
      <w:divBdr>
        <w:top w:val="none" w:sz="0" w:space="0" w:color="auto"/>
        <w:left w:val="none" w:sz="0" w:space="0" w:color="auto"/>
        <w:bottom w:val="none" w:sz="0" w:space="0" w:color="auto"/>
        <w:right w:val="none" w:sz="0" w:space="0" w:color="auto"/>
      </w:divBdr>
    </w:div>
    <w:div w:id="1281573018">
      <w:marLeft w:val="480"/>
      <w:marRight w:val="0"/>
      <w:marTop w:val="0"/>
      <w:marBottom w:val="0"/>
      <w:divBdr>
        <w:top w:val="none" w:sz="0" w:space="0" w:color="auto"/>
        <w:left w:val="none" w:sz="0" w:space="0" w:color="auto"/>
        <w:bottom w:val="none" w:sz="0" w:space="0" w:color="auto"/>
        <w:right w:val="none" w:sz="0" w:space="0" w:color="auto"/>
      </w:divBdr>
    </w:div>
    <w:div w:id="1281688048">
      <w:marLeft w:val="480"/>
      <w:marRight w:val="0"/>
      <w:marTop w:val="0"/>
      <w:marBottom w:val="0"/>
      <w:divBdr>
        <w:top w:val="none" w:sz="0" w:space="0" w:color="auto"/>
        <w:left w:val="none" w:sz="0" w:space="0" w:color="auto"/>
        <w:bottom w:val="none" w:sz="0" w:space="0" w:color="auto"/>
        <w:right w:val="none" w:sz="0" w:space="0" w:color="auto"/>
      </w:divBdr>
    </w:div>
    <w:div w:id="1282107801">
      <w:marLeft w:val="480"/>
      <w:marRight w:val="0"/>
      <w:marTop w:val="0"/>
      <w:marBottom w:val="0"/>
      <w:divBdr>
        <w:top w:val="none" w:sz="0" w:space="0" w:color="auto"/>
        <w:left w:val="none" w:sz="0" w:space="0" w:color="auto"/>
        <w:bottom w:val="none" w:sz="0" w:space="0" w:color="auto"/>
        <w:right w:val="none" w:sz="0" w:space="0" w:color="auto"/>
      </w:divBdr>
    </w:div>
    <w:div w:id="1282111824">
      <w:marLeft w:val="640"/>
      <w:marRight w:val="0"/>
      <w:marTop w:val="0"/>
      <w:marBottom w:val="0"/>
      <w:divBdr>
        <w:top w:val="none" w:sz="0" w:space="0" w:color="auto"/>
        <w:left w:val="none" w:sz="0" w:space="0" w:color="auto"/>
        <w:bottom w:val="none" w:sz="0" w:space="0" w:color="auto"/>
        <w:right w:val="none" w:sz="0" w:space="0" w:color="auto"/>
      </w:divBdr>
    </w:div>
    <w:div w:id="1282178882">
      <w:marLeft w:val="480"/>
      <w:marRight w:val="0"/>
      <w:marTop w:val="0"/>
      <w:marBottom w:val="0"/>
      <w:divBdr>
        <w:top w:val="none" w:sz="0" w:space="0" w:color="auto"/>
        <w:left w:val="none" w:sz="0" w:space="0" w:color="auto"/>
        <w:bottom w:val="none" w:sz="0" w:space="0" w:color="auto"/>
        <w:right w:val="none" w:sz="0" w:space="0" w:color="auto"/>
      </w:divBdr>
    </w:div>
    <w:div w:id="1282296638">
      <w:marLeft w:val="640"/>
      <w:marRight w:val="0"/>
      <w:marTop w:val="0"/>
      <w:marBottom w:val="0"/>
      <w:divBdr>
        <w:top w:val="none" w:sz="0" w:space="0" w:color="auto"/>
        <w:left w:val="none" w:sz="0" w:space="0" w:color="auto"/>
        <w:bottom w:val="none" w:sz="0" w:space="0" w:color="auto"/>
        <w:right w:val="none" w:sz="0" w:space="0" w:color="auto"/>
      </w:divBdr>
    </w:div>
    <w:div w:id="1282417291">
      <w:marLeft w:val="480"/>
      <w:marRight w:val="0"/>
      <w:marTop w:val="0"/>
      <w:marBottom w:val="0"/>
      <w:divBdr>
        <w:top w:val="none" w:sz="0" w:space="0" w:color="auto"/>
        <w:left w:val="none" w:sz="0" w:space="0" w:color="auto"/>
        <w:bottom w:val="none" w:sz="0" w:space="0" w:color="auto"/>
        <w:right w:val="none" w:sz="0" w:space="0" w:color="auto"/>
      </w:divBdr>
    </w:div>
    <w:div w:id="1282610436">
      <w:marLeft w:val="640"/>
      <w:marRight w:val="0"/>
      <w:marTop w:val="0"/>
      <w:marBottom w:val="0"/>
      <w:divBdr>
        <w:top w:val="none" w:sz="0" w:space="0" w:color="auto"/>
        <w:left w:val="none" w:sz="0" w:space="0" w:color="auto"/>
        <w:bottom w:val="none" w:sz="0" w:space="0" w:color="auto"/>
        <w:right w:val="none" w:sz="0" w:space="0" w:color="auto"/>
      </w:divBdr>
    </w:div>
    <w:div w:id="1283614125">
      <w:marLeft w:val="640"/>
      <w:marRight w:val="0"/>
      <w:marTop w:val="0"/>
      <w:marBottom w:val="0"/>
      <w:divBdr>
        <w:top w:val="none" w:sz="0" w:space="0" w:color="auto"/>
        <w:left w:val="none" w:sz="0" w:space="0" w:color="auto"/>
        <w:bottom w:val="none" w:sz="0" w:space="0" w:color="auto"/>
        <w:right w:val="none" w:sz="0" w:space="0" w:color="auto"/>
      </w:divBdr>
    </w:div>
    <w:div w:id="1283614555">
      <w:marLeft w:val="480"/>
      <w:marRight w:val="0"/>
      <w:marTop w:val="0"/>
      <w:marBottom w:val="0"/>
      <w:divBdr>
        <w:top w:val="none" w:sz="0" w:space="0" w:color="auto"/>
        <w:left w:val="none" w:sz="0" w:space="0" w:color="auto"/>
        <w:bottom w:val="none" w:sz="0" w:space="0" w:color="auto"/>
        <w:right w:val="none" w:sz="0" w:space="0" w:color="auto"/>
      </w:divBdr>
    </w:div>
    <w:div w:id="1283918819">
      <w:marLeft w:val="480"/>
      <w:marRight w:val="0"/>
      <w:marTop w:val="0"/>
      <w:marBottom w:val="0"/>
      <w:divBdr>
        <w:top w:val="none" w:sz="0" w:space="0" w:color="auto"/>
        <w:left w:val="none" w:sz="0" w:space="0" w:color="auto"/>
        <w:bottom w:val="none" w:sz="0" w:space="0" w:color="auto"/>
        <w:right w:val="none" w:sz="0" w:space="0" w:color="auto"/>
      </w:divBdr>
    </w:div>
    <w:div w:id="1284189874">
      <w:marLeft w:val="480"/>
      <w:marRight w:val="0"/>
      <w:marTop w:val="0"/>
      <w:marBottom w:val="0"/>
      <w:divBdr>
        <w:top w:val="none" w:sz="0" w:space="0" w:color="auto"/>
        <w:left w:val="none" w:sz="0" w:space="0" w:color="auto"/>
        <w:bottom w:val="none" w:sz="0" w:space="0" w:color="auto"/>
        <w:right w:val="none" w:sz="0" w:space="0" w:color="auto"/>
      </w:divBdr>
    </w:div>
    <w:div w:id="1284535385">
      <w:marLeft w:val="480"/>
      <w:marRight w:val="0"/>
      <w:marTop w:val="0"/>
      <w:marBottom w:val="0"/>
      <w:divBdr>
        <w:top w:val="none" w:sz="0" w:space="0" w:color="auto"/>
        <w:left w:val="none" w:sz="0" w:space="0" w:color="auto"/>
        <w:bottom w:val="none" w:sz="0" w:space="0" w:color="auto"/>
        <w:right w:val="none" w:sz="0" w:space="0" w:color="auto"/>
      </w:divBdr>
    </w:div>
    <w:div w:id="1284583172">
      <w:marLeft w:val="480"/>
      <w:marRight w:val="0"/>
      <w:marTop w:val="0"/>
      <w:marBottom w:val="0"/>
      <w:divBdr>
        <w:top w:val="none" w:sz="0" w:space="0" w:color="auto"/>
        <w:left w:val="none" w:sz="0" w:space="0" w:color="auto"/>
        <w:bottom w:val="none" w:sz="0" w:space="0" w:color="auto"/>
        <w:right w:val="none" w:sz="0" w:space="0" w:color="auto"/>
      </w:divBdr>
    </w:div>
    <w:div w:id="1284917945">
      <w:marLeft w:val="480"/>
      <w:marRight w:val="0"/>
      <w:marTop w:val="0"/>
      <w:marBottom w:val="0"/>
      <w:divBdr>
        <w:top w:val="none" w:sz="0" w:space="0" w:color="auto"/>
        <w:left w:val="none" w:sz="0" w:space="0" w:color="auto"/>
        <w:bottom w:val="none" w:sz="0" w:space="0" w:color="auto"/>
        <w:right w:val="none" w:sz="0" w:space="0" w:color="auto"/>
      </w:divBdr>
    </w:div>
    <w:div w:id="1284923760">
      <w:marLeft w:val="480"/>
      <w:marRight w:val="0"/>
      <w:marTop w:val="0"/>
      <w:marBottom w:val="0"/>
      <w:divBdr>
        <w:top w:val="none" w:sz="0" w:space="0" w:color="auto"/>
        <w:left w:val="none" w:sz="0" w:space="0" w:color="auto"/>
        <w:bottom w:val="none" w:sz="0" w:space="0" w:color="auto"/>
        <w:right w:val="none" w:sz="0" w:space="0" w:color="auto"/>
      </w:divBdr>
    </w:div>
    <w:div w:id="1285429518">
      <w:marLeft w:val="640"/>
      <w:marRight w:val="0"/>
      <w:marTop w:val="0"/>
      <w:marBottom w:val="0"/>
      <w:divBdr>
        <w:top w:val="none" w:sz="0" w:space="0" w:color="auto"/>
        <w:left w:val="none" w:sz="0" w:space="0" w:color="auto"/>
        <w:bottom w:val="none" w:sz="0" w:space="0" w:color="auto"/>
        <w:right w:val="none" w:sz="0" w:space="0" w:color="auto"/>
      </w:divBdr>
    </w:div>
    <w:div w:id="1285574202">
      <w:marLeft w:val="640"/>
      <w:marRight w:val="0"/>
      <w:marTop w:val="0"/>
      <w:marBottom w:val="0"/>
      <w:divBdr>
        <w:top w:val="none" w:sz="0" w:space="0" w:color="auto"/>
        <w:left w:val="none" w:sz="0" w:space="0" w:color="auto"/>
        <w:bottom w:val="none" w:sz="0" w:space="0" w:color="auto"/>
        <w:right w:val="none" w:sz="0" w:space="0" w:color="auto"/>
      </w:divBdr>
    </w:div>
    <w:div w:id="1285696745">
      <w:marLeft w:val="640"/>
      <w:marRight w:val="0"/>
      <w:marTop w:val="0"/>
      <w:marBottom w:val="0"/>
      <w:divBdr>
        <w:top w:val="none" w:sz="0" w:space="0" w:color="auto"/>
        <w:left w:val="none" w:sz="0" w:space="0" w:color="auto"/>
        <w:bottom w:val="none" w:sz="0" w:space="0" w:color="auto"/>
        <w:right w:val="none" w:sz="0" w:space="0" w:color="auto"/>
      </w:divBdr>
    </w:div>
    <w:div w:id="1286079248">
      <w:marLeft w:val="640"/>
      <w:marRight w:val="0"/>
      <w:marTop w:val="0"/>
      <w:marBottom w:val="0"/>
      <w:divBdr>
        <w:top w:val="none" w:sz="0" w:space="0" w:color="auto"/>
        <w:left w:val="none" w:sz="0" w:space="0" w:color="auto"/>
        <w:bottom w:val="none" w:sz="0" w:space="0" w:color="auto"/>
        <w:right w:val="none" w:sz="0" w:space="0" w:color="auto"/>
      </w:divBdr>
    </w:div>
    <w:div w:id="1286159354">
      <w:marLeft w:val="480"/>
      <w:marRight w:val="0"/>
      <w:marTop w:val="0"/>
      <w:marBottom w:val="0"/>
      <w:divBdr>
        <w:top w:val="none" w:sz="0" w:space="0" w:color="auto"/>
        <w:left w:val="none" w:sz="0" w:space="0" w:color="auto"/>
        <w:bottom w:val="none" w:sz="0" w:space="0" w:color="auto"/>
        <w:right w:val="none" w:sz="0" w:space="0" w:color="auto"/>
      </w:divBdr>
    </w:div>
    <w:div w:id="1286275926">
      <w:marLeft w:val="480"/>
      <w:marRight w:val="0"/>
      <w:marTop w:val="0"/>
      <w:marBottom w:val="0"/>
      <w:divBdr>
        <w:top w:val="none" w:sz="0" w:space="0" w:color="auto"/>
        <w:left w:val="none" w:sz="0" w:space="0" w:color="auto"/>
        <w:bottom w:val="none" w:sz="0" w:space="0" w:color="auto"/>
        <w:right w:val="none" w:sz="0" w:space="0" w:color="auto"/>
      </w:divBdr>
    </w:div>
    <w:div w:id="1286615497">
      <w:marLeft w:val="480"/>
      <w:marRight w:val="0"/>
      <w:marTop w:val="0"/>
      <w:marBottom w:val="0"/>
      <w:divBdr>
        <w:top w:val="none" w:sz="0" w:space="0" w:color="auto"/>
        <w:left w:val="none" w:sz="0" w:space="0" w:color="auto"/>
        <w:bottom w:val="none" w:sz="0" w:space="0" w:color="auto"/>
        <w:right w:val="none" w:sz="0" w:space="0" w:color="auto"/>
      </w:divBdr>
    </w:div>
    <w:div w:id="1286962007">
      <w:marLeft w:val="480"/>
      <w:marRight w:val="0"/>
      <w:marTop w:val="0"/>
      <w:marBottom w:val="0"/>
      <w:divBdr>
        <w:top w:val="none" w:sz="0" w:space="0" w:color="auto"/>
        <w:left w:val="none" w:sz="0" w:space="0" w:color="auto"/>
        <w:bottom w:val="none" w:sz="0" w:space="0" w:color="auto"/>
        <w:right w:val="none" w:sz="0" w:space="0" w:color="auto"/>
      </w:divBdr>
    </w:div>
    <w:div w:id="1287397024">
      <w:marLeft w:val="640"/>
      <w:marRight w:val="0"/>
      <w:marTop w:val="0"/>
      <w:marBottom w:val="0"/>
      <w:divBdr>
        <w:top w:val="none" w:sz="0" w:space="0" w:color="auto"/>
        <w:left w:val="none" w:sz="0" w:space="0" w:color="auto"/>
        <w:bottom w:val="none" w:sz="0" w:space="0" w:color="auto"/>
        <w:right w:val="none" w:sz="0" w:space="0" w:color="auto"/>
      </w:divBdr>
    </w:div>
    <w:div w:id="1287659291">
      <w:marLeft w:val="480"/>
      <w:marRight w:val="0"/>
      <w:marTop w:val="0"/>
      <w:marBottom w:val="0"/>
      <w:divBdr>
        <w:top w:val="none" w:sz="0" w:space="0" w:color="auto"/>
        <w:left w:val="none" w:sz="0" w:space="0" w:color="auto"/>
        <w:bottom w:val="none" w:sz="0" w:space="0" w:color="auto"/>
        <w:right w:val="none" w:sz="0" w:space="0" w:color="auto"/>
      </w:divBdr>
    </w:div>
    <w:div w:id="1287665265">
      <w:marLeft w:val="640"/>
      <w:marRight w:val="0"/>
      <w:marTop w:val="0"/>
      <w:marBottom w:val="0"/>
      <w:divBdr>
        <w:top w:val="none" w:sz="0" w:space="0" w:color="auto"/>
        <w:left w:val="none" w:sz="0" w:space="0" w:color="auto"/>
        <w:bottom w:val="none" w:sz="0" w:space="0" w:color="auto"/>
        <w:right w:val="none" w:sz="0" w:space="0" w:color="auto"/>
      </w:divBdr>
    </w:div>
    <w:div w:id="1288122373">
      <w:marLeft w:val="480"/>
      <w:marRight w:val="0"/>
      <w:marTop w:val="0"/>
      <w:marBottom w:val="0"/>
      <w:divBdr>
        <w:top w:val="none" w:sz="0" w:space="0" w:color="auto"/>
        <w:left w:val="none" w:sz="0" w:space="0" w:color="auto"/>
        <w:bottom w:val="none" w:sz="0" w:space="0" w:color="auto"/>
        <w:right w:val="none" w:sz="0" w:space="0" w:color="auto"/>
      </w:divBdr>
    </w:div>
    <w:div w:id="1288315190">
      <w:marLeft w:val="480"/>
      <w:marRight w:val="0"/>
      <w:marTop w:val="0"/>
      <w:marBottom w:val="0"/>
      <w:divBdr>
        <w:top w:val="none" w:sz="0" w:space="0" w:color="auto"/>
        <w:left w:val="none" w:sz="0" w:space="0" w:color="auto"/>
        <w:bottom w:val="none" w:sz="0" w:space="0" w:color="auto"/>
        <w:right w:val="none" w:sz="0" w:space="0" w:color="auto"/>
      </w:divBdr>
    </w:div>
    <w:div w:id="1288511262">
      <w:marLeft w:val="480"/>
      <w:marRight w:val="0"/>
      <w:marTop w:val="0"/>
      <w:marBottom w:val="0"/>
      <w:divBdr>
        <w:top w:val="none" w:sz="0" w:space="0" w:color="auto"/>
        <w:left w:val="none" w:sz="0" w:space="0" w:color="auto"/>
        <w:bottom w:val="none" w:sz="0" w:space="0" w:color="auto"/>
        <w:right w:val="none" w:sz="0" w:space="0" w:color="auto"/>
      </w:divBdr>
    </w:div>
    <w:div w:id="1288582516">
      <w:marLeft w:val="480"/>
      <w:marRight w:val="0"/>
      <w:marTop w:val="0"/>
      <w:marBottom w:val="0"/>
      <w:divBdr>
        <w:top w:val="none" w:sz="0" w:space="0" w:color="auto"/>
        <w:left w:val="none" w:sz="0" w:space="0" w:color="auto"/>
        <w:bottom w:val="none" w:sz="0" w:space="0" w:color="auto"/>
        <w:right w:val="none" w:sz="0" w:space="0" w:color="auto"/>
      </w:divBdr>
    </w:div>
    <w:div w:id="1288663491">
      <w:marLeft w:val="640"/>
      <w:marRight w:val="0"/>
      <w:marTop w:val="0"/>
      <w:marBottom w:val="0"/>
      <w:divBdr>
        <w:top w:val="none" w:sz="0" w:space="0" w:color="auto"/>
        <w:left w:val="none" w:sz="0" w:space="0" w:color="auto"/>
        <w:bottom w:val="none" w:sz="0" w:space="0" w:color="auto"/>
        <w:right w:val="none" w:sz="0" w:space="0" w:color="auto"/>
      </w:divBdr>
    </w:div>
    <w:div w:id="1288704446">
      <w:marLeft w:val="640"/>
      <w:marRight w:val="0"/>
      <w:marTop w:val="0"/>
      <w:marBottom w:val="0"/>
      <w:divBdr>
        <w:top w:val="none" w:sz="0" w:space="0" w:color="auto"/>
        <w:left w:val="none" w:sz="0" w:space="0" w:color="auto"/>
        <w:bottom w:val="none" w:sz="0" w:space="0" w:color="auto"/>
        <w:right w:val="none" w:sz="0" w:space="0" w:color="auto"/>
      </w:divBdr>
    </w:div>
    <w:div w:id="1288706411">
      <w:marLeft w:val="640"/>
      <w:marRight w:val="0"/>
      <w:marTop w:val="0"/>
      <w:marBottom w:val="0"/>
      <w:divBdr>
        <w:top w:val="none" w:sz="0" w:space="0" w:color="auto"/>
        <w:left w:val="none" w:sz="0" w:space="0" w:color="auto"/>
        <w:bottom w:val="none" w:sz="0" w:space="0" w:color="auto"/>
        <w:right w:val="none" w:sz="0" w:space="0" w:color="auto"/>
      </w:divBdr>
    </w:div>
    <w:div w:id="1288731305">
      <w:marLeft w:val="480"/>
      <w:marRight w:val="0"/>
      <w:marTop w:val="0"/>
      <w:marBottom w:val="0"/>
      <w:divBdr>
        <w:top w:val="none" w:sz="0" w:space="0" w:color="auto"/>
        <w:left w:val="none" w:sz="0" w:space="0" w:color="auto"/>
        <w:bottom w:val="none" w:sz="0" w:space="0" w:color="auto"/>
        <w:right w:val="none" w:sz="0" w:space="0" w:color="auto"/>
      </w:divBdr>
    </w:div>
    <w:div w:id="1288781016">
      <w:marLeft w:val="640"/>
      <w:marRight w:val="0"/>
      <w:marTop w:val="0"/>
      <w:marBottom w:val="0"/>
      <w:divBdr>
        <w:top w:val="none" w:sz="0" w:space="0" w:color="auto"/>
        <w:left w:val="none" w:sz="0" w:space="0" w:color="auto"/>
        <w:bottom w:val="none" w:sz="0" w:space="0" w:color="auto"/>
        <w:right w:val="none" w:sz="0" w:space="0" w:color="auto"/>
      </w:divBdr>
    </w:div>
    <w:div w:id="1288782519">
      <w:marLeft w:val="640"/>
      <w:marRight w:val="0"/>
      <w:marTop w:val="0"/>
      <w:marBottom w:val="0"/>
      <w:divBdr>
        <w:top w:val="none" w:sz="0" w:space="0" w:color="auto"/>
        <w:left w:val="none" w:sz="0" w:space="0" w:color="auto"/>
        <w:bottom w:val="none" w:sz="0" w:space="0" w:color="auto"/>
        <w:right w:val="none" w:sz="0" w:space="0" w:color="auto"/>
      </w:divBdr>
    </w:div>
    <w:div w:id="1288976249">
      <w:marLeft w:val="640"/>
      <w:marRight w:val="0"/>
      <w:marTop w:val="0"/>
      <w:marBottom w:val="0"/>
      <w:divBdr>
        <w:top w:val="none" w:sz="0" w:space="0" w:color="auto"/>
        <w:left w:val="none" w:sz="0" w:space="0" w:color="auto"/>
        <w:bottom w:val="none" w:sz="0" w:space="0" w:color="auto"/>
        <w:right w:val="none" w:sz="0" w:space="0" w:color="auto"/>
      </w:divBdr>
    </w:div>
    <w:div w:id="1289117682">
      <w:marLeft w:val="480"/>
      <w:marRight w:val="0"/>
      <w:marTop w:val="0"/>
      <w:marBottom w:val="0"/>
      <w:divBdr>
        <w:top w:val="none" w:sz="0" w:space="0" w:color="auto"/>
        <w:left w:val="none" w:sz="0" w:space="0" w:color="auto"/>
        <w:bottom w:val="none" w:sz="0" w:space="0" w:color="auto"/>
        <w:right w:val="none" w:sz="0" w:space="0" w:color="auto"/>
      </w:divBdr>
    </w:div>
    <w:div w:id="1289244871">
      <w:marLeft w:val="480"/>
      <w:marRight w:val="0"/>
      <w:marTop w:val="0"/>
      <w:marBottom w:val="0"/>
      <w:divBdr>
        <w:top w:val="none" w:sz="0" w:space="0" w:color="auto"/>
        <w:left w:val="none" w:sz="0" w:space="0" w:color="auto"/>
        <w:bottom w:val="none" w:sz="0" w:space="0" w:color="auto"/>
        <w:right w:val="none" w:sz="0" w:space="0" w:color="auto"/>
      </w:divBdr>
    </w:div>
    <w:div w:id="1289436145">
      <w:marLeft w:val="480"/>
      <w:marRight w:val="0"/>
      <w:marTop w:val="0"/>
      <w:marBottom w:val="0"/>
      <w:divBdr>
        <w:top w:val="none" w:sz="0" w:space="0" w:color="auto"/>
        <w:left w:val="none" w:sz="0" w:space="0" w:color="auto"/>
        <w:bottom w:val="none" w:sz="0" w:space="0" w:color="auto"/>
        <w:right w:val="none" w:sz="0" w:space="0" w:color="auto"/>
      </w:divBdr>
    </w:div>
    <w:div w:id="1289697625">
      <w:marLeft w:val="480"/>
      <w:marRight w:val="0"/>
      <w:marTop w:val="0"/>
      <w:marBottom w:val="0"/>
      <w:divBdr>
        <w:top w:val="none" w:sz="0" w:space="0" w:color="auto"/>
        <w:left w:val="none" w:sz="0" w:space="0" w:color="auto"/>
        <w:bottom w:val="none" w:sz="0" w:space="0" w:color="auto"/>
        <w:right w:val="none" w:sz="0" w:space="0" w:color="auto"/>
      </w:divBdr>
    </w:div>
    <w:div w:id="1289697650">
      <w:marLeft w:val="640"/>
      <w:marRight w:val="0"/>
      <w:marTop w:val="0"/>
      <w:marBottom w:val="0"/>
      <w:divBdr>
        <w:top w:val="none" w:sz="0" w:space="0" w:color="auto"/>
        <w:left w:val="none" w:sz="0" w:space="0" w:color="auto"/>
        <w:bottom w:val="none" w:sz="0" w:space="0" w:color="auto"/>
        <w:right w:val="none" w:sz="0" w:space="0" w:color="auto"/>
      </w:divBdr>
    </w:div>
    <w:div w:id="1289824715">
      <w:marLeft w:val="480"/>
      <w:marRight w:val="0"/>
      <w:marTop w:val="0"/>
      <w:marBottom w:val="0"/>
      <w:divBdr>
        <w:top w:val="none" w:sz="0" w:space="0" w:color="auto"/>
        <w:left w:val="none" w:sz="0" w:space="0" w:color="auto"/>
        <w:bottom w:val="none" w:sz="0" w:space="0" w:color="auto"/>
        <w:right w:val="none" w:sz="0" w:space="0" w:color="auto"/>
      </w:divBdr>
    </w:div>
    <w:div w:id="1290086362">
      <w:marLeft w:val="640"/>
      <w:marRight w:val="0"/>
      <w:marTop w:val="0"/>
      <w:marBottom w:val="0"/>
      <w:divBdr>
        <w:top w:val="none" w:sz="0" w:space="0" w:color="auto"/>
        <w:left w:val="none" w:sz="0" w:space="0" w:color="auto"/>
        <w:bottom w:val="none" w:sz="0" w:space="0" w:color="auto"/>
        <w:right w:val="none" w:sz="0" w:space="0" w:color="auto"/>
      </w:divBdr>
    </w:div>
    <w:div w:id="1290277840">
      <w:marLeft w:val="480"/>
      <w:marRight w:val="0"/>
      <w:marTop w:val="0"/>
      <w:marBottom w:val="0"/>
      <w:divBdr>
        <w:top w:val="none" w:sz="0" w:space="0" w:color="auto"/>
        <w:left w:val="none" w:sz="0" w:space="0" w:color="auto"/>
        <w:bottom w:val="none" w:sz="0" w:space="0" w:color="auto"/>
        <w:right w:val="none" w:sz="0" w:space="0" w:color="auto"/>
      </w:divBdr>
    </w:div>
    <w:div w:id="1290470905">
      <w:marLeft w:val="640"/>
      <w:marRight w:val="0"/>
      <w:marTop w:val="0"/>
      <w:marBottom w:val="0"/>
      <w:divBdr>
        <w:top w:val="none" w:sz="0" w:space="0" w:color="auto"/>
        <w:left w:val="none" w:sz="0" w:space="0" w:color="auto"/>
        <w:bottom w:val="none" w:sz="0" w:space="0" w:color="auto"/>
        <w:right w:val="none" w:sz="0" w:space="0" w:color="auto"/>
      </w:divBdr>
    </w:div>
    <w:div w:id="1290479867">
      <w:marLeft w:val="640"/>
      <w:marRight w:val="0"/>
      <w:marTop w:val="0"/>
      <w:marBottom w:val="0"/>
      <w:divBdr>
        <w:top w:val="none" w:sz="0" w:space="0" w:color="auto"/>
        <w:left w:val="none" w:sz="0" w:space="0" w:color="auto"/>
        <w:bottom w:val="none" w:sz="0" w:space="0" w:color="auto"/>
        <w:right w:val="none" w:sz="0" w:space="0" w:color="auto"/>
      </w:divBdr>
    </w:div>
    <w:div w:id="1290937030">
      <w:marLeft w:val="480"/>
      <w:marRight w:val="0"/>
      <w:marTop w:val="0"/>
      <w:marBottom w:val="0"/>
      <w:divBdr>
        <w:top w:val="none" w:sz="0" w:space="0" w:color="auto"/>
        <w:left w:val="none" w:sz="0" w:space="0" w:color="auto"/>
        <w:bottom w:val="none" w:sz="0" w:space="0" w:color="auto"/>
        <w:right w:val="none" w:sz="0" w:space="0" w:color="auto"/>
      </w:divBdr>
    </w:div>
    <w:div w:id="1291593780">
      <w:marLeft w:val="640"/>
      <w:marRight w:val="0"/>
      <w:marTop w:val="0"/>
      <w:marBottom w:val="0"/>
      <w:divBdr>
        <w:top w:val="none" w:sz="0" w:space="0" w:color="auto"/>
        <w:left w:val="none" w:sz="0" w:space="0" w:color="auto"/>
        <w:bottom w:val="none" w:sz="0" w:space="0" w:color="auto"/>
        <w:right w:val="none" w:sz="0" w:space="0" w:color="auto"/>
      </w:divBdr>
    </w:div>
    <w:div w:id="1292400103">
      <w:marLeft w:val="480"/>
      <w:marRight w:val="0"/>
      <w:marTop w:val="0"/>
      <w:marBottom w:val="0"/>
      <w:divBdr>
        <w:top w:val="none" w:sz="0" w:space="0" w:color="auto"/>
        <w:left w:val="none" w:sz="0" w:space="0" w:color="auto"/>
        <w:bottom w:val="none" w:sz="0" w:space="0" w:color="auto"/>
        <w:right w:val="none" w:sz="0" w:space="0" w:color="auto"/>
      </w:divBdr>
    </w:div>
    <w:div w:id="1292977071">
      <w:marLeft w:val="480"/>
      <w:marRight w:val="0"/>
      <w:marTop w:val="0"/>
      <w:marBottom w:val="0"/>
      <w:divBdr>
        <w:top w:val="none" w:sz="0" w:space="0" w:color="auto"/>
        <w:left w:val="none" w:sz="0" w:space="0" w:color="auto"/>
        <w:bottom w:val="none" w:sz="0" w:space="0" w:color="auto"/>
        <w:right w:val="none" w:sz="0" w:space="0" w:color="auto"/>
      </w:divBdr>
    </w:div>
    <w:div w:id="1293050035">
      <w:marLeft w:val="480"/>
      <w:marRight w:val="0"/>
      <w:marTop w:val="0"/>
      <w:marBottom w:val="0"/>
      <w:divBdr>
        <w:top w:val="none" w:sz="0" w:space="0" w:color="auto"/>
        <w:left w:val="none" w:sz="0" w:space="0" w:color="auto"/>
        <w:bottom w:val="none" w:sz="0" w:space="0" w:color="auto"/>
        <w:right w:val="none" w:sz="0" w:space="0" w:color="auto"/>
      </w:divBdr>
    </w:div>
    <w:div w:id="1293092493">
      <w:marLeft w:val="480"/>
      <w:marRight w:val="0"/>
      <w:marTop w:val="0"/>
      <w:marBottom w:val="0"/>
      <w:divBdr>
        <w:top w:val="none" w:sz="0" w:space="0" w:color="auto"/>
        <w:left w:val="none" w:sz="0" w:space="0" w:color="auto"/>
        <w:bottom w:val="none" w:sz="0" w:space="0" w:color="auto"/>
        <w:right w:val="none" w:sz="0" w:space="0" w:color="auto"/>
      </w:divBdr>
    </w:div>
    <w:div w:id="1293243685">
      <w:marLeft w:val="480"/>
      <w:marRight w:val="0"/>
      <w:marTop w:val="0"/>
      <w:marBottom w:val="0"/>
      <w:divBdr>
        <w:top w:val="none" w:sz="0" w:space="0" w:color="auto"/>
        <w:left w:val="none" w:sz="0" w:space="0" w:color="auto"/>
        <w:bottom w:val="none" w:sz="0" w:space="0" w:color="auto"/>
        <w:right w:val="none" w:sz="0" w:space="0" w:color="auto"/>
      </w:divBdr>
    </w:div>
    <w:div w:id="1293247757">
      <w:marLeft w:val="480"/>
      <w:marRight w:val="0"/>
      <w:marTop w:val="0"/>
      <w:marBottom w:val="0"/>
      <w:divBdr>
        <w:top w:val="none" w:sz="0" w:space="0" w:color="auto"/>
        <w:left w:val="none" w:sz="0" w:space="0" w:color="auto"/>
        <w:bottom w:val="none" w:sz="0" w:space="0" w:color="auto"/>
        <w:right w:val="none" w:sz="0" w:space="0" w:color="auto"/>
      </w:divBdr>
    </w:div>
    <w:div w:id="1293319810">
      <w:marLeft w:val="480"/>
      <w:marRight w:val="0"/>
      <w:marTop w:val="0"/>
      <w:marBottom w:val="0"/>
      <w:divBdr>
        <w:top w:val="none" w:sz="0" w:space="0" w:color="auto"/>
        <w:left w:val="none" w:sz="0" w:space="0" w:color="auto"/>
        <w:bottom w:val="none" w:sz="0" w:space="0" w:color="auto"/>
        <w:right w:val="none" w:sz="0" w:space="0" w:color="auto"/>
      </w:divBdr>
    </w:div>
    <w:div w:id="1293320087">
      <w:marLeft w:val="480"/>
      <w:marRight w:val="0"/>
      <w:marTop w:val="0"/>
      <w:marBottom w:val="0"/>
      <w:divBdr>
        <w:top w:val="none" w:sz="0" w:space="0" w:color="auto"/>
        <w:left w:val="none" w:sz="0" w:space="0" w:color="auto"/>
        <w:bottom w:val="none" w:sz="0" w:space="0" w:color="auto"/>
        <w:right w:val="none" w:sz="0" w:space="0" w:color="auto"/>
      </w:divBdr>
    </w:div>
    <w:div w:id="1293712129">
      <w:marLeft w:val="480"/>
      <w:marRight w:val="0"/>
      <w:marTop w:val="0"/>
      <w:marBottom w:val="0"/>
      <w:divBdr>
        <w:top w:val="none" w:sz="0" w:space="0" w:color="auto"/>
        <w:left w:val="none" w:sz="0" w:space="0" w:color="auto"/>
        <w:bottom w:val="none" w:sz="0" w:space="0" w:color="auto"/>
        <w:right w:val="none" w:sz="0" w:space="0" w:color="auto"/>
      </w:divBdr>
    </w:div>
    <w:div w:id="1293750800">
      <w:marLeft w:val="480"/>
      <w:marRight w:val="0"/>
      <w:marTop w:val="0"/>
      <w:marBottom w:val="0"/>
      <w:divBdr>
        <w:top w:val="none" w:sz="0" w:space="0" w:color="auto"/>
        <w:left w:val="none" w:sz="0" w:space="0" w:color="auto"/>
        <w:bottom w:val="none" w:sz="0" w:space="0" w:color="auto"/>
        <w:right w:val="none" w:sz="0" w:space="0" w:color="auto"/>
      </w:divBdr>
    </w:div>
    <w:div w:id="1293752449">
      <w:marLeft w:val="480"/>
      <w:marRight w:val="0"/>
      <w:marTop w:val="0"/>
      <w:marBottom w:val="0"/>
      <w:divBdr>
        <w:top w:val="none" w:sz="0" w:space="0" w:color="auto"/>
        <w:left w:val="none" w:sz="0" w:space="0" w:color="auto"/>
        <w:bottom w:val="none" w:sz="0" w:space="0" w:color="auto"/>
        <w:right w:val="none" w:sz="0" w:space="0" w:color="auto"/>
      </w:divBdr>
    </w:div>
    <w:div w:id="1294215666">
      <w:marLeft w:val="480"/>
      <w:marRight w:val="0"/>
      <w:marTop w:val="0"/>
      <w:marBottom w:val="0"/>
      <w:divBdr>
        <w:top w:val="none" w:sz="0" w:space="0" w:color="auto"/>
        <w:left w:val="none" w:sz="0" w:space="0" w:color="auto"/>
        <w:bottom w:val="none" w:sz="0" w:space="0" w:color="auto"/>
        <w:right w:val="none" w:sz="0" w:space="0" w:color="auto"/>
      </w:divBdr>
    </w:div>
    <w:div w:id="1294366363">
      <w:marLeft w:val="480"/>
      <w:marRight w:val="0"/>
      <w:marTop w:val="0"/>
      <w:marBottom w:val="0"/>
      <w:divBdr>
        <w:top w:val="none" w:sz="0" w:space="0" w:color="auto"/>
        <w:left w:val="none" w:sz="0" w:space="0" w:color="auto"/>
        <w:bottom w:val="none" w:sz="0" w:space="0" w:color="auto"/>
        <w:right w:val="none" w:sz="0" w:space="0" w:color="auto"/>
      </w:divBdr>
    </w:div>
    <w:div w:id="1294677701">
      <w:marLeft w:val="480"/>
      <w:marRight w:val="0"/>
      <w:marTop w:val="0"/>
      <w:marBottom w:val="0"/>
      <w:divBdr>
        <w:top w:val="none" w:sz="0" w:space="0" w:color="auto"/>
        <w:left w:val="none" w:sz="0" w:space="0" w:color="auto"/>
        <w:bottom w:val="none" w:sz="0" w:space="0" w:color="auto"/>
        <w:right w:val="none" w:sz="0" w:space="0" w:color="auto"/>
      </w:divBdr>
    </w:div>
    <w:div w:id="1294823040">
      <w:marLeft w:val="480"/>
      <w:marRight w:val="0"/>
      <w:marTop w:val="0"/>
      <w:marBottom w:val="0"/>
      <w:divBdr>
        <w:top w:val="none" w:sz="0" w:space="0" w:color="auto"/>
        <w:left w:val="none" w:sz="0" w:space="0" w:color="auto"/>
        <w:bottom w:val="none" w:sz="0" w:space="0" w:color="auto"/>
        <w:right w:val="none" w:sz="0" w:space="0" w:color="auto"/>
      </w:divBdr>
    </w:div>
    <w:div w:id="1295213384">
      <w:marLeft w:val="480"/>
      <w:marRight w:val="0"/>
      <w:marTop w:val="0"/>
      <w:marBottom w:val="0"/>
      <w:divBdr>
        <w:top w:val="none" w:sz="0" w:space="0" w:color="auto"/>
        <w:left w:val="none" w:sz="0" w:space="0" w:color="auto"/>
        <w:bottom w:val="none" w:sz="0" w:space="0" w:color="auto"/>
        <w:right w:val="none" w:sz="0" w:space="0" w:color="auto"/>
      </w:divBdr>
    </w:div>
    <w:div w:id="1295213703">
      <w:marLeft w:val="640"/>
      <w:marRight w:val="0"/>
      <w:marTop w:val="0"/>
      <w:marBottom w:val="0"/>
      <w:divBdr>
        <w:top w:val="none" w:sz="0" w:space="0" w:color="auto"/>
        <w:left w:val="none" w:sz="0" w:space="0" w:color="auto"/>
        <w:bottom w:val="none" w:sz="0" w:space="0" w:color="auto"/>
        <w:right w:val="none" w:sz="0" w:space="0" w:color="auto"/>
      </w:divBdr>
    </w:div>
    <w:div w:id="1295216241">
      <w:marLeft w:val="640"/>
      <w:marRight w:val="0"/>
      <w:marTop w:val="0"/>
      <w:marBottom w:val="0"/>
      <w:divBdr>
        <w:top w:val="none" w:sz="0" w:space="0" w:color="auto"/>
        <w:left w:val="none" w:sz="0" w:space="0" w:color="auto"/>
        <w:bottom w:val="none" w:sz="0" w:space="0" w:color="auto"/>
        <w:right w:val="none" w:sz="0" w:space="0" w:color="auto"/>
      </w:divBdr>
    </w:div>
    <w:div w:id="1295254568">
      <w:marLeft w:val="480"/>
      <w:marRight w:val="0"/>
      <w:marTop w:val="0"/>
      <w:marBottom w:val="0"/>
      <w:divBdr>
        <w:top w:val="none" w:sz="0" w:space="0" w:color="auto"/>
        <w:left w:val="none" w:sz="0" w:space="0" w:color="auto"/>
        <w:bottom w:val="none" w:sz="0" w:space="0" w:color="auto"/>
        <w:right w:val="none" w:sz="0" w:space="0" w:color="auto"/>
      </w:divBdr>
    </w:div>
    <w:div w:id="1295259829">
      <w:marLeft w:val="640"/>
      <w:marRight w:val="0"/>
      <w:marTop w:val="0"/>
      <w:marBottom w:val="0"/>
      <w:divBdr>
        <w:top w:val="none" w:sz="0" w:space="0" w:color="auto"/>
        <w:left w:val="none" w:sz="0" w:space="0" w:color="auto"/>
        <w:bottom w:val="none" w:sz="0" w:space="0" w:color="auto"/>
        <w:right w:val="none" w:sz="0" w:space="0" w:color="auto"/>
      </w:divBdr>
    </w:div>
    <w:div w:id="1295328641">
      <w:marLeft w:val="480"/>
      <w:marRight w:val="0"/>
      <w:marTop w:val="0"/>
      <w:marBottom w:val="0"/>
      <w:divBdr>
        <w:top w:val="none" w:sz="0" w:space="0" w:color="auto"/>
        <w:left w:val="none" w:sz="0" w:space="0" w:color="auto"/>
        <w:bottom w:val="none" w:sz="0" w:space="0" w:color="auto"/>
        <w:right w:val="none" w:sz="0" w:space="0" w:color="auto"/>
      </w:divBdr>
    </w:div>
    <w:div w:id="1295674311">
      <w:marLeft w:val="640"/>
      <w:marRight w:val="0"/>
      <w:marTop w:val="0"/>
      <w:marBottom w:val="0"/>
      <w:divBdr>
        <w:top w:val="none" w:sz="0" w:space="0" w:color="auto"/>
        <w:left w:val="none" w:sz="0" w:space="0" w:color="auto"/>
        <w:bottom w:val="none" w:sz="0" w:space="0" w:color="auto"/>
        <w:right w:val="none" w:sz="0" w:space="0" w:color="auto"/>
      </w:divBdr>
    </w:div>
    <w:div w:id="1295675025">
      <w:marLeft w:val="640"/>
      <w:marRight w:val="0"/>
      <w:marTop w:val="0"/>
      <w:marBottom w:val="0"/>
      <w:divBdr>
        <w:top w:val="none" w:sz="0" w:space="0" w:color="auto"/>
        <w:left w:val="none" w:sz="0" w:space="0" w:color="auto"/>
        <w:bottom w:val="none" w:sz="0" w:space="0" w:color="auto"/>
        <w:right w:val="none" w:sz="0" w:space="0" w:color="auto"/>
      </w:divBdr>
    </w:div>
    <w:div w:id="1295792575">
      <w:marLeft w:val="480"/>
      <w:marRight w:val="0"/>
      <w:marTop w:val="0"/>
      <w:marBottom w:val="0"/>
      <w:divBdr>
        <w:top w:val="none" w:sz="0" w:space="0" w:color="auto"/>
        <w:left w:val="none" w:sz="0" w:space="0" w:color="auto"/>
        <w:bottom w:val="none" w:sz="0" w:space="0" w:color="auto"/>
        <w:right w:val="none" w:sz="0" w:space="0" w:color="auto"/>
      </w:divBdr>
    </w:div>
    <w:div w:id="1295939804">
      <w:marLeft w:val="640"/>
      <w:marRight w:val="0"/>
      <w:marTop w:val="0"/>
      <w:marBottom w:val="0"/>
      <w:divBdr>
        <w:top w:val="none" w:sz="0" w:space="0" w:color="auto"/>
        <w:left w:val="none" w:sz="0" w:space="0" w:color="auto"/>
        <w:bottom w:val="none" w:sz="0" w:space="0" w:color="auto"/>
        <w:right w:val="none" w:sz="0" w:space="0" w:color="auto"/>
      </w:divBdr>
    </w:div>
    <w:div w:id="1296061763">
      <w:marLeft w:val="640"/>
      <w:marRight w:val="0"/>
      <w:marTop w:val="0"/>
      <w:marBottom w:val="0"/>
      <w:divBdr>
        <w:top w:val="none" w:sz="0" w:space="0" w:color="auto"/>
        <w:left w:val="none" w:sz="0" w:space="0" w:color="auto"/>
        <w:bottom w:val="none" w:sz="0" w:space="0" w:color="auto"/>
        <w:right w:val="none" w:sz="0" w:space="0" w:color="auto"/>
      </w:divBdr>
    </w:div>
    <w:div w:id="1296523303">
      <w:marLeft w:val="480"/>
      <w:marRight w:val="0"/>
      <w:marTop w:val="0"/>
      <w:marBottom w:val="0"/>
      <w:divBdr>
        <w:top w:val="none" w:sz="0" w:space="0" w:color="auto"/>
        <w:left w:val="none" w:sz="0" w:space="0" w:color="auto"/>
        <w:bottom w:val="none" w:sz="0" w:space="0" w:color="auto"/>
        <w:right w:val="none" w:sz="0" w:space="0" w:color="auto"/>
      </w:divBdr>
    </w:div>
    <w:div w:id="1296985132">
      <w:marLeft w:val="480"/>
      <w:marRight w:val="0"/>
      <w:marTop w:val="0"/>
      <w:marBottom w:val="0"/>
      <w:divBdr>
        <w:top w:val="none" w:sz="0" w:space="0" w:color="auto"/>
        <w:left w:val="none" w:sz="0" w:space="0" w:color="auto"/>
        <w:bottom w:val="none" w:sz="0" w:space="0" w:color="auto"/>
        <w:right w:val="none" w:sz="0" w:space="0" w:color="auto"/>
      </w:divBdr>
    </w:div>
    <w:div w:id="1297297307">
      <w:marLeft w:val="480"/>
      <w:marRight w:val="0"/>
      <w:marTop w:val="0"/>
      <w:marBottom w:val="0"/>
      <w:divBdr>
        <w:top w:val="none" w:sz="0" w:space="0" w:color="auto"/>
        <w:left w:val="none" w:sz="0" w:space="0" w:color="auto"/>
        <w:bottom w:val="none" w:sz="0" w:space="0" w:color="auto"/>
        <w:right w:val="none" w:sz="0" w:space="0" w:color="auto"/>
      </w:divBdr>
    </w:div>
    <w:div w:id="1297682254">
      <w:marLeft w:val="480"/>
      <w:marRight w:val="0"/>
      <w:marTop w:val="0"/>
      <w:marBottom w:val="0"/>
      <w:divBdr>
        <w:top w:val="none" w:sz="0" w:space="0" w:color="auto"/>
        <w:left w:val="none" w:sz="0" w:space="0" w:color="auto"/>
        <w:bottom w:val="none" w:sz="0" w:space="0" w:color="auto"/>
        <w:right w:val="none" w:sz="0" w:space="0" w:color="auto"/>
      </w:divBdr>
    </w:div>
    <w:div w:id="1298022819">
      <w:marLeft w:val="640"/>
      <w:marRight w:val="0"/>
      <w:marTop w:val="0"/>
      <w:marBottom w:val="0"/>
      <w:divBdr>
        <w:top w:val="none" w:sz="0" w:space="0" w:color="auto"/>
        <w:left w:val="none" w:sz="0" w:space="0" w:color="auto"/>
        <w:bottom w:val="none" w:sz="0" w:space="0" w:color="auto"/>
        <w:right w:val="none" w:sz="0" w:space="0" w:color="auto"/>
      </w:divBdr>
    </w:div>
    <w:div w:id="1298100848">
      <w:marLeft w:val="640"/>
      <w:marRight w:val="0"/>
      <w:marTop w:val="0"/>
      <w:marBottom w:val="0"/>
      <w:divBdr>
        <w:top w:val="none" w:sz="0" w:space="0" w:color="auto"/>
        <w:left w:val="none" w:sz="0" w:space="0" w:color="auto"/>
        <w:bottom w:val="none" w:sz="0" w:space="0" w:color="auto"/>
        <w:right w:val="none" w:sz="0" w:space="0" w:color="auto"/>
      </w:divBdr>
    </w:div>
    <w:div w:id="1298336882">
      <w:marLeft w:val="480"/>
      <w:marRight w:val="0"/>
      <w:marTop w:val="0"/>
      <w:marBottom w:val="0"/>
      <w:divBdr>
        <w:top w:val="none" w:sz="0" w:space="0" w:color="auto"/>
        <w:left w:val="none" w:sz="0" w:space="0" w:color="auto"/>
        <w:bottom w:val="none" w:sz="0" w:space="0" w:color="auto"/>
        <w:right w:val="none" w:sz="0" w:space="0" w:color="auto"/>
      </w:divBdr>
    </w:div>
    <w:div w:id="1298530607">
      <w:marLeft w:val="480"/>
      <w:marRight w:val="0"/>
      <w:marTop w:val="0"/>
      <w:marBottom w:val="0"/>
      <w:divBdr>
        <w:top w:val="none" w:sz="0" w:space="0" w:color="auto"/>
        <w:left w:val="none" w:sz="0" w:space="0" w:color="auto"/>
        <w:bottom w:val="none" w:sz="0" w:space="0" w:color="auto"/>
        <w:right w:val="none" w:sz="0" w:space="0" w:color="auto"/>
      </w:divBdr>
    </w:div>
    <w:div w:id="1298607981">
      <w:marLeft w:val="640"/>
      <w:marRight w:val="0"/>
      <w:marTop w:val="0"/>
      <w:marBottom w:val="0"/>
      <w:divBdr>
        <w:top w:val="none" w:sz="0" w:space="0" w:color="auto"/>
        <w:left w:val="none" w:sz="0" w:space="0" w:color="auto"/>
        <w:bottom w:val="none" w:sz="0" w:space="0" w:color="auto"/>
        <w:right w:val="none" w:sz="0" w:space="0" w:color="auto"/>
      </w:divBdr>
    </w:div>
    <w:div w:id="1298759595">
      <w:marLeft w:val="480"/>
      <w:marRight w:val="0"/>
      <w:marTop w:val="0"/>
      <w:marBottom w:val="0"/>
      <w:divBdr>
        <w:top w:val="none" w:sz="0" w:space="0" w:color="auto"/>
        <w:left w:val="none" w:sz="0" w:space="0" w:color="auto"/>
        <w:bottom w:val="none" w:sz="0" w:space="0" w:color="auto"/>
        <w:right w:val="none" w:sz="0" w:space="0" w:color="auto"/>
      </w:divBdr>
    </w:div>
    <w:div w:id="1298801198">
      <w:marLeft w:val="480"/>
      <w:marRight w:val="0"/>
      <w:marTop w:val="0"/>
      <w:marBottom w:val="0"/>
      <w:divBdr>
        <w:top w:val="none" w:sz="0" w:space="0" w:color="auto"/>
        <w:left w:val="none" w:sz="0" w:space="0" w:color="auto"/>
        <w:bottom w:val="none" w:sz="0" w:space="0" w:color="auto"/>
        <w:right w:val="none" w:sz="0" w:space="0" w:color="auto"/>
      </w:divBdr>
    </w:div>
    <w:div w:id="1298801665">
      <w:marLeft w:val="480"/>
      <w:marRight w:val="0"/>
      <w:marTop w:val="0"/>
      <w:marBottom w:val="0"/>
      <w:divBdr>
        <w:top w:val="none" w:sz="0" w:space="0" w:color="auto"/>
        <w:left w:val="none" w:sz="0" w:space="0" w:color="auto"/>
        <w:bottom w:val="none" w:sz="0" w:space="0" w:color="auto"/>
        <w:right w:val="none" w:sz="0" w:space="0" w:color="auto"/>
      </w:divBdr>
    </w:div>
    <w:div w:id="1298876952">
      <w:marLeft w:val="640"/>
      <w:marRight w:val="0"/>
      <w:marTop w:val="0"/>
      <w:marBottom w:val="0"/>
      <w:divBdr>
        <w:top w:val="none" w:sz="0" w:space="0" w:color="auto"/>
        <w:left w:val="none" w:sz="0" w:space="0" w:color="auto"/>
        <w:bottom w:val="none" w:sz="0" w:space="0" w:color="auto"/>
        <w:right w:val="none" w:sz="0" w:space="0" w:color="auto"/>
      </w:divBdr>
    </w:div>
    <w:div w:id="1298954858">
      <w:marLeft w:val="480"/>
      <w:marRight w:val="0"/>
      <w:marTop w:val="0"/>
      <w:marBottom w:val="0"/>
      <w:divBdr>
        <w:top w:val="none" w:sz="0" w:space="0" w:color="auto"/>
        <w:left w:val="none" w:sz="0" w:space="0" w:color="auto"/>
        <w:bottom w:val="none" w:sz="0" w:space="0" w:color="auto"/>
        <w:right w:val="none" w:sz="0" w:space="0" w:color="auto"/>
      </w:divBdr>
    </w:div>
    <w:div w:id="1298995409">
      <w:marLeft w:val="480"/>
      <w:marRight w:val="0"/>
      <w:marTop w:val="0"/>
      <w:marBottom w:val="0"/>
      <w:divBdr>
        <w:top w:val="none" w:sz="0" w:space="0" w:color="auto"/>
        <w:left w:val="none" w:sz="0" w:space="0" w:color="auto"/>
        <w:bottom w:val="none" w:sz="0" w:space="0" w:color="auto"/>
        <w:right w:val="none" w:sz="0" w:space="0" w:color="auto"/>
      </w:divBdr>
    </w:div>
    <w:div w:id="1299341675">
      <w:marLeft w:val="640"/>
      <w:marRight w:val="0"/>
      <w:marTop w:val="0"/>
      <w:marBottom w:val="0"/>
      <w:divBdr>
        <w:top w:val="none" w:sz="0" w:space="0" w:color="auto"/>
        <w:left w:val="none" w:sz="0" w:space="0" w:color="auto"/>
        <w:bottom w:val="none" w:sz="0" w:space="0" w:color="auto"/>
        <w:right w:val="none" w:sz="0" w:space="0" w:color="auto"/>
      </w:divBdr>
    </w:div>
    <w:div w:id="1299528379">
      <w:marLeft w:val="480"/>
      <w:marRight w:val="0"/>
      <w:marTop w:val="0"/>
      <w:marBottom w:val="0"/>
      <w:divBdr>
        <w:top w:val="none" w:sz="0" w:space="0" w:color="auto"/>
        <w:left w:val="none" w:sz="0" w:space="0" w:color="auto"/>
        <w:bottom w:val="none" w:sz="0" w:space="0" w:color="auto"/>
        <w:right w:val="none" w:sz="0" w:space="0" w:color="auto"/>
      </w:divBdr>
    </w:div>
    <w:div w:id="1299721472">
      <w:marLeft w:val="480"/>
      <w:marRight w:val="0"/>
      <w:marTop w:val="0"/>
      <w:marBottom w:val="0"/>
      <w:divBdr>
        <w:top w:val="none" w:sz="0" w:space="0" w:color="auto"/>
        <w:left w:val="none" w:sz="0" w:space="0" w:color="auto"/>
        <w:bottom w:val="none" w:sz="0" w:space="0" w:color="auto"/>
        <w:right w:val="none" w:sz="0" w:space="0" w:color="auto"/>
      </w:divBdr>
    </w:div>
    <w:div w:id="1300307251">
      <w:marLeft w:val="640"/>
      <w:marRight w:val="0"/>
      <w:marTop w:val="0"/>
      <w:marBottom w:val="0"/>
      <w:divBdr>
        <w:top w:val="none" w:sz="0" w:space="0" w:color="auto"/>
        <w:left w:val="none" w:sz="0" w:space="0" w:color="auto"/>
        <w:bottom w:val="none" w:sz="0" w:space="0" w:color="auto"/>
        <w:right w:val="none" w:sz="0" w:space="0" w:color="auto"/>
      </w:divBdr>
    </w:div>
    <w:div w:id="1300453211">
      <w:marLeft w:val="640"/>
      <w:marRight w:val="0"/>
      <w:marTop w:val="0"/>
      <w:marBottom w:val="0"/>
      <w:divBdr>
        <w:top w:val="none" w:sz="0" w:space="0" w:color="auto"/>
        <w:left w:val="none" w:sz="0" w:space="0" w:color="auto"/>
        <w:bottom w:val="none" w:sz="0" w:space="0" w:color="auto"/>
        <w:right w:val="none" w:sz="0" w:space="0" w:color="auto"/>
      </w:divBdr>
    </w:div>
    <w:div w:id="1300649634">
      <w:marLeft w:val="640"/>
      <w:marRight w:val="0"/>
      <w:marTop w:val="0"/>
      <w:marBottom w:val="0"/>
      <w:divBdr>
        <w:top w:val="none" w:sz="0" w:space="0" w:color="auto"/>
        <w:left w:val="none" w:sz="0" w:space="0" w:color="auto"/>
        <w:bottom w:val="none" w:sz="0" w:space="0" w:color="auto"/>
        <w:right w:val="none" w:sz="0" w:space="0" w:color="auto"/>
      </w:divBdr>
    </w:div>
    <w:div w:id="1300720337">
      <w:marLeft w:val="640"/>
      <w:marRight w:val="0"/>
      <w:marTop w:val="0"/>
      <w:marBottom w:val="0"/>
      <w:divBdr>
        <w:top w:val="none" w:sz="0" w:space="0" w:color="auto"/>
        <w:left w:val="none" w:sz="0" w:space="0" w:color="auto"/>
        <w:bottom w:val="none" w:sz="0" w:space="0" w:color="auto"/>
        <w:right w:val="none" w:sz="0" w:space="0" w:color="auto"/>
      </w:divBdr>
    </w:div>
    <w:div w:id="1301114333">
      <w:marLeft w:val="640"/>
      <w:marRight w:val="0"/>
      <w:marTop w:val="0"/>
      <w:marBottom w:val="0"/>
      <w:divBdr>
        <w:top w:val="none" w:sz="0" w:space="0" w:color="auto"/>
        <w:left w:val="none" w:sz="0" w:space="0" w:color="auto"/>
        <w:bottom w:val="none" w:sz="0" w:space="0" w:color="auto"/>
        <w:right w:val="none" w:sz="0" w:space="0" w:color="auto"/>
      </w:divBdr>
    </w:div>
    <w:div w:id="1301299673">
      <w:marLeft w:val="480"/>
      <w:marRight w:val="0"/>
      <w:marTop w:val="0"/>
      <w:marBottom w:val="0"/>
      <w:divBdr>
        <w:top w:val="none" w:sz="0" w:space="0" w:color="auto"/>
        <w:left w:val="none" w:sz="0" w:space="0" w:color="auto"/>
        <w:bottom w:val="none" w:sz="0" w:space="0" w:color="auto"/>
        <w:right w:val="none" w:sz="0" w:space="0" w:color="auto"/>
      </w:divBdr>
    </w:div>
    <w:div w:id="1301421126">
      <w:marLeft w:val="480"/>
      <w:marRight w:val="0"/>
      <w:marTop w:val="0"/>
      <w:marBottom w:val="0"/>
      <w:divBdr>
        <w:top w:val="none" w:sz="0" w:space="0" w:color="auto"/>
        <w:left w:val="none" w:sz="0" w:space="0" w:color="auto"/>
        <w:bottom w:val="none" w:sz="0" w:space="0" w:color="auto"/>
        <w:right w:val="none" w:sz="0" w:space="0" w:color="auto"/>
      </w:divBdr>
    </w:div>
    <w:div w:id="1301576915">
      <w:marLeft w:val="480"/>
      <w:marRight w:val="0"/>
      <w:marTop w:val="0"/>
      <w:marBottom w:val="0"/>
      <w:divBdr>
        <w:top w:val="none" w:sz="0" w:space="0" w:color="auto"/>
        <w:left w:val="none" w:sz="0" w:space="0" w:color="auto"/>
        <w:bottom w:val="none" w:sz="0" w:space="0" w:color="auto"/>
        <w:right w:val="none" w:sz="0" w:space="0" w:color="auto"/>
      </w:divBdr>
    </w:div>
    <w:div w:id="1302004135">
      <w:marLeft w:val="480"/>
      <w:marRight w:val="0"/>
      <w:marTop w:val="0"/>
      <w:marBottom w:val="0"/>
      <w:divBdr>
        <w:top w:val="none" w:sz="0" w:space="0" w:color="auto"/>
        <w:left w:val="none" w:sz="0" w:space="0" w:color="auto"/>
        <w:bottom w:val="none" w:sz="0" w:space="0" w:color="auto"/>
        <w:right w:val="none" w:sz="0" w:space="0" w:color="auto"/>
      </w:divBdr>
    </w:div>
    <w:div w:id="1302034850">
      <w:marLeft w:val="480"/>
      <w:marRight w:val="0"/>
      <w:marTop w:val="0"/>
      <w:marBottom w:val="0"/>
      <w:divBdr>
        <w:top w:val="none" w:sz="0" w:space="0" w:color="auto"/>
        <w:left w:val="none" w:sz="0" w:space="0" w:color="auto"/>
        <w:bottom w:val="none" w:sz="0" w:space="0" w:color="auto"/>
        <w:right w:val="none" w:sz="0" w:space="0" w:color="auto"/>
      </w:divBdr>
    </w:div>
    <w:div w:id="1302229500">
      <w:marLeft w:val="480"/>
      <w:marRight w:val="0"/>
      <w:marTop w:val="0"/>
      <w:marBottom w:val="0"/>
      <w:divBdr>
        <w:top w:val="none" w:sz="0" w:space="0" w:color="auto"/>
        <w:left w:val="none" w:sz="0" w:space="0" w:color="auto"/>
        <w:bottom w:val="none" w:sz="0" w:space="0" w:color="auto"/>
        <w:right w:val="none" w:sz="0" w:space="0" w:color="auto"/>
      </w:divBdr>
    </w:div>
    <w:div w:id="1302268835">
      <w:marLeft w:val="480"/>
      <w:marRight w:val="0"/>
      <w:marTop w:val="0"/>
      <w:marBottom w:val="0"/>
      <w:divBdr>
        <w:top w:val="none" w:sz="0" w:space="0" w:color="auto"/>
        <w:left w:val="none" w:sz="0" w:space="0" w:color="auto"/>
        <w:bottom w:val="none" w:sz="0" w:space="0" w:color="auto"/>
        <w:right w:val="none" w:sz="0" w:space="0" w:color="auto"/>
      </w:divBdr>
    </w:div>
    <w:div w:id="1302271324">
      <w:marLeft w:val="480"/>
      <w:marRight w:val="0"/>
      <w:marTop w:val="0"/>
      <w:marBottom w:val="0"/>
      <w:divBdr>
        <w:top w:val="none" w:sz="0" w:space="0" w:color="auto"/>
        <w:left w:val="none" w:sz="0" w:space="0" w:color="auto"/>
        <w:bottom w:val="none" w:sz="0" w:space="0" w:color="auto"/>
        <w:right w:val="none" w:sz="0" w:space="0" w:color="auto"/>
      </w:divBdr>
    </w:div>
    <w:div w:id="1302341383">
      <w:marLeft w:val="640"/>
      <w:marRight w:val="0"/>
      <w:marTop w:val="0"/>
      <w:marBottom w:val="0"/>
      <w:divBdr>
        <w:top w:val="none" w:sz="0" w:space="0" w:color="auto"/>
        <w:left w:val="none" w:sz="0" w:space="0" w:color="auto"/>
        <w:bottom w:val="none" w:sz="0" w:space="0" w:color="auto"/>
        <w:right w:val="none" w:sz="0" w:space="0" w:color="auto"/>
      </w:divBdr>
    </w:div>
    <w:div w:id="1303148675">
      <w:marLeft w:val="480"/>
      <w:marRight w:val="0"/>
      <w:marTop w:val="0"/>
      <w:marBottom w:val="0"/>
      <w:divBdr>
        <w:top w:val="none" w:sz="0" w:space="0" w:color="auto"/>
        <w:left w:val="none" w:sz="0" w:space="0" w:color="auto"/>
        <w:bottom w:val="none" w:sz="0" w:space="0" w:color="auto"/>
        <w:right w:val="none" w:sz="0" w:space="0" w:color="auto"/>
      </w:divBdr>
    </w:div>
    <w:div w:id="1303191064">
      <w:marLeft w:val="480"/>
      <w:marRight w:val="0"/>
      <w:marTop w:val="0"/>
      <w:marBottom w:val="0"/>
      <w:divBdr>
        <w:top w:val="none" w:sz="0" w:space="0" w:color="auto"/>
        <w:left w:val="none" w:sz="0" w:space="0" w:color="auto"/>
        <w:bottom w:val="none" w:sz="0" w:space="0" w:color="auto"/>
        <w:right w:val="none" w:sz="0" w:space="0" w:color="auto"/>
      </w:divBdr>
    </w:div>
    <w:div w:id="1303273768">
      <w:marLeft w:val="480"/>
      <w:marRight w:val="0"/>
      <w:marTop w:val="0"/>
      <w:marBottom w:val="0"/>
      <w:divBdr>
        <w:top w:val="none" w:sz="0" w:space="0" w:color="auto"/>
        <w:left w:val="none" w:sz="0" w:space="0" w:color="auto"/>
        <w:bottom w:val="none" w:sz="0" w:space="0" w:color="auto"/>
        <w:right w:val="none" w:sz="0" w:space="0" w:color="auto"/>
      </w:divBdr>
    </w:div>
    <w:div w:id="1303383937">
      <w:marLeft w:val="640"/>
      <w:marRight w:val="0"/>
      <w:marTop w:val="0"/>
      <w:marBottom w:val="0"/>
      <w:divBdr>
        <w:top w:val="none" w:sz="0" w:space="0" w:color="auto"/>
        <w:left w:val="none" w:sz="0" w:space="0" w:color="auto"/>
        <w:bottom w:val="none" w:sz="0" w:space="0" w:color="auto"/>
        <w:right w:val="none" w:sz="0" w:space="0" w:color="auto"/>
      </w:divBdr>
    </w:div>
    <w:div w:id="1303579337">
      <w:marLeft w:val="640"/>
      <w:marRight w:val="0"/>
      <w:marTop w:val="0"/>
      <w:marBottom w:val="0"/>
      <w:divBdr>
        <w:top w:val="none" w:sz="0" w:space="0" w:color="auto"/>
        <w:left w:val="none" w:sz="0" w:space="0" w:color="auto"/>
        <w:bottom w:val="none" w:sz="0" w:space="0" w:color="auto"/>
        <w:right w:val="none" w:sz="0" w:space="0" w:color="auto"/>
      </w:divBdr>
    </w:div>
    <w:div w:id="1303584318">
      <w:marLeft w:val="640"/>
      <w:marRight w:val="0"/>
      <w:marTop w:val="0"/>
      <w:marBottom w:val="0"/>
      <w:divBdr>
        <w:top w:val="none" w:sz="0" w:space="0" w:color="auto"/>
        <w:left w:val="none" w:sz="0" w:space="0" w:color="auto"/>
        <w:bottom w:val="none" w:sz="0" w:space="0" w:color="auto"/>
        <w:right w:val="none" w:sz="0" w:space="0" w:color="auto"/>
      </w:divBdr>
    </w:div>
    <w:div w:id="1303776825">
      <w:marLeft w:val="480"/>
      <w:marRight w:val="0"/>
      <w:marTop w:val="0"/>
      <w:marBottom w:val="0"/>
      <w:divBdr>
        <w:top w:val="none" w:sz="0" w:space="0" w:color="auto"/>
        <w:left w:val="none" w:sz="0" w:space="0" w:color="auto"/>
        <w:bottom w:val="none" w:sz="0" w:space="0" w:color="auto"/>
        <w:right w:val="none" w:sz="0" w:space="0" w:color="auto"/>
      </w:divBdr>
    </w:div>
    <w:div w:id="1303804495">
      <w:marLeft w:val="640"/>
      <w:marRight w:val="0"/>
      <w:marTop w:val="0"/>
      <w:marBottom w:val="0"/>
      <w:divBdr>
        <w:top w:val="none" w:sz="0" w:space="0" w:color="auto"/>
        <w:left w:val="none" w:sz="0" w:space="0" w:color="auto"/>
        <w:bottom w:val="none" w:sz="0" w:space="0" w:color="auto"/>
        <w:right w:val="none" w:sz="0" w:space="0" w:color="auto"/>
      </w:divBdr>
    </w:div>
    <w:div w:id="1303852516">
      <w:marLeft w:val="480"/>
      <w:marRight w:val="0"/>
      <w:marTop w:val="0"/>
      <w:marBottom w:val="0"/>
      <w:divBdr>
        <w:top w:val="none" w:sz="0" w:space="0" w:color="auto"/>
        <w:left w:val="none" w:sz="0" w:space="0" w:color="auto"/>
        <w:bottom w:val="none" w:sz="0" w:space="0" w:color="auto"/>
        <w:right w:val="none" w:sz="0" w:space="0" w:color="auto"/>
      </w:divBdr>
    </w:div>
    <w:div w:id="1304195879">
      <w:marLeft w:val="480"/>
      <w:marRight w:val="0"/>
      <w:marTop w:val="0"/>
      <w:marBottom w:val="0"/>
      <w:divBdr>
        <w:top w:val="none" w:sz="0" w:space="0" w:color="auto"/>
        <w:left w:val="none" w:sz="0" w:space="0" w:color="auto"/>
        <w:bottom w:val="none" w:sz="0" w:space="0" w:color="auto"/>
        <w:right w:val="none" w:sz="0" w:space="0" w:color="auto"/>
      </w:divBdr>
    </w:div>
    <w:div w:id="1304702386">
      <w:marLeft w:val="640"/>
      <w:marRight w:val="0"/>
      <w:marTop w:val="0"/>
      <w:marBottom w:val="0"/>
      <w:divBdr>
        <w:top w:val="none" w:sz="0" w:space="0" w:color="auto"/>
        <w:left w:val="none" w:sz="0" w:space="0" w:color="auto"/>
        <w:bottom w:val="none" w:sz="0" w:space="0" w:color="auto"/>
        <w:right w:val="none" w:sz="0" w:space="0" w:color="auto"/>
      </w:divBdr>
    </w:div>
    <w:div w:id="1304768950">
      <w:marLeft w:val="480"/>
      <w:marRight w:val="0"/>
      <w:marTop w:val="0"/>
      <w:marBottom w:val="0"/>
      <w:divBdr>
        <w:top w:val="none" w:sz="0" w:space="0" w:color="auto"/>
        <w:left w:val="none" w:sz="0" w:space="0" w:color="auto"/>
        <w:bottom w:val="none" w:sz="0" w:space="0" w:color="auto"/>
        <w:right w:val="none" w:sz="0" w:space="0" w:color="auto"/>
      </w:divBdr>
    </w:div>
    <w:div w:id="1304966050">
      <w:marLeft w:val="640"/>
      <w:marRight w:val="0"/>
      <w:marTop w:val="0"/>
      <w:marBottom w:val="0"/>
      <w:divBdr>
        <w:top w:val="none" w:sz="0" w:space="0" w:color="auto"/>
        <w:left w:val="none" w:sz="0" w:space="0" w:color="auto"/>
        <w:bottom w:val="none" w:sz="0" w:space="0" w:color="auto"/>
        <w:right w:val="none" w:sz="0" w:space="0" w:color="auto"/>
      </w:divBdr>
    </w:div>
    <w:div w:id="1305236204">
      <w:marLeft w:val="480"/>
      <w:marRight w:val="0"/>
      <w:marTop w:val="0"/>
      <w:marBottom w:val="0"/>
      <w:divBdr>
        <w:top w:val="none" w:sz="0" w:space="0" w:color="auto"/>
        <w:left w:val="none" w:sz="0" w:space="0" w:color="auto"/>
        <w:bottom w:val="none" w:sz="0" w:space="0" w:color="auto"/>
        <w:right w:val="none" w:sz="0" w:space="0" w:color="auto"/>
      </w:divBdr>
    </w:div>
    <w:div w:id="1305427747">
      <w:marLeft w:val="480"/>
      <w:marRight w:val="0"/>
      <w:marTop w:val="0"/>
      <w:marBottom w:val="0"/>
      <w:divBdr>
        <w:top w:val="none" w:sz="0" w:space="0" w:color="auto"/>
        <w:left w:val="none" w:sz="0" w:space="0" w:color="auto"/>
        <w:bottom w:val="none" w:sz="0" w:space="0" w:color="auto"/>
        <w:right w:val="none" w:sz="0" w:space="0" w:color="auto"/>
      </w:divBdr>
    </w:div>
    <w:div w:id="1305546672">
      <w:marLeft w:val="480"/>
      <w:marRight w:val="0"/>
      <w:marTop w:val="0"/>
      <w:marBottom w:val="0"/>
      <w:divBdr>
        <w:top w:val="none" w:sz="0" w:space="0" w:color="auto"/>
        <w:left w:val="none" w:sz="0" w:space="0" w:color="auto"/>
        <w:bottom w:val="none" w:sz="0" w:space="0" w:color="auto"/>
        <w:right w:val="none" w:sz="0" w:space="0" w:color="auto"/>
      </w:divBdr>
    </w:div>
    <w:div w:id="1305811373">
      <w:marLeft w:val="640"/>
      <w:marRight w:val="0"/>
      <w:marTop w:val="0"/>
      <w:marBottom w:val="0"/>
      <w:divBdr>
        <w:top w:val="none" w:sz="0" w:space="0" w:color="auto"/>
        <w:left w:val="none" w:sz="0" w:space="0" w:color="auto"/>
        <w:bottom w:val="none" w:sz="0" w:space="0" w:color="auto"/>
        <w:right w:val="none" w:sz="0" w:space="0" w:color="auto"/>
      </w:divBdr>
    </w:div>
    <w:div w:id="1306203501">
      <w:marLeft w:val="480"/>
      <w:marRight w:val="0"/>
      <w:marTop w:val="0"/>
      <w:marBottom w:val="0"/>
      <w:divBdr>
        <w:top w:val="none" w:sz="0" w:space="0" w:color="auto"/>
        <w:left w:val="none" w:sz="0" w:space="0" w:color="auto"/>
        <w:bottom w:val="none" w:sz="0" w:space="0" w:color="auto"/>
        <w:right w:val="none" w:sz="0" w:space="0" w:color="auto"/>
      </w:divBdr>
    </w:div>
    <w:div w:id="1306349092">
      <w:marLeft w:val="480"/>
      <w:marRight w:val="0"/>
      <w:marTop w:val="0"/>
      <w:marBottom w:val="0"/>
      <w:divBdr>
        <w:top w:val="none" w:sz="0" w:space="0" w:color="auto"/>
        <w:left w:val="none" w:sz="0" w:space="0" w:color="auto"/>
        <w:bottom w:val="none" w:sz="0" w:space="0" w:color="auto"/>
        <w:right w:val="none" w:sz="0" w:space="0" w:color="auto"/>
      </w:divBdr>
    </w:div>
    <w:div w:id="1306396120">
      <w:marLeft w:val="640"/>
      <w:marRight w:val="0"/>
      <w:marTop w:val="0"/>
      <w:marBottom w:val="0"/>
      <w:divBdr>
        <w:top w:val="none" w:sz="0" w:space="0" w:color="auto"/>
        <w:left w:val="none" w:sz="0" w:space="0" w:color="auto"/>
        <w:bottom w:val="none" w:sz="0" w:space="0" w:color="auto"/>
        <w:right w:val="none" w:sz="0" w:space="0" w:color="auto"/>
      </w:divBdr>
    </w:div>
    <w:div w:id="1306473702">
      <w:marLeft w:val="480"/>
      <w:marRight w:val="0"/>
      <w:marTop w:val="0"/>
      <w:marBottom w:val="0"/>
      <w:divBdr>
        <w:top w:val="none" w:sz="0" w:space="0" w:color="auto"/>
        <w:left w:val="none" w:sz="0" w:space="0" w:color="auto"/>
        <w:bottom w:val="none" w:sz="0" w:space="0" w:color="auto"/>
        <w:right w:val="none" w:sz="0" w:space="0" w:color="auto"/>
      </w:divBdr>
    </w:div>
    <w:div w:id="1306542108">
      <w:marLeft w:val="480"/>
      <w:marRight w:val="0"/>
      <w:marTop w:val="0"/>
      <w:marBottom w:val="0"/>
      <w:divBdr>
        <w:top w:val="none" w:sz="0" w:space="0" w:color="auto"/>
        <w:left w:val="none" w:sz="0" w:space="0" w:color="auto"/>
        <w:bottom w:val="none" w:sz="0" w:space="0" w:color="auto"/>
        <w:right w:val="none" w:sz="0" w:space="0" w:color="auto"/>
      </w:divBdr>
    </w:div>
    <w:div w:id="1306817223">
      <w:marLeft w:val="480"/>
      <w:marRight w:val="0"/>
      <w:marTop w:val="0"/>
      <w:marBottom w:val="0"/>
      <w:divBdr>
        <w:top w:val="none" w:sz="0" w:space="0" w:color="auto"/>
        <w:left w:val="none" w:sz="0" w:space="0" w:color="auto"/>
        <w:bottom w:val="none" w:sz="0" w:space="0" w:color="auto"/>
        <w:right w:val="none" w:sz="0" w:space="0" w:color="auto"/>
      </w:divBdr>
    </w:div>
    <w:div w:id="1306857434">
      <w:marLeft w:val="640"/>
      <w:marRight w:val="0"/>
      <w:marTop w:val="0"/>
      <w:marBottom w:val="0"/>
      <w:divBdr>
        <w:top w:val="none" w:sz="0" w:space="0" w:color="auto"/>
        <w:left w:val="none" w:sz="0" w:space="0" w:color="auto"/>
        <w:bottom w:val="none" w:sz="0" w:space="0" w:color="auto"/>
        <w:right w:val="none" w:sz="0" w:space="0" w:color="auto"/>
      </w:divBdr>
    </w:div>
    <w:div w:id="1306861495">
      <w:marLeft w:val="480"/>
      <w:marRight w:val="0"/>
      <w:marTop w:val="0"/>
      <w:marBottom w:val="0"/>
      <w:divBdr>
        <w:top w:val="none" w:sz="0" w:space="0" w:color="auto"/>
        <w:left w:val="none" w:sz="0" w:space="0" w:color="auto"/>
        <w:bottom w:val="none" w:sz="0" w:space="0" w:color="auto"/>
        <w:right w:val="none" w:sz="0" w:space="0" w:color="auto"/>
      </w:divBdr>
    </w:div>
    <w:div w:id="1306934390">
      <w:marLeft w:val="480"/>
      <w:marRight w:val="0"/>
      <w:marTop w:val="0"/>
      <w:marBottom w:val="0"/>
      <w:divBdr>
        <w:top w:val="none" w:sz="0" w:space="0" w:color="auto"/>
        <w:left w:val="none" w:sz="0" w:space="0" w:color="auto"/>
        <w:bottom w:val="none" w:sz="0" w:space="0" w:color="auto"/>
        <w:right w:val="none" w:sz="0" w:space="0" w:color="auto"/>
      </w:divBdr>
    </w:div>
    <w:div w:id="1307201533">
      <w:marLeft w:val="640"/>
      <w:marRight w:val="0"/>
      <w:marTop w:val="0"/>
      <w:marBottom w:val="0"/>
      <w:divBdr>
        <w:top w:val="none" w:sz="0" w:space="0" w:color="auto"/>
        <w:left w:val="none" w:sz="0" w:space="0" w:color="auto"/>
        <w:bottom w:val="none" w:sz="0" w:space="0" w:color="auto"/>
        <w:right w:val="none" w:sz="0" w:space="0" w:color="auto"/>
      </w:divBdr>
    </w:div>
    <w:div w:id="1307782079">
      <w:marLeft w:val="640"/>
      <w:marRight w:val="0"/>
      <w:marTop w:val="0"/>
      <w:marBottom w:val="0"/>
      <w:divBdr>
        <w:top w:val="none" w:sz="0" w:space="0" w:color="auto"/>
        <w:left w:val="none" w:sz="0" w:space="0" w:color="auto"/>
        <w:bottom w:val="none" w:sz="0" w:space="0" w:color="auto"/>
        <w:right w:val="none" w:sz="0" w:space="0" w:color="auto"/>
      </w:divBdr>
    </w:div>
    <w:div w:id="1308164936">
      <w:marLeft w:val="480"/>
      <w:marRight w:val="0"/>
      <w:marTop w:val="0"/>
      <w:marBottom w:val="0"/>
      <w:divBdr>
        <w:top w:val="none" w:sz="0" w:space="0" w:color="auto"/>
        <w:left w:val="none" w:sz="0" w:space="0" w:color="auto"/>
        <w:bottom w:val="none" w:sz="0" w:space="0" w:color="auto"/>
        <w:right w:val="none" w:sz="0" w:space="0" w:color="auto"/>
      </w:divBdr>
    </w:div>
    <w:div w:id="1308169089">
      <w:marLeft w:val="640"/>
      <w:marRight w:val="0"/>
      <w:marTop w:val="0"/>
      <w:marBottom w:val="0"/>
      <w:divBdr>
        <w:top w:val="none" w:sz="0" w:space="0" w:color="auto"/>
        <w:left w:val="none" w:sz="0" w:space="0" w:color="auto"/>
        <w:bottom w:val="none" w:sz="0" w:space="0" w:color="auto"/>
        <w:right w:val="none" w:sz="0" w:space="0" w:color="auto"/>
      </w:divBdr>
    </w:div>
    <w:div w:id="1308315237">
      <w:marLeft w:val="480"/>
      <w:marRight w:val="0"/>
      <w:marTop w:val="0"/>
      <w:marBottom w:val="0"/>
      <w:divBdr>
        <w:top w:val="none" w:sz="0" w:space="0" w:color="auto"/>
        <w:left w:val="none" w:sz="0" w:space="0" w:color="auto"/>
        <w:bottom w:val="none" w:sz="0" w:space="0" w:color="auto"/>
        <w:right w:val="none" w:sz="0" w:space="0" w:color="auto"/>
      </w:divBdr>
    </w:div>
    <w:div w:id="1308317801">
      <w:marLeft w:val="480"/>
      <w:marRight w:val="0"/>
      <w:marTop w:val="0"/>
      <w:marBottom w:val="0"/>
      <w:divBdr>
        <w:top w:val="none" w:sz="0" w:space="0" w:color="auto"/>
        <w:left w:val="none" w:sz="0" w:space="0" w:color="auto"/>
        <w:bottom w:val="none" w:sz="0" w:space="0" w:color="auto"/>
        <w:right w:val="none" w:sz="0" w:space="0" w:color="auto"/>
      </w:divBdr>
    </w:div>
    <w:div w:id="1308318330">
      <w:marLeft w:val="480"/>
      <w:marRight w:val="0"/>
      <w:marTop w:val="0"/>
      <w:marBottom w:val="0"/>
      <w:divBdr>
        <w:top w:val="none" w:sz="0" w:space="0" w:color="auto"/>
        <w:left w:val="none" w:sz="0" w:space="0" w:color="auto"/>
        <w:bottom w:val="none" w:sz="0" w:space="0" w:color="auto"/>
        <w:right w:val="none" w:sz="0" w:space="0" w:color="auto"/>
      </w:divBdr>
    </w:div>
    <w:div w:id="1308391216">
      <w:marLeft w:val="640"/>
      <w:marRight w:val="0"/>
      <w:marTop w:val="0"/>
      <w:marBottom w:val="0"/>
      <w:divBdr>
        <w:top w:val="none" w:sz="0" w:space="0" w:color="auto"/>
        <w:left w:val="none" w:sz="0" w:space="0" w:color="auto"/>
        <w:bottom w:val="none" w:sz="0" w:space="0" w:color="auto"/>
        <w:right w:val="none" w:sz="0" w:space="0" w:color="auto"/>
      </w:divBdr>
    </w:div>
    <w:div w:id="1308436500">
      <w:marLeft w:val="480"/>
      <w:marRight w:val="0"/>
      <w:marTop w:val="0"/>
      <w:marBottom w:val="0"/>
      <w:divBdr>
        <w:top w:val="none" w:sz="0" w:space="0" w:color="auto"/>
        <w:left w:val="none" w:sz="0" w:space="0" w:color="auto"/>
        <w:bottom w:val="none" w:sz="0" w:space="0" w:color="auto"/>
        <w:right w:val="none" w:sz="0" w:space="0" w:color="auto"/>
      </w:divBdr>
    </w:div>
    <w:div w:id="1308515608">
      <w:marLeft w:val="640"/>
      <w:marRight w:val="0"/>
      <w:marTop w:val="0"/>
      <w:marBottom w:val="0"/>
      <w:divBdr>
        <w:top w:val="none" w:sz="0" w:space="0" w:color="auto"/>
        <w:left w:val="none" w:sz="0" w:space="0" w:color="auto"/>
        <w:bottom w:val="none" w:sz="0" w:space="0" w:color="auto"/>
        <w:right w:val="none" w:sz="0" w:space="0" w:color="auto"/>
      </w:divBdr>
    </w:div>
    <w:div w:id="1308629022">
      <w:marLeft w:val="480"/>
      <w:marRight w:val="0"/>
      <w:marTop w:val="0"/>
      <w:marBottom w:val="0"/>
      <w:divBdr>
        <w:top w:val="none" w:sz="0" w:space="0" w:color="auto"/>
        <w:left w:val="none" w:sz="0" w:space="0" w:color="auto"/>
        <w:bottom w:val="none" w:sz="0" w:space="0" w:color="auto"/>
        <w:right w:val="none" w:sz="0" w:space="0" w:color="auto"/>
      </w:divBdr>
    </w:div>
    <w:div w:id="1308704802">
      <w:marLeft w:val="480"/>
      <w:marRight w:val="0"/>
      <w:marTop w:val="0"/>
      <w:marBottom w:val="0"/>
      <w:divBdr>
        <w:top w:val="none" w:sz="0" w:space="0" w:color="auto"/>
        <w:left w:val="none" w:sz="0" w:space="0" w:color="auto"/>
        <w:bottom w:val="none" w:sz="0" w:space="0" w:color="auto"/>
        <w:right w:val="none" w:sz="0" w:space="0" w:color="auto"/>
      </w:divBdr>
    </w:div>
    <w:div w:id="1308783441">
      <w:marLeft w:val="480"/>
      <w:marRight w:val="0"/>
      <w:marTop w:val="0"/>
      <w:marBottom w:val="0"/>
      <w:divBdr>
        <w:top w:val="none" w:sz="0" w:space="0" w:color="auto"/>
        <w:left w:val="none" w:sz="0" w:space="0" w:color="auto"/>
        <w:bottom w:val="none" w:sz="0" w:space="0" w:color="auto"/>
        <w:right w:val="none" w:sz="0" w:space="0" w:color="auto"/>
      </w:divBdr>
    </w:div>
    <w:div w:id="1309016861">
      <w:marLeft w:val="480"/>
      <w:marRight w:val="0"/>
      <w:marTop w:val="0"/>
      <w:marBottom w:val="0"/>
      <w:divBdr>
        <w:top w:val="none" w:sz="0" w:space="0" w:color="auto"/>
        <w:left w:val="none" w:sz="0" w:space="0" w:color="auto"/>
        <w:bottom w:val="none" w:sz="0" w:space="0" w:color="auto"/>
        <w:right w:val="none" w:sz="0" w:space="0" w:color="auto"/>
      </w:divBdr>
    </w:div>
    <w:div w:id="1309358242">
      <w:marLeft w:val="480"/>
      <w:marRight w:val="0"/>
      <w:marTop w:val="0"/>
      <w:marBottom w:val="0"/>
      <w:divBdr>
        <w:top w:val="none" w:sz="0" w:space="0" w:color="auto"/>
        <w:left w:val="none" w:sz="0" w:space="0" w:color="auto"/>
        <w:bottom w:val="none" w:sz="0" w:space="0" w:color="auto"/>
        <w:right w:val="none" w:sz="0" w:space="0" w:color="auto"/>
      </w:divBdr>
    </w:div>
    <w:div w:id="1309553364">
      <w:marLeft w:val="640"/>
      <w:marRight w:val="0"/>
      <w:marTop w:val="0"/>
      <w:marBottom w:val="0"/>
      <w:divBdr>
        <w:top w:val="none" w:sz="0" w:space="0" w:color="auto"/>
        <w:left w:val="none" w:sz="0" w:space="0" w:color="auto"/>
        <w:bottom w:val="none" w:sz="0" w:space="0" w:color="auto"/>
        <w:right w:val="none" w:sz="0" w:space="0" w:color="auto"/>
      </w:divBdr>
    </w:div>
    <w:div w:id="1309555994">
      <w:marLeft w:val="480"/>
      <w:marRight w:val="0"/>
      <w:marTop w:val="0"/>
      <w:marBottom w:val="0"/>
      <w:divBdr>
        <w:top w:val="none" w:sz="0" w:space="0" w:color="auto"/>
        <w:left w:val="none" w:sz="0" w:space="0" w:color="auto"/>
        <w:bottom w:val="none" w:sz="0" w:space="0" w:color="auto"/>
        <w:right w:val="none" w:sz="0" w:space="0" w:color="auto"/>
      </w:divBdr>
    </w:div>
    <w:div w:id="1309626718">
      <w:marLeft w:val="480"/>
      <w:marRight w:val="0"/>
      <w:marTop w:val="0"/>
      <w:marBottom w:val="0"/>
      <w:divBdr>
        <w:top w:val="none" w:sz="0" w:space="0" w:color="auto"/>
        <w:left w:val="none" w:sz="0" w:space="0" w:color="auto"/>
        <w:bottom w:val="none" w:sz="0" w:space="0" w:color="auto"/>
        <w:right w:val="none" w:sz="0" w:space="0" w:color="auto"/>
      </w:divBdr>
    </w:div>
    <w:div w:id="1309671711">
      <w:marLeft w:val="480"/>
      <w:marRight w:val="0"/>
      <w:marTop w:val="0"/>
      <w:marBottom w:val="0"/>
      <w:divBdr>
        <w:top w:val="none" w:sz="0" w:space="0" w:color="auto"/>
        <w:left w:val="none" w:sz="0" w:space="0" w:color="auto"/>
        <w:bottom w:val="none" w:sz="0" w:space="0" w:color="auto"/>
        <w:right w:val="none" w:sz="0" w:space="0" w:color="auto"/>
      </w:divBdr>
    </w:div>
    <w:div w:id="1309701718">
      <w:marLeft w:val="480"/>
      <w:marRight w:val="0"/>
      <w:marTop w:val="0"/>
      <w:marBottom w:val="0"/>
      <w:divBdr>
        <w:top w:val="none" w:sz="0" w:space="0" w:color="auto"/>
        <w:left w:val="none" w:sz="0" w:space="0" w:color="auto"/>
        <w:bottom w:val="none" w:sz="0" w:space="0" w:color="auto"/>
        <w:right w:val="none" w:sz="0" w:space="0" w:color="auto"/>
      </w:divBdr>
    </w:div>
    <w:div w:id="1310136389">
      <w:marLeft w:val="480"/>
      <w:marRight w:val="0"/>
      <w:marTop w:val="0"/>
      <w:marBottom w:val="0"/>
      <w:divBdr>
        <w:top w:val="none" w:sz="0" w:space="0" w:color="auto"/>
        <w:left w:val="none" w:sz="0" w:space="0" w:color="auto"/>
        <w:bottom w:val="none" w:sz="0" w:space="0" w:color="auto"/>
        <w:right w:val="none" w:sz="0" w:space="0" w:color="auto"/>
      </w:divBdr>
    </w:div>
    <w:div w:id="1310742130">
      <w:marLeft w:val="640"/>
      <w:marRight w:val="0"/>
      <w:marTop w:val="0"/>
      <w:marBottom w:val="0"/>
      <w:divBdr>
        <w:top w:val="none" w:sz="0" w:space="0" w:color="auto"/>
        <w:left w:val="none" w:sz="0" w:space="0" w:color="auto"/>
        <w:bottom w:val="none" w:sz="0" w:space="0" w:color="auto"/>
        <w:right w:val="none" w:sz="0" w:space="0" w:color="auto"/>
      </w:divBdr>
    </w:div>
    <w:div w:id="1310983800">
      <w:marLeft w:val="640"/>
      <w:marRight w:val="0"/>
      <w:marTop w:val="0"/>
      <w:marBottom w:val="0"/>
      <w:divBdr>
        <w:top w:val="none" w:sz="0" w:space="0" w:color="auto"/>
        <w:left w:val="none" w:sz="0" w:space="0" w:color="auto"/>
        <w:bottom w:val="none" w:sz="0" w:space="0" w:color="auto"/>
        <w:right w:val="none" w:sz="0" w:space="0" w:color="auto"/>
      </w:divBdr>
    </w:div>
    <w:div w:id="1311323873">
      <w:marLeft w:val="480"/>
      <w:marRight w:val="0"/>
      <w:marTop w:val="0"/>
      <w:marBottom w:val="0"/>
      <w:divBdr>
        <w:top w:val="none" w:sz="0" w:space="0" w:color="auto"/>
        <w:left w:val="none" w:sz="0" w:space="0" w:color="auto"/>
        <w:bottom w:val="none" w:sz="0" w:space="0" w:color="auto"/>
        <w:right w:val="none" w:sz="0" w:space="0" w:color="auto"/>
      </w:divBdr>
    </w:div>
    <w:div w:id="1311597001">
      <w:marLeft w:val="480"/>
      <w:marRight w:val="0"/>
      <w:marTop w:val="0"/>
      <w:marBottom w:val="0"/>
      <w:divBdr>
        <w:top w:val="none" w:sz="0" w:space="0" w:color="auto"/>
        <w:left w:val="none" w:sz="0" w:space="0" w:color="auto"/>
        <w:bottom w:val="none" w:sz="0" w:space="0" w:color="auto"/>
        <w:right w:val="none" w:sz="0" w:space="0" w:color="auto"/>
      </w:divBdr>
    </w:div>
    <w:div w:id="1311708809">
      <w:marLeft w:val="640"/>
      <w:marRight w:val="0"/>
      <w:marTop w:val="0"/>
      <w:marBottom w:val="0"/>
      <w:divBdr>
        <w:top w:val="none" w:sz="0" w:space="0" w:color="auto"/>
        <w:left w:val="none" w:sz="0" w:space="0" w:color="auto"/>
        <w:bottom w:val="none" w:sz="0" w:space="0" w:color="auto"/>
        <w:right w:val="none" w:sz="0" w:space="0" w:color="auto"/>
      </w:divBdr>
    </w:div>
    <w:div w:id="1311788474">
      <w:marLeft w:val="480"/>
      <w:marRight w:val="0"/>
      <w:marTop w:val="0"/>
      <w:marBottom w:val="0"/>
      <w:divBdr>
        <w:top w:val="none" w:sz="0" w:space="0" w:color="auto"/>
        <w:left w:val="none" w:sz="0" w:space="0" w:color="auto"/>
        <w:bottom w:val="none" w:sz="0" w:space="0" w:color="auto"/>
        <w:right w:val="none" w:sz="0" w:space="0" w:color="auto"/>
      </w:divBdr>
    </w:div>
    <w:div w:id="1311790360">
      <w:marLeft w:val="640"/>
      <w:marRight w:val="0"/>
      <w:marTop w:val="0"/>
      <w:marBottom w:val="0"/>
      <w:divBdr>
        <w:top w:val="none" w:sz="0" w:space="0" w:color="auto"/>
        <w:left w:val="none" w:sz="0" w:space="0" w:color="auto"/>
        <w:bottom w:val="none" w:sz="0" w:space="0" w:color="auto"/>
        <w:right w:val="none" w:sz="0" w:space="0" w:color="auto"/>
      </w:divBdr>
    </w:div>
    <w:div w:id="1311863943">
      <w:marLeft w:val="480"/>
      <w:marRight w:val="0"/>
      <w:marTop w:val="0"/>
      <w:marBottom w:val="0"/>
      <w:divBdr>
        <w:top w:val="none" w:sz="0" w:space="0" w:color="auto"/>
        <w:left w:val="none" w:sz="0" w:space="0" w:color="auto"/>
        <w:bottom w:val="none" w:sz="0" w:space="0" w:color="auto"/>
        <w:right w:val="none" w:sz="0" w:space="0" w:color="auto"/>
      </w:divBdr>
    </w:div>
    <w:div w:id="1311906212">
      <w:marLeft w:val="480"/>
      <w:marRight w:val="0"/>
      <w:marTop w:val="0"/>
      <w:marBottom w:val="0"/>
      <w:divBdr>
        <w:top w:val="none" w:sz="0" w:space="0" w:color="auto"/>
        <w:left w:val="none" w:sz="0" w:space="0" w:color="auto"/>
        <w:bottom w:val="none" w:sz="0" w:space="0" w:color="auto"/>
        <w:right w:val="none" w:sz="0" w:space="0" w:color="auto"/>
      </w:divBdr>
    </w:div>
    <w:div w:id="1312559847">
      <w:marLeft w:val="640"/>
      <w:marRight w:val="0"/>
      <w:marTop w:val="0"/>
      <w:marBottom w:val="0"/>
      <w:divBdr>
        <w:top w:val="none" w:sz="0" w:space="0" w:color="auto"/>
        <w:left w:val="none" w:sz="0" w:space="0" w:color="auto"/>
        <w:bottom w:val="none" w:sz="0" w:space="0" w:color="auto"/>
        <w:right w:val="none" w:sz="0" w:space="0" w:color="auto"/>
      </w:divBdr>
    </w:div>
    <w:div w:id="1312713120">
      <w:marLeft w:val="640"/>
      <w:marRight w:val="0"/>
      <w:marTop w:val="0"/>
      <w:marBottom w:val="0"/>
      <w:divBdr>
        <w:top w:val="none" w:sz="0" w:space="0" w:color="auto"/>
        <w:left w:val="none" w:sz="0" w:space="0" w:color="auto"/>
        <w:bottom w:val="none" w:sz="0" w:space="0" w:color="auto"/>
        <w:right w:val="none" w:sz="0" w:space="0" w:color="auto"/>
      </w:divBdr>
    </w:div>
    <w:div w:id="1313293530">
      <w:marLeft w:val="480"/>
      <w:marRight w:val="0"/>
      <w:marTop w:val="0"/>
      <w:marBottom w:val="0"/>
      <w:divBdr>
        <w:top w:val="none" w:sz="0" w:space="0" w:color="auto"/>
        <w:left w:val="none" w:sz="0" w:space="0" w:color="auto"/>
        <w:bottom w:val="none" w:sz="0" w:space="0" w:color="auto"/>
        <w:right w:val="none" w:sz="0" w:space="0" w:color="auto"/>
      </w:divBdr>
    </w:div>
    <w:div w:id="1313364693">
      <w:marLeft w:val="640"/>
      <w:marRight w:val="0"/>
      <w:marTop w:val="0"/>
      <w:marBottom w:val="0"/>
      <w:divBdr>
        <w:top w:val="none" w:sz="0" w:space="0" w:color="auto"/>
        <w:left w:val="none" w:sz="0" w:space="0" w:color="auto"/>
        <w:bottom w:val="none" w:sz="0" w:space="0" w:color="auto"/>
        <w:right w:val="none" w:sz="0" w:space="0" w:color="auto"/>
      </w:divBdr>
    </w:div>
    <w:div w:id="1313370190">
      <w:marLeft w:val="480"/>
      <w:marRight w:val="0"/>
      <w:marTop w:val="0"/>
      <w:marBottom w:val="0"/>
      <w:divBdr>
        <w:top w:val="none" w:sz="0" w:space="0" w:color="auto"/>
        <w:left w:val="none" w:sz="0" w:space="0" w:color="auto"/>
        <w:bottom w:val="none" w:sz="0" w:space="0" w:color="auto"/>
        <w:right w:val="none" w:sz="0" w:space="0" w:color="auto"/>
      </w:divBdr>
    </w:div>
    <w:div w:id="1313412914">
      <w:marLeft w:val="480"/>
      <w:marRight w:val="0"/>
      <w:marTop w:val="0"/>
      <w:marBottom w:val="0"/>
      <w:divBdr>
        <w:top w:val="none" w:sz="0" w:space="0" w:color="auto"/>
        <w:left w:val="none" w:sz="0" w:space="0" w:color="auto"/>
        <w:bottom w:val="none" w:sz="0" w:space="0" w:color="auto"/>
        <w:right w:val="none" w:sz="0" w:space="0" w:color="auto"/>
      </w:divBdr>
    </w:div>
    <w:div w:id="1313605707">
      <w:marLeft w:val="640"/>
      <w:marRight w:val="0"/>
      <w:marTop w:val="0"/>
      <w:marBottom w:val="0"/>
      <w:divBdr>
        <w:top w:val="none" w:sz="0" w:space="0" w:color="auto"/>
        <w:left w:val="none" w:sz="0" w:space="0" w:color="auto"/>
        <w:bottom w:val="none" w:sz="0" w:space="0" w:color="auto"/>
        <w:right w:val="none" w:sz="0" w:space="0" w:color="auto"/>
      </w:divBdr>
    </w:div>
    <w:div w:id="1313800906">
      <w:marLeft w:val="480"/>
      <w:marRight w:val="0"/>
      <w:marTop w:val="0"/>
      <w:marBottom w:val="0"/>
      <w:divBdr>
        <w:top w:val="none" w:sz="0" w:space="0" w:color="auto"/>
        <w:left w:val="none" w:sz="0" w:space="0" w:color="auto"/>
        <w:bottom w:val="none" w:sz="0" w:space="0" w:color="auto"/>
        <w:right w:val="none" w:sz="0" w:space="0" w:color="auto"/>
      </w:divBdr>
    </w:div>
    <w:div w:id="1314144141">
      <w:marLeft w:val="640"/>
      <w:marRight w:val="0"/>
      <w:marTop w:val="0"/>
      <w:marBottom w:val="0"/>
      <w:divBdr>
        <w:top w:val="none" w:sz="0" w:space="0" w:color="auto"/>
        <w:left w:val="none" w:sz="0" w:space="0" w:color="auto"/>
        <w:bottom w:val="none" w:sz="0" w:space="0" w:color="auto"/>
        <w:right w:val="none" w:sz="0" w:space="0" w:color="auto"/>
      </w:divBdr>
    </w:div>
    <w:div w:id="1314145028">
      <w:marLeft w:val="640"/>
      <w:marRight w:val="0"/>
      <w:marTop w:val="0"/>
      <w:marBottom w:val="0"/>
      <w:divBdr>
        <w:top w:val="none" w:sz="0" w:space="0" w:color="auto"/>
        <w:left w:val="none" w:sz="0" w:space="0" w:color="auto"/>
        <w:bottom w:val="none" w:sz="0" w:space="0" w:color="auto"/>
        <w:right w:val="none" w:sz="0" w:space="0" w:color="auto"/>
      </w:divBdr>
    </w:div>
    <w:div w:id="1314289351">
      <w:marLeft w:val="640"/>
      <w:marRight w:val="0"/>
      <w:marTop w:val="0"/>
      <w:marBottom w:val="0"/>
      <w:divBdr>
        <w:top w:val="none" w:sz="0" w:space="0" w:color="auto"/>
        <w:left w:val="none" w:sz="0" w:space="0" w:color="auto"/>
        <w:bottom w:val="none" w:sz="0" w:space="0" w:color="auto"/>
        <w:right w:val="none" w:sz="0" w:space="0" w:color="auto"/>
      </w:divBdr>
    </w:div>
    <w:div w:id="1314530466">
      <w:marLeft w:val="640"/>
      <w:marRight w:val="0"/>
      <w:marTop w:val="0"/>
      <w:marBottom w:val="0"/>
      <w:divBdr>
        <w:top w:val="none" w:sz="0" w:space="0" w:color="auto"/>
        <w:left w:val="none" w:sz="0" w:space="0" w:color="auto"/>
        <w:bottom w:val="none" w:sz="0" w:space="0" w:color="auto"/>
        <w:right w:val="none" w:sz="0" w:space="0" w:color="auto"/>
      </w:divBdr>
    </w:div>
    <w:div w:id="1314600913">
      <w:marLeft w:val="480"/>
      <w:marRight w:val="0"/>
      <w:marTop w:val="0"/>
      <w:marBottom w:val="0"/>
      <w:divBdr>
        <w:top w:val="none" w:sz="0" w:space="0" w:color="auto"/>
        <w:left w:val="none" w:sz="0" w:space="0" w:color="auto"/>
        <w:bottom w:val="none" w:sz="0" w:space="0" w:color="auto"/>
        <w:right w:val="none" w:sz="0" w:space="0" w:color="auto"/>
      </w:divBdr>
    </w:div>
    <w:div w:id="1314682002">
      <w:marLeft w:val="480"/>
      <w:marRight w:val="0"/>
      <w:marTop w:val="0"/>
      <w:marBottom w:val="0"/>
      <w:divBdr>
        <w:top w:val="none" w:sz="0" w:space="0" w:color="auto"/>
        <w:left w:val="none" w:sz="0" w:space="0" w:color="auto"/>
        <w:bottom w:val="none" w:sz="0" w:space="0" w:color="auto"/>
        <w:right w:val="none" w:sz="0" w:space="0" w:color="auto"/>
      </w:divBdr>
    </w:div>
    <w:div w:id="1314875612">
      <w:marLeft w:val="480"/>
      <w:marRight w:val="0"/>
      <w:marTop w:val="0"/>
      <w:marBottom w:val="0"/>
      <w:divBdr>
        <w:top w:val="none" w:sz="0" w:space="0" w:color="auto"/>
        <w:left w:val="none" w:sz="0" w:space="0" w:color="auto"/>
        <w:bottom w:val="none" w:sz="0" w:space="0" w:color="auto"/>
        <w:right w:val="none" w:sz="0" w:space="0" w:color="auto"/>
      </w:divBdr>
    </w:div>
    <w:div w:id="1314918745">
      <w:marLeft w:val="640"/>
      <w:marRight w:val="0"/>
      <w:marTop w:val="0"/>
      <w:marBottom w:val="0"/>
      <w:divBdr>
        <w:top w:val="none" w:sz="0" w:space="0" w:color="auto"/>
        <w:left w:val="none" w:sz="0" w:space="0" w:color="auto"/>
        <w:bottom w:val="none" w:sz="0" w:space="0" w:color="auto"/>
        <w:right w:val="none" w:sz="0" w:space="0" w:color="auto"/>
      </w:divBdr>
    </w:div>
    <w:div w:id="1314990706">
      <w:marLeft w:val="480"/>
      <w:marRight w:val="0"/>
      <w:marTop w:val="0"/>
      <w:marBottom w:val="0"/>
      <w:divBdr>
        <w:top w:val="none" w:sz="0" w:space="0" w:color="auto"/>
        <w:left w:val="none" w:sz="0" w:space="0" w:color="auto"/>
        <w:bottom w:val="none" w:sz="0" w:space="0" w:color="auto"/>
        <w:right w:val="none" w:sz="0" w:space="0" w:color="auto"/>
      </w:divBdr>
    </w:div>
    <w:div w:id="1315337066">
      <w:marLeft w:val="640"/>
      <w:marRight w:val="0"/>
      <w:marTop w:val="0"/>
      <w:marBottom w:val="0"/>
      <w:divBdr>
        <w:top w:val="none" w:sz="0" w:space="0" w:color="auto"/>
        <w:left w:val="none" w:sz="0" w:space="0" w:color="auto"/>
        <w:bottom w:val="none" w:sz="0" w:space="0" w:color="auto"/>
        <w:right w:val="none" w:sz="0" w:space="0" w:color="auto"/>
      </w:divBdr>
    </w:div>
    <w:div w:id="1315649125">
      <w:marLeft w:val="640"/>
      <w:marRight w:val="0"/>
      <w:marTop w:val="0"/>
      <w:marBottom w:val="0"/>
      <w:divBdr>
        <w:top w:val="none" w:sz="0" w:space="0" w:color="auto"/>
        <w:left w:val="none" w:sz="0" w:space="0" w:color="auto"/>
        <w:bottom w:val="none" w:sz="0" w:space="0" w:color="auto"/>
        <w:right w:val="none" w:sz="0" w:space="0" w:color="auto"/>
      </w:divBdr>
    </w:div>
    <w:div w:id="1315797861">
      <w:marLeft w:val="480"/>
      <w:marRight w:val="0"/>
      <w:marTop w:val="0"/>
      <w:marBottom w:val="0"/>
      <w:divBdr>
        <w:top w:val="none" w:sz="0" w:space="0" w:color="auto"/>
        <w:left w:val="none" w:sz="0" w:space="0" w:color="auto"/>
        <w:bottom w:val="none" w:sz="0" w:space="0" w:color="auto"/>
        <w:right w:val="none" w:sz="0" w:space="0" w:color="auto"/>
      </w:divBdr>
    </w:div>
    <w:div w:id="1315916898">
      <w:marLeft w:val="480"/>
      <w:marRight w:val="0"/>
      <w:marTop w:val="0"/>
      <w:marBottom w:val="0"/>
      <w:divBdr>
        <w:top w:val="none" w:sz="0" w:space="0" w:color="auto"/>
        <w:left w:val="none" w:sz="0" w:space="0" w:color="auto"/>
        <w:bottom w:val="none" w:sz="0" w:space="0" w:color="auto"/>
        <w:right w:val="none" w:sz="0" w:space="0" w:color="auto"/>
      </w:divBdr>
    </w:div>
    <w:div w:id="1316491842">
      <w:marLeft w:val="640"/>
      <w:marRight w:val="0"/>
      <w:marTop w:val="0"/>
      <w:marBottom w:val="0"/>
      <w:divBdr>
        <w:top w:val="none" w:sz="0" w:space="0" w:color="auto"/>
        <w:left w:val="none" w:sz="0" w:space="0" w:color="auto"/>
        <w:bottom w:val="none" w:sz="0" w:space="0" w:color="auto"/>
        <w:right w:val="none" w:sz="0" w:space="0" w:color="auto"/>
      </w:divBdr>
    </w:div>
    <w:div w:id="1317415490">
      <w:marLeft w:val="480"/>
      <w:marRight w:val="0"/>
      <w:marTop w:val="0"/>
      <w:marBottom w:val="0"/>
      <w:divBdr>
        <w:top w:val="none" w:sz="0" w:space="0" w:color="auto"/>
        <w:left w:val="none" w:sz="0" w:space="0" w:color="auto"/>
        <w:bottom w:val="none" w:sz="0" w:space="0" w:color="auto"/>
        <w:right w:val="none" w:sz="0" w:space="0" w:color="auto"/>
      </w:divBdr>
    </w:div>
    <w:div w:id="1317420166">
      <w:marLeft w:val="480"/>
      <w:marRight w:val="0"/>
      <w:marTop w:val="0"/>
      <w:marBottom w:val="0"/>
      <w:divBdr>
        <w:top w:val="none" w:sz="0" w:space="0" w:color="auto"/>
        <w:left w:val="none" w:sz="0" w:space="0" w:color="auto"/>
        <w:bottom w:val="none" w:sz="0" w:space="0" w:color="auto"/>
        <w:right w:val="none" w:sz="0" w:space="0" w:color="auto"/>
      </w:divBdr>
    </w:div>
    <w:div w:id="1317614011">
      <w:marLeft w:val="480"/>
      <w:marRight w:val="0"/>
      <w:marTop w:val="0"/>
      <w:marBottom w:val="0"/>
      <w:divBdr>
        <w:top w:val="none" w:sz="0" w:space="0" w:color="auto"/>
        <w:left w:val="none" w:sz="0" w:space="0" w:color="auto"/>
        <w:bottom w:val="none" w:sz="0" w:space="0" w:color="auto"/>
        <w:right w:val="none" w:sz="0" w:space="0" w:color="auto"/>
      </w:divBdr>
    </w:div>
    <w:div w:id="1318262021">
      <w:marLeft w:val="640"/>
      <w:marRight w:val="0"/>
      <w:marTop w:val="0"/>
      <w:marBottom w:val="0"/>
      <w:divBdr>
        <w:top w:val="none" w:sz="0" w:space="0" w:color="auto"/>
        <w:left w:val="none" w:sz="0" w:space="0" w:color="auto"/>
        <w:bottom w:val="none" w:sz="0" w:space="0" w:color="auto"/>
        <w:right w:val="none" w:sz="0" w:space="0" w:color="auto"/>
      </w:divBdr>
    </w:div>
    <w:div w:id="1318414027">
      <w:marLeft w:val="640"/>
      <w:marRight w:val="0"/>
      <w:marTop w:val="0"/>
      <w:marBottom w:val="0"/>
      <w:divBdr>
        <w:top w:val="none" w:sz="0" w:space="0" w:color="auto"/>
        <w:left w:val="none" w:sz="0" w:space="0" w:color="auto"/>
        <w:bottom w:val="none" w:sz="0" w:space="0" w:color="auto"/>
        <w:right w:val="none" w:sz="0" w:space="0" w:color="auto"/>
      </w:divBdr>
    </w:div>
    <w:div w:id="1318536868">
      <w:marLeft w:val="640"/>
      <w:marRight w:val="0"/>
      <w:marTop w:val="0"/>
      <w:marBottom w:val="0"/>
      <w:divBdr>
        <w:top w:val="none" w:sz="0" w:space="0" w:color="auto"/>
        <w:left w:val="none" w:sz="0" w:space="0" w:color="auto"/>
        <w:bottom w:val="none" w:sz="0" w:space="0" w:color="auto"/>
        <w:right w:val="none" w:sz="0" w:space="0" w:color="auto"/>
      </w:divBdr>
    </w:div>
    <w:div w:id="1318919102">
      <w:marLeft w:val="640"/>
      <w:marRight w:val="0"/>
      <w:marTop w:val="0"/>
      <w:marBottom w:val="0"/>
      <w:divBdr>
        <w:top w:val="none" w:sz="0" w:space="0" w:color="auto"/>
        <w:left w:val="none" w:sz="0" w:space="0" w:color="auto"/>
        <w:bottom w:val="none" w:sz="0" w:space="0" w:color="auto"/>
        <w:right w:val="none" w:sz="0" w:space="0" w:color="auto"/>
      </w:divBdr>
    </w:div>
    <w:div w:id="1318997026">
      <w:marLeft w:val="480"/>
      <w:marRight w:val="0"/>
      <w:marTop w:val="0"/>
      <w:marBottom w:val="0"/>
      <w:divBdr>
        <w:top w:val="none" w:sz="0" w:space="0" w:color="auto"/>
        <w:left w:val="none" w:sz="0" w:space="0" w:color="auto"/>
        <w:bottom w:val="none" w:sz="0" w:space="0" w:color="auto"/>
        <w:right w:val="none" w:sz="0" w:space="0" w:color="auto"/>
      </w:divBdr>
    </w:div>
    <w:div w:id="1319074691">
      <w:marLeft w:val="480"/>
      <w:marRight w:val="0"/>
      <w:marTop w:val="0"/>
      <w:marBottom w:val="0"/>
      <w:divBdr>
        <w:top w:val="none" w:sz="0" w:space="0" w:color="auto"/>
        <w:left w:val="none" w:sz="0" w:space="0" w:color="auto"/>
        <w:bottom w:val="none" w:sz="0" w:space="0" w:color="auto"/>
        <w:right w:val="none" w:sz="0" w:space="0" w:color="auto"/>
      </w:divBdr>
    </w:div>
    <w:div w:id="1319729354">
      <w:marLeft w:val="640"/>
      <w:marRight w:val="0"/>
      <w:marTop w:val="0"/>
      <w:marBottom w:val="0"/>
      <w:divBdr>
        <w:top w:val="none" w:sz="0" w:space="0" w:color="auto"/>
        <w:left w:val="none" w:sz="0" w:space="0" w:color="auto"/>
        <w:bottom w:val="none" w:sz="0" w:space="0" w:color="auto"/>
        <w:right w:val="none" w:sz="0" w:space="0" w:color="auto"/>
      </w:divBdr>
    </w:div>
    <w:div w:id="1320228756">
      <w:marLeft w:val="640"/>
      <w:marRight w:val="0"/>
      <w:marTop w:val="0"/>
      <w:marBottom w:val="0"/>
      <w:divBdr>
        <w:top w:val="none" w:sz="0" w:space="0" w:color="auto"/>
        <w:left w:val="none" w:sz="0" w:space="0" w:color="auto"/>
        <w:bottom w:val="none" w:sz="0" w:space="0" w:color="auto"/>
        <w:right w:val="none" w:sz="0" w:space="0" w:color="auto"/>
      </w:divBdr>
    </w:div>
    <w:div w:id="1320691456">
      <w:marLeft w:val="480"/>
      <w:marRight w:val="0"/>
      <w:marTop w:val="0"/>
      <w:marBottom w:val="0"/>
      <w:divBdr>
        <w:top w:val="none" w:sz="0" w:space="0" w:color="auto"/>
        <w:left w:val="none" w:sz="0" w:space="0" w:color="auto"/>
        <w:bottom w:val="none" w:sz="0" w:space="0" w:color="auto"/>
        <w:right w:val="none" w:sz="0" w:space="0" w:color="auto"/>
      </w:divBdr>
    </w:div>
    <w:div w:id="1320839466">
      <w:marLeft w:val="640"/>
      <w:marRight w:val="0"/>
      <w:marTop w:val="0"/>
      <w:marBottom w:val="0"/>
      <w:divBdr>
        <w:top w:val="none" w:sz="0" w:space="0" w:color="auto"/>
        <w:left w:val="none" w:sz="0" w:space="0" w:color="auto"/>
        <w:bottom w:val="none" w:sz="0" w:space="0" w:color="auto"/>
        <w:right w:val="none" w:sz="0" w:space="0" w:color="auto"/>
      </w:divBdr>
    </w:div>
    <w:div w:id="1320889722">
      <w:marLeft w:val="640"/>
      <w:marRight w:val="0"/>
      <w:marTop w:val="0"/>
      <w:marBottom w:val="0"/>
      <w:divBdr>
        <w:top w:val="none" w:sz="0" w:space="0" w:color="auto"/>
        <w:left w:val="none" w:sz="0" w:space="0" w:color="auto"/>
        <w:bottom w:val="none" w:sz="0" w:space="0" w:color="auto"/>
        <w:right w:val="none" w:sz="0" w:space="0" w:color="auto"/>
      </w:divBdr>
    </w:div>
    <w:div w:id="1321154610">
      <w:marLeft w:val="480"/>
      <w:marRight w:val="0"/>
      <w:marTop w:val="0"/>
      <w:marBottom w:val="0"/>
      <w:divBdr>
        <w:top w:val="none" w:sz="0" w:space="0" w:color="auto"/>
        <w:left w:val="none" w:sz="0" w:space="0" w:color="auto"/>
        <w:bottom w:val="none" w:sz="0" w:space="0" w:color="auto"/>
        <w:right w:val="none" w:sz="0" w:space="0" w:color="auto"/>
      </w:divBdr>
    </w:div>
    <w:div w:id="1321159930">
      <w:marLeft w:val="480"/>
      <w:marRight w:val="0"/>
      <w:marTop w:val="0"/>
      <w:marBottom w:val="0"/>
      <w:divBdr>
        <w:top w:val="none" w:sz="0" w:space="0" w:color="auto"/>
        <w:left w:val="none" w:sz="0" w:space="0" w:color="auto"/>
        <w:bottom w:val="none" w:sz="0" w:space="0" w:color="auto"/>
        <w:right w:val="none" w:sz="0" w:space="0" w:color="auto"/>
      </w:divBdr>
    </w:div>
    <w:div w:id="1321229463">
      <w:marLeft w:val="640"/>
      <w:marRight w:val="0"/>
      <w:marTop w:val="0"/>
      <w:marBottom w:val="0"/>
      <w:divBdr>
        <w:top w:val="none" w:sz="0" w:space="0" w:color="auto"/>
        <w:left w:val="none" w:sz="0" w:space="0" w:color="auto"/>
        <w:bottom w:val="none" w:sz="0" w:space="0" w:color="auto"/>
        <w:right w:val="none" w:sz="0" w:space="0" w:color="auto"/>
      </w:divBdr>
    </w:div>
    <w:div w:id="1321345265">
      <w:marLeft w:val="480"/>
      <w:marRight w:val="0"/>
      <w:marTop w:val="0"/>
      <w:marBottom w:val="0"/>
      <w:divBdr>
        <w:top w:val="none" w:sz="0" w:space="0" w:color="auto"/>
        <w:left w:val="none" w:sz="0" w:space="0" w:color="auto"/>
        <w:bottom w:val="none" w:sz="0" w:space="0" w:color="auto"/>
        <w:right w:val="none" w:sz="0" w:space="0" w:color="auto"/>
      </w:divBdr>
    </w:div>
    <w:div w:id="1321420508">
      <w:marLeft w:val="640"/>
      <w:marRight w:val="0"/>
      <w:marTop w:val="0"/>
      <w:marBottom w:val="0"/>
      <w:divBdr>
        <w:top w:val="none" w:sz="0" w:space="0" w:color="auto"/>
        <w:left w:val="none" w:sz="0" w:space="0" w:color="auto"/>
        <w:bottom w:val="none" w:sz="0" w:space="0" w:color="auto"/>
        <w:right w:val="none" w:sz="0" w:space="0" w:color="auto"/>
      </w:divBdr>
    </w:div>
    <w:div w:id="1321612664">
      <w:marLeft w:val="480"/>
      <w:marRight w:val="0"/>
      <w:marTop w:val="0"/>
      <w:marBottom w:val="0"/>
      <w:divBdr>
        <w:top w:val="none" w:sz="0" w:space="0" w:color="auto"/>
        <w:left w:val="none" w:sz="0" w:space="0" w:color="auto"/>
        <w:bottom w:val="none" w:sz="0" w:space="0" w:color="auto"/>
        <w:right w:val="none" w:sz="0" w:space="0" w:color="auto"/>
      </w:divBdr>
    </w:div>
    <w:div w:id="1321930055">
      <w:marLeft w:val="640"/>
      <w:marRight w:val="0"/>
      <w:marTop w:val="0"/>
      <w:marBottom w:val="0"/>
      <w:divBdr>
        <w:top w:val="none" w:sz="0" w:space="0" w:color="auto"/>
        <w:left w:val="none" w:sz="0" w:space="0" w:color="auto"/>
        <w:bottom w:val="none" w:sz="0" w:space="0" w:color="auto"/>
        <w:right w:val="none" w:sz="0" w:space="0" w:color="auto"/>
      </w:divBdr>
    </w:div>
    <w:div w:id="1322080975">
      <w:marLeft w:val="640"/>
      <w:marRight w:val="0"/>
      <w:marTop w:val="0"/>
      <w:marBottom w:val="0"/>
      <w:divBdr>
        <w:top w:val="none" w:sz="0" w:space="0" w:color="auto"/>
        <w:left w:val="none" w:sz="0" w:space="0" w:color="auto"/>
        <w:bottom w:val="none" w:sz="0" w:space="0" w:color="auto"/>
        <w:right w:val="none" w:sz="0" w:space="0" w:color="auto"/>
      </w:divBdr>
    </w:div>
    <w:div w:id="1322269254">
      <w:marLeft w:val="640"/>
      <w:marRight w:val="0"/>
      <w:marTop w:val="0"/>
      <w:marBottom w:val="0"/>
      <w:divBdr>
        <w:top w:val="none" w:sz="0" w:space="0" w:color="auto"/>
        <w:left w:val="none" w:sz="0" w:space="0" w:color="auto"/>
        <w:bottom w:val="none" w:sz="0" w:space="0" w:color="auto"/>
        <w:right w:val="none" w:sz="0" w:space="0" w:color="auto"/>
      </w:divBdr>
    </w:div>
    <w:div w:id="1322350913">
      <w:marLeft w:val="640"/>
      <w:marRight w:val="0"/>
      <w:marTop w:val="0"/>
      <w:marBottom w:val="0"/>
      <w:divBdr>
        <w:top w:val="none" w:sz="0" w:space="0" w:color="auto"/>
        <w:left w:val="none" w:sz="0" w:space="0" w:color="auto"/>
        <w:bottom w:val="none" w:sz="0" w:space="0" w:color="auto"/>
        <w:right w:val="none" w:sz="0" w:space="0" w:color="auto"/>
      </w:divBdr>
    </w:div>
    <w:div w:id="1323043532">
      <w:marLeft w:val="480"/>
      <w:marRight w:val="0"/>
      <w:marTop w:val="0"/>
      <w:marBottom w:val="0"/>
      <w:divBdr>
        <w:top w:val="none" w:sz="0" w:space="0" w:color="auto"/>
        <w:left w:val="none" w:sz="0" w:space="0" w:color="auto"/>
        <w:bottom w:val="none" w:sz="0" w:space="0" w:color="auto"/>
        <w:right w:val="none" w:sz="0" w:space="0" w:color="auto"/>
      </w:divBdr>
    </w:div>
    <w:div w:id="1323049887">
      <w:marLeft w:val="640"/>
      <w:marRight w:val="0"/>
      <w:marTop w:val="0"/>
      <w:marBottom w:val="0"/>
      <w:divBdr>
        <w:top w:val="none" w:sz="0" w:space="0" w:color="auto"/>
        <w:left w:val="none" w:sz="0" w:space="0" w:color="auto"/>
        <w:bottom w:val="none" w:sz="0" w:space="0" w:color="auto"/>
        <w:right w:val="none" w:sz="0" w:space="0" w:color="auto"/>
      </w:divBdr>
    </w:div>
    <w:div w:id="1323195782">
      <w:marLeft w:val="640"/>
      <w:marRight w:val="0"/>
      <w:marTop w:val="0"/>
      <w:marBottom w:val="0"/>
      <w:divBdr>
        <w:top w:val="none" w:sz="0" w:space="0" w:color="auto"/>
        <w:left w:val="none" w:sz="0" w:space="0" w:color="auto"/>
        <w:bottom w:val="none" w:sz="0" w:space="0" w:color="auto"/>
        <w:right w:val="none" w:sz="0" w:space="0" w:color="auto"/>
      </w:divBdr>
    </w:div>
    <w:div w:id="1323317221">
      <w:marLeft w:val="640"/>
      <w:marRight w:val="0"/>
      <w:marTop w:val="0"/>
      <w:marBottom w:val="0"/>
      <w:divBdr>
        <w:top w:val="none" w:sz="0" w:space="0" w:color="auto"/>
        <w:left w:val="none" w:sz="0" w:space="0" w:color="auto"/>
        <w:bottom w:val="none" w:sz="0" w:space="0" w:color="auto"/>
        <w:right w:val="none" w:sz="0" w:space="0" w:color="auto"/>
      </w:divBdr>
    </w:div>
    <w:div w:id="1323508014">
      <w:marLeft w:val="480"/>
      <w:marRight w:val="0"/>
      <w:marTop w:val="0"/>
      <w:marBottom w:val="0"/>
      <w:divBdr>
        <w:top w:val="none" w:sz="0" w:space="0" w:color="auto"/>
        <w:left w:val="none" w:sz="0" w:space="0" w:color="auto"/>
        <w:bottom w:val="none" w:sz="0" w:space="0" w:color="auto"/>
        <w:right w:val="none" w:sz="0" w:space="0" w:color="auto"/>
      </w:divBdr>
    </w:div>
    <w:div w:id="1323583882">
      <w:marLeft w:val="480"/>
      <w:marRight w:val="0"/>
      <w:marTop w:val="0"/>
      <w:marBottom w:val="0"/>
      <w:divBdr>
        <w:top w:val="none" w:sz="0" w:space="0" w:color="auto"/>
        <w:left w:val="none" w:sz="0" w:space="0" w:color="auto"/>
        <w:bottom w:val="none" w:sz="0" w:space="0" w:color="auto"/>
        <w:right w:val="none" w:sz="0" w:space="0" w:color="auto"/>
      </w:divBdr>
    </w:div>
    <w:div w:id="1323705595">
      <w:marLeft w:val="480"/>
      <w:marRight w:val="0"/>
      <w:marTop w:val="0"/>
      <w:marBottom w:val="0"/>
      <w:divBdr>
        <w:top w:val="none" w:sz="0" w:space="0" w:color="auto"/>
        <w:left w:val="none" w:sz="0" w:space="0" w:color="auto"/>
        <w:bottom w:val="none" w:sz="0" w:space="0" w:color="auto"/>
        <w:right w:val="none" w:sz="0" w:space="0" w:color="auto"/>
      </w:divBdr>
    </w:div>
    <w:div w:id="1323777002">
      <w:marLeft w:val="640"/>
      <w:marRight w:val="0"/>
      <w:marTop w:val="0"/>
      <w:marBottom w:val="0"/>
      <w:divBdr>
        <w:top w:val="none" w:sz="0" w:space="0" w:color="auto"/>
        <w:left w:val="none" w:sz="0" w:space="0" w:color="auto"/>
        <w:bottom w:val="none" w:sz="0" w:space="0" w:color="auto"/>
        <w:right w:val="none" w:sz="0" w:space="0" w:color="auto"/>
      </w:divBdr>
    </w:div>
    <w:div w:id="1324238328">
      <w:marLeft w:val="480"/>
      <w:marRight w:val="0"/>
      <w:marTop w:val="0"/>
      <w:marBottom w:val="0"/>
      <w:divBdr>
        <w:top w:val="none" w:sz="0" w:space="0" w:color="auto"/>
        <w:left w:val="none" w:sz="0" w:space="0" w:color="auto"/>
        <w:bottom w:val="none" w:sz="0" w:space="0" w:color="auto"/>
        <w:right w:val="none" w:sz="0" w:space="0" w:color="auto"/>
      </w:divBdr>
    </w:div>
    <w:div w:id="1324310640">
      <w:marLeft w:val="480"/>
      <w:marRight w:val="0"/>
      <w:marTop w:val="0"/>
      <w:marBottom w:val="0"/>
      <w:divBdr>
        <w:top w:val="none" w:sz="0" w:space="0" w:color="auto"/>
        <w:left w:val="none" w:sz="0" w:space="0" w:color="auto"/>
        <w:bottom w:val="none" w:sz="0" w:space="0" w:color="auto"/>
        <w:right w:val="none" w:sz="0" w:space="0" w:color="auto"/>
      </w:divBdr>
    </w:div>
    <w:div w:id="1324551671">
      <w:marLeft w:val="480"/>
      <w:marRight w:val="0"/>
      <w:marTop w:val="0"/>
      <w:marBottom w:val="0"/>
      <w:divBdr>
        <w:top w:val="none" w:sz="0" w:space="0" w:color="auto"/>
        <w:left w:val="none" w:sz="0" w:space="0" w:color="auto"/>
        <w:bottom w:val="none" w:sz="0" w:space="0" w:color="auto"/>
        <w:right w:val="none" w:sz="0" w:space="0" w:color="auto"/>
      </w:divBdr>
    </w:div>
    <w:div w:id="1324578296">
      <w:marLeft w:val="640"/>
      <w:marRight w:val="0"/>
      <w:marTop w:val="0"/>
      <w:marBottom w:val="0"/>
      <w:divBdr>
        <w:top w:val="none" w:sz="0" w:space="0" w:color="auto"/>
        <w:left w:val="none" w:sz="0" w:space="0" w:color="auto"/>
        <w:bottom w:val="none" w:sz="0" w:space="0" w:color="auto"/>
        <w:right w:val="none" w:sz="0" w:space="0" w:color="auto"/>
      </w:divBdr>
    </w:div>
    <w:div w:id="1324891457">
      <w:marLeft w:val="480"/>
      <w:marRight w:val="0"/>
      <w:marTop w:val="0"/>
      <w:marBottom w:val="0"/>
      <w:divBdr>
        <w:top w:val="none" w:sz="0" w:space="0" w:color="auto"/>
        <w:left w:val="none" w:sz="0" w:space="0" w:color="auto"/>
        <w:bottom w:val="none" w:sz="0" w:space="0" w:color="auto"/>
        <w:right w:val="none" w:sz="0" w:space="0" w:color="auto"/>
      </w:divBdr>
    </w:div>
    <w:div w:id="1325276350">
      <w:marLeft w:val="480"/>
      <w:marRight w:val="0"/>
      <w:marTop w:val="0"/>
      <w:marBottom w:val="0"/>
      <w:divBdr>
        <w:top w:val="none" w:sz="0" w:space="0" w:color="auto"/>
        <w:left w:val="none" w:sz="0" w:space="0" w:color="auto"/>
        <w:bottom w:val="none" w:sz="0" w:space="0" w:color="auto"/>
        <w:right w:val="none" w:sz="0" w:space="0" w:color="auto"/>
      </w:divBdr>
    </w:div>
    <w:div w:id="1325277302">
      <w:marLeft w:val="640"/>
      <w:marRight w:val="0"/>
      <w:marTop w:val="0"/>
      <w:marBottom w:val="0"/>
      <w:divBdr>
        <w:top w:val="none" w:sz="0" w:space="0" w:color="auto"/>
        <w:left w:val="none" w:sz="0" w:space="0" w:color="auto"/>
        <w:bottom w:val="none" w:sz="0" w:space="0" w:color="auto"/>
        <w:right w:val="none" w:sz="0" w:space="0" w:color="auto"/>
      </w:divBdr>
    </w:div>
    <w:div w:id="1325741364">
      <w:marLeft w:val="640"/>
      <w:marRight w:val="0"/>
      <w:marTop w:val="0"/>
      <w:marBottom w:val="0"/>
      <w:divBdr>
        <w:top w:val="none" w:sz="0" w:space="0" w:color="auto"/>
        <w:left w:val="none" w:sz="0" w:space="0" w:color="auto"/>
        <w:bottom w:val="none" w:sz="0" w:space="0" w:color="auto"/>
        <w:right w:val="none" w:sz="0" w:space="0" w:color="auto"/>
      </w:divBdr>
    </w:div>
    <w:div w:id="1325746021">
      <w:marLeft w:val="480"/>
      <w:marRight w:val="0"/>
      <w:marTop w:val="0"/>
      <w:marBottom w:val="0"/>
      <w:divBdr>
        <w:top w:val="none" w:sz="0" w:space="0" w:color="auto"/>
        <w:left w:val="none" w:sz="0" w:space="0" w:color="auto"/>
        <w:bottom w:val="none" w:sz="0" w:space="0" w:color="auto"/>
        <w:right w:val="none" w:sz="0" w:space="0" w:color="auto"/>
      </w:divBdr>
    </w:div>
    <w:div w:id="1325891046">
      <w:marLeft w:val="480"/>
      <w:marRight w:val="0"/>
      <w:marTop w:val="0"/>
      <w:marBottom w:val="0"/>
      <w:divBdr>
        <w:top w:val="none" w:sz="0" w:space="0" w:color="auto"/>
        <w:left w:val="none" w:sz="0" w:space="0" w:color="auto"/>
        <w:bottom w:val="none" w:sz="0" w:space="0" w:color="auto"/>
        <w:right w:val="none" w:sz="0" w:space="0" w:color="auto"/>
      </w:divBdr>
    </w:div>
    <w:div w:id="1326125611">
      <w:marLeft w:val="480"/>
      <w:marRight w:val="0"/>
      <w:marTop w:val="0"/>
      <w:marBottom w:val="0"/>
      <w:divBdr>
        <w:top w:val="none" w:sz="0" w:space="0" w:color="auto"/>
        <w:left w:val="none" w:sz="0" w:space="0" w:color="auto"/>
        <w:bottom w:val="none" w:sz="0" w:space="0" w:color="auto"/>
        <w:right w:val="none" w:sz="0" w:space="0" w:color="auto"/>
      </w:divBdr>
    </w:div>
    <w:div w:id="1326128370">
      <w:marLeft w:val="640"/>
      <w:marRight w:val="0"/>
      <w:marTop w:val="0"/>
      <w:marBottom w:val="0"/>
      <w:divBdr>
        <w:top w:val="none" w:sz="0" w:space="0" w:color="auto"/>
        <w:left w:val="none" w:sz="0" w:space="0" w:color="auto"/>
        <w:bottom w:val="none" w:sz="0" w:space="0" w:color="auto"/>
        <w:right w:val="none" w:sz="0" w:space="0" w:color="auto"/>
      </w:divBdr>
    </w:div>
    <w:div w:id="1326475316">
      <w:marLeft w:val="640"/>
      <w:marRight w:val="0"/>
      <w:marTop w:val="0"/>
      <w:marBottom w:val="0"/>
      <w:divBdr>
        <w:top w:val="none" w:sz="0" w:space="0" w:color="auto"/>
        <w:left w:val="none" w:sz="0" w:space="0" w:color="auto"/>
        <w:bottom w:val="none" w:sz="0" w:space="0" w:color="auto"/>
        <w:right w:val="none" w:sz="0" w:space="0" w:color="auto"/>
      </w:divBdr>
    </w:div>
    <w:div w:id="1326544089">
      <w:marLeft w:val="640"/>
      <w:marRight w:val="0"/>
      <w:marTop w:val="0"/>
      <w:marBottom w:val="0"/>
      <w:divBdr>
        <w:top w:val="none" w:sz="0" w:space="0" w:color="auto"/>
        <w:left w:val="none" w:sz="0" w:space="0" w:color="auto"/>
        <w:bottom w:val="none" w:sz="0" w:space="0" w:color="auto"/>
        <w:right w:val="none" w:sz="0" w:space="0" w:color="auto"/>
      </w:divBdr>
    </w:div>
    <w:div w:id="1326936205">
      <w:marLeft w:val="480"/>
      <w:marRight w:val="0"/>
      <w:marTop w:val="0"/>
      <w:marBottom w:val="0"/>
      <w:divBdr>
        <w:top w:val="none" w:sz="0" w:space="0" w:color="auto"/>
        <w:left w:val="none" w:sz="0" w:space="0" w:color="auto"/>
        <w:bottom w:val="none" w:sz="0" w:space="0" w:color="auto"/>
        <w:right w:val="none" w:sz="0" w:space="0" w:color="auto"/>
      </w:divBdr>
    </w:div>
    <w:div w:id="1327133013">
      <w:marLeft w:val="480"/>
      <w:marRight w:val="0"/>
      <w:marTop w:val="0"/>
      <w:marBottom w:val="0"/>
      <w:divBdr>
        <w:top w:val="none" w:sz="0" w:space="0" w:color="auto"/>
        <w:left w:val="none" w:sz="0" w:space="0" w:color="auto"/>
        <w:bottom w:val="none" w:sz="0" w:space="0" w:color="auto"/>
        <w:right w:val="none" w:sz="0" w:space="0" w:color="auto"/>
      </w:divBdr>
    </w:div>
    <w:div w:id="1327244324">
      <w:marLeft w:val="480"/>
      <w:marRight w:val="0"/>
      <w:marTop w:val="0"/>
      <w:marBottom w:val="0"/>
      <w:divBdr>
        <w:top w:val="none" w:sz="0" w:space="0" w:color="auto"/>
        <w:left w:val="none" w:sz="0" w:space="0" w:color="auto"/>
        <w:bottom w:val="none" w:sz="0" w:space="0" w:color="auto"/>
        <w:right w:val="none" w:sz="0" w:space="0" w:color="auto"/>
      </w:divBdr>
    </w:div>
    <w:div w:id="1327244796">
      <w:marLeft w:val="480"/>
      <w:marRight w:val="0"/>
      <w:marTop w:val="0"/>
      <w:marBottom w:val="0"/>
      <w:divBdr>
        <w:top w:val="none" w:sz="0" w:space="0" w:color="auto"/>
        <w:left w:val="none" w:sz="0" w:space="0" w:color="auto"/>
        <w:bottom w:val="none" w:sz="0" w:space="0" w:color="auto"/>
        <w:right w:val="none" w:sz="0" w:space="0" w:color="auto"/>
      </w:divBdr>
    </w:div>
    <w:div w:id="1327318812">
      <w:marLeft w:val="640"/>
      <w:marRight w:val="0"/>
      <w:marTop w:val="0"/>
      <w:marBottom w:val="0"/>
      <w:divBdr>
        <w:top w:val="none" w:sz="0" w:space="0" w:color="auto"/>
        <w:left w:val="none" w:sz="0" w:space="0" w:color="auto"/>
        <w:bottom w:val="none" w:sz="0" w:space="0" w:color="auto"/>
        <w:right w:val="none" w:sz="0" w:space="0" w:color="auto"/>
      </w:divBdr>
    </w:div>
    <w:div w:id="1327440772">
      <w:marLeft w:val="480"/>
      <w:marRight w:val="0"/>
      <w:marTop w:val="0"/>
      <w:marBottom w:val="0"/>
      <w:divBdr>
        <w:top w:val="none" w:sz="0" w:space="0" w:color="auto"/>
        <w:left w:val="none" w:sz="0" w:space="0" w:color="auto"/>
        <w:bottom w:val="none" w:sz="0" w:space="0" w:color="auto"/>
        <w:right w:val="none" w:sz="0" w:space="0" w:color="auto"/>
      </w:divBdr>
    </w:div>
    <w:div w:id="1327786544">
      <w:marLeft w:val="480"/>
      <w:marRight w:val="0"/>
      <w:marTop w:val="0"/>
      <w:marBottom w:val="0"/>
      <w:divBdr>
        <w:top w:val="none" w:sz="0" w:space="0" w:color="auto"/>
        <w:left w:val="none" w:sz="0" w:space="0" w:color="auto"/>
        <w:bottom w:val="none" w:sz="0" w:space="0" w:color="auto"/>
        <w:right w:val="none" w:sz="0" w:space="0" w:color="auto"/>
      </w:divBdr>
    </w:div>
    <w:div w:id="1327825915">
      <w:marLeft w:val="480"/>
      <w:marRight w:val="0"/>
      <w:marTop w:val="0"/>
      <w:marBottom w:val="0"/>
      <w:divBdr>
        <w:top w:val="none" w:sz="0" w:space="0" w:color="auto"/>
        <w:left w:val="none" w:sz="0" w:space="0" w:color="auto"/>
        <w:bottom w:val="none" w:sz="0" w:space="0" w:color="auto"/>
        <w:right w:val="none" w:sz="0" w:space="0" w:color="auto"/>
      </w:divBdr>
    </w:div>
    <w:div w:id="1328246815">
      <w:marLeft w:val="640"/>
      <w:marRight w:val="0"/>
      <w:marTop w:val="0"/>
      <w:marBottom w:val="0"/>
      <w:divBdr>
        <w:top w:val="none" w:sz="0" w:space="0" w:color="auto"/>
        <w:left w:val="none" w:sz="0" w:space="0" w:color="auto"/>
        <w:bottom w:val="none" w:sz="0" w:space="0" w:color="auto"/>
        <w:right w:val="none" w:sz="0" w:space="0" w:color="auto"/>
      </w:divBdr>
    </w:div>
    <w:div w:id="1328904247">
      <w:marLeft w:val="640"/>
      <w:marRight w:val="0"/>
      <w:marTop w:val="0"/>
      <w:marBottom w:val="0"/>
      <w:divBdr>
        <w:top w:val="none" w:sz="0" w:space="0" w:color="auto"/>
        <w:left w:val="none" w:sz="0" w:space="0" w:color="auto"/>
        <w:bottom w:val="none" w:sz="0" w:space="0" w:color="auto"/>
        <w:right w:val="none" w:sz="0" w:space="0" w:color="auto"/>
      </w:divBdr>
    </w:div>
    <w:div w:id="1329021422">
      <w:marLeft w:val="480"/>
      <w:marRight w:val="0"/>
      <w:marTop w:val="0"/>
      <w:marBottom w:val="0"/>
      <w:divBdr>
        <w:top w:val="none" w:sz="0" w:space="0" w:color="auto"/>
        <w:left w:val="none" w:sz="0" w:space="0" w:color="auto"/>
        <w:bottom w:val="none" w:sz="0" w:space="0" w:color="auto"/>
        <w:right w:val="none" w:sz="0" w:space="0" w:color="auto"/>
      </w:divBdr>
    </w:div>
    <w:div w:id="1329022316">
      <w:marLeft w:val="480"/>
      <w:marRight w:val="0"/>
      <w:marTop w:val="0"/>
      <w:marBottom w:val="0"/>
      <w:divBdr>
        <w:top w:val="none" w:sz="0" w:space="0" w:color="auto"/>
        <w:left w:val="none" w:sz="0" w:space="0" w:color="auto"/>
        <w:bottom w:val="none" w:sz="0" w:space="0" w:color="auto"/>
        <w:right w:val="none" w:sz="0" w:space="0" w:color="auto"/>
      </w:divBdr>
    </w:div>
    <w:div w:id="1329211032">
      <w:marLeft w:val="640"/>
      <w:marRight w:val="0"/>
      <w:marTop w:val="0"/>
      <w:marBottom w:val="0"/>
      <w:divBdr>
        <w:top w:val="none" w:sz="0" w:space="0" w:color="auto"/>
        <w:left w:val="none" w:sz="0" w:space="0" w:color="auto"/>
        <w:bottom w:val="none" w:sz="0" w:space="0" w:color="auto"/>
        <w:right w:val="none" w:sz="0" w:space="0" w:color="auto"/>
      </w:divBdr>
    </w:div>
    <w:div w:id="1329211060">
      <w:marLeft w:val="480"/>
      <w:marRight w:val="0"/>
      <w:marTop w:val="0"/>
      <w:marBottom w:val="0"/>
      <w:divBdr>
        <w:top w:val="none" w:sz="0" w:space="0" w:color="auto"/>
        <w:left w:val="none" w:sz="0" w:space="0" w:color="auto"/>
        <w:bottom w:val="none" w:sz="0" w:space="0" w:color="auto"/>
        <w:right w:val="none" w:sz="0" w:space="0" w:color="auto"/>
      </w:divBdr>
    </w:div>
    <w:div w:id="1329863197">
      <w:marLeft w:val="640"/>
      <w:marRight w:val="0"/>
      <w:marTop w:val="0"/>
      <w:marBottom w:val="0"/>
      <w:divBdr>
        <w:top w:val="none" w:sz="0" w:space="0" w:color="auto"/>
        <w:left w:val="none" w:sz="0" w:space="0" w:color="auto"/>
        <w:bottom w:val="none" w:sz="0" w:space="0" w:color="auto"/>
        <w:right w:val="none" w:sz="0" w:space="0" w:color="auto"/>
      </w:divBdr>
    </w:div>
    <w:div w:id="1330061163">
      <w:marLeft w:val="640"/>
      <w:marRight w:val="0"/>
      <w:marTop w:val="0"/>
      <w:marBottom w:val="0"/>
      <w:divBdr>
        <w:top w:val="none" w:sz="0" w:space="0" w:color="auto"/>
        <w:left w:val="none" w:sz="0" w:space="0" w:color="auto"/>
        <w:bottom w:val="none" w:sz="0" w:space="0" w:color="auto"/>
        <w:right w:val="none" w:sz="0" w:space="0" w:color="auto"/>
      </w:divBdr>
    </w:div>
    <w:div w:id="1330061987">
      <w:marLeft w:val="480"/>
      <w:marRight w:val="0"/>
      <w:marTop w:val="0"/>
      <w:marBottom w:val="0"/>
      <w:divBdr>
        <w:top w:val="none" w:sz="0" w:space="0" w:color="auto"/>
        <w:left w:val="none" w:sz="0" w:space="0" w:color="auto"/>
        <w:bottom w:val="none" w:sz="0" w:space="0" w:color="auto"/>
        <w:right w:val="none" w:sz="0" w:space="0" w:color="auto"/>
      </w:divBdr>
    </w:div>
    <w:div w:id="1330131679">
      <w:marLeft w:val="480"/>
      <w:marRight w:val="0"/>
      <w:marTop w:val="0"/>
      <w:marBottom w:val="0"/>
      <w:divBdr>
        <w:top w:val="none" w:sz="0" w:space="0" w:color="auto"/>
        <w:left w:val="none" w:sz="0" w:space="0" w:color="auto"/>
        <w:bottom w:val="none" w:sz="0" w:space="0" w:color="auto"/>
        <w:right w:val="none" w:sz="0" w:space="0" w:color="auto"/>
      </w:divBdr>
    </w:div>
    <w:div w:id="1330252883">
      <w:marLeft w:val="480"/>
      <w:marRight w:val="0"/>
      <w:marTop w:val="0"/>
      <w:marBottom w:val="0"/>
      <w:divBdr>
        <w:top w:val="none" w:sz="0" w:space="0" w:color="auto"/>
        <w:left w:val="none" w:sz="0" w:space="0" w:color="auto"/>
        <w:bottom w:val="none" w:sz="0" w:space="0" w:color="auto"/>
        <w:right w:val="none" w:sz="0" w:space="0" w:color="auto"/>
      </w:divBdr>
    </w:div>
    <w:div w:id="1330253869">
      <w:marLeft w:val="480"/>
      <w:marRight w:val="0"/>
      <w:marTop w:val="0"/>
      <w:marBottom w:val="0"/>
      <w:divBdr>
        <w:top w:val="none" w:sz="0" w:space="0" w:color="auto"/>
        <w:left w:val="none" w:sz="0" w:space="0" w:color="auto"/>
        <w:bottom w:val="none" w:sz="0" w:space="0" w:color="auto"/>
        <w:right w:val="none" w:sz="0" w:space="0" w:color="auto"/>
      </w:divBdr>
    </w:div>
    <w:div w:id="1330254818">
      <w:marLeft w:val="480"/>
      <w:marRight w:val="0"/>
      <w:marTop w:val="0"/>
      <w:marBottom w:val="0"/>
      <w:divBdr>
        <w:top w:val="none" w:sz="0" w:space="0" w:color="auto"/>
        <w:left w:val="none" w:sz="0" w:space="0" w:color="auto"/>
        <w:bottom w:val="none" w:sz="0" w:space="0" w:color="auto"/>
        <w:right w:val="none" w:sz="0" w:space="0" w:color="auto"/>
      </w:divBdr>
    </w:div>
    <w:div w:id="1330793344">
      <w:marLeft w:val="480"/>
      <w:marRight w:val="0"/>
      <w:marTop w:val="0"/>
      <w:marBottom w:val="0"/>
      <w:divBdr>
        <w:top w:val="none" w:sz="0" w:space="0" w:color="auto"/>
        <w:left w:val="none" w:sz="0" w:space="0" w:color="auto"/>
        <w:bottom w:val="none" w:sz="0" w:space="0" w:color="auto"/>
        <w:right w:val="none" w:sz="0" w:space="0" w:color="auto"/>
      </w:divBdr>
    </w:div>
    <w:div w:id="1330983526">
      <w:marLeft w:val="640"/>
      <w:marRight w:val="0"/>
      <w:marTop w:val="0"/>
      <w:marBottom w:val="0"/>
      <w:divBdr>
        <w:top w:val="none" w:sz="0" w:space="0" w:color="auto"/>
        <w:left w:val="none" w:sz="0" w:space="0" w:color="auto"/>
        <w:bottom w:val="none" w:sz="0" w:space="0" w:color="auto"/>
        <w:right w:val="none" w:sz="0" w:space="0" w:color="auto"/>
      </w:divBdr>
    </w:div>
    <w:div w:id="1331445719">
      <w:marLeft w:val="480"/>
      <w:marRight w:val="0"/>
      <w:marTop w:val="0"/>
      <w:marBottom w:val="0"/>
      <w:divBdr>
        <w:top w:val="none" w:sz="0" w:space="0" w:color="auto"/>
        <w:left w:val="none" w:sz="0" w:space="0" w:color="auto"/>
        <w:bottom w:val="none" w:sz="0" w:space="0" w:color="auto"/>
        <w:right w:val="none" w:sz="0" w:space="0" w:color="auto"/>
      </w:divBdr>
    </w:div>
    <w:div w:id="1331787946">
      <w:marLeft w:val="640"/>
      <w:marRight w:val="0"/>
      <w:marTop w:val="0"/>
      <w:marBottom w:val="0"/>
      <w:divBdr>
        <w:top w:val="none" w:sz="0" w:space="0" w:color="auto"/>
        <w:left w:val="none" w:sz="0" w:space="0" w:color="auto"/>
        <w:bottom w:val="none" w:sz="0" w:space="0" w:color="auto"/>
        <w:right w:val="none" w:sz="0" w:space="0" w:color="auto"/>
      </w:divBdr>
    </w:div>
    <w:div w:id="1331832386">
      <w:marLeft w:val="480"/>
      <w:marRight w:val="0"/>
      <w:marTop w:val="0"/>
      <w:marBottom w:val="0"/>
      <w:divBdr>
        <w:top w:val="none" w:sz="0" w:space="0" w:color="auto"/>
        <w:left w:val="none" w:sz="0" w:space="0" w:color="auto"/>
        <w:bottom w:val="none" w:sz="0" w:space="0" w:color="auto"/>
        <w:right w:val="none" w:sz="0" w:space="0" w:color="auto"/>
      </w:divBdr>
    </w:div>
    <w:div w:id="1332026807">
      <w:marLeft w:val="640"/>
      <w:marRight w:val="0"/>
      <w:marTop w:val="0"/>
      <w:marBottom w:val="0"/>
      <w:divBdr>
        <w:top w:val="none" w:sz="0" w:space="0" w:color="auto"/>
        <w:left w:val="none" w:sz="0" w:space="0" w:color="auto"/>
        <w:bottom w:val="none" w:sz="0" w:space="0" w:color="auto"/>
        <w:right w:val="none" w:sz="0" w:space="0" w:color="auto"/>
      </w:divBdr>
    </w:div>
    <w:div w:id="1332181798">
      <w:marLeft w:val="640"/>
      <w:marRight w:val="0"/>
      <w:marTop w:val="0"/>
      <w:marBottom w:val="0"/>
      <w:divBdr>
        <w:top w:val="none" w:sz="0" w:space="0" w:color="auto"/>
        <w:left w:val="none" w:sz="0" w:space="0" w:color="auto"/>
        <w:bottom w:val="none" w:sz="0" w:space="0" w:color="auto"/>
        <w:right w:val="none" w:sz="0" w:space="0" w:color="auto"/>
      </w:divBdr>
    </w:div>
    <w:div w:id="1332220836">
      <w:marLeft w:val="640"/>
      <w:marRight w:val="0"/>
      <w:marTop w:val="0"/>
      <w:marBottom w:val="0"/>
      <w:divBdr>
        <w:top w:val="none" w:sz="0" w:space="0" w:color="auto"/>
        <w:left w:val="none" w:sz="0" w:space="0" w:color="auto"/>
        <w:bottom w:val="none" w:sz="0" w:space="0" w:color="auto"/>
        <w:right w:val="none" w:sz="0" w:space="0" w:color="auto"/>
      </w:divBdr>
    </w:div>
    <w:div w:id="1332372027">
      <w:marLeft w:val="480"/>
      <w:marRight w:val="0"/>
      <w:marTop w:val="0"/>
      <w:marBottom w:val="0"/>
      <w:divBdr>
        <w:top w:val="none" w:sz="0" w:space="0" w:color="auto"/>
        <w:left w:val="none" w:sz="0" w:space="0" w:color="auto"/>
        <w:bottom w:val="none" w:sz="0" w:space="0" w:color="auto"/>
        <w:right w:val="none" w:sz="0" w:space="0" w:color="auto"/>
      </w:divBdr>
    </w:div>
    <w:div w:id="1332835079">
      <w:marLeft w:val="480"/>
      <w:marRight w:val="0"/>
      <w:marTop w:val="0"/>
      <w:marBottom w:val="0"/>
      <w:divBdr>
        <w:top w:val="none" w:sz="0" w:space="0" w:color="auto"/>
        <w:left w:val="none" w:sz="0" w:space="0" w:color="auto"/>
        <w:bottom w:val="none" w:sz="0" w:space="0" w:color="auto"/>
        <w:right w:val="none" w:sz="0" w:space="0" w:color="auto"/>
      </w:divBdr>
    </w:div>
    <w:div w:id="1332953273">
      <w:marLeft w:val="480"/>
      <w:marRight w:val="0"/>
      <w:marTop w:val="0"/>
      <w:marBottom w:val="0"/>
      <w:divBdr>
        <w:top w:val="none" w:sz="0" w:space="0" w:color="auto"/>
        <w:left w:val="none" w:sz="0" w:space="0" w:color="auto"/>
        <w:bottom w:val="none" w:sz="0" w:space="0" w:color="auto"/>
        <w:right w:val="none" w:sz="0" w:space="0" w:color="auto"/>
      </w:divBdr>
    </w:div>
    <w:div w:id="1333028660">
      <w:marLeft w:val="480"/>
      <w:marRight w:val="0"/>
      <w:marTop w:val="0"/>
      <w:marBottom w:val="0"/>
      <w:divBdr>
        <w:top w:val="none" w:sz="0" w:space="0" w:color="auto"/>
        <w:left w:val="none" w:sz="0" w:space="0" w:color="auto"/>
        <w:bottom w:val="none" w:sz="0" w:space="0" w:color="auto"/>
        <w:right w:val="none" w:sz="0" w:space="0" w:color="auto"/>
      </w:divBdr>
    </w:div>
    <w:div w:id="1333608139">
      <w:marLeft w:val="640"/>
      <w:marRight w:val="0"/>
      <w:marTop w:val="0"/>
      <w:marBottom w:val="0"/>
      <w:divBdr>
        <w:top w:val="none" w:sz="0" w:space="0" w:color="auto"/>
        <w:left w:val="none" w:sz="0" w:space="0" w:color="auto"/>
        <w:bottom w:val="none" w:sz="0" w:space="0" w:color="auto"/>
        <w:right w:val="none" w:sz="0" w:space="0" w:color="auto"/>
      </w:divBdr>
    </w:div>
    <w:div w:id="1333724687">
      <w:marLeft w:val="480"/>
      <w:marRight w:val="0"/>
      <w:marTop w:val="0"/>
      <w:marBottom w:val="0"/>
      <w:divBdr>
        <w:top w:val="none" w:sz="0" w:space="0" w:color="auto"/>
        <w:left w:val="none" w:sz="0" w:space="0" w:color="auto"/>
        <w:bottom w:val="none" w:sz="0" w:space="0" w:color="auto"/>
        <w:right w:val="none" w:sz="0" w:space="0" w:color="auto"/>
      </w:divBdr>
    </w:div>
    <w:div w:id="1333796381">
      <w:marLeft w:val="640"/>
      <w:marRight w:val="0"/>
      <w:marTop w:val="0"/>
      <w:marBottom w:val="0"/>
      <w:divBdr>
        <w:top w:val="none" w:sz="0" w:space="0" w:color="auto"/>
        <w:left w:val="none" w:sz="0" w:space="0" w:color="auto"/>
        <w:bottom w:val="none" w:sz="0" w:space="0" w:color="auto"/>
        <w:right w:val="none" w:sz="0" w:space="0" w:color="auto"/>
      </w:divBdr>
    </w:div>
    <w:div w:id="1333877772">
      <w:marLeft w:val="640"/>
      <w:marRight w:val="0"/>
      <w:marTop w:val="0"/>
      <w:marBottom w:val="0"/>
      <w:divBdr>
        <w:top w:val="none" w:sz="0" w:space="0" w:color="auto"/>
        <w:left w:val="none" w:sz="0" w:space="0" w:color="auto"/>
        <w:bottom w:val="none" w:sz="0" w:space="0" w:color="auto"/>
        <w:right w:val="none" w:sz="0" w:space="0" w:color="auto"/>
      </w:divBdr>
    </w:div>
    <w:div w:id="1333996250">
      <w:marLeft w:val="480"/>
      <w:marRight w:val="0"/>
      <w:marTop w:val="0"/>
      <w:marBottom w:val="0"/>
      <w:divBdr>
        <w:top w:val="none" w:sz="0" w:space="0" w:color="auto"/>
        <w:left w:val="none" w:sz="0" w:space="0" w:color="auto"/>
        <w:bottom w:val="none" w:sz="0" w:space="0" w:color="auto"/>
        <w:right w:val="none" w:sz="0" w:space="0" w:color="auto"/>
      </w:divBdr>
    </w:div>
    <w:div w:id="1334063705">
      <w:marLeft w:val="480"/>
      <w:marRight w:val="0"/>
      <w:marTop w:val="0"/>
      <w:marBottom w:val="0"/>
      <w:divBdr>
        <w:top w:val="none" w:sz="0" w:space="0" w:color="auto"/>
        <w:left w:val="none" w:sz="0" w:space="0" w:color="auto"/>
        <w:bottom w:val="none" w:sz="0" w:space="0" w:color="auto"/>
        <w:right w:val="none" w:sz="0" w:space="0" w:color="auto"/>
      </w:divBdr>
    </w:div>
    <w:div w:id="1334189691">
      <w:marLeft w:val="640"/>
      <w:marRight w:val="0"/>
      <w:marTop w:val="0"/>
      <w:marBottom w:val="0"/>
      <w:divBdr>
        <w:top w:val="none" w:sz="0" w:space="0" w:color="auto"/>
        <w:left w:val="none" w:sz="0" w:space="0" w:color="auto"/>
        <w:bottom w:val="none" w:sz="0" w:space="0" w:color="auto"/>
        <w:right w:val="none" w:sz="0" w:space="0" w:color="auto"/>
      </w:divBdr>
    </w:div>
    <w:div w:id="1334799265">
      <w:marLeft w:val="480"/>
      <w:marRight w:val="0"/>
      <w:marTop w:val="0"/>
      <w:marBottom w:val="0"/>
      <w:divBdr>
        <w:top w:val="none" w:sz="0" w:space="0" w:color="auto"/>
        <w:left w:val="none" w:sz="0" w:space="0" w:color="auto"/>
        <w:bottom w:val="none" w:sz="0" w:space="0" w:color="auto"/>
        <w:right w:val="none" w:sz="0" w:space="0" w:color="auto"/>
      </w:divBdr>
    </w:div>
    <w:div w:id="1334844029">
      <w:marLeft w:val="640"/>
      <w:marRight w:val="0"/>
      <w:marTop w:val="0"/>
      <w:marBottom w:val="0"/>
      <w:divBdr>
        <w:top w:val="none" w:sz="0" w:space="0" w:color="auto"/>
        <w:left w:val="none" w:sz="0" w:space="0" w:color="auto"/>
        <w:bottom w:val="none" w:sz="0" w:space="0" w:color="auto"/>
        <w:right w:val="none" w:sz="0" w:space="0" w:color="auto"/>
      </w:divBdr>
    </w:div>
    <w:div w:id="1335257119">
      <w:marLeft w:val="480"/>
      <w:marRight w:val="0"/>
      <w:marTop w:val="0"/>
      <w:marBottom w:val="0"/>
      <w:divBdr>
        <w:top w:val="none" w:sz="0" w:space="0" w:color="auto"/>
        <w:left w:val="none" w:sz="0" w:space="0" w:color="auto"/>
        <w:bottom w:val="none" w:sz="0" w:space="0" w:color="auto"/>
        <w:right w:val="none" w:sz="0" w:space="0" w:color="auto"/>
      </w:divBdr>
    </w:div>
    <w:div w:id="1335569049">
      <w:marLeft w:val="640"/>
      <w:marRight w:val="0"/>
      <w:marTop w:val="0"/>
      <w:marBottom w:val="0"/>
      <w:divBdr>
        <w:top w:val="none" w:sz="0" w:space="0" w:color="auto"/>
        <w:left w:val="none" w:sz="0" w:space="0" w:color="auto"/>
        <w:bottom w:val="none" w:sz="0" w:space="0" w:color="auto"/>
        <w:right w:val="none" w:sz="0" w:space="0" w:color="auto"/>
      </w:divBdr>
    </w:div>
    <w:div w:id="1335693410">
      <w:marLeft w:val="640"/>
      <w:marRight w:val="0"/>
      <w:marTop w:val="0"/>
      <w:marBottom w:val="0"/>
      <w:divBdr>
        <w:top w:val="none" w:sz="0" w:space="0" w:color="auto"/>
        <w:left w:val="none" w:sz="0" w:space="0" w:color="auto"/>
        <w:bottom w:val="none" w:sz="0" w:space="0" w:color="auto"/>
        <w:right w:val="none" w:sz="0" w:space="0" w:color="auto"/>
      </w:divBdr>
    </w:div>
    <w:div w:id="1335767937">
      <w:marLeft w:val="480"/>
      <w:marRight w:val="0"/>
      <w:marTop w:val="0"/>
      <w:marBottom w:val="0"/>
      <w:divBdr>
        <w:top w:val="none" w:sz="0" w:space="0" w:color="auto"/>
        <w:left w:val="none" w:sz="0" w:space="0" w:color="auto"/>
        <w:bottom w:val="none" w:sz="0" w:space="0" w:color="auto"/>
        <w:right w:val="none" w:sz="0" w:space="0" w:color="auto"/>
      </w:divBdr>
    </w:div>
    <w:div w:id="1336492484">
      <w:marLeft w:val="480"/>
      <w:marRight w:val="0"/>
      <w:marTop w:val="0"/>
      <w:marBottom w:val="0"/>
      <w:divBdr>
        <w:top w:val="none" w:sz="0" w:space="0" w:color="auto"/>
        <w:left w:val="none" w:sz="0" w:space="0" w:color="auto"/>
        <w:bottom w:val="none" w:sz="0" w:space="0" w:color="auto"/>
        <w:right w:val="none" w:sz="0" w:space="0" w:color="auto"/>
      </w:divBdr>
    </w:div>
    <w:div w:id="1336953219">
      <w:marLeft w:val="640"/>
      <w:marRight w:val="0"/>
      <w:marTop w:val="0"/>
      <w:marBottom w:val="0"/>
      <w:divBdr>
        <w:top w:val="none" w:sz="0" w:space="0" w:color="auto"/>
        <w:left w:val="none" w:sz="0" w:space="0" w:color="auto"/>
        <w:bottom w:val="none" w:sz="0" w:space="0" w:color="auto"/>
        <w:right w:val="none" w:sz="0" w:space="0" w:color="auto"/>
      </w:divBdr>
    </w:div>
    <w:div w:id="1337153186">
      <w:marLeft w:val="480"/>
      <w:marRight w:val="0"/>
      <w:marTop w:val="0"/>
      <w:marBottom w:val="0"/>
      <w:divBdr>
        <w:top w:val="none" w:sz="0" w:space="0" w:color="auto"/>
        <w:left w:val="none" w:sz="0" w:space="0" w:color="auto"/>
        <w:bottom w:val="none" w:sz="0" w:space="0" w:color="auto"/>
        <w:right w:val="none" w:sz="0" w:space="0" w:color="auto"/>
      </w:divBdr>
    </w:div>
    <w:div w:id="1337226933">
      <w:marLeft w:val="640"/>
      <w:marRight w:val="0"/>
      <w:marTop w:val="0"/>
      <w:marBottom w:val="0"/>
      <w:divBdr>
        <w:top w:val="none" w:sz="0" w:space="0" w:color="auto"/>
        <w:left w:val="none" w:sz="0" w:space="0" w:color="auto"/>
        <w:bottom w:val="none" w:sz="0" w:space="0" w:color="auto"/>
        <w:right w:val="none" w:sz="0" w:space="0" w:color="auto"/>
      </w:divBdr>
    </w:div>
    <w:div w:id="1337611484">
      <w:marLeft w:val="480"/>
      <w:marRight w:val="0"/>
      <w:marTop w:val="0"/>
      <w:marBottom w:val="0"/>
      <w:divBdr>
        <w:top w:val="none" w:sz="0" w:space="0" w:color="auto"/>
        <w:left w:val="none" w:sz="0" w:space="0" w:color="auto"/>
        <w:bottom w:val="none" w:sz="0" w:space="0" w:color="auto"/>
        <w:right w:val="none" w:sz="0" w:space="0" w:color="auto"/>
      </w:divBdr>
    </w:div>
    <w:div w:id="1337731867">
      <w:marLeft w:val="480"/>
      <w:marRight w:val="0"/>
      <w:marTop w:val="0"/>
      <w:marBottom w:val="0"/>
      <w:divBdr>
        <w:top w:val="none" w:sz="0" w:space="0" w:color="auto"/>
        <w:left w:val="none" w:sz="0" w:space="0" w:color="auto"/>
        <w:bottom w:val="none" w:sz="0" w:space="0" w:color="auto"/>
        <w:right w:val="none" w:sz="0" w:space="0" w:color="auto"/>
      </w:divBdr>
    </w:div>
    <w:div w:id="1337733060">
      <w:marLeft w:val="480"/>
      <w:marRight w:val="0"/>
      <w:marTop w:val="0"/>
      <w:marBottom w:val="0"/>
      <w:divBdr>
        <w:top w:val="none" w:sz="0" w:space="0" w:color="auto"/>
        <w:left w:val="none" w:sz="0" w:space="0" w:color="auto"/>
        <w:bottom w:val="none" w:sz="0" w:space="0" w:color="auto"/>
        <w:right w:val="none" w:sz="0" w:space="0" w:color="auto"/>
      </w:divBdr>
    </w:div>
    <w:div w:id="1337926429">
      <w:marLeft w:val="640"/>
      <w:marRight w:val="0"/>
      <w:marTop w:val="0"/>
      <w:marBottom w:val="0"/>
      <w:divBdr>
        <w:top w:val="none" w:sz="0" w:space="0" w:color="auto"/>
        <w:left w:val="none" w:sz="0" w:space="0" w:color="auto"/>
        <w:bottom w:val="none" w:sz="0" w:space="0" w:color="auto"/>
        <w:right w:val="none" w:sz="0" w:space="0" w:color="auto"/>
      </w:divBdr>
    </w:div>
    <w:div w:id="1338074617">
      <w:marLeft w:val="480"/>
      <w:marRight w:val="0"/>
      <w:marTop w:val="0"/>
      <w:marBottom w:val="0"/>
      <w:divBdr>
        <w:top w:val="none" w:sz="0" w:space="0" w:color="auto"/>
        <w:left w:val="none" w:sz="0" w:space="0" w:color="auto"/>
        <w:bottom w:val="none" w:sz="0" w:space="0" w:color="auto"/>
        <w:right w:val="none" w:sz="0" w:space="0" w:color="auto"/>
      </w:divBdr>
    </w:div>
    <w:div w:id="1338576229">
      <w:marLeft w:val="640"/>
      <w:marRight w:val="0"/>
      <w:marTop w:val="0"/>
      <w:marBottom w:val="0"/>
      <w:divBdr>
        <w:top w:val="none" w:sz="0" w:space="0" w:color="auto"/>
        <w:left w:val="none" w:sz="0" w:space="0" w:color="auto"/>
        <w:bottom w:val="none" w:sz="0" w:space="0" w:color="auto"/>
        <w:right w:val="none" w:sz="0" w:space="0" w:color="auto"/>
      </w:divBdr>
    </w:div>
    <w:div w:id="1339116913">
      <w:marLeft w:val="640"/>
      <w:marRight w:val="0"/>
      <w:marTop w:val="0"/>
      <w:marBottom w:val="0"/>
      <w:divBdr>
        <w:top w:val="none" w:sz="0" w:space="0" w:color="auto"/>
        <w:left w:val="none" w:sz="0" w:space="0" w:color="auto"/>
        <w:bottom w:val="none" w:sz="0" w:space="0" w:color="auto"/>
        <w:right w:val="none" w:sz="0" w:space="0" w:color="auto"/>
      </w:divBdr>
    </w:div>
    <w:div w:id="1339506458">
      <w:marLeft w:val="640"/>
      <w:marRight w:val="0"/>
      <w:marTop w:val="0"/>
      <w:marBottom w:val="0"/>
      <w:divBdr>
        <w:top w:val="none" w:sz="0" w:space="0" w:color="auto"/>
        <w:left w:val="none" w:sz="0" w:space="0" w:color="auto"/>
        <w:bottom w:val="none" w:sz="0" w:space="0" w:color="auto"/>
        <w:right w:val="none" w:sz="0" w:space="0" w:color="auto"/>
      </w:divBdr>
    </w:div>
    <w:div w:id="1339573569">
      <w:marLeft w:val="640"/>
      <w:marRight w:val="0"/>
      <w:marTop w:val="0"/>
      <w:marBottom w:val="0"/>
      <w:divBdr>
        <w:top w:val="none" w:sz="0" w:space="0" w:color="auto"/>
        <w:left w:val="none" w:sz="0" w:space="0" w:color="auto"/>
        <w:bottom w:val="none" w:sz="0" w:space="0" w:color="auto"/>
        <w:right w:val="none" w:sz="0" w:space="0" w:color="auto"/>
      </w:divBdr>
    </w:div>
    <w:div w:id="1339649661">
      <w:marLeft w:val="480"/>
      <w:marRight w:val="0"/>
      <w:marTop w:val="0"/>
      <w:marBottom w:val="0"/>
      <w:divBdr>
        <w:top w:val="none" w:sz="0" w:space="0" w:color="auto"/>
        <w:left w:val="none" w:sz="0" w:space="0" w:color="auto"/>
        <w:bottom w:val="none" w:sz="0" w:space="0" w:color="auto"/>
        <w:right w:val="none" w:sz="0" w:space="0" w:color="auto"/>
      </w:divBdr>
    </w:div>
    <w:div w:id="1339653865">
      <w:marLeft w:val="640"/>
      <w:marRight w:val="0"/>
      <w:marTop w:val="0"/>
      <w:marBottom w:val="0"/>
      <w:divBdr>
        <w:top w:val="none" w:sz="0" w:space="0" w:color="auto"/>
        <w:left w:val="none" w:sz="0" w:space="0" w:color="auto"/>
        <w:bottom w:val="none" w:sz="0" w:space="0" w:color="auto"/>
        <w:right w:val="none" w:sz="0" w:space="0" w:color="auto"/>
      </w:divBdr>
    </w:div>
    <w:div w:id="1339889233">
      <w:marLeft w:val="640"/>
      <w:marRight w:val="0"/>
      <w:marTop w:val="0"/>
      <w:marBottom w:val="0"/>
      <w:divBdr>
        <w:top w:val="none" w:sz="0" w:space="0" w:color="auto"/>
        <w:left w:val="none" w:sz="0" w:space="0" w:color="auto"/>
        <w:bottom w:val="none" w:sz="0" w:space="0" w:color="auto"/>
        <w:right w:val="none" w:sz="0" w:space="0" w:color="auto"/>
      </w:divBdr>
    </w:div>
    <w:div w:id="1339960023">
      <w:marLeft w:val="480"/>
      <w:marRight w:val="0"/>
      <w:marTop w:val="0"/>
      <w:marBottom w:val="0"/>
      <w:divBdr>
        <w:top w:val="none" w:sz="0" w:space="0" w:color="auto"/>
        <w:left w:val="none" w:sz="0" w:space="0" w:color="auto"/>
        <w:bottom w:val="none" w:sz="0" w:space="0" w:color="auto"/>
        <w:right w:val="none" w:sz="0" w:space="0" w:color="auto"/>
      </w:divBdr>
    </w:div>
    <w:div w:id="1339962758">
      <w:marLeft w:val="480"/>
      <w:marRight w:val="0"/>
      <w:marTop w:val="0"/>
      <w:marBottom w:val="0"/>
      <w:divBdr>
        <w:top w:val="none" w:sz="0" w:space="0" w:color="auto"/>
        <w:left w:val="none" w:sz="0" w:space="0" w:color="auto"/>
        <w:bottom w:val="none" w:sz="0" w:space="0" w:color="auto"/>
        <w:right w:val="none" w:sz="0" w:space="0" w:color="auto"/>
      </w:divBdr>
    </w:div>
    <w:div w:id="1339966142">
      <w:marLeft w:val="640"/>
      <w:marRight w:val="0"/>
      <w:marTop w:val="0"/>
      <w:marBottom w:val="0"/>
      <w:divBdr>
        <w:top w:val="none" w:sz="0" w:space="0" w:color="auto"/>
        <w:left w:val="none" w:sz="0" w:space="0" w:color="auto"/>
        <w:bottom w:val="none" w:sz="0" w:space="0" w:color="auto"/>
        <w:right w:val="none" w:sz="0" w:space="0" w:color="auto"/>
      </w:divBdr>
    </w:div>
    <w:div w:id="1340082595">
      <w:marLeft w:val="480"/>
      <w:marRight w:val="0"/>
      <w:marTop w:val="0"/>
      <w:marBottom w:val="0"/>
      <w:divBdr>
        <w:top w:val="none" w:sz="0" w:space="0" w:color="auto"/>
        <w:left w:val="none" w:sz="0" w:space="0" w:color="auto"/>
        <w:bottom w:val="none" w:sz="0" w:space="0" w:color="auto"/>
        <w:right w:val="none" w:sz="0" w:space="0" w:color="auto"/>
      </w:divBdr>
    </w:div>
    <w:div w:id="1340305982">
      <w:marLeft w:val="480"/>
      <w:marRight w:val="0"/>
      <w:marTop w:val="0"/>
      <w:marBottom w:val="0"/>
      <w:divBdr>
        <w:top w:val="none" w:sz="0" w:space="0" w:color="auto"/>
        <w:left w:val="none" w:sz="0" w:space="0" w:color="auto"/>
        <w:bottom w:val="none" w:sz="0" w:space="0" w:color="auto"/>
        <w:right w:val="none" w:sz="0" w:space="0" w:color="auto"/>
      </w:divBdr>
    </w:div>
    <w:div w:id="1340543452">
      <w:marLeft w:val="480"/>
      <w:marRight w:val="0"/>
      <w:marTop w:val="0"/>
      <w:marBottom w:val="0"/>
      <w:divBdr>
        <w:top w:val="none" w:sz="0" w:space="0" w:color="auto"/>
        <w:left w:val="none" w:sz="0" w:space="0" w:color="auto"/>
        <w:bottom w:val="none" w:sz="0" w:space="0" w:color="auto"/>
        <w:right w:val="none" w:sz="0" w:space="0" w:color="auto"/>
      </w:divBdr>
    </w:div>
    <w:div w:id="1340814893">
      <w:marLeft w:val="640"/>
      <w:marRight w:val="0"/>
      <w:marTop w:val="0"/>
      <w:marBottom w:val="0"/>
      <w:divBdr>
        <w:top w:val="none" w:sz="0" w:space="0" w:color="auto"/>
        <w:left w:val="none" w:sz="0" w:space="0" w:color="auto"/>
        <w:bottom w:val="none" w:sz="0" w:space="0" w:color="auto"/>
        <w:right w:val="none" w:sz="0" w:space="0" w:color="auto"/>
      </w:divBdr>
    </w:div>
    <w:div w:id="1340959685">
      <w:marLeft w:val="480"/>
      <w:marRight w:val="0"/>
      <w:marTop w:val="0"/>
      <w:marBottom w:val="0"/>
      <w:divBdr>
        <w:top w:val="none" w:sz="0" w:space="0" w:color="auto"/>
        <w:left w:val="none" w:sz="0" w:space="0" w:color="auto"/>
        <w:bottom w:val="none" w:sz="0" w:space="0" w:color="auto"/>
        <w:right w:val="none" w:sz="0" w:space="0" w:color="auto"/>
      </w:divBdr>
    </w:div>
    <w:div w:id="1341200862">
      <w:marLeft w:val="480"/>
      <w:marRight w:val="0"/>
      <w:marTop w:val="0"/>
      <w:marBottom w:val="0"/>
      <w:divBdr>
        <w:top w:val="none" w:sz="0" w:space="0" w:color="auto"/>
        <w:left w:val="none" w:sz="0" w:space="0" w:color="auto"/>
        <w:bottom w:val="none" w:sz="0" w:space="0" w:color="auto"/>
        <w:right w:val="none" w:sz="0" w:space="0" w:color="auto"/>
      </w:divBdr>
    </w:div>
    <w:div w:id="1341347570">
      <w:marLeft w:val="480"/>
      <w:marRight w:val="0"/>
      <w:marTop w:val="0"/>
      <w:marBottom w:val="0"/>
      <w:divBdr>
        <w:top w:val="none" w:sz="0" w:space="0" w:color="auto"/>
        <w:left w:val="none" w:sz="0" w:space="0" w:color="auto"/>
        <w:bottom w:val="none" w:sz="0" w:space="0" w:color="auto"/>
        <w:right w:val="none" w:sz="0" w:space="0" w:color="auto"/>
      </w:divBdr>
    </w:div>
    <w:div w:id="1341396807">
      <w:marLeft w:val="480"/>
      <w:marRight w:val="0"/>
      <w:marTop w:val="0"/>
      <w:marBottom w:val="0"/>
      <w:divBdr>
        <w:top w:val="none" w:sz="0" w:space="0" w:color="auto"/>
        <w:left w:val="none" w:sz="0" w:space="0" w:color="auto"/>
        <w:bottom w:val="none" w:sz="0" w:space="0" w:color="auto"/>
        <w:right w:val="none" w:sz="0" w:space="0" w:color="auto"/>
      </w:divBdr>
    </w:div>
    <w:div w:id="1341463814">
      <w:marLeft w:val="480"/>
      <w:marRight w:val="0"/>
      <w:marTop w:val="0"/>
      <w:marBottom w:val="0"/>
      <w:divBdr>
        <w:top w:val="none" w:sz="0" w:space="0" w:color="auto"/>
        <w:left w:val="none" w:sz="0" w:space="0" w:color="auto"/>
        <w:bottom w:val="none" w:sz="0" w:space="0" w:color="auto"/>
        <w:right w:val="none" w:sz="0" w:space="0" w:color="auto"/>
      </w:divBdr>
    </w:div>
    <w:div w:id="1341544392">
      <w:marLeft w:val="480"/>
      <w:marRight w:val="0"/>
      <w:marTop w:val="0"/>
      <w:marBottom w:val="0"/>
      <w:divBdr>
        <w:top w:val="none" w:sz="0" w:space="0" w:color="auto"/>
        <w:left w:val="none" w:sz="0" w:space="0" w:color="auto"/>
        <w:bottom w:val="none" w:sz="0" w:space="0" w:color="auto"/>
        <w:right w:val="none" w:sz="0" w:space="0" w:color="auto"/>
      </w:divBdr>
    </w:div>
    <w:div w:id="1341811804">
      <w:marLeft w:val="640"/>
      <w:marRight w:val="0"/>
      <w:marTop w:val="0"/>
      <w:marBottom w:val="0"/>
      <w:divBdr>
        <w:top w:val="none" w:sz="0" w:space="0" w:color="auto"/>
        <w:left w:val="none" w:sz="0" w:space="0" w:color="auto"/>
        <w:bottom w:val="none" w:sz="0" w:space="0" w:color="auto"/>
        <w:right w:val="none" w:sz="0" w:space="0" w:color="auto"/>
      </w:divBdr>
    </w:div>
    <w:div w:id="1342006234">
      <w:marLeft w:val="480"/>
      <w:marRight w:val="0"/>
      <w:marTop w:val="0"/>
      <w:marBottom w:val="0"/>
      <w:divBdr>
        <w:top w:val="none" w:sz="0" w:space="0" w:color="auto"/>
        <w:left w:val="none" w:sz="0" w:space="0" w:color="auto"/>
        <w:bottom w:val="none" w:sz="0" w:space="0" w:color="auto"/>
        <w:right w:val="none" w:sz="0" w:space="0" w:color="auto"/>
      </w:divBdr>
    </w:div>
    <w:div w:id="1342009303">
      <w:marLeft w:val="480"/>
      <w:marRight w:val="0"/>
      <w:marTop w:val="0"/>
      <w:marBottom w:val="0"/>
      <w:divBdr>
        <w:top w:val="none" w:sz="0" w:space="0" w:color="auto"/>
        <w:left w:val="none" w:sz="0" w:space="0" w:color="auto"/>
        <w:bottom w:val="none" w:sz="0" w:space="0" w:color="auto"/>
        <w:right w:val="none" w:sz="0" w:space="0" w:color="auto"/>
      </w:divBdr>
    </w:div>
    <w:div w:id="1342051125">
      <w:marLeft w:val="480"/>
      <w:marRight w:val="0"/>
      <w:marTop w:val="0"/>
      <w:marBottom w:val="0"/>
      <w:divBdr>
        <w:top w:val="none" w:sz="0" w:space="0" w:color="auto"/>
        <w:left w:val="none" w:sz="0" w:space="0" w:color="auto"/>
        <w:bottom w:val="none" w:sz="0" w:space="0" w:color="auto"/>
        <w:right w:val="none" w:sz="0" w:space="0" w:color="auto"/>
      </w:divBdr>
    </w:div>
    <w:div w:id="1342397548">
      <w:marLeft w:val="480"/>
      <w:marRight w:val="0"/>
      <w:marTop w:val="0"/>
      <w:marBottom w:val="0"/>
      <w:divBdr>
        <w:top w:val="none" w:sz="0" w:space="0" w:color="auto"/>
        <w:left w:val="none" w:sz="0" w:space="0" w:color="auto"/>
        <w:bottom w:val="none" w:sz="0" w:space="0" w:color="auto"/>
        <w:right w:val="none" w:sz="0" w:space="0" w:color="auto"/>
      </w:divBdr>
    </w:div>
    <w:div w:id="1342588496">
      <w:marLeft w:val="640"/>
      <w:marRight w:val="0"/>
      <w:marTop w:val="0"/>
      <w:marBottom w:val="0"/>
      <w:divBdr>
        <w:top w:val="none" w:sz="0" w:space="0" w:color="auto"/>
        <w:left w:val="none" w:sz="0" w:space="0" w:color="auto"/>
        <w:bottom w:val="none" w:sz="0" w:space="0" w:color="auto"/>
        <w:right w:val="none" w:sz="0" w:space="0" w:color="auto"/>
      </w:divBdr>
    </w:div>
    <w:div w:id="1342732698">
      <w:marLeft w:val="480"/>
      <w:marRight w:val="0"/>
      <w:marTop w:val="0"/>
      <w:marBottom w:val="0"/>
      <w:divBdr>
        <w:top w:val="none" w:sz="0" w:space="0" w:color="auto"/>
        <w:left w:val="none" w:sz="0" w:space="0" w:color="auto"/>
        <w:bottom w:val="none" w:sz="0" w:space="0" w:color="auto"/>
        <w:right w:val="none" w:sz="0" w:space="0" w:color="auto"/>
      </w:divBdr>
    </w:div>
    <w:div w:id="1342777393">
      <w:marLeft w:val="480"/>
      <w:marRight w:val="0"/>
      <w:marTop w:val="0"/>
      <w:marBottom w:val="0"/>
      <w:divBdr>
        <w:top w:val="none" w:sz="0" w:space="0" w:color="auto"/>
        <w:left w:val="none" w:sz="0" w:space="0" w:color="auto"/>
        <w:bottom w:val="none" w:sz="0" w:space="0" w:color="auto"/>
        <w:right w:val="none" w:sz="0" w:space="0" w:color="auto"/>
      </w:divBdr>
    </w:div>
    <w:div w:id="1343118815">
      <w:marLeft w:val="640"/>
      <w:marRight w:val="0"/>
      <w:marTop w:val="0"/>
      <w:marBottom w:val="0"/>
      <w:divBdr>
        <w:top w:val="none" w:sz="0" w:space="0" w:color="auto"/>
        <w:left w:val="none" w:sz="0" w:space="0" w:color="auto"/>
        <w:bottom w:val="none" w:sz="0" w:space="0" w:color="auto"/>
        <w:right w:val="none" w:sz="0" w:space="0" w:color="auto"/>
      </w:divBdr>
    </w:div>
    <w:div w:id="1343429847">
      <w:marLeft w:val="480"/>
      <w:marRight w:val="0"/>
      <w:marTop w:val="0"/>
      <w:marBottom w:val="0"/>
      <w:divBdr>
        <w:top w:val="none" w:sz="0" w:space="0" w:color="auto"/>
        <w:left w:val="none" w:sz="0" w:space="0" w:color="auto"/>
        <w:bottom w:val="none" w:sz="0" w:space="0" w:color="auto"/>
        <w:right w:val="none" w:sz="0" w:space="0" w:color="auto"/>
      </w:divBdr>
    </w:div>
    <w:div w:id="1343430029">
      <w:marLeft w:val="480"/>
      <w:marRight w:val="0"/>
      <w:marTop w:val="0"/>
      <w:marBottom w:val="0"/>
      <w:divBdr>
        <w:top w:val="none" w:sz="0" w:space="0" w:color="auto"/>
        <w:left w:val="none" w:sz="0" w:space="0" w:color="auto"/>
        <w:bottom w:val="none" w:sz="0" w:space="0" w:color="auto"/>
        <w:right w:val="none" w:sz="0" w:space="0" w:color="auto"/>
      </w:divBdr>
    </w:div>
    <w:div w:id="1343437564">
      <w:marLeft w:val="640"/>
      <w:marRight w:val="0"/>
      <w:marTop w:val="0"/>
      <w:marBottom w:val="0"/>
      <w:divBdr>
        <w:top w:val="none" w:sz="0" w:space="0" w:color="auto"/>
        <w:left w:val="none" w:sz="0" w:space="0" w:color="auto"/>
        <w:bottom w:val="none" w:sz="0" w:space="0" w:color="auto"/>
        <w:right w:val="none" w:sz="0" w:space="0" w:color="auto"/>
      </w:divBdr>
    </w:div>
    <w:div w:id="1343555481">
      <w:marLeft w:val="640"/>
      <w:marRight w:val="0"/>
      <w:marTop w:val="0"/>
      <w:marBottom w:val="0"/>
      <w:divBdr>
        <w:top w:val="none" w:sz="0" w:space="0" w:color="auto"/>
        <w:left w:val="none" w:sz="0" w:space="0" w:color="auto"/>
        <w:bottom w:val="none" w:sz="0" w:space="0" w:color="auto"/>
        <w:right w:val="none" w:sz="0" w:space="0" w:color="auto"/>
      </w:divBdr>
    </w:div>
    <w:div w:id="1343777237">
      <w:marLeft w:val="480"/>
      <w:marRight w:val="0"/>
      <w:marTop w:val="0"/>
      <w:marBottom w:val="0"/>
      <w:divBdr>
        <w:top w:val="none" w:sz="0" w:space="0" w:color="auto"/>
        <w:left w:val="none" w:sz="0" w:space="0" w:color="auto"/>
        <w:bottom w:val="none" w:sz="0" w:space="0" w:color="auto"/>
        <w:right w:val="none" w:sz="0" w:space="0" w:color="auto"/>
      </w:divBdr>
    </w:div>
    <w:div w:id="1343819711">
      <w:marLeft w:val="480"/>
      <w:marRight w:val="0"/>
      <w:marTop w:val="0"/>
      <w:marBottom w:val="0"/>
      <w:divBdr>
        <w:top w:val="none" w:sz="0" w:space="0" w:color="auto"/>
        <w:left w:val="none" w:sz="0" w:space="0" w:color="auto"/>
        <w:bottom w:val="none" w:sz="0" w:space="0" w:color="auto"/>
        <w:right w:val="none" w:sz="0" w:space="0" w:color="auto"/>
      </w:divBdr>
    </w:div>
    <w:div w:id="1344089983">
      <w:marLeft w:val="640"/>
      <w:marRight w:val="0"/>
      <w:marTop w:val="0"/>
      <w:marBottom w:val="0"/>
      <w:divBdr>
        <w:top w:val="none" w:sz="0" w:space="0" w:color="auto"/>
        <w:left w:val="none" w:sz="0" w:space="0" w:color="auto"/>
        <w:bottom w:val="none" w:sz="0" w:space="0" w:color="auto"/>
        <w:right w:val="none" w:sz="0" w:space="0" w:color="auto"/>
      </w:divBdr>
    </w:div>
    <w:div w:id="1344166876">
      <w:marLeft w:val="480"/>
      <w:marRight w:val="0"/>
      <w:marTop w:val="0"/>
      <w:marBottom w:val="0"/>
      <w:divBdr>
        <w:top w:val="none" w:sz="0" w:space="0" w:color="auto"/>
        <w:left w:val="none" w:sz="0" w:space="0" w:color="auto"/>
        <w:bottom w:val="none" w:sz="0" w:space="0" w:color="auto"/>
        <w:right w:val="none" w:sz="0" w:space="0" w:color="auto"/>
      </w:divBdr>
    </w:div>
    <w:div w:id="1344625013">
      <w:marLeft w:val="480"/>
      <w:marRight w:val="0"/>
      <w:marTop w:val="0"/>
      <w:marBottom w:val="0"/>
      <w:divBdr>
        <w:top w:val="none" w:sz="0" w:space="0" w:color="auto"/>
        <w:left w:val="none" w:sz="0" w:space="0" w:color="auto"/>
        <w:bottom w:val="none" w:sz="0" w:space="0" w:color="auto"/>
        <w:right w:val="none" w:sz="0" w:space="0" w:color="auto"/>
      </w:divBdr>
    </w:div>
    <w:div w:id="1345010407">
      <w:marLeft w:val="640"/>
      <w:marRight w:val="0"/>
      <w:marTop w:val="0"/>
      <w:marBottom w:val="0"/>
      <w:divBdr>
        <w:top w:val="none" w:sz="0" w:space="0" w:color="auto"/>
        <w:left w:val="none" w:sz="0" w:space="0" w:color="auto"/>
        <w:bottom w:val="none" w:sz="0" w:space="0" w:color="auto"/>
        <w:right w:val="none" w:sz="0" w:space="0" w:color="auto"/>
      </w:divBdr>
    </w:div>
    <w:div w:id="1345133578">
      <w:marLeft w:val="480"/>
      <w:marRight w:val="0"/>
      <w:marTop w:val="0"/>
      <w:marBottom w:val="0"/>
      <w:divBdr>
        <w:top w:val="none" w:sz="0" w:space="0" w:color="auto"/>
        <w:left w:val="none" w:sz="0" w:space="0" w:color="auto"/>
        <w:bottom w:val="none" w:sz="0" w:space="0" w:color="auto"/>
        <w:right w:val="none" w:sz="0" w:space="0" w:color="auto"/>
      </w:divBdr>
    </w:div>
    <w:div w:id="1345284972">
      <w:marLeft w:val="480"/>
      <w:marRight w:val="0"/>
      <w:marTop w:val="0"/>
      <w:marBottom w:val="0"/>
      <w:divBdr>
        <w:top w:val="none" w:sz="0" w:space="0" w:color="auto"/>
        <w:left w:val="none" w:sz="0" w:space="0" w:color="auto"/>
        <w:bottom w:val="none" w:sz="0" w:space="0" w:color="auto"/>
        <w:right w:val="none" w:sz="0" w:space="0" w:color="auto"/>
      </w:divBdr>
    </w:div>
    <w:div w:id="1345475710">
      <w:marLeft w:val="640"/>
      <w:marRight w:val="0"/>
      <w:marTop w:val="0"/>
      <w:marBottom w:val="0"/>
      <w:divBdr>
        <w:top w:val="none" w:sz="0" w:space="0" w:color="auto"/>
        <w:left w:val="none" w:sz="0" w:space="0" w:color="auto"/>
        <w:bottom w:val="none" w:sz="0" w:space="0" w:color="auto"/>
        <w:right w:val="none" w:sz="0" w:space="0" w:color="auto"/>
      </w:divBdr>
    </w:div>
    <w:div w:id="1345477508">
      <w:marLeft w:val="480"/>
      <w:marRight w:val="0"/>
      <w:marTop w:val="0"/>
      <w:marBottom w:val="0"/>
      <w:divBdr>
        <w:top w:val="none" w:sz="0" w:space="0" w:color="auto"/>
        <w:left w:val="none" w:sz="0" w:space="0" w:color="auto"/>
        <w:bottom w:val="none" w:sz="0" w:space="0" w:color="auto"/>
        <w:right w:val="none" w:sz="0" w:space="0" w:color="auto"/>
      </w:divBdr>
    </w:div>
    <w:div w:id="1345522956">
      <w:marLeft w:val="480"/>
      <w:marRight w:val="0"/>
      <w:marTop w:val="0"/>
      <w:marBottom w:val="0"/>
      <w:divBdr>
        <w:top w:val="none" w:sz="0" w:space="0" w:color="auto"/>
        <w:left w:val="none" w:sz="0" w:space="0" w:color="auto"/>
        <w:bottom w:val="none" w:sz="0" w:space="0" w:color="auto"/>
        <w:right w:val="none" w:sz="0" w:space="0" w:color="auto"/>
      </w:divBdr>
    </w:div>
    <w:div w:id="1346589087">
      <w:marLeft w:val="640"/>
      <w:marRight w:val="0"/>
      <w:marTop w:val="0"/>
      <w:marBottom w:val="0"/>
      <w:divBdr>
        <w:top w:val="none" w:sz="0" w:space="0" w:color="auto"/>
        <w:left w:val="none" w:sz="0" w:space="0" w:color="auto"/>
        <w:bottom w:val="none" w:sz="0" w:space="0" w:color="auto"/>
        <w:right w:val="none" w:sz="0" w:space="0" w:color="auto"/>
      </w:divBdr>
    </w:div>
    <w:div w:id="1346787363">
      <w:marLeft w:val="640"/>
      <w:marRight w:val="0"/>
      <w:marTop w:val="0"/>
      <w:marBottom w:val="0"/>
      <w:divBdr>
        <w:top w:val="none" w:sz="0" w:space="0" w:color="auto"/>
        <w:left w:val="none" w:sz="0" w:space="0" w:color="auto"/>
        <w:bottom w:val="none" w:sz="0" w:space="0" w:color="auto"/>
        <w:right w:val="none" w:sz="0" w:space="0" w:color="auto"/>
      </w:divBdr>
    </w:div>
    <w:div w:id="1347095789">
      <w:marLeft w:val="480"/>
      <w:marRight w:val="0"/>
      <w:marTop w:val="0"/>
      <w:marBottom w:val="0"/>
      <w:divBdr>
        <w:top w:val="none" w:sz="0" w:space="0" w:color="auto"/>
        <w:left w:val="none" w:sz="0" w:space="0" w:color="auto"/>
        <w:bottom w:val="none" w:sz="0" w:space="0" w:color="auto"/>
        <w:right w:val="none" w:sz="0" w:space="0" w:color="auto"/>
      </w:divBdr>
    </w:div>
    <w:div w:id="1347174380">
      <w:marLeft w:val="480"/>
      <w:marRight w:val="0"/>
      <w:marTop w:val="0"/>
      <w:marBottom w:val="0"/>
      <w:divBdr>
        <w:top w:val="none" w:sz="0" w:space="0" w:color="auto"/>
        <w:left w:val="none" w:sz="0" w:space="0" w:color="auto"/>
        <w:bottom w:val="none" w:sz="0" w:space="0" w:color="auto"/>
        <w:right w:val="none" w:sz="0" w:space="0" w:color="auto"/>
      </w:divBdr>
    </w:div>
    <w:div w:id="1348025790">
      <w:marLeft w:val="480"/>
      <w:marRight w:val="0"/>
      <w:marTop w:val="0"/>
      <w:marBottom w:val="0"/>
      <w:divBdr>
        <w:top w:val="none" w:sz="0" w:space="0" w:color="auto"/>
        <w:left w:val="none" w:sz="0" w:space="0" w:color="auto"/>
        <w:bottom w:val="none" w:sz="0" w:space="0" w:color="auto"/>
        <w:right w:val="none" w:sz="0" w:space="0" w:color="auto"/>
      </w:divBdr>
    </w:div>
    <w:div w:id="1348212903">
      <w:marLeft w:val="480"/>
      <w:marRight w:val="0"/>
      <w:marTop w:val="0"/>
      <w:marBottom w:val="0"/>
      <w:divBdr>
        <w:top w:val="none" w:sz="0" w:space="0" w:color="auto"/>
        <w:left w:val="none" w:sz="0" w:space="0" w:color="auto"/>
        <w:bottom w:val="none" w:sz="0" w:space="0" w:color="auto"/>
        <w:right w:val="none" w:sz="0" w:space="0" w:color="auto"/>
      </w:divBdr>
    </w:div>
    <w:div w:id="1348219424">
      <w:marLeft w:val="480"/>
      <w:marRight w:val="0"/>
      <w:marTop w:val="0"/>
      <w:marBottom w:val="0"/>
      <w:divBdr>
        <w:top w:val="none" w:sz="0" w:space="0" w:color="auto"/>
        <w:left w:val="none" w:sz="0" w:space="0" w:color="auto"/>
        <w:bottom w:val="none" w:sz="0" w:space="0" w:color="auto"/>
        <w:right w:val="none" w:sz="0" w:space="0" w:color="auto"/>
      </w:divBdr>
    </w:div>
    <w:div w:id="1348559538">
      <w:marLeft w:val="480"/>
      <w:marRight w:val="0"/>
      <w:marTop w:val="0"/>
      <w:marBottom w:val="0"/>
      <w:divBdr>
        <w:top w:val="none" w:sz="0" w:space="0" w:color="auto"/>
        <w:left w:val="none" w:sz="0" w:space="0" w:color="auto"/>
        <w:bottom w:val="none" w:sz="0" w:space="0" w:color="auto"/>
        <w:right w:val="none" w:sz="0" w:space="0" w:color="auto"/>
      </w:divBdr>
    </w:div>
    <w:div w:id="1348753417">
      <w:marLeft w:val="480"/>
      <w:marRight w:val="0"/>
      <w:marTop w:val="0"/>
      <w:marBottom w:val="0"/>
      <w:divBdr>
        <w:top w:val="none" w:sz="0" w:space="0" w:color="auto"/>
        <w:left w:val="none" w:sz="0" w:space="0" w:color="auto"/>
        <w:bottom w:val="none" w:sz="0" w:space="0" w:color="auto"/>
        <w:right w:val="none" w:sz="0" w:space="0" w:color="auto"/>
      </w:divBdr>
    </w:div>
    <w:div w:id="1349212570">
      <w:marLeft w:val="480"/>
      <w:marRight w:val="0"/>
      <w:marTop w:val="0"/>
      <w:marBottom w:val="0"/>
      <w:divBdr>
        <w:top w:val="none" w:sz="0" w:space="0" w:color="auto"/>
        <w:left w:val="none" w:sz="0" w:space="0" w:color="auto"/>
        <w:bottom w:val="none" w:sz="0" w:space="0" w:color="auto"/>
        <w:right w:val="none" w:sz="0" w:space="0" w:color="auto"/>
      </w:divBdr>
    </w:div>
    <w:div w:id="1349715012">
      <w:marLeft w:val="640"/>
      <w:marRight w:val="0"/>
      <w:marTop w:val="0"/>
      <w:marBottom w:val="0"/>
      <w:divBdr>
        <w:top w:val="none" w:sz="0" w:space="0" w:color="auto"/>
        <w:left w:val="none" w:sz="0" w:space="0" w:color="auto"/>
        <w:bottom w:val="none" w:sz="0" w:space="0" w:color="auto"/>
        <w:right w:val="none" w:sz="0" w:space="0" w:color="auto"/>
      </w:divBdr>
    </w:div>
    <w:div w:id="1349864723">
      <w:marLeft w:val="480"/>
      <w:marRight w:val="0"/>
      <w:marTop w:val="0"/>
      <w:marBottom w:val="0"/>
      <w:divBdr>
        <w:top w:val="none" w:sz="0" w:space="0" w:color="auto"/>
        <w:left w:val="none" w:sz="0" w:space="0" w:color="auto"/>
        <w:bottom w:val="none" w:sz="0" w:space="0" w:color="auto"/>
        <w:right w:val="none" w:sz="0" w:space="0" w:color="auto"/>
      </w:divBdr>
    </w:div>
    <w:div w:id="1349868218">
      <w:marLeft w:val="480"/>
      <w:marRight w:val="0"/>
      <w:marTop w:val="0"/>
      <w:marBottom w:val="0"/>
      <w:divBdr>
        <w:top w:val="none" w:sz="0" w:space="0" w:color="auto"/>
        <w:left w:val="none" w:sz="0" w:space="0" w:color="auto"/>
        <w:bottom w:val="none" w:sz="0" w:space="0" w:color="auto"/>
        <w:right w:val="none" w:sz="0" w:space="0" w:color="auto"/>
      </w:divBdr>
    </w:div>
    <w:div w:id="1349989251">
      <w:marLeft w:val="640"/>
      <w:marRight w:val="0"/>
      <w:marTop w:val="0"/>
      <w:marBottom w:val="0"/>
      <w:divBdr>
        <w:top w:val="none" w:sz="0" w:space="0" w:color="auto"/>
        <w:left w:val="none" w:sz="0" w:space="0" w:color="auto"/>
        <w:bottom w:val="none" w:sz="0" w:space="0" w:color="auto"/>
        <w:right w:val="none" w:sz="0" w:space="0" w:color="auto"/>
      </w:divBdr>
    </w:div>
    <w:div w:id="1350107933">
      <w:marLeft w:val="640"/>
      <w:marRight w:val="0"/>
      <w:marTop w:val="0"/>
      <w:marBottom w:val="0"/>
      <w:divBdr>
        <w:top w:val="none" w:sz="0" w:space="0" w:color="auto"/>
        <w:left w:val="none" w:sz="0" w:space="0" w:color="auto"/>
        <w:bottom w:val="none" w:sz="0" w:space="0" w:color="auto"/>
        <w:right w:val="none" w:sz="0" w:space="0" w:color="auto"/>
      </w:divBdr>
    </w:div>
    <w:div w:id="1350180586">
      <w:marLeft w:val="480"/>
      <w:marRight w:val="0"/>
      <w:marTop w:val="0"/>
      <w:marBottom w:val="0"/>
      <w:divBdr>
        <w:top w:val="none" w:sz="0" w:space="0" w:color="auto"/>
        <w:left w:val="none" w:sz="0" w:space="0" w:color="auto"/>
        <w:bottom w:val="none" w:sz="0" w:space="0" w:color="auto"/>
        <w:right w:val="none" w:sz="0" w:space="0" w:color="auto"/>
      </w:divBdr>
    </w:div>
    <w:div w:id="1350335525">
      <w:marLeft w:val="480"/>
      <w:marRight w:val="0"/>
      <w:marTop w:val="0"/>
      <w:marBottom w:val="0"/>
      <w:divBdr>
        <w:top w:val="none" w:sz="0" w:space="0" w:color="auto"/>
        <w:left w:val="none" w:sz="0" w:space="0" w:color="auto"/>
        <w:bottom w:val="none" w:sz="0" w:space="0" w:color="auto"/>
        <w:right w:val="none" w:sz="0" w:space="0" w:color="auto"/>
      </w:divBdr>
    </w:div>
    <w:div w:id="1350370032">
      <w:marLeft w:val="480"/>
      <w:marRight w:val="0"/>
      <w:marTop w:val="0"/>
      <w:marBottom w:val="0"/>
      <w:divBdr>
        <w:top w:val="none" w:sz="0" w:space="0" w:color="auto"/>
        <w:left w:val="none" w:sz="0" w:space="0" w:color="auto"/>
        <w:bottom w:val="none" w:sz="0" w:space="0" w:color="auto"/>
        <w:right w:val="none" w:sz="0" w:space="0" w:color="auto"/>
      </w:divBdr>
    </w:div>
    <w:div w:id="1350764010">
      <w:marLeft w:val="640"/>
      <w:marRight w:val="0"/>
      <w:marTop w:val="0"/>
      <w:marBottom w:val="0"/>
      <w:divBdr>
        <w:top w:val="none" w:sz="0" w:space="0" w:color="auto"/>
        <w:left w:val="none" w:sz="0" w:space="0" w:color="auto"/>
        <w:bottom w:val="none" w:sz="0" w:space="0" w:color="auto"/>
        <w:right w:val="none" w:sz="0" w:space="0" w:color="auto"/>
      </w:divBdr>
    </w:div>
    <w:div w:id="1350791721">
      <w:marLeft w:val="480"/>
      <w:marRight w:val="0"/>
      <w:marTop w:val="0"/>
      <w:marBottom w:val="0"/>
      <w:divBdr>
        <w:top w:val="none" w:sz="0" w:space="0" w:color="auto"/>
        <w:left w:val="none" w:sz="0" w:space="0" w:color="auto"/>
        <w:bottom w:val="none" w:sz="0" w:space="0" w:color="auto"/>
        <w:right w:val="none" w:sz="0" w:space="0" w:color="auto"/>
      </w:divBdr>
    </w:div>
    <w:div w:id="1351495710">
      <w:marLeft w:val="480"/>
      <w:marRight w:val="0"/>
      <w:marTop w:val="0"/>
      <w:marBottom w:val="0"/>
      <w:divBdr>
        <w:top w:val="none" w:sz="0" w:space="0" w:color="auto"/>
        <w:left w:val="none" w:sz="0" w:space="0" w:color="auto"/>
        <w:bottom w:val="none" w:sz="0" w:space="0" w:color="auto"/>
        <w:right w:val="none" w:sz="0" w:space="0" w:color="auto"/>
      </w:divBdr>
    </w:div>
    <w:div w:id="1352607121">
      <w:marLeft w:val="480"/>
      <w:marRight w:val="0"/>
      <w:marTop w:val="0"/>
      <w:marBottom w:val="0"/>
      <w:divBdr>
        <w:top w:val="none" w:sz="0" w:space="0" w:color="auto"/>
        <w:left w:val="none" w:sz="0" w:space="0" w:color="auto"/>
        <w:bottom w:val="none" w:sz="0" w:space="0" w:color="auto"/>
        <w:right w:val="none" w:sz="0" w:space="0" w:color="auto"/>
      </w:divBdr>
    </w:div>
    <w:div w:id="1352874503">
      <w:marLeft w:val="640"/>
      <w:marRight w:val="0"/>
      <w:marTop w:val="0"/>
      <w:marBottom w:val="0"/>
      <w:divBdr>
        <w:top w:val="none" w:sz="0" w:space="0" w:color="auto"/>
        <w:left w:val="none" w:sz="0" w:space="0" w:color="auto"/>
        <w:bottom w:val="none" w:sz="0" w:space="0" w:color="auto"/>
        <w:right w:val="none" w:sz="0" w:space="0" w:color="auto"/>
      </w:divBdr>
    </w:div>
    <w:div w:id="1353190652">
      <w:marLeft w:val="480"/>
      <w:marRight w:val="0"/>
      <w:marTop w:val="0"/>
      <w:marBottom w:val="0"/>
      <w:divBdr>
        <w:top w:val="none" w:sz="0" w:space="0" w:color="auto"/>
        <w:left w:val="none" w:sz="0" w:space="0" w:color="auto"/>
        <w:bottom w:val="none" w:sz="0" w:space="0" w:color="auto"/>
        <w:right w:val="none" w:sz="0" w:space="0" w:color="auto"/>
      </w:divBdr>
    </w:div>
    <w:div w:id="1353258786">
      <w:marLeft w:val="480"/>
      <w:marRight w:val="0"/>
      <w:marTop w:val="0"/>
      <w:marBottom w:val="0"/>
      <w:divBdr>
        <w:top w:val="none" w:sz="0" w:space="0" w:color="auto"/>
        <w:left w:val="none" w:sz="0" w:space="0" w:color="auto"/>
        <w:bottom w:val="none" w:sz="0" w:space="0" w:color="auto"/>
        <w:right w:val="none" w:sz="0" w:space="0" w:color="auto"/>
      </w:divBdr>
    </w:div>
    <w:div w:id="1353341237">
      <w:marLeft w:val="640"/>
      <w:marRight w:val="0"/>
      <w:marTop w:val="0"/>
      <w:marBottom w:val="0"/>
      <w:divBdr>
        <w:top w:val="none" w:sz="0" w:space="0" w:color="auto"/>
        <w:left w:val="none" w:sz="0" w:space="0" w:color="auto"/>
        <w:bottom w:val="none" w:sz="0" w:space="0" w:color="auto"/>
        <w:right w:val="none" w:sz="0" w:space="0" w:color="auto"/>
      </w:divBdr>
    </w:div>
    <w:div w:id="1353455663">
      <w:marLeft w:val="480"/>
      <w:marRight w:val="0"/>
      <w:marTop w:val="0"/>
      <w:marBottom w:val="0"/>
      <w:divBdr>
        <w:top w:val="none" w:sz="0" w:space="0" w:color="auto"/>
        <w:left w:val="none" w:sz="0" w:space="0" w:color="auto"/>
        <w:bottom w:val="none" w:sz="0" w:space="0" w:color="auto"/>
        <w:right w:val="none" w:sz="0" w:space="0" w:color="auto"/>
      </w:divBdr>
    </w:div>
    <w:div w:id="1353609610">
      <w:marLeft w:val="640"/>
      <w:marRight w:val="0"/>
      <w:marTop w:val="0"/>
      <w:marBottom w:val="0"/>
      <w:divBdr>
        <w:top w:val="none" w:sz="0" w:space="0" w:color="auto"/>
        <w:left w:val="none" w:sz="0" w:space="0" w:color="auto"/>
        <w:bottom w:val="none" w:sz="0" w:space="0" w:color="auto"/>
        <w:right w:val="none" w:sz="0" w:space="0" w:color="auto"/>
      </w:divBdr>
    </w:div>
    <w:div w:id="1353728012">
      <w:marLeft w:val="480"/>
      <w:marRight w:val="0"/>
      <w:marTop w:val="0"/>
      <w:marBottom w:val="0"/>
      <w:divBdr>
        <w:top w:val="none" w:sz="0" w:space="0" w:color="auto"/>
        <w:left w:val="none" w:sz="0" w:space="0" w:color="auto"/>
        <w:bottom w:val="none" w:sz="0" w:space="0" w:color="auto"/>
        <w:right w:val="none" w:sz="0" w:space="0" w:color="auto"/>
      </w:divBdr>
    </w:div>
    <w:div w:id="1353798733">
      <w:marLeft w:val="480"/>
      <w:marRight w:val="0"/>
      <w:marTop w:val="0"/>
      <w:marBottom w:val="0"/>
      <w:divBdr>
        <w:top w:val="none" w:sz="0" w:space="0" w:color="auto"/>
        <w:left w:val="none" w:sz="0" w:space="0" w:color="auto"/>
        <w:bottom w:val="none" w:sz="0" w:space="0" w:color="auto"/>
        <w:right w:val="none" w:sz="0" w:space="0" w:color="auto"/>
      </w:divBdr>
    </w:div>
    <w:div w:id="1353804831">
      <w:marLeft w:val="480"/>
      <w:marRight w:val="0"/>
      <w:marTop w:val="0"/>
      <w:marBottom w:val="0"/>
      <w:divBdr>
        <w:top w:val="none" w:sz="0" w:space="0" w:color="auto"/>
        <w:left w:val="none" w:sz="0" w:space="0" w:color="auto"/>
        <w:bottom w:val="none" w:sz="0" w:space="0" w:color="auto"/>
        <w:right w:val="none" w:sz="0" w:space="0" w:color="auto"/>
      </w:divBdr>
    </w:div>
    <w:div w:id="1354040097">
      <w:marLeft w:val="640"/>
      <w:marRight w:val="0"/>
      <w:marTop w:val="0"/>
      <w:marBottom w:val="0"/>
      <w:divBdr>
        <w:top w:val="none" w:sz="0" w:space="0" w:color="auto"/>
        <w:left w:val="none" w:sz="0" w:space="0" w:color="auto"/>
        <w:bottom w:val="none" w:sz="0" w:space="0" w:color="auto"/>
        <w:right w:val="none" w:sz="0" w:space="0" w:color="auto"/>
      </w:divBdr>
    </w:div>
    <w:div w:id="1354572864">
      <w:marLeft w:val="480"/>
      <w:marRight w:val="0"/>
      <w:marTop w:val="0"/>
      <w:marBottom w:val="0"/>
      <w:divBdr>
        <w:top w:val="none" w:sz="0" w:space="0" w:color="auto"/>
        <w:left w:val="none" w:sz="0" w:space="0" w:color="auto"/>
        <w:bottom w:val="none" w:sz="0" w:space="0" w:color="auto"/>
        <w:right w:val="none" w:sz="0" w:space="0" w:color="auto"/>
      </w:divBdr>
    </w:div>
    <w:div w:id="1354767483">
      <w:marLeft w:val="480"/>
      <w:marRight w:val="0"/>
      <w:marTop w:val="0"/>
      <w:marBottom w:val="0"/>
      <w:divBdr>
        <w:top w:val="none" w:sz="0" w:space="0" w:color="auto"/>
        <w:left w:val="none" w:sz="0" w:space="0" w:color="auto"/>
        <w:bottom w:val="none" w:sz="0" w:space="0" w:color="auto"/>
        <w:right w:val="none" w:sz="0" w:space="0" w:color="auto"/>
      </w:divBdr>
    </w:div>
    <w:div w:id="1355230922">
      <w:marLeft w:val="480"/>
      <w:marRight w:val="0"/>
      <w:marTop w:val="0"/>
      <w:marBottom w:val="0"/>
      <w:divBdr>
        <w:top w:val="none" w:sz="0" w:space="0" w:color="auto"/>
        <w:left w:val="none" w:sz="0" w:space="0" w:color="auto"/>
        <w:bottom w:val="none" w:sz="0" w:space="0" w:color="auto"/>
        <w:right w:val="none" w:sz="0" w:space="0" w:color="auto"/>
      </w:divBdr>
    </w:div>
    <w:div w:id="1355577148">
      <w:marLeft w:val="640"/>
      <w:marRight w:val="0"/>
      <w:marTop w:val="0"/>
      <w:marBottom w:val="0"/>
      <w:divBdr>
        <w:top w:val="none" w:sz="0" w:space="0" w:color="auto"/>
        <w:left w:val="none" w:sz="0" w:space="0" w:color="auto"/>
        <w:bottom w:val="none" w:sz="0" w:space="0" w:color="auto"/>
        <w:right w:val="none" w:sz="0" w:space="0" w:color="auto"/>
      </w:divBdr>
    </w:div>
    <w:div w:id="1355880286">
      <w:marLeft w:val="480"/>
      <w:marRight w:val="0"/>
      <w:marTop w:val="0"/>
      <w:marBottom w:val="0"/>
      <w:divBdr>
        <w:top w:val="none" w:sz="0" w:space="0" w:color="auto"/>
        <w:left w:val="none" w:sz="0" w:space="0" w:color="auto"/>
        <w:bottom w:val="none" w:sz="0" w:space="0" w:color="auto"/>
        <w:right w:val="none" w:sz="0" w:space="0" w:color="auto"/>
      </w:divBdr>
    </w:div>
    <w:div w:id="1355888110">
      <w:marLeft w:val="480"/>
      <w:marRight w:val="0"/>
      <w:marTop w:val="0"/>
      <w:marBottom w:val="0"/>
      <w:divBdr>
        <w:top w:val="none" w:sz="0" w:space="0" w:color="auto"/>
        <w:left w:val="none" w:sz="0" w:space="0" w:color="auto"/>
        <w:bottom w:val="none" w:sz="0" w:space="0" w:color="auto"/>
        <w:right w:val="none" w:sz="0" w:space="0" w:color="auto"/>
      </w:divBdr>
    </w:div>
    <w:div w:id="1356149281">
      <w:marLeft w:val="480"/>
      <w:marRight w:val="0"/>
      <w:marTop w:val="0"/>
      <w:marBottom w:val="0"/>
      <w:divBdr>
        <w:top w:val="none" w:sz="0" w:space="0" w:color="auto"/>
        <w:left w:val="none" w:sz="0" w:space="0" w:color="auto"/>
        <w:bottom w:val="none" w:sz="0" w:space="0" w:color="auto"/>
        <w:right w:val="none" w:sz="0" w:space="0" w:color="auto"/>
      </w:divBdr>
    </w:div>
    <w:div w:id="1356804612">
      <w:marLeft w:val="640"/>
      <w:marRight w:val="0"/>
      <w:marTop w:val="0"/>
      <w:marBottom w:val="0"/>
      <w:divBdr>
        <w:top w:val="none" w:sz="0" w:space="0" w:color="auto"/>
        <w:left w:val="none" w:sz="0" w:space="0" w:color="auto"/>
        <w:bottom w:val="none" w:sz="0" w:space="0" w:color="auto"/>
        <w:right w:val="none" w:sz="0" w:space="0" w:color="auto"/>
      </w:divBdr>
    </w:div>
    <w:div w:id="1357150660">
      <w:marLeft w:val="640"/>
      <w:marRight w:val="0"/>
      <w:marTop w:val="0"/>
      <w:marBottom w:val="0"/>
      <w:divBdr>
        <w:top w:val="none" w:sz="0" w:space="0" w:color="auto"/>
        <w:left w:val="none" w:sz="0" w:space="0" w:color="auto"/>
        <w:bottom w:val="none" w:sz="0" w:space="0" w:color="auto"/>
        <w:right w:val="none" w:sz="0" w:space="0" w:color="auto"/>
      </w:divBdr>
    </w:div>
    <w:div w:id="1358120154">
      <w:marLeft w:val="480"/>
      <w:marRight w:val="0"/>
      <w:marTop w:val="0"/>
      <w:marBottom w:val="0"/>
      <w:divBdr>
        <w:top w:val="none" w:sz="0" w:space="0" w:color="auto"/>
        <w:left w:val="none" w:sz="0" w:space="0" w:color="auto"/>
        <w:bottom w:val="none" w:sz="0" w:space="0" w:color="auto"/>
        <w:right w:val="none" w:sz="0" w:space="0" w:color="auto"/>
      </w:divBdr>
    </w:div>
    <w:div w:id="1358240906">
      <w:marLeft w:val="640"/>
      <w:marRight w:val="0"/>
      <w:marTop w:val="0"/>
      <w:marBottom w:val="0"/>
      <w:divBdr>
        <w:top w:val="none" w:sz="0" w:space="0" w:color="auto"/>
        <w:left w:val="none" w:sz="0" w:space="0" w:color="auto"/>
        <w:bottom w:val="none" w:sz="0" w:space="0" w:color="auto"/>
        <w:right w:val="none" w:sz="0" w:space="0" w:color="auto"/>
      </w:divBdr>
    </w:div>
    <w:div w:id="1358387052">
      <w:marLeft w:val="480"/>
      <w:marRight w:val="0"/>
      <w:marTop w:val="0"/>
      <w:marBottom w:val="0"/>
      <w:divBdr>
        <w:top w:val="none" w:sz="0" w:space="0" w:color="auto"/>
        <w:left w:val="none" w:sz="0" w:space="0" w:color="auto"/>
        <w:bottom w:val="none" w:sz="0" w:space="0" w:color="auto"/>
        <w:right w:val="none" w:sz="0" w:space="0" w:color="auto"/>
      </w:divBdr>
    </w:div>
    <w:div w:id="1358654122">
      <w:marLeft w:val="480"/>
      <w:marRight w:val="0"/>
      <w:marTop w:val="0"/>
      <w:marBottom w:val="0"/>
      <w:divBdr>
        <w:top w:val="none" w:sz="0" w:space="0" w:color="auto"/>
        <w:left w:val="none" w:sz="0" w:space="0" w:color="auto"/>
        <w:bottom w:val="none" w:sz="0" w:space="0" w:color="auto"/>
        <w:right w:val="none" w:sz="0" w:space="0" w:color="auto"/>
      </w:divBdr>
    </w:div>
    <w:div w:id="1358655360">
      <w:marLeft w:val="640"/>
      <w:marRight w:val="0"/>
      <w:marTop w:val="0"/>
      <w:marBottom w:val="0"/>
      <w:divBdr>
        <w:top w:val="none" w:sz="0" w:space="0" w:color="auto"/>
        <w:left w:val="none" w:sz="0" w:space="0" w:color="auto"/>
        <w:bottom w:val="none" w:sz="0" w:space="0" w:color="auto"/>
        <w:right w:val="none" w:sz="0" w:space="0" w:color="auto"/>
      </w:divBdr>
    </w:div>
    <w:div w:id="1359116640">
      <w:marLeft w:val="480"/>
      <w:marRight w:val="0"/>
      <w:marTop w:val="0"/>
      <w:marBottom w:val="0"/>
      <w:divBdr>
        <w:top w:val="none" w:sz="0" w:space="0" w:color="auto"/>
        <w:left w:val="none" w:sz="0" w:space="0" w:color="auto"/>
        <w:bottom w:val="none" w:sz="0" w:space="0" w:color="auto"/>
        <w:right w:val="none" w:sz="0" w:space="0" w:color="auto"/>
      </w:divBdr>
    </w:div>
    <w:div w:id="1359164824">
      <w:marLeft w:val="480"/>
      <w:marRight w:val="0"/>
      <w:marTop w:val="0"/>
      <w:marBottom w:val="0"/>
      <w:divBdr>
        <w:top w:val="none" w:sz="0" w:space="0" w:color="auto"/>
        <w:left w:val="none" w:sz="0" w:space="0" w:color="auto"/>
        <w:bottom w:val="none" w:sz="0" w:space="0" w:color="auto"/>
        <w:right w:val="none" w:sz="0" w:space="0" w:color="auto"/>
      </w:divBdr>
    </w:div>
    <w:div w:id="1359818432">
      <w:marLeft w:val="480"/>
      <w:marRight w:val="0"/>
      <w:marTop w:val="0"/>
      <w:marBottom w:val="0"/>
      <w:divBdr>
        <w:top w:val="none" w:sz="0" w:space="0" w:color="auto"/>
        <w:left w:val="none" w:sz="0" w:space="0" w:color="auto"/>
        <w:bottom w:val="none" w:sz="0" w:space="0" w:color="auto"/>
        <w:right w:val="none" w:sz="0" w:space="0" w:color="auto"/>
      </w:divBdr>
    </w:div>
    <w:div w:id="1359895374">
      <w:marLeft w:val="480"/>
      <w:marRight w:val="0"/>
      <w:marTop w:val="0"/>
      <w:marBottom w:val="0"/>
      <w:divBdr>
        <w:top w:val="none" w:sz="0" w:space="0" w:color="auto"/>
        <w:left w:val="none" w:sz="0" w:space="0" w:color="auto"/>
        <w:bottom w:val="none" w:sz="0" w:space="0" w:color="auto"/>
        <w:right w:val="none" w:sz="0" w:space="0" w:color="auto"/>
      </w:divBdr>
    </w:div>
    <w:div w:id="1360207401">
      <w:marLeft w:val="640"/>
      <w:marRight w:val="0"/>
      <w:marTop w:val="0"/>
      <w:marBottom w:val="0"/>
      <w:divBdr>
        <w:top w:val="none" w:sz="0" w:space="0" w:color="auto"/>
        <w:left w:val="none" w:sz="0" w:space="0" w:color="auto"/>
        <w:bottom w:val="none" w:sz="0" w:space="0" w:color="auto"/>
        <w:right w:val="none" w:sz="0" w:space="0" w:color="auto"/>
      </w:divBdr>
    </w:div>
    <w:div w:id="1360274987">
      <w:marLeft w:val="480"/>
      <w:marRight w:val="0"/>
      <w:marTop w:val="0"/>
      <w:marBottom w:val="0"/>
      <w:divBdr>
        <w:top w:val="none" w:sz="0" w:space="0" w:color="auto"/>
        <w:left w:val="none" w:sz="0" w:space="0" w:color="auto"/>
        <w:bottom w:val="none" w:sz="0" w:space="0" w:color="auto"/>
        <w:right w:val="none" w:sz="0" w:space="0" w:color="auto"/>
      </w:divBdr>
    </w:div>
    <w:div w:id="1360623098">
      <w:marLeft w:val="480"/>
      <w:marRight w:val="0"/>
      <w:marTop w:val="0"/>
      <w:marBottom w:val="0"/>
      <w:divBdr>
        <w:top w:val="none" w:sz="0" w:space="0" w:color="auto"/>
        <w:left w:val="none" w:sz="0" w:space="0" w:color="auto"/>
        <w:bottom w:val="none" w:sz="0" w:space="0" w:color="auto"/>
        <w:right w:val="none" w:sz="0" w:space="0" w:color="auto"/>
      </w:divBdr>
    </w:div>
    <w:div w:id="1360929842">
      <w:marLeft w:val="480"/>
      <w:marRight w:val="0"/>
      <w:marTop w:val="0"/>
      <w:marBottom w:val="0"/>
      <w:divBdr>
        <w:top w:val="none" w:sz="0" w:space="0" w:color="auto"/>
        <w:left w:val="none" w:sz="0" w:space="0" w:color="auto"/>
        <w:bottom w:val="none" w:sz="0" w:space="0" w:color="auto"/>
        <w:right w:val="none" w:sz="0" w:space="0" w:color="auto"/>
      </w:divBdr>
    </w:div>
    <w:div w:id="1360935555">
      <w:marLeft w:val="480"/>
      <w:marRight w:val="0"/>
      <w:marTop w:val="0"/>
      <w:marBottom w:val="0"/>
      <w:divBdr>
        <w:top w:val="none" w:sz="0" w:space="0" w:color="auto"/>
        <w:left w:val="none" w:sz="0" w:space="0" w:color="auto"/>
        <w:bottom w:val="none" w:sz="0" w:space="0" w:color="auto"/>
        <w:right w:val="none" w:sz="0" w:space="0" w:color="auto"/>
      </w:divBdr>
    </w:div>
    <w:div w:id="1361128337">
      <w:marLeft w:val="640"/>
      <w:marRight w:val="0"/>
      <w:marTop w:val="0"/>
      <w:marBottom w:val="0"/>
      <w:divBdr>
        <w:top w:val="none" w:sz="0" w:space="0" w:color="auto"/>
        <w:left w:val="none" w:sz="0" w:space="0" w:color="auto"/>
        <w:bottom w:val="none" w:sz="0" w:space="0" w:color="auto"/>
        <w:right w:val="none" w:sz="0" w:space="0" w:color="auto"/>
      </w:divBdr>
    </w:div>
    <w:div w:id="1361203257">
      <w:marLeft w:val="480"/>
      <w:marRight w:val="0"/>
      <w:marTop w:val="0"/>
      <w:marBottom w:val="0"/>
      <w:divBdr>
        <w:top w:val="none" w:sz="0" w:space="0" w:color="auto"/>
        <w:left w:val="none" w:sz="0" w:space="0" w:color="auto"/>
        <w:bottom w:val="none" w:sz="0" w:space="0" w:color="auto"/>
        <w:right w:val="none" w:sz="0" w:space="0" w:color="auto"/>
      </w:divBdr>
    </w:div>
    <w:div w:id="1362434585">
      <w:marLeft w:val="480"/>
      <w:marRight w:val="0"/>
      <w:marTop w:val="0"/>
      <w:marBottom w:val="0"/>
      <w:divBdr>
        <w:top w:val="none" w:sz="0" w:space="0" w:color="auto"/>
        <w:left w:val="none" w:sz="0" w:space="0" w:color="auto"/>
        <w:bottom w:val="none" w:sz="0" w:space="0" w:color="auto"/>
        <w:right w:val="none" w:sz="0" w:space="0" w:color="auto"/>
      </w:divBdr>
    </w:div>
    <w:div w:id="1362626959">
      <w:marLeft w:val="640"/>
      <w:marRight w:val="0"/>
      <w:marTop w:val="0"/>
      <w:marBottom w:val="0"/>
      <w:divBdr>
        <w:top w:val="none" w:sz="0" w:space="0" w:color="auto"/>
        <w:left w:val="none" w:sz="0" w:space="0" w:color="auto"/>
        <w:bottom w:val="none" w:sz="0" w:space="0" w:color="auto"/>
        <w:right w:val="none" w:sz="0" w:space="0" w:color="auto"/>
      </w:divBdr>
    </w:div>
    <w:div w:id="1362705626">
      <w:marLeft w:val="480"/>
      <w:marRight w:val="0"/>
      <w:marTop w:val="0"/>
      <w:marBottom w:val="0"/>
      <w:divBdr>
        <w:top w:val="none" w:sz="0" w:space="0" w:color="auto"/>
        <w:left w:val="none" w:sz="0" w:space="0" w:color="auto"/>
        <w:bottom w:val="none" w:sz="0" w:space="0" w:color="auto"/>
        <w:right w:val="none" w:sz="0" w:space="0" w:color="auto"/>
      </w:divBdr>
    </w:div>
    <w:div w:id="1363046868">
      <w:marLeft w:val="480"/>
      <w:marRight w:val="0"/>
      <w:marTop w:val="0"/>
      <w:marBottom w:val="0"/>
      <w:divBdr>
        <w:top w:val="none" w:sz="0" w:space="0" w:color="auto"/>
        <w:left w:val="none" w:sz="0" w:space="0" w:color="auto"/>
        <w:bottom w:val="none" w:sz="0" w:space="0" w:color="auto"/>
        <w:right w:val="none" w:sz="0" w:space="0" w:color="auto"/>
      </w:divBdr>
    </w:div>
    <w:div w:id="1363088440">
      <w:marLeft w:val="480"/>
      <w:marRight w:val="0"/>
      <w:marTop w:val="0"/>
      <w:marBottom w:val="0"/>
      <w:divBdr>
        <w:top w:val="none" w:sz="0" w:space="0" w:color="auto"/>
        <w:left w:val="none" w:sz="0" w:space="0" w:color="auto"/>
        <w:bottom w:val="none" w:sz="0" w:space="0" w:color="auto"/>
        <w:right w:val="none" w:sz="0" w:space="0" w:color="auto"/>
      </w:divBdr>
    </w:div>
    <w:div w:id="1363283142">
      <w:marLeft w:val="480"/>
      <w:marRight w:val="0"/>
      <w:marTop w:val="0"/>
      <w:marBottom w:val="0"/>
      <w:divBdr>
        <w:top w:val="none" w:sz="0" w:space="0" w:color="auto"/>
        <w:left w:val="none" w:sz="0" w:space="0" w:color="auto"/>
        <w:bottom w:val="none" w:sz="0" w:space="0" w:color="auto"/>
        <w:right w:val="none" w:sz="0" w:space="0" w:color="auto"/>
      </w:divBdr>
    </w:div>
    <w:div w:id="1363894624">
      <w:marLeft w:val="480"/>
      <w:marRight w:val="0"/>
      <w:marTop w:val="0"/>
      <w:marBottom w:val="0"/>
      <w:divBdr>
        <w:top w:val="none" w:sz="0" w:space="0" w:color="auto"/>
        <w:left w:val="none" w:sz="0" w:space="0" w:color="auto"/>
        <w:bottom w:val="none" w:sz="0" w:space="0" w:color="auto"/>
        <w:right w:val="none" w:sz="0" w:space="0" w:color="auto"/>
      </w:divBdr>
    </w:div>
    <w:div w:id="1364018142">
      <w:marLeft w:val="480"/>
      <w:marRight w:val="0"/>
      <w:marTop w:val="0"/>
      <w:marBottom w:val="0"/>
      <w:divBdr>
        <w:top w:val="none" w:sz="0" w:space="0" w:color="auto"/>
        <w:left w:val="none" w:sz="0" w:space="0" w:color="auto"/>
        <w:bottom w:val="none" w:sz="0" w:space="0" w:color="auto"/>
        <w:right w:val="none" w:sz="0" w:space="0" w:color="auto"/>
      </w:divBdr>
    </w:div>
    <w:div w:id="1364328650">
      <w:marLeft w:val="640"/>
      <w:marRight w:val="0"/>
      <w:marTop w:val="0"/>
      <w:marBottom w:val="0"/>
      <w:divBdr>
        <w:top w:val="none" w:sz="0" w:space="0" w:color="auto"/>
        <w:left w:val="none" w:sz="0" w:space="0" w:color="auto"/>
        <w:bottom w:val="none" w:sz="0" w:space="0" w:color="auto"/>
        <w:right w:val="none" w:sz="0" w:space="0" w:color="auto"/>
      </w:divBdr>
    </w:div>
    <w:div w:id="1365212507">
      <w:marLeft w:val="480"/>
      <w:marRight w:val="0"/>
      <w:marTop w:val="0"/>
      <w:marBottom w:val="0"/>
      <w:divBdr>
        <w:top w:val="none" w:sz="0" w:space="0" w:color="auto"/>
        <w:left w:val="none" w:sz="0" w:space="0" w:color="auto"/>
        <w:bottom w:val="none" w:sz="0" w:space="0" w:color="auto"/>
        <w:right w:val="none" w:sz="0" w:space="0" w:color="auto"/>
      </w:divBdr>
    </w:div>
    <w:div w:id="1365525254">
      <w:marLeft w:val="480"/>
      <w:marRight w:val="0"/>
      <w:marTop w:val="0"/>
      <w:marBottom w:val="0"/>
      <w:divBdr>
        <w:top w:val="none" w:sz="0" w:space="0" w:color="auto"/>
        <w:left w:val="none" w:sz="0" w:space="0" w:color="auto"/>
        <w:bottom w:val="none" w:sz="0" w:space="0" w:color="auto"/>
        <w:right w:val="none" w:sz="0" w:space="0" w:color="auto"/>
      </w:divBdr>
    </w:div>
    <w:div w:id="1365862244">
      <w:marLeft w:val="640"/>
      <w:marRight w:val="0"/>
      <w:marTop w:val="0"/>
      <w:marBottom w:val="0"/>
      <w:divBdr>
        <w:top w:val="none" w:sz="0" w:space="0" w:color="auto"/>
        <w:left w:val="none" w:sz="0" w:space="0" w:color="auto"/>
        <w:bottom w:val="none" w:sz="0" w:space="0" w:color="auto"/>
        <w:right w:val="none" w:sz="0" w:space="0" w:color="auto"/>
      </w:divBdr>
    </w:div>
    <w:div w:id="1366783426">
      <w:marLeft w:val="480"/>
      <w:marRight w:val="0"/>
      <w:marTop w:val="0"/>
      <w:marBottom w:val="0"/>
      <w:divBdr>
        <w:top w:val="none" w:sz="0" w:space="0" w:color="auto"/>
        <w:left w:val="none" w:sz="0" w:space="0" w:color="auto"/>
        <w:bottom w:val="none" w:sz="0" w:space="0" w:color="auto"/>
        <w:right w:val="none" w:sz="0" w:space="0" w:color="auto"/>
      </w:divBdr>
    </w:div>
    <w:div w:id="1366950388">
      <w:marLeft w:val="480"/>
      <w:marRight w:val="0"/>
      <w:marTop w:val="0"/>
      <w:marBottom w:val="0"/>
      <w:divBdr>
        <w:top w:val="none" w:sz="0" w:space="0" w:color="auto"/>
        <w:left w:val="none" w:sz="0" w:space="0" w:color="auto"/>
        <w:bottom w:val="none" w:sz="0" w:space="0" w:color="auto"/>
        <w:right w:val="none" w:sz="0" w:space="0" w:color="auto"/>
      </w:divBdr>
    </w:div>
    <w:div w:id="1367101798">
      <w:marLeft w:val="480"/>
      <w:marRight w:val="0"/>
      <w:marTop w:val="0"/>
      <w:marBottom w:val="0"/>
      <w:divBdr>
        <w:top w:val="none" w:sz="0" w:space="0" w:color="auto"/>
        <w:left w:val="none" w:sz="0" w:space="0" w:color="auto"/>
        <w:bottom w:val="none" w:sz="0" w:space="0" w:color="auto"/>
        <w:right w:val="none" w:sz="0" w:space="0" w:color="auto"/>
      </w:divBdr>
    </w:div>
    <w:div w:id="1367146749">
      <w:marLeft w:val="480"/>
      <w:marRight w:val="0"/>
      <w:marTop w:val="0"/>
      <w:marBottom w:val="0"/>
      <w:divBdr>
        <w:top w:val="none" w:sz="0" w:space="0" w:color="auto"/>
        <w:left w:val="none" w:sz="0" w:space="0" w:color="auto"/>
        <w:bottom w:val="none" w:sz="0" w:space="0" w:color="auto"/>
        <w:right w:val="none" w:sz="0" w:space="0" w:color="auto"/>
      </w:divBdr>
    </w:div>
    <w:div w:id="1367220029">
      <w:marLeft w:val="640"/>
      <w:marRight w:val="0"/>
      <w:marTop w:val="0"/>
      <w:marBottom w:val="0"/>
      <w:divBdr>
        <w:top w:val="none" w:sz="0" w:space="0" w:color="auto"/>
        <w:left w:val="none" w:sz="0" w:space="0" w:color="auto"/>
        <w:bottom w:val="none" w:sz="0" w:space="0" w:color="auto"/>
        <w:right w:val="none" w:sz="0" w:space="0" w:color="auto"/>
      </w:divBdr>
    </w:div>
    <w:div w:id="1367371301">
      <w:marLeft w:val="640"/>
      <w:marRight w:val="0"/>
      <w:marTop w:val="0"/>
      <w:marBottom w:val="0"/>
      <w:divBdr>
        <w:top w:val="none" w:sz="0" w:space="0" w:color="auto"/>
        <w:left w:val="none" w:sz="0" w:space="0" w:color="auto"/>
        <w:bottom w:val="none" w:sz="0" w:space="0" w:color="auto"/>
        <w:right w:val="none" w:sz="0" w:space="0" w:color="auto"/>
      </w:divBdr>
    </w:div>
    <w:div w:id="1367439346">
      <w:marLeft w:val="480"/>
      <w:marRight w:val="0"/>
      <w:marTop w:val="0"/>
      <w:marBottom w:val="0"/>
      <w:divBdr>
        <w:top w:val="none" w:sz="0" w:space="0" w:color="auto"/>
        <w:left w:val="none" w:sz="0" w:space="0" w:color="auto"/>
        <w:bottom w:val="none" w:sz="0" w:space="0" w:color="auto"/>
        <w:right w:val="none" w:sz="0" w:space="0" w:color="auto"/>
      </w:divBdr>
    </w:div>
    <w:div w:id="1367637225">
      <w:marLeft w:val="480"/>
      <w:marRight w:val="0"/>
      <w:marTop w:val="0"/>
      <w:marBottom w:val="0"/>
      <w:divBdr>
        <w:top w:val="none" w:sz="0" w:space="0" w:color="auto"/>
        <w:left w:val="none" w:sz="0" w:space="0" w:color="auto"/>
        <w:bottom w:val="none" w:sz="0" w:space="0" w:color="auto"/>
        <w:right w:val="none" w:sz="0" w:space="0" w:color="auto"/>
      </w:divBdr>
    </w:div>
    <w:div w:id="1367827705">
      <w:marLeft w:val="480"/>
      <w:marRight w:val="0"/>
      <w:marTop w:val="0"/>
      <w:marBottom w:val="0"/>
      <w:divBdr>
        <w:top w:val="none" w:sz="0" w:space="0" w:color="auto"/>
        <w:left w:val="none" w:sz="0" w:space="0" w:color="auto"/>
        <w:bottom w:val="none" w:sz="0" w:space="0" w:color="auto"/>
        <w:right w:val="none" w:sz="0" w:space="0" w:color="auto"/>
      </w:divBdr>
    </w:div>
    <w:div w:id="1368024207">
      <w:marLeft w:val="640"/>
      <w:marRight w:val="0"/>
      <w:marTop w:val="0"/>
      <w:marBottom w:val="0"/>
      <w:divBdr>
        <w:top w:val="none" w:sz="0" w:space="0" w:color="auto"/>
        <w:left w:val="none" w:sz="0" w:space="0" w:color="auto"/>
        <w:bottom w:val="none" w:sz="0" w:space="0" w:color="auto"/>
        <w:right w:val="none" w:sz="0" w:space="0" w:color="auto"/>
      </w:divBdr>
    </w:div>
    <w:div w:id="1368138497">
      <w:marLeft w:val="640"/>
      <w:marRight w:val="0"/>
      <w:marTop w:val="0"/>
      <w:marBottom w:val="0"/>
      <w:divBdr>
        <w:top w:val="none" w:sz="0" w:space="0" w:color="auto"/>
        <w:left w:val="none" w:sz="0" w:space="0" w:color="auto"/>
        <w:bottom w:val="none" w:sz="0" w:space="0" w:color="auto"/>
        <w:right w:val="none" w:sz="0" w:space="0" w:color="auto"/>
      </w:divBdr>
    </w:div>
    <w:div w:id="1368603085">
      <w:marLeft w:val="480"/>
      <w:marRight w:val="0"/>
      <w:marTop w:val="0"/>
      <w:marBottom w:val="0"/>
      <w:divBdr>
        <w:top w:val="none" w:sz="0" w:space="0" w:color="auto"/>
        <w:left w:val="none" w:sz="0" w:space="0" w:color="auto"/>
        <w:bottom w:val="none" w:sz="0" w:space="0" w:color="auto"/>
        <w:right w:val="none" w:sz="0" w:space="0" w:color="auto"/>
      </w:divBdr>
    </w:div>
    <w:div w:id="1368674459">
      <w:marLeft w:val="640"/>
      <w:marRight w:val="0"/>
      <w:marTop w:val="0"/>
      <w:marBottom w:val="0"/>
      <w:divBdr>
        <w:top w:val="none" w:sz="0" w:space="0" w:color="auto"/>
        <w:left w:val="none" w:sz="0" w:space="0" w:color="auto"/>
        <w:bottom w:val="none" w:sz="0" w:space="0" w:color="auto"/>
        <w:right w:val="none" w:sz="0" w:space="0" w:color="auto"/>
      </w:divBdr>
    </w:div>
    <w:div w:id="1368945340">
      <w:marLeft w:val="480"/>
      <w:marRight w:val="0"/>
      <w:marTop w:val="0"/>
      <w:marBottom w:val="0"/>
      <w:divBdr>
        <w:top w:val="none" w:sz="0" w:space="0" w:color="auto"/>
        <w:left w:val="none" w:sz="0" w:space="0" w:color="auto"/>
        <w:bottom w:val="none" w:sz="0" w:space="0" w:color="auto"/>
        <w:right w:val="none" w:sz="0" w:space="0" w:color="auto"/>
      </w:divBdr>
    </w:div>
    <w:div w:id="1369144147">
      <w:marLeft w:val="480"/>
      <w:marRight w:val="0"/>
      <w:marTop w:val="0"/>
      <w:marBottom w:val="0"/>
      <w:divBdr>
        <w:top w:val="none" w:sz="0" w:space="0" w:color="auto"/>
        <w:left w:val="none" w:sz="0" w:space="0" w:color="auto"/>
        <w:bottom w:val="none" w:sz="0" w:space="0" w:color="auto"/>
        <w:right w:val="none" w:sz="0" w:space="0" w:color="auto"/>
      </w:divBdr>
    </w:div>
    <w:div w:id="1369258736">
      <w:marLeft w:val="640"/>
      <w:marRight w:val="0"/>
      <w:marTop w:val="0"/>
      <w:marBottom w:val="0"/>
      <w:divBdr>
        <w:top w:val="none" w:sz="0" w:space="0" w:color="auto"/>
        <w:left w:val="none" w:sz="0" w:space="0" w:color="auto"/>
        <w:bottom w:val="none" w:sz="0" w:space="0" w:color="auto"/>
        <w:right w:val="none" w:sz="0" w:space="0" w:color="auto"/>
      </w:divBdr>
    </w:div>
    <w:div w:id="1369332098">
      <w:marLeft w:val="640"/>
      <w:marRight w:val="0"/>
      <w:marTop w:val="0"/>
      <w:marBottom w:val="0"/>
      <w:divBdr>
        <w:top w:val="none" w:sz="0" w:space="0" w:color="auto"/>
        <w:left w:val="none" w:sz="0" w:space="0" w:color="auto"/>
        <w:bottom w:val="none" w:sz="0" w:space="0" w:color="auto"/>
        <w:right w:val="none" w:sz="0" w:space="0" w:color="auto"/>
      </w:divBdr>
    </w:div>
    <w:div w:id="1369531883">
      <w:marLeft w:val="480"/>
      <w:marRight w:val="0"/>
      <w:marTop w:val="0"/>
      <w:marBottom w:val="0"/>
      <w:divBdr>
        <w:top w:val="none" w:sz="0" w:space="0" w:color="auto"/>
        <w:left w:val="none" w:sz="0" w:space="0" w:color="auto"/>
        <w:bottom w:val="none" w:sz="0" w:space="0" w:color="auto"/>
        <w:right w:val="none" w:sz="0" w:space="0" w:color="auto"/>
      </w:divBdr>
    </w:div>
    <w:div w:id="1369791658">
      <w:marLeft w:val="480"/>
      <w:marRight w:val="0"/>
      <w:marTop w:val="0"/>
      <w:marBottom w:val="0"/>
      <w:divBdr>
        <w:top w:val="none" w:sz="0" w:space="0" w:color="auto"/>
        <w:left w:val="none" w:sz="0" w:space="0" w:color="auto"/>
        <w:bottom w:val="none" w:sz="0" w:space="0" w:color="auto"/>
        <w:right w:val="none" w:sz="0" w:space="0" w:color="auto"/>
      </w:divBdr>
    </w:div>
    <w:div w:id="1370105222">
      <w:marLeft w:val="640"/>
      <w:marRight w:val="0"/>
      <w:marTop w:val="0"/>
      <w:marBottom w:val="0"/>
      <w:divBdr>
        <w:top w:val="none" w:sz="0" w:space="0" w:color="auto"/>
        <w:left w:val="none" w:sz="0" w:space="0" w:color="auto"/>
        <w:bottom w:val="none" w:sz="0" w:space="0" w:color="auto"/>
        <w:right w:val="none" w:sz="0" w:space="0" w:color="auto"/>
      </w:divBdr>
    </w:div>
    <w:div w:id="1370187307">
      <w:marLeft w:val="640"/>
      <w:marRight w:val="0"/>
      <w:marTop w:val="0"/>
      <w:marBottom w:val="0"/>
      <w:divBdr>
        <w:top w:val="none" w:sz="0" w:space="0" w:color="auto"/>
        <w:left w:val="none" w:sz="0" w:space="0" w:color="auto"/>
        <w:bottom w:val="none" w:sz="0" w:space="0" w:color="auto"/>
        <w:right w:val="none" w:sz="0" w:space="0" w:color="auto"/>
      </w:divBdr>
    </w:div>
    <w:div w:id="1370909230">
      <w:marLeft w:val="640"/>
      <w:marRight w:val="0"/>
      <w:marTop w:val="0"/>
      <w:marBottom w:val="0"/>
      <w:divBdr>
        <w:top w:val="none" w:sz="0" w:space="0" w:color="auto"/>
        <w:left w:val="none" w:sz="0" w:space="0" w:color="auto"/>
        <w:bottom w:val="none" w:sz="0" w:space="0" w:color="auto"/>
        <w:right w:val="none" w:sz="0" w:space="0" w:color="auto"/>
      </w:divBdr>
    </w:div>
    <w:div w:id="1370913340">
      <w:marLeft w:val="640"/>
      <w:marRight w:val="0"/>
      <w:marTop w:val="0"/>
      <w:marBottom w:val="0"/>
      <w:divBdr>
        <w:top w:val="none" w:sz="0" w:space="0" w:color="auto"/>
        <w:left w:val="none" w:sz="0" w:space="0" w:color="auto"/>
        <w:bottom w:val="none" w:sz="0" w:space="0" w:color="auto"/>
        <w:right w:val="none" w:sz="0" w:space="0" w:color="auto"/>
      </w:divBdr>
    </w:div>
    <w:div w:id="1371031644">
      <w:marLeft w:val="640"/>
      <w:marRight w:val="0"/>
      <w:marTop w:val="0"/>
      <w:marBottom w:val="0"/>
      <w:divBdr>
        <w:top w:val="none" w:sz="0" w:space="0" w:color="auto"/>
        <w:left w:val="none" w:sz="0" w:space="0" w:color="auto"/>
        <w:bottom w:val="none" w:sz="0" w:space="0" w:color="auto"/>
        <w:right w:val="none" w:sz="0" w:space="0" w:color="auto"/>
      </w:divBdr>
    </w:div>
    <w:div w:id="1371150910">
      <w:marLeft w:val="480"/>
      <w:marRight w:val="0"/>
      <w:marTop w:val="0"/>
      <w:marBottom w:val="0"/>
      <w:divBdr>
        <w:top w:val="none" w:sz="0" w:space="0" w:color="auto"/>
        <w:left w:val="none" w:sz="0" w:space="0" w:color="auto"/>
        <w:bottom w:val="none" w:sz="0" w:space="0" w:color="auto"/>
        <w:right w:val="none" w:sz="0" w:space="0" w:color="auto"/>
      </w:divBdr>
    </w:div>
    <w:div w:id="1371226651">
      <w:marLeft w:val="480"/>
      <w:marRight w:val="0"/>
      <w:marTop w:val="0"/>
      <w:marBottom w:val="0"/>
      <w:divBdr>
        <w:top w:val="none" w:sz="0" w:space="0" w:color="auto"/>
        <w:left w:val="none" w:sz="0" w:space="0" w:color="auto"/>
        <w:bottom w:val="none" w:sz="0" w:space="0" w:color="auto"/>
        <w:right w:val="none" w:sz="0" w:space="0" w:color="auto"/>
      </w:divBdr>
    </w:div>
    <w:div w:id="1371228636">
      <w:marLeft w:val="480"/>
      <w:marRight w:val="0"/>
      <w:marTop w:val="0"/>
      <w:marBottom w:val="0"/>
      <w:divBdr>
        <w:top w:val="none" w:sz="0" w:space="0" w:color="auto"/>
        <w:left w:val="none" w:sz="0" w:space="0" w:color="auto"/>
        <w:bottom w:val="none" w:sz="0" w:space="0" w:color="auto"/>
        <w:right w:val="none" w:sz="0" w:space="0" w:color="auto"/>
      </w:divBdr>
    </w:div>
    <w:div w:id="1371413140">
      <w:marLeft w:val="480"/>
      <w:marRight w:val="0"/>
      <w:marTop w:val="0"/>
      <w:marBottom w:val="0"/>
      <w:divBdr>
        <w:top w:val="none" w:sz="0" w:space="0" w:color="auto"/>
        <w:left w:val="none" w:sz="0" w:space="0" w:color="auto"/>
        <w:bottom w:val="none" w:sz="0" w:space="0" w:color="auto"/>
        <w:right w:val="none" w:sz="0" w:space="0" w:color="auto"/>
      </w:divBdr>
    </w:div>
    <w:div w:id="1371537413">
      <w:marLeft w:val="480"/>
      <w:marRight w:val="0"/>
      <w:marTop w:val="0"/>
      <w:marBottom w:val="0"/>
      <w:divBdr>
        <w:top w:val="none" w:sz="0" w:space="0" w:color="auto"/>
        <w:left w:val="none" w:sz="0" w:space="0" w:color="auto"/>
        <w:bottom w:val="none" w:sz="0" w:space="0" w:color="auto"/>
        <w:right w:val="none" w:sz="0" w:space="0" w:color="auto"/>
      </w:divBdr>
    </w:div>
    <w:div w:id="1371687385">
      <w:marLeft w:val="640"/>
      <w:marRight w:val="0"/>
      <w:marTop w:val="0"/>
      <w:marBottom w:val="0"/>
      <w:divBdr>
        <w:top w:val="none" w:sz="0" w:space="0" w:color="auto"/>
        <w:left w:val="none" w:sz="0" w:space="0" w:color="auto"/>
        <w:bottom w:val="none" w:sz="0" w:space="0" w:color="auto"/>
        <w:right w:val="none" w:sz="0" w:space="0" w:color="auto"/>
      </w:divBdr>
    </w:div>
    <w:div w:id="1373067608">
      <w:marLeft w:val="640"/>
      <w:marRight w:val="0"/>
      <w:marTop w:val="0"/>
      <w:marBottom w:val="0"/>
      <w:divBdr>
        <w:top w:val="none" w:sz="0" w:space="0" w:color="auto"/>
        <w:left w:val="none" w:sz="0" w:space="0" w:color="auto"/>
        <w:bottom w:val="none" w:sz="0" w:space="0" w:color="auto"/>
        <w:right w:val="none" w:sz="0" w:space="0" w:color="auto"/>
      </w:divBdr>
    </w:div>
    <w:div w:id="1373192015">
      <w:marLeft w:val="640"/>
      <w:marRight w:val="0"/>
      <w:marTop w:val="0"/>
      <w:marBottom w:val="0"/>
      <w:divBdr>
        <w:top w:val="none" w:sz="0" w:space="0" w:color="auto"/>
        <w:left w:val="none" w:sz="0" w:space="0" w:color="auto"/>
        <w:bottom w:val="none" w:sz="0" w:space="0" w:color="auto"/>
        <w:right w:val="none" w:sz="0" w:space="0" w:color="auto"/>
      </w:divBdr>
    </w:div>
    <w:div w:id="1373193359">
      <w:marLeft w:val="640"/>
      <w:marRight w:val="0"/>
      <w:marTop w:val="0"/>
      <w:marBottom w:val="0"/>
      <w:divBdr>
        <w:top w:val="none" w:sz="0" w:space="0" w:color="auto"/>
        <w:left w:val="none" w:sz="0" w:space="0" w:color="auto"/>
        <w:bottom w:val="none" w:sz="0" w:space="0" w:color="auto"/>
        <w:right w:val="none" w:sz="0" w:space="0" w:color="auto"/>
      </w:divBdr>
    </w:div>
    <w:div w:id="1373384299">
      <w:marLeft w:val="640"/>
      <w:marRight w:val="0"/>
      <w:marTop w:val="0"/>
      <w:marBottom w:val="0"/>
      <w:divBdr>
        <w:top w:val="none" w:sz="0" w:space="0" w:color="auto"/>
        <w:left w:val="none" w:sz="0" w:space="0" w:color="auto"/>
        <w:bottom w:val="none" w:sz="0" w:space="0" w:color="auto"/>
        <w:right w:val="none" w:sz="0" w:space="0" w:color="auto"/>
      </w:divBdr>
    </w:div>
    <w:div w:id="1374386272">
      <w:marLeft w:val="480"/>
      <w:marRight w:val="0"/>
      <w:marTop w:val="0"/>
      <w:marBottom w:val="0"/>
      <w:divBdr>
        <w:top w:val="none" w:sz="0" w:space="0" w:color="auto"/>
        <w:left w:val="none" w:sz="0" w:space="0" w:color="auto"/>
        <w:bottom w:val="none" w:sz="0" w:space="0" w:color="auto"/>
        <w:right w:val="none" w:sz="0" w:space="0" w:color="auto"/>
      </w:divBdr>
    </w:div>
    <w:div w:id="1374572895">
      <w:marLeft w:val="480"/>
      <w:marRight w:val="0"/>
      <w:marTop w:val="0"/>
      <w:marBottom w:val="0"/>
      <w:divBdr>
        <w:top w:val="none" w:sz="0" w:space="0" w:color="auto"/>
        <w:left w:val="none" w:sz="0" w:space="0" w:color="auto"/>
        <w:bottom w:val="none" w:sz="0" w:space="0" w:color="auto"/>
        <w:right w:val="none" w:sz="0" w:space="0" w:color="auto"/>
      </w:divBdr>
    </w:div>
    <w:div w:id="1374961506">
      <w:marLeft w:val="480"/>
      <w:marRight w:val="0"/>
      <w:marTop w:val="0"/>
      <w:marBottom w:val="0"/>
      <w:divBdr>
        <w:top w:val="none" w:sz="0" w:space="0" w:color="auto"/>
        <w:left w:val="none" w:sz="0" w:space="0" w:color="auto"/>
        <w:bottom w:val="none" w:sz="0" w:space="0" w:color="auto"/>
        <w:right w:val="none" w:sz="0" w:space="0" w:color="auto"/>
      </w:divBdr>
    </w:div>
    <w:div w:id="1375230085">
      <w:marLeft w:val="480"/>
      <w:marRight w:val="0"/>
      <w:marTop w:val="0"/>
      <w:marBottom w:val="0"/>
      <w:divBdr>
        <w:top w:val="none" w:sz="0" w:space="0" w:color="auto"/>
        <w:left w:val="none" w:sz="0" w:space="0" w:color="auto"/>
        <w:bottom w:val="none" w:sz="0" w:space="0" w:color="auto"/>
        <w:right w:val="none" w:sz="0" w:space="0" w:color="auto"/>
      </w:divBdr>
    </w:div>
    <w:div w:id="1375349424">
      <w:marLeft w:val="640"/>
      <w:marRight w:val="0"/>
      <w:marTop w:val="0"/>
      <w:marBottom w:val="0"/>
      <w:divBdr>
        <w:top w:val="none" w:sz="0" w:space="0" w:color="auto"/>
        <w:left w:val="none" w:sz="0" w:space="0" w:color="auto"/>
        <w:bottom w:val="none" w:sz="0" w:space="0" w:color="auto"/>
        <w:right w:val="none" w:sz="0" w:space="0" w:color="auto"/>
      </w:divBdr>
    </w:div>
    <w:div w:id="1375618575">
      <w:marLeft w:val="480"/>
      <w:marRight w:val="0"/>
      <w:marTop w:val="0"/>
      <w:marBottom w:val="0"/>
      <w:divBdr>
        <w:top w:val="none" w:sz="0" w:space="0" w:color="auto"/>
        <w:left w:val="none" w:sz="0" w:space="0" w:color="auto"/>
        <w:bottom w:val="none" w:sz="0" w:space="0" w:color="auto"/>
        <w:right w:val="none" w:sz="0" w:space="0" w:color="auto"/>
      </w:divBdr>
    </w:div>
    <w:div w:id="1375882051">
      <w:marLeft w:val="640"/>
      <w:marRight w:val="0"/>
      <w:marTop w:val="0"/>
      <w:marBottom w:val="0"/>
      <w:divBdr>
        <w:top w:val="none" w:sz="0" w:space="0" w:color="auto"/>
        <w:left w:val="none" w:sz="0" w:space="0" w:color="auto"/>
        <w:bottom w:val="none" w:sz="0" w:space="0" w:color="auto"/>
        <w:right w:val="none" w:sz="0" w:space="0" w:color="auto"/>
      </w:divBdr>
    </w:div>
    <w:div w:id="1375888973">
      <w:marLeft w:val="480"/>
      <w:marRight w:val="0"/>
      <w:marTop w:val="0"/>
      <w:marBottom w:val="0"/>
      <w:divBdr>
        <w:top w:val="none" w:sz="0" w:space="0" w:color="auto"/>
        <w:left w:val="none" w:sz="0" w:space="0" w:color="auto"/>
        <w:bottom w:val="none" w:sz="0" w:space="0" w:color="auto"/>
        <w:right w:val="none" w:sz="0" w:space="0" w:color="auto"/>
      </w:divBdr>
    </w:div>
    <w:div w:id="1376079357">
      <w:marLeft w:val="640"/>
      <w:marRight w:val="0"/>
      <w:marTop w:val="0"/>
      <w:marBottom w:val="0"/>
      <w:divBdr>
        <w:top w:val="none" w:sz="0" w:space="0" w:color="auto"/>
        <w:left w:val="none" w:sz="0" w:space="0" w:color="auto"/>
        <w:bottom w:val="none" w:sz="0" w:space="0" w:color="auto"/>
        <w:right w:val="none" w:sz="0" w:space="0" w:color="auto"/>
      </w:divBdr>
    </w:div>
    <w:div w:id="1376353024">
      <w:marLeft w:val="640"/>
      <w:marRight w:val="0"/>
      <w:marTop w:val="0"/>
      <w:marBottom w:val="0"/>
      <w:divBdr>
        <w:top w:val="none" w:sz="0" w:space="0" w:color="auto"/>
        <w:left w:val="none" w:sz="0" w:space="0" w:color="auto"/>
        <w:bottom w:val="none" w:sz="0" w:space="0" w:color="auto"/>
        <w:right w:val="none" w:sz="0" w:space="0" w:color="auto"/>
      </w:divBdr>
    </w:div>
    <w:div w:id="1376538518">
      <w:marLeft w:val="480"/>
      <w:marRight w:val="0"/>
      <w:marTop w:val="0"/>
      <w:marBottom w:val="0"/>
      <w:divBdr>
        <w:top w:val="none" w:sz="0" w:space="0" w:color="auto"/>
        <w:left w:val="none" w:sz="0" w:space="0" w:color="auto"/>
        <w:bottom w:val="none" w:sz="0" w:space="0" w:color="auto"/>
        <w:right w:val="none" w:sz="0" w:space="0" w:color="auto"/>
      </w:divBdr>
    </w:div>
    <w:div w:id="1376616356">
      <w:marLeft w:val="480"/>
      <w:marRight w:val="0"/>
      <w:marTop w:val="0"/>
      <w:marBottom w:val="0"/>
      <w:divBdr>
        <w:top w:val="none" w:sz="0" w:space="0" w:color="auto"/>
        <w:left w:val="none" w:sz="0" w:space="0" w:color="auto"/>
        <w:bottom w:val="none" w:sz="0" w:space="0" w:color="auto"/>
        <w:right w:val="none" w:sz="0" w:space="0" w:color="auto"/>
      </w:divBdr>
    </w:div>
    <w:div w:id="1376659623">
      <w:marLeft w:val="480"/>
      <w:marRight w:val="0"/>
      <w:marTop w:val="0"/>
      <w:marBottom w:val="0"/>
      <w:divBdr>
        <w:top w:val="none" w:sz="0" w:space="0" w:color="auto"/>
        <w:left w:val="none" w:sz="0" w:space="0" w:color="auto"/>
        <w:bottom w:val="none" w:sz="0" w:space="0" w:color="auto"/>
        <w:right w:val="none" w:sz="0" w:space="0" w:color="auto"/>
      </w:divBdr>
    </w:div>
    <w:div w:id="1376857963">
      <w:marLeft w:val="480"/>
      <w:marRight w:val="0"/>
      <w:marTop w:val="0"/>
      <w:marBottom w:val="0"/>
      <w:divBdr>
        <w:top w:val="none" w:sz="0" w:space="0" w:color="auto"/>
        <w:left w:val="none" w:sz="0" w:space="0" w:color="auto"/>
        <w:bottom w:val="none" w:sz="0" w:space="0" w:color="auto"/>
        <w:right w:val="none" w:sz="0" w:space="0" w:color="auto"/>
      </w:divBdr>
    </w:div>
    <w:div w:id="1376930533">
      <w:marLeft w:val="480"/>
      <w:marRight w:val="0"/>
      <w:marTop w:val="0"/>
      <w:marBottom w:val="0"/>
      <w:divBdr>
        <w:top w:val="none" w:sz="0" w:space="0" w:color="auto"/>
        <w:left w:val="none" w:sz="0" w:space="0" w:color="auto"/>
        <w:bottom w:val="none" w:sz="0" w:space="0" w:color="auto"/>
        <w:right w:val="none" w:sz="0" w:space="0" w:color="auto"/>
      </w:divBdr>
    </w:div>
    <w:div w:id="1377008684">
      <w:marLeft w:val="480"/>
      <w:marRight w:val="0"/>
      <w:marTop w:val="0"/>
      <w:marBottom w:val="0"/>
      <w:divBdr>
        <w:top w:val="none" w:sz="0" w:space="0" w:color="auto"/>
        <w:left w:val="none" w:sz="0" w:space="0" w:color="auto"/>
        <w:bottom w:val="none" w:sz="0" w:space="0" w:color="auto"/>
        <w:right w:val="none" w:sz="0" w:space="0" w:color="auto"/>
      </w:divBdr>
    </w:div>
    <w:div w:id="1377581605">
      <w:marLeft w:val="480"/>
      <w:marRight w:val="0"/>
      <w:marTop w:val="0"/>
      <w:marBottom w:val="0"/>
      <w:divBdr>
        <w:top w:val="none" w:sz="0" w:space="0" w:color="auto"/>
        <w:left w:val="none" w:sz="0" w:space="0" w:color="auto"/>
        <w:bottom w:val="none" w:sz="0" w:space="0" w:color="auto"/>
        <w:right w:val="none" w:sz="0" w:space="0" w:color="auto"/>
      </w:divBdr>
    </w:div>
    <w:div w:id="1377657797">
      <w:marLeft w:val="480"/>
      <w:marRight w:val="0"/>
      <w:marTop w:val="0"/>
      <w:marBottom w:val="0"/>
      <w:divBdr>
        <w:top w:val="none" w:sz="0" w:space="0" w:color="auto"/>
        <w:left w:val="none" w:sz="0" w:space="0" w:color="auto"/>
        <w:bottom w:val="none" w:sz="0" w:space="0" w:color="auto"/>
        <w:right w:val="none" w:sz="0" w:space="0" w:color="auto"/>
      </w:divBdr>
    </w:div>
    <w:div w:id="1377659296">
      <w:marLeft w:val="640"/>
      <w:marRight w:val="0"/>
      <w:marTop w:val="0"/>
      <w:marBottom w:val="0"/>
      <w:divBdr>
        <w:top w:val="none" w:sz="0" w:space="0" w:color="auto"/>
        <w:left w:val="none" w:sz="0" w:space="0" w:color="auto"/>
        <w:bottom w:val="none" w:sz="0" w:space="0" w:color="auto"/>
        <w:right w:val="none" w:sz="0" w:space="0" w:color="auto"/>
      </w:divBdr>
    </w:div>
    <w:div w:id="1377899007">
      <w:marLeft w:val="640"/>
      <w:marRight w:val="0"/>
      <w:marTop w:val="0"/>
      <w:marBottom w:val="0"/>
      <w:divBdr>
        <w:top w:val="none" w:sz="0" w:space="0" w:color="auto"/>
        <w:left w:val="none" w:sz="0" w:space="0" w:color="auto"/>
        <w:bottom w:val="none" w:sz="0" w:space="0" w:color="auto"/>
        <w:right w:val="none" w:sz="0" w:space="0" w:color="auto"/>
      </w:divBdr>
    </w:div>
    <w:div w:id="1378236852">
      <w:marLeft w:val="480"/>
      <w:marRight w:val="0"/>
      <w:marTop w:val="0"/>
      <w:marBottom w:val="0"/>
      <w:divBdr>
        <w:top w:val="none" w:sz="0" w:space="0" w:color="auto"/>
        <w:left w:val="none" w:sz="0" w:space="0" w:color="auto"/>
        <w:bottom w:val="none" w:sz="0" w:space="0" w:color="auto"/>
        <w:right w:val="none" w:sz="0" w:space="0" w:color="auto"/>
      </w:divBdr>
    </w:div>
    <w:div w:id="1378357090">
      <w:marLeft w:val="480"/>
      <w:marRight w:val="0"/>
      <w:marTop w:val="0"/>
      <w:marBottom w:val="0"/>
      <w:divBdr>
        <w:top w:val="none" w:sz="0" w:space="0" w:color="auto"/>
        <w:left w:val="none" w:sz="0" w:space="0" w:color="auto"/>
        <w:bottom w:val="none" w:sz="0" w:space="0" w:color="auto"/>
        <w:right w:val="none" w:sz="0" w:space="0" w:color="auto"/>
      </w:divBdr>
    </w:div>
    <w:div w:id="1378427980">
      <w:marLeft w:val="480"/>
      <w:marRight w:val="0"/>
      <w:marTop w:val="0"/>
      <w:marBottom w:val="0"/>
      <w:divBdr>
        <w:top w:val="none" w:sz="0" w:space="0" w:color="auto"/>
        <w:left w:val="none" w:sz="0" w:space="0" w:color="auto"/>
        <w:bottom w:val="none" w:sz="0" w:space="0" w:color="auto"/>
        <w:right w:val="none" w:sz="0" w:space="0" w:color="auto"/>
      </w:divBdr>
    </w:div>
    <w:div w:id="1378628330">
      <w:marLeft w:val="480"/>
      <w:marRight w:val="0"/>
      <w:marTop w:val="0"/>
      <w:marBottom w:val="0"/>
      <w:divBdr>
        <w:top w:val="none" w:sz="0" w:space="0" w:color="auto"/>
        <w:left w:val="none" w:sz="0" w:space="0" w:color="auto"/>
        <w:bottom w:val="none" w:sz="0" w:space="0" w:color="auto"/>
        <w:right w:val="none" w:sz="0" w:space="0" w:color="auto"/>
      </w:divBdr>
    </w:div>
    <w:div w:id="1378629862">
      <w:marLeft w:val="640"/>
      <w:marRight w:val="0"/>
      <w:marTop w:val="0"/>
      <w:marBottom w:val="0"/>
      <w:divBdr>
        <w:top w:val="none" w:sz="0" w:space="0" w:color="auto"/>
        <w:left w:val="none" w:sz="0" w:space="0" w:color="auto"/>
        <w:bottom w:val="none" w:sz="0" w:space="0" w:color="auto"/>
        <w:right w:val="none" w:sz="0" w:space="0" w:color="auto"/>
      </w:divBdr>
    </w:div>
    <w:div w:id="1379207284">
      <w:marLeft w:val="480"/>
      <w:marRight w:val="0"/>
      <w:marTop w:val="0"/>
      <w:marBottom w:val="0"/>
      <w:divBdr>
        <w:top w:val="none" w:sz="0" w:space="0" w:color="auto"/>
        <w:left w:val="none" w:sz="0" w:space="0" w:color="auto"/>
        <w:bottom w:val="none" w:sz="0" w:space="0" w:color="auto"/>
        <w:right w:val="none" w:sz="0" w:space="0" w:color="auto"/>
      </w:divBdr>
    </w:div>
    <w:div w:id="1379549946">
      <w:marLeft w:val="480"/>
      <w:marRight w:val="0"/>
      <w:marTop w:val="0"/>
      <w:marBottom w:val="0"/>
      <w:divBdr>
        <w:top w:val="none" w:sz="0" w:space="0" w:color="auto"/>
        <w:left w:val="none" w:sz="0" w:space="0" w:color="auto"/>
        <w:bottom w:val="none" w:sz="0" w:space="0" w:color="auto"/>
        <w:right w:val="none" w:sz="0" w:space="0" w:color="auto"/>
      </w:divBdr>
    </w:div>
    <w:div w:id="1379667464">
      <w:marLeft w:val="480"/>
      <w:marRight w:val="0"/>
      <w:marTop w:val="0"/>
      <w:marBottom w:val="0"/>
      <w:divBdr>
        <w:top w:val="none" w:sz="0" w:space="0" w:color="auto"/>
        <w:left w:val="none" w:sz="0" w:space="0" w:color="auto"/>
        <w:bottom w:val="none" w:sz="0" w:space="0" w:color="auto"/>
        <w:right w:val="none" w:sz="0" w:space="0" w:color="auto"/>
      </w:divBdr>
    </w:div>
    <w:div w:id="1379742777">
      <w:marLeft w:val="480"/>
      <w:marRight w:val="0"/>
      <w:marTop w:val="0"/>
      <w:marBottom w:val="0"/>
      <w:divBdr>
        <w:top w:val="none" w:sz="0" w:space="0" w:color="auto"/>
        <w:left w:val="none" w:sz="0" w:space="0" w:color="auto"/>
        <w:bottom w:val="none" w:sz="0" w:space="0" w:color="auto"/>
        <w:right w:val="none" w:sz="0" w:space="0" w:color="auto"/>
      </w:divBdr>
    </w:div>
    <w:div w:id="1379742867">
      <w:marLeft w:val="640"/>
      <w:marRight w:val="0"/>
      <w:marTop w:val="0"/>
      <w:marBottom w:val="0"/>
      <w:divBdr>
        <w:top w:val="none" w:sz="0" w:space="0" w:color="auto"/>
        <w:left w:val="none" w:sz="0" w:space="0" w:color="auto"/>
        <w:bottom w:val="none" w:sz="0" w:space="0" w:color="auto"/>
        <w:right w:val="none" w:sz="0" w:space="0" w:color="auto"/>
      </w:divBdr>
    </w:div>
    <w:div w:id="1380276099">
      <w:marLeft w:val="480"/>
      <w:marRight w:val="0"/>
      <w:marTop w:val="0"/>
      <w:marBottom w:val="0"/>
      <w:divBdr>
        <w:top w:val="none" w:sz="0" w:space="0" w:color="auto"/>
        <w:left w:val="none" w:sz="0" w:space="0" w:color="auto"/>
        <w:bottom w:val="none" w:sz="0" w:space="0" w:color="auto"/>
        <w:right w:val="none" w:sz="0" w:space="0" w:color="auto"/>
      </w:divBdr>
    </w:div>
    <w:div w:id="1380855818">
      <w:marLeft w:val="640"/>
      <w:marRight w:val="0"/>
      <w:marTop w:val="0"/>
      <w:marBottom w:val="0"/>
      <w:divBdr>
        <w:top w:val="none" w:sz="0" w:space="0" w:color="auto"/>
        <w:left w:val="none" w:sz="0" w:space="0" w:color="auto"/>
        <w:bottom w:val="none" w:sz="0" w:space="0" w:color="auto"/>
        <w:right w:val="none" w:sz="0" w:space="0" w:color="auto"/>
      </w:divBdr>
    </w:div>
    <w:div w:id="1380858606">
      <w:marLeft w:val="480"/>
      <w:marRight w:val="0"/>
      <w:marTop w:val="0"/>
      <w:marBottom w:val="0"/>
      <w:divBdr>
        <w:top w:val="none" w:sz="0" w:space="0" w:color="auto"/>
        <w:left w:val="none" w:sz="0" w:space="0" w:color="auto"/>
        <w:bottom w:val="none" w:sz="0" w:space="0" w:color="auto"/>
        <w:right w:val="none" w:sz="0" w:space="0" w:color="auto"/>
      </w:divBdr>
    </w:div>
    <w:div w:id="1380860505">
      <w:marLeft w:val="480"/>
      <w:marRight w:val="0"/>
      <w:marTop w:val="0"/>
      <w:marBottom w:val="0"/>
      <w:divBdr>
        <w:top w:val="none" w:sz="0" w:space="0" w:color="auto"/>
        <w:left w:val="none" w:sz="0" w:space="0" w:color="auto"/>
        <w:bottom w:val="none" w:sz="0" w:space="0" w:color="auto"/>
        <w:right w:val="none" w:sz="0" w:space="0" w:color="auto"/>
      </w:divBdr>
    </w:div>
    <w:div w:id="1380863940">
      <w:marLeft w:val="480"/>
      <w:marRight w:val="0"/>
      <w:marTop w:val="0"/>
      <w:marBottom w:val="0"/>
      <w:divBdr>
        <w:top w:val="none" w:sz="0" w:space="0" w:color="auto"/>
        <w:left w:val="none" w:sz="0" w:space="0" w:color="auto"/>
        <w:bottom w:val="none" w:sz="0" w:space="0" w:color="auto"/>
        <w:right w:val="none" w:sz="0" w:space="0" w:color="auto"/>
      </w:divBdr>
    </w:div>
    <w:div w:id="1380864248">
      <w:marLeft w:val="480"/>
      <w:marRight w:val="0"/>
      <w:marTop w:val="0"/>
      <w:marBottom w:val="0"/>
      <w:divBdr>
        <w:top w:val="none" w:sz="0" w:space="0" w:color="auto"/>
        <w:left w:val="none" w:sz="0" w:space="0" w:color="auto"/>
        <w:bottom w:val="none" w:sz="0" w:space="0" w:color="auto"/>
        <w:right w:val="none" w:sz="0" w:space="0" w:color="auto"/>
      </w:divBdr>
    </w:div>
    <w:div w:id="1380934613">
      <w:marLeft w:val="480"/>
      <w:marRight w:val="0"/>
      <w:marTop w:val="0"/>
      <w:marBottom w:val="0"/>
      <w:divBdr>
        <w:top w:val="none" w:sz="0" w:space="0" w:color="auto"/>
        <w:left w:val="none" w:sz="0" w:space="0" w:color="auto"/>
        <w:bottom w:val="none" w:sz="0" w:space="0" w:color="auto"/>
        <w:right w:val="none" w:sz="0" w:space="0" w:color="auto"/>
      </w:divBdr>
    </w:div>
    <w:div w:id="1380935431">
      <w:marLeft w:val="480"/>
      <w:marRight w:val="0"/>
      <w:marTop w:val="0"/>
      <w:marBottom w:val="0"/>
      <w:divBdr>
        <w:top w:val="none" w:sz="0" w:space="0" w:color="auto"/>
        <w:left w:val="none" w:sz="0" w:space="0" w:color="auto"/>
        <w:bottom w:val="none" w:sz="0" w:space="0" w:color="auto"/>
        <w:right w:val="none" w:sz="0" w:space="0" w:color="auto"/>
      </w:divBdr>
    </w:div>
    <w:div w:id="1381057817">
      <w:marLeft w:val="480"/>
      <w:marRight w:val="0"/>
      <w:marTop w:val="0"/>
      <w:marBottom w:val="0"/>
      <w:divBdr>
        <w:top w:val="none" w:sz="0" w:space="0" w:color="auto"/>
        <w:left w:val="none" w:sz="0" w:space="0" w:color="auto"/>
        <w:bottom w:val="none" w:sz="0" w:space="0" w:color="auto"/>
        <w:right w:val="none" w:sz="0" w:space="0" w:color="auto"/>
      </w:divBdr>
    </w:div>
    <w:div w:id="1381203233">
      <w:marLeft w:val="640"/>
      <w:marRight w:val="0"/>
      <w:marTop w:val="0"/>
      <w:marBottom w:val="0"/>
      <w:divBdr>
        <w:top w:val="none" w:sz="0" w:space="0" w:color="auto"/>
        <w:left w:val="none" w:sz="0" w:space="0" w:color="auto"/>
        <w:bottom w:val="none" w:sz="0" w:space="0" w:color="auto"/>
        <w:right w:val="none" w:sz="0" w:space="0" w:color="auto"/>
      </w:divBdr>
    </w:div>
    <w:div w:id="1381511545">
      <w:marLeft w:val="640"/>
      <w:marRight w:val="0"/>
      <w:marTop w:val="0"/>
      <w:marBottom w:val="0"/>
      <w:divBdr>
        <w:top w:val="none" w:sz="0" w:space="0" w:color="auto"/>
        <w:left w:val="none" w:sz="0" w:space="0" w:color="auto"/>
        <w:bottom w:val="none" w:sz="0" w:space="0" w:color="auto"/>
        <w:right w:val="none" w:sz="0" w:space="0" w:color="auto"/>
      </w:divBdr>
    </w:div>
    <w:div w:id="1381706492">
      <w:marLeft w:val="480"/>
      <w:marRight w:val="0"/>
      <w:marTop w:val="0"/>
      <w:marBottom w:val="0"/>
      <w:divBdr>
        <w:top w:val="none" w:sz="0" w:space="0" w:color="auto"/>
        <w:left w:val="none" w:sz="0" w:space="0" w:color="auto"/>
        <w:bottom w:val="none" w:sz="0" w:space="0" w:color="auto"/>
        <w:right w:val="none" w:sz="0" w:space="0" w:color="auto"/>
      </w:divBdr>
    </w:div>
    <w:div w:id="1381709492">
      <w:marLeft w:val="480"/>
      <w:marRight w:val="0"/>
      <w:marTop w:val="0"/>
      <w:marBottom w:val="0"/>
      <w:divBdr>
        <w:top w:val="none" w:sz="0" w:space="0" w:color="auto"/>
        <w:left w:val="none" w:sz="0" w:space="0" w:color="auto"/>
        <w:bottom w:val="none" w:sz="0" w:space="0" w:color="auto"/>
        <w:right w:val="none" w:sz="0" w:space="0" w:color="auto"/>
      </w:divBdr>
    </w:div>
    <w:div w:id="1381855781">
      <w:marLeft w:val="640"/>
      <w:marRight w:val="0"/>
      <w:marTop w:val="0"/>
      <w:marBottom w:val="0"/>
      <w:divBdr>
        <w:top w:val="none" w:sz="0" w:space="0" w:color="auto"/>
        <w:left w:val="none" w:sz="0" w:space="0" w:color="auto"/>
        <w:bottom w:val="none" w:sz="0" w:space="0" w:color="auto"/>
        <w:right w:val="none" w:sz="0" w:space="0" w:color="auto"/>
      </w:divBdr>
    </w:div>
    <w:div w:id="1381978330">
      <w:marLeft w:val="480"/>
      <w:marRight w:val="0"/>
      <w:marTop w:val="0"/>
      <w:marBottom w:val="0"/>
      <w:divBdr>
        <w:top w:val="none" w:sz="0" w:space="0" w:color="auto"/>
        <w:left w:val="none" w:sz="0" w:space="0" w:color="auto"/>
        <w:bottom w:val="none" w:sz="0" w:space="0" w:color="auto"/>
        <w:right w:val="none" w:sz="0" w:space="0" w:color="auto"/>
      </w:divBdr>
    </w:div>
    <w:div w:id="1382024242">
      <w:marLeft w:val="640"/>
      <w:marRight w:val="0"/>
      <w:marTop w:val="0"/>
      <w:marBottom w:val="0"/>
      <w:divBdr>
        <w:top w:val="none" w:sz="0" w:space="0" w:color="auto"/>
        <w:left w:val="none" w:sz="0" w:space="0" w:color="auto"/>
        <w:bottom w:val="none" w:sz="0" w:space="0" w:color="auto"/>
        <w:right w:val="none" w:sz="0" w:space="0" w:color="auto"/>
      </w:divBdr>
    </w:div>
    <w:div w:id="1382511014">
      <w:marLeft w:val="480"/>
      <w:marRight w:val="0"/>
      <w:marTop w:val="0"/>
      <w:marBottom w:val="0"/>
      <w:divBdr>
        <w:top w:val="none" w:sz="0" w:space="0" w:color="auto"/>
        <w:left w:val="none" w:sz="0" w:space="0" w:color="auto"/>
        <w:bottom w:val="none" w:sz="0" w:space="0" w:color="auto"/>
        <w:right w:val="none" w:sz="0" w:space="0" w:color="auto"/>
      </w:divBdr>
    </w:div>
    <w:div w:id="1383018571">
      <w:marLeft w:val="640"/>
      <w:marRight w:val="0"/>
      <w:marTop w:val="0"/>
      <w:marBottom w:val="0"/>
      <w:divBdr>
        <w:top w:val="none" w:sz="0" w:space="0" w:color="auto"/>
        <w:left w:val="none" w:sz="0" w:space="0" w:color="auto"/>
        <w:bottom w:val="none" w:sz="0" w:space="0" w:color="auto"/>
        <w:right w:val="none" w:sz="0" w:space="0" w:color="auto"/>
      </w:divBdr>
    </w:div>
    <w:div w:id="1383020667">
      <w:marLeft w:val="480"/>
      <w:marRight w:val="0"/>
      <w:marTop w:val="0"/>
      <w:marBottom w:val="0"/>
      <w:divBdr>
        <w:top w:val="none" w:sz="0" w:space="0" w:color="auto"/>
        <w:left w:val="none" w:sz="0" w:space="0" w:color="auto"/>
        <w:bottom w:val="none" w:sz="0" w:space="0" w:color="auto"/>
        <w:right w:val="none" w:sz="0" w:space="0" w:color="auto"/>
      </w:divBdr>
    </w:div>
    <w:div w:id="1383138338">
      <w:marLeft w:val="480"/>
      <w:marRight w:val="0"/>
      <w:marTop w:val="0"/>
      <w:marBottom w:val="0"/>
      <w:divBdr>
        <w:top w:val="none" w:sz="0" w:space="0" w:color="auto"/>
        <w:left w:val="none" w:sz="0" w:space="0" w:color="auto"/>
        <w:bottom w:val="none" w:sz="0" w:space="0" w:color="auto"/>
        <w:right w:val="none" w:sz="0" w:space="0" w:color="auto"/>
      </w:divBdr>
    </w:div>
    <w:div w:id="1383476436">
      <w:marLeft w:val="640"/>
      <w:marRight w:val="0"/>
      <w:marTop w:val="0"/>
      <w:marBottom w:val="0"/>
      <w:divBdr>
        <w:top w:val="none" w:sz="0" w:space="0" w:color="auto"/>
        <w:left w:val="none" w:sz="0" w:space="0" w:color="auto"/>
        <w:bottom w:val="none" w:sz="0" w:space="0" w:color="auto"/>
        <w:right w:val="none" w:sz="0" w:space="0" w:color="auto"/>
      </w:divBdr>
    </w:div>
    <w:div w:id="1383671261">
      <w:marLeft w:val="480"/>
      <w:marRight w:val="0"/>
      <w:marTop w:val="0"/>
      <w:marBottom w:val="0"/>
      <w:divBdr>
        <w:top w:val="none" w:sz="0" w:space="0" w:color="auto"/>
        <w:left w:val="none" w:sz="0" w:space="0" w:color="auto"/>
        <w:bottom w:val="none" w:sz="0" w:space="0" w:color="auto"/>
        <w:right w:val="none" w:sz="0" w:space="0" w:color="auto"/>
      </w:divBdr>
    </w:div>
    <w:div w:id="1383674571">
      <w:marLeft w:val="480"/>
      <w:marRight w:val="0"/>
      <w:marTop w:val="0"/>
      <w:marBottom w:val="0"/>
      <w:divBdr>
        <w:top w:val="none" w:sz="0" w:space="0" w:color="auto"/>
        <w:left w:val="none" w:sz="0" w:space="0" w:color="auto"/>
        <w:bottom w:val="none" w:sz="0" w:space="0" w:color="auto"/>
        <w:right w:val="none" w:sz="0" w:space="0" w:color="auto"/>
      </w:divBdr>
    </w:div>
    <w:div w:id="1383752675">
      <w:marLeft w:val="640"/>
      <w:marRight w:val="0"/>
      <w:marTop w:val="0"/>
      <w:marBottom w:val="0"/>
      <w:divBdr>
        <w:top w:val="none" w:sz="0" w:space="0" w:color="auto"/>
        <w:left w:val="none" w:sz="0" w:space="0" w:color="auto"/>
        <w:bottom w:val="none" w:sz="0" w:space="0" w:color="auto"/>
        <w:right w:val="none" w:sz="0" w:space="0" w:color="auto"/>
      </w:divBdr>
    </w:div>
    <w:div w:id="1383945032">
      <w:marLeft w:val="480"/>
      <w:marRight w:val="0"/>
      <w:marTop w:val="0"/>
      <w:marBottom w:val="0"/>
      <w:divBdr>
        <w:top w:val="none" w:sz="0" w:space="0" w:color="auto"/>
        <w:left w:val="none" w:sz="0" w:space="0" w:color="auto"/>
        <w:bottom w:val="none" w:sz="0" w:space="0" w:color="auto"/>
        <w:right w:val="none" w:sz="0" w:space="0" w:color="auto"/>
      </w:divBdr>
    </w:div>
    <w:div w:id="1384059709">
      <w:marLeft w:val="640"/>
      <w:marRight w:val="0"/>
      <w:marTop w:val="0"/>
      <w:marBottom w:val="0"/>
      <w:divBdr>
        <w:top w:val="none" w:sz="0" w:space="0" w:color="auto"/>
        <w:left w:val="none" w:sz="0" w:space="0" w:color="auto"/>
        <w:bottom w:val="none" w:sz="0" w:space="0" w:color="auto"/>
        <w:right w:val="none" w:sz="0" w:space="0" w:color="auto"/>
      </w:divBdr>
    </w:div>
    <w:div w:id="1384211064">
      <w:marLeft w:val="480"/>
      <w:marRight w:val="0"/>
      <w:marTop w:val="0"/>
      <w:marBottom w:val="0"/>
      <w:divBdr>
        <w:top w:val="none" w:sz="0" w:space="0" w:color="auto"/>
        <w:left w:val="none" w:sz="0" w:space="0" w:color="auto"/>
        <w:bottom w:val="none" w:sz="0" w:space="0" w:color="auto"/>
        <w:right w:val="none" w:sz="0" w:space="0" w:color="auto"/>
      </w:divBdr>
    </w:div>
    <w:div w:id="1384325182">
      <w:marLeft w:val="640"/>
      <w:marRight w:val="0"/>
      <w:marTop w:val="0"/>
      <w:marBottom w:val="0"/>
      <w:divBdr>
        <w:top w:val="none" w:sz="0" w:space="0" w:color="auto"/>
        <w:left w:val="none" w:sz="0" w:space="0" w:color="auto"/>
        <w:bottom w:val="none" w:sz="0" w:space="0" w:color="auto"/>
        <w:right w:val="none" w:sz="0" w:space="0" w:color="auto"/>
      </w:divBdr>
    </w:div>
    <w:div w:id="1384325498">
      <w:marLeft w:val="640"/>
      <w:marRight w:val="0"/>
      <w:marTop w:val="0"/>
      <w:marBottom w:val="0"/>
      <w:divBdr>
        <w:top w:val="none" w:sz="0" w:space="0" w:color="auto"/>
        <w:left w:val="none" w:sz="0" w:space="0" w:color="auto"/>
        <w:bottom w:val="none" w:sz="0" w:space="0" w:color="auto"/>
        <w:right w:val="none" w:sz="0" w:space="0" w:color="auto"/>
      </w:divBdr>
    </w:div>
    <w:div w:id="1384669144">
      <w:marLeft w:val="640"/>
      <w:marRight w:val="0"/>
      <w:marTop w:val="0"/>
      <w:marBottom w:val="0"/>
      <w:divBdr>
        <w:top w:val="none" w:sz="0" w:space="0" w:color="auto"/>
        <w:left w:val="none" w:sz="0" w:space="0" w:color="auto"/>
        <w:bottom w:val="none" w:sz="0" w:space="0" w:color="auto"/>
        <w:right w:val="none" w:sz="0" w:space="0" w:color="auto"/>
      </w:divBdr>
    </w:div>
    <w:div w:id="1384794901">
      <w:marLeft w:val="480"/>
      <w:marRight w:val="0"/>
      <w:marTop w:val="0"/>
      <w:marBottom w:val="0"/>
      <w:divBdr>
        <w:top w:val="none" w:sz="0" w:space="0" w:color="auto"/>
        <w:left w:val="none" w:sz="0" w:space="0" w:color="auto"/>
        <w:bottom w:val="none" w:sz="0" w:space="0" w:color="auto"/>
        <w:right w:val="none" w:sz="0" w:space="0" w:color="auto"/>
      </w:divBdr>
    </w:div>
    <w:div w:id="1385182848">
      <w:marLeft w:val="480"/>
      <w:marRight w:val="0"/>
      <w:marTop w:val="0"/>
      <w:marBottom w:val="0"/>
      <w:divBdr>
        <w:top w:val="none" w:sz="0" w:space="0" w:color="auto"/>
        <w:left w:val="none" w:sz="0" w:space="0" w:color="auto"/>
        <w:bottom w:val="none" w:sz="0" w:space="0" w:color="auto"/>
        <w:right w:val="none" w:sz="0" w:space="0" w:color="auto"/>
      </w:divBdr>
    </w:div>
    <w:div w:id="1385257261">
      <w:marLeft w:val="480"/>
      <w:marRight w:val="0"/>
      <w:marTop w:val="0"/>
      <w:marBottom w:val="0"/>
      <w:divBdr>
        <w:top w:val="none" w:sz="0" w:space="0" w:color="auto"/>
        <w:left w:val="none" w:sz="0" w:space="0" w:color="auto"/>
        <w:bottom w:val="none" w:sz="0" w:space="0" w:color="auto"/>
        <w:right w:val="none" w:sz="0" w:space="0" w:color="auto"/>
      </w:divBdr>
    </w:div>
    <w:div w:id="1385713334">
      <w:marLeft w:val="480"/>
      <w:marRight w:val="0"/>
      <w:marTop w:val="0"/>
      <w:marBottom w:val="0"/>
      <w:divBdr>
        <w:top w:val="none" w:sz="0" w:space="0" w:color="auto"/>
        <w:left w:val="none" w:sz="0" w:space="0" w:color="auto"/>
        <w:bottom w:val="none" w:sz="0" w:space="0" w:color="auto"/>
        <w:right w:val="none" w:sz="0" w:space="0" w:color="auto"/>
      </w:divBdr>
    </w:div>
    <w:div w:id="1385790675">
      <w:marLeft w:val="480"/>
      <w:marRight w:val="0"/>
      <w:marTop w:val="0"/>
      <w:marBottom w:val="0"/>
      <w:divBdr>
        <w:top w:val="none" w:sz="0" w:space="0" w:color="auto"/>
        <w:left w:val="none" w:sz="0" w:space="0" w:color="auto"/>
        <w:bottom w:val="none" w:sz="0" w:space="0" w:color="auto"/>
        <w:right w:val="none" w:sz="0" w:space="0" w:color="auto"/>
      </w:divBdr>
    </w:div>
    <w:div w:id="1385910075">
      <w:marLeft w:val="640"/>
      <w:marRight w:val="0"/>
      <w:marTop w:val="0"/>
      <w:marBottom w:val="0"/>
      <w:divBdr>
        <w:top w:val="none" w:sz="0" w:space="0" w:color="auto"/>
        <w:left w:val="none" w:sz="0" w:space="0" w:color="auto"/>
        <w:bottom w:val="none" w:sz="0" w:space="0" w:color="auto"/>
        <w:right w:val="none" w:sz="0" w:space="0" w:color="auto"/>
      </w:divBdr>
    </w:div>
    <w:div w:id="1386105627">
      <w:marLeft w:val="480"/>
      <w:marRight w:val="0"/>
      <w:marTop w:val="0"/>
      <w:marBottom w:val="0"/>
      <w:divBdr>
        <w:top w:val="none" w:sz="0" w:space="0" w:color="auto"/>
        <w:left w:val="none" w:sz="0" w:space="0" w:color="auto"/>
        <w:bottom w:val="none" w:sz="0" w:space="0" w:color="auto"/>
        <w:right w:val="none" w:sz="0" w:space="0" w:color="auto"/>
      </w:divBdr>
    </w:div>
    <w:div w:id="1386298344">
      <w:marLeft w:val="640"/>
      <w:marRight w:val="0"/>
      <w:marTop w:val="0"/>
      <w:marBottom w:val="0"/>
      <w:divBdr>
        <w:top w:val="none" w:sz="0" w:space="0" w:color="auto"/>
        <w:left w:val="none" w:sz="0" w:space="0" w:color="auto"/>
        <w:bottom w:val="none" w:sz="0" w:space="0" w:color="auto"/>
        <w:right w:val="none" w:sz="0" w:space="0" w:color="auto"/>
      </w:divBdr>
    </w:div>
    <w:div w:id="1386415353">
      <w:marLeft w:val="480"/>
      <w:marRight w:val="0"/>
      <w:marTop w:val="0"/>
      <w:marBottom w:val="0"/>
      <w:divBdr>
        <w:top w:val="none" w:sz="0" w:space="0" w:color="auto"/>
        <w:left w:val="none" w:sz="0" w:space="0" w:color="auto"/>
        <w:bottom w:val="none" w:sz="0" w:space="0" w:color="auto"/>
        <w:right w:val="none" w:sz="0" w:space="0" w:color="auto"/>
      </w:divBdr>
    </w:div>
    <w:div w:id="1386874966">
      <w:marLeft w:val="640"/>
      <w:marRight w:val="0"/>
      <w:marTop w:val="0"/>
      <w:marBottom w:val="0"/>
      <w:divBdr>
        <w:top w:val="none" w:sz="0" w:space="0" w:color="auto"/>
        <w:left w:val="none" w:sz="0" w:space="0" w:color="auto"/>
        <w:bottom w:val="none" w:sz="0" w:space="0" w:color="auto"/>
        <w:right w:val="none" w:sz="0" w:space="0" w:color="auto"/>
      </w:divBdr>
    </w:div>
    <w:div w:id="1387024559">
      <w:marLeft w:val="480"/>
      <w:marRight w:val="0"/>
      <w:marTop w:val="0"/>
      <w:marBottom w:val="0"/>
      <w:divBdr>
        <w:top w:val="none" w:sz="0" w:space="0" w:color="auto"/>
        <w:left w:val="none" w:sz="0" w:space="0" w:color="auto"/>
        <w:bottom w:val="none" w:sz="0" w:space="0" w:color="auto"/>
        <w:right w:val="none" w:sz="0" w:space="0" w:color="auto"/>
      </w:divBdr>
    </w:div>
    <w:div w:id="1387342023">
      <w:marLeft w:val="640"/>
      <w:marRight w:val="0"/>
      <w:marTop w:val="0"/>
      <w:marBottom w:val="0"/>
      <w:divBdr>
        <w:top w:val="none" w:sz="0" w:space="0" w:color="auto"/>
        <w:left w:val="none" w:sz="0" w:space="0" w:color="auto"/>
        <w:bottom w:val="none" w:sz="0" w:space="0" w:color="auto"/>
        <w:right w:val="none" w:sz="0" w:space="0" w:color="auto"/>
      </w:divBdr>
    </w:div>
    <w:div w:id="1387410201">
      <w:marLeft w:val="640"/>
      <w:marRight w:val="0"/>
      <w:marTop w:val="0"/>
      <w:marBottom w:val="0"/>
      <w:divBdr>
        <w:top w:val="none" w:sz="0" w:space="0" w:color="auto"/>
        <w:left w:val="none" w:sz="0" w:space="0" w:color="auto"/>
        <w:bottom w:val="none" w:sz="0" w:space="0" w:color="auto"/>
        <w:right w:val="none" w:sz="0" w:space="0" w:color="auto"/>
      </w:divBdr>
    </w:div>
    <w:div w:id="1387416712">
      <w:marLeft w:val="480"/>
      <w:marRight w:val="0"/>
      <w:marTop w:val="0"/>
      <w:marBottom w:val="0"/>
      <w:divBdr>
        <w:top w:val="none" w:sz="0" w:space="0" w:color="auto"/>
        <w:left w:val="none" w:sz="0" w:space="0" w:color="auto"/>
        <w:bottom w:val="none" w:sz="0" w:space="0" w:color="auto"/>
        <w:right w:val="none" w:sz="0" w:space="0" w:color="auto"/>
      </w:divBdr>
    </w:div>
    <w:div w:id="1387801492">
      <w:marLeft w:val="640"/>
      <w:marRight w:val="0"/>
      <w:marTop w:val="0"/>
      <w:marBottom w:val="0"/>
      <w:divBdr>
        <w:top w:val="none" w:sz="0" w:space="0" w:color="auto"/>
        <w:left w:val="none" w:sz="0" w:space="0" w:color="auto"/>
        <w:bottom w:val="none" w:sz="0" w:space="0" w:color="auto"/>
        <w:right w:val="none" w:sz="0" w:space="0" w:color="auto"/>
      </w:divBdr>
    </w:div>
    <w:div w:id="1388142712">
      <w:marLeft w:val="640"/>
      <w:marRight w:val="0"/>
      <w:marTop w:val="0"/>
      <w:marBottom w:val="0"/>
      <w:divBdr>
        <w:top w:val="none" w:sz="0" w:space="0" w:color="auto"/>
        <w:left w:val="none" w:sz="0" w:space="0" w:color="auto"/>
        <w:bottom w:val="none" w:sz="0" w:space="0" w:color="auto"/>
        <w:right w:val="none" w:sz="0" w:space="0" w:color="auto"/>
      </w:divBdr>
    </w:div>
    <w:div w:id="1388798824">
      <w:marLeft w:val="640"/>
      <w:marRight w:val="0"/>
      <w:marTop w:val="0"/>
      <w:marBottom w:val="0"/>
      <w:divBdr>
        <w:top w:val="none" w:sz="0" w:space="0" w:color="auto"/>
        <w:left w:val="none" w:sz="0" w:space="0" w:color="auto"/>
        <w:bottom w:val="none" w:sz="0" w:space="0" w:color="auto"/>
        <w:right w:val="none" w:sz="0" w:space="0" w:color="auto"/>
      </w:divBdr>
    </w:div>
    <w:div w:id="1388916596">
      <w:marLeft w:val="480"/>
      <w:marRight w:val="0"/>
      <w:marTop w:val="0"/>
      <w:marBottom w:val="0"/>
      <w:divBdr>
        <w:top w:val="none" w:sz="0" w:space="0" w:color="auto"/>
        <w:left w:val="none" w:sz="0" w:space="0" w:color="auto"/>
        <w:bottom w:val="none" w:sz="0" w:space="0" w:color="auto"/>
        <w:right w:val="none" w:sz="0" w:space="0" w:color="auto"/>
      </w:divBdr>
    </w:div>
    <w:div w:id="1389110819">
      <w:marLeft w:val="480"/>
      <w:marRight w:val="0"/>
      <w:marTop w:val="0"/>
      <w:marBottom w:val="0"/>
      <w:divBdr>
        <w:top w:val="none" w:sz="0" w:space="0" w:color="auto"/>
        <w:left w:val="none" w:sz="0" w:space="0" w:color="auto"/>
        <w:bottom w:val="none" w:sz="0" w:space="0" w:color="auto"/>
        <w:right w:val="none" w:sz="0" w:space="0" w:color="auto"/>
      </w:divBdr>
    </w:div>
    <w:div w:id="1389256377">
      <w:marLeft w:val="480"/>
      <w:marRight w:val="0"/>
      <w:marTop w:val="0"/>
      <w:marBottom w:val="0"/>
      <w:divBdr>
        <w:top w:val="none" w:sz="0" w:space="0" w:color="auto"/>
        <w:left w:val="none" w:sz="0" w:space="0" w:color="auto"/>
        <w:bottom w:val="none" w:sz="0" w:space="0" w:color="auto"/>
        <w:right w:val="none" w:sz="0" w:space="0" w:color="auto"/>
      </w:divBdr>
    </w:div>
    <w:div w:id="1389650321">
      <w:marLeft w:val="480"/>
      <w:marRight w:val="0"/>
      <w:marTop w:val="0"/>
      <w:marBottom w:val="0"/>
      <w:divBdr>
        <w:top w:val="none" w:sz="0" w:space="0" w:color="auto"/>
        <w:left w:val="none" w:sz="0" w:space="0" w:color="auto"/>
        <w:bottom w:val="none" w:sz="0" w:space="0" w:color="auto"/>
        <w:right w:val="none" w:sz="0" w:space="0" w:color="auto"/>
      </w:divBdr>
    </w:div>
    <w:div w:id="1389766974">
      <w:marLeft w:val="480"/>
      <w:marRight w:val="0"/>
      <w:marTop w:val="0"/>
      <w:marBottom w:val="0"/>
      <w:divBdr>
        <w:top w:val="none" w:sz="0" w:space="0" w:color="auto"/>
        <w:left w:val="none" w:sz="0" w:space="0" w:color="auto"/>
        <w:bottom w:val="none" w:sz="0" w:space="0" w:color="auto"/>
        <w:right w:val="none" w:sz="0" w:space="0" w:color="auto"/>
      </w:divBdr>
    </w:div>
    <w:div w:id="1389840911">
      <w:marLeft w:val="640"/>
      <w:marRight w:val="0"/>
      <w:marTop w:val="0"/>
      <w:marBottom w:val="0"/>
      <w:divBdr>
        <w:top w:val="none" w:sz="0" w:space="0" w:color="auto"/>
        <w:left w:val="none" w:sz="0" w:space="0" w:color="auto"/>
        <w:bottom w:val="none" w:sz="0" w:space="0" w:color="auto"/>
        <w:right w:val="none" w:sz="0" w:space="0" w:color="auto"/>
      </w:divBdr>
    </w:div>
    <w:div w:id="1390110083">
      <w:marLeft w:val="480"/>
      <w:marRight w:val="0"/>
      <w:marTop w:val="0"/>
      <w:marBottom w:val="0"/>
      <w:divBdr>
        <w:top w:val="none" w:sz="0" w:space="0" w:color="auto"/>
        <w:left w:val="none" w:sz="0" w:space="0" w:color="auto"/>
        <w:bottom w:val="none" w:sz="0" w:space="0" w:color="auto"/>
        <w:right w:val="none" w:sz="0" w:space="0" w:color="auto"/>
      </w:divBdr>
    </w:div>
    <w:div w:id="1390150313">
      <w:marLeft w:val="640"/>
      <w:marRight w:val="0"/>
      <w:marTop w:val="0"/>
      <w:marBottom w:val="0"/>
      <w:divBdr>
        <w:top w:val="none" w:sz="0" w:space="0" w:color="auto"/>
        <w:left w:val="none" w:sz="0" w:space="0" w:color="auto"/>
        <w:bottom w:val="none" w:sz="0" w:space="0" w:color="auto"/>
        <w:right w:val="none" w:sz="0" w:space="0" w:color="auto"/>
      </w:divBdr>
    </w:div>
    <w:div w:id="1390231057">
      <w:marLeft w:val="480"/>
      <w:marRight w:val="0"/>
      <w:marTop w:val="0"/>
      <w:marBottom w:val="0"/>
      <w:divBdr>
        <w:top w:val="none" w:sz="0" w:space="0" w:color="auto"/>
        <w:left w:val="none" w:sz="0" w:space="0" w:color="auto"/>
        <w:bottom w:val="none" w:sz="0" w:space="0" w:color="auto"/>
        <w:right w:val="none" w:sz="0" w:space="0" w:color="auto"/>
      </w:divBdr>
    </w:div>
    <w:div w:id="1390304445">
      <w:marLeft w:val="480"/>
      <w:marRight w:val="0"/>
      <w:marTop w:val="0"/>
      <w:marBottom w:val="0"/>
      <w:divBdr>
        <w:top w:val="none" w:sz="0" w:space="0" w:color="auto"/>
        <w:left w:val="none" w:sz="0" w:space="0" w:color="auto"/>
        <w:bottom w:val="none" w:sz="0" w:space="0" w:color="auto"/>
        <w:right w:val="none" w:sz="0" w:space="0" w:color="auto"/>
      </w:divBdr>
    </w:div>
    <w:div w:id="1390494707">
      <w:marLeft w:val="480"/>
      <w:marRight w:val="0"/>
      <w:marTop w:val="0"/>
      <w:marBottom w:val="0"/>
      <w:divBdr>
        <w:top w:val="none" w:sz="0" w:space="0" w:color="auto"/>
        <w:left w:val="none" w:sz="0" w:space="0" w:color="auto"/>
        <w:bottom w:val="none" w:sz="0" w:space="0" w:color="auto"/>
        <w:right w:val="none" w:sz="0" w:space="0" w:color="auto"/>
      </w:divBdr>
    </w:div>
    <w:div w:id="1390835662">
      <w:marLeft w:val="480"/>
      <w:marRight w:val="0"/>
      <w:marTop w:val="0"/>
      <w:marBottom w:val="0"/>
      <w:divBdr>
        <w:top w:val="none" w:sz="0" w:space="0" w:color="auto"/>
        <w:left w:val="none" w:sz="0" w:space="0" w:color="auto"/>
        <w:bottom w:val="none" w:sz="0" w:space="0" w:color="auto"/>
        <w:right w:val="none" w:sz="0" w:space="0" w:color="auto"/>
      </w:divBdr>
    </w:div>
    <w:div w:id="1391267635">
      <w:marLeft w:val="480"/>
      <w:marRight w:val="0"/>
      <w:marTop w:val="0"/>
      <w:marBottom w:val="0"/>
      <w:divBdr>
        <w:top w:val="none" w:sz="0" w:space="0" w:color="auto"/>
        <w:left w:val="none" w:sz="0" w:space="0" w:color="auto"/>
        <w:bottom w:val="none" w:sz="0" w:space="0" w:color="auto"/>
        <w:right w:val="none" w:sz="0" w:space="0" w:color="auto"/>
      </w:divBdr>
    </w:div>
    <w:div w:id="1391273977">
      <w:marLeft w:val="480"/>
      <w:marRight w:val="0"/>
      <w:marTop w:val="0"/>
      <w:marBottom w:val="0"/>
      <w:divBdr>
        <w:top w:val="none" w:sz="0" w:space="0" w:color="auto"/>
        <w:left w:val="none" w:sz="0" w:space="0" w:color="auto"/>
        <w:bottom w:val="none" w:sz="0" w:space="0" w:color="auto"/>
        <w:right w:val="none" w:sz="0" w:space="0" w:color="auto"/>
      </w:divBdr>
    </w:div>
    <w:div w:id="1391348536">
      <w:marLeft w:val="480"/>
      <w:marRight w:val="0"/>
      <w:marTop w:val="0"/>
      <w:marBottom w:val="0"/>
      <w:divBdr>
        <w:top w:val="none" w:sz="0" w:space="0" w:color="auto"/>
        <w:left w:val="none" w:sz="0" w:space="0" w:color="auto"/>
        <w:bottom w:val="none" w:sz="0" w:space="0" w:color="auto"/>
        <w:right w:val="none" w:sz="0" w:space="0" w:color="auto"/>
      </w:divBdr>
    </w:div>
    <w:div w:id="1391534774">
      <w:marLeft w:val="640"/>
      <w:marRight w:val="0"/>
      <w:marTop w:val="0"/>
      <w:marBottom w:val="0"/>
      <w:divBdr>
        <w:top w:val="none" w:sz="0" w:space="0" w:color="auto"/>
        <w:left w:val="none" w:sz="0" w:space="0" w:color="auto"/>
        <w:bottom w:val="none" w:sz="0" w:space="0" w:color="auto"/>
        <w:right w:val="none" w:sz="0" w:space="0" w:color="auto"/>
      </w:divBdr>
    </w:div>
    <w:div w:id="1392195889">
      <w:marLeft w:val="640"/>
      <w:marRight w:val="0"/>
      <w:marTop w:val="0"/>
      <w:marBottom w:val="0"/>
      <w:divBdr>
        <w:top w:val="none" w:sz="0" w:space="0" w:color="auto"/>
        <w:left w:val="none" w:sz="0" w:space="0" w:color="auto"/>
        <w:bottom w:val="none" w:sz="0" w:space="0" w:color="auto"/>
        <w:right w:val="none" w:sz="0" w:space="0" w:color="auto"/>
      </w:divBdr>
    </w:div>
    <w:div w:id="1392382125">
      <w:marLeft w:val="640"/>
      <w:marRight w:val="0"/>
      <w:marTop w:val="0"/>
      <w:marBottom w:val="0"/>
      <w:divBdr>
        <w:top w:val="none" w:sz="0" w:space="0" w:color="auto"/>
        <w:left w:val="none" w:sz="0" w:space="0" w:color="auto"/>
        <w:bottom w:val="none" w:sz="0" w:space="0" w:color="auto"/>
        <w:right w:val="none" w:sz="0" w:space="0" w:color="auto"/>
      </w:divBdr>
    </w:div>
    <w:div w:id="1392385404">
      <w:marLeft w:val="480"/>
      <w:marRight w:val="0"/>
      <w:marTop w:val="0"/>
      <w:marBottom w:val="0"/>
      <w:divBdr>
        <w:top w:val="none" w:sz="0" w:space="0" w:color="auto"/>
        <w:left w:val="none" w:sz="0" w:space="0" w:color="auto"/>
        <w:bottom w:val="none" w:sz="0" w:space="0" w:color="auto"/>
        <w:right w:val="none" w:sz="0" w:space="0" w:color="auto"/>
      </w:divBdr>
    </w:div>
    <w:div w:id="1392653375">
      <w:marLeft w:val="480"/>
      <w:marRight w:val="0"/>
      <w:marTop w:val="0"/>
      <w:marBottom w:val="0"/>
      <w:divBdr>
        <w:top w:val="none" w:sz="0" w:space="0" w:color="auto"/>
        <w:left w:val="none" w:sz="0" w:space="0" w:color="auto"/>
        <w:bottom w:val="none" w:sz="0" w:space="0" w:color="auto"/>
        <w:right w:val="none" w:sz="0" w:space="0" w:color="auto"/>
      </w:divBdr>
    </w:div>
    <w:div w:id="1392658284">
      <w:marLeft w:val="480"/>
      <w:marRight w:val="0"/>
      <w:marTop w:val="0"/>
      <w:marBottom w:val="0"/>
      <w:divBdr>
        <w:top w:val="none" w:sz="0" w:space="0" w:color="auto"/>
        <w:left w:val="none" w:sz="0" w:space="0" w:color="auto"/>
        <w:bottom w:val="none" w:sz="0" w:space="0" w:color="auto"/>
        <w:right w:val="none" w:sz="0" w:space="0" w:color="auto"/>
      </w:divBdr>
    </w:div>
    <w:div w:id="1392852226">
      <w:marLeft w:val="640"/>
      <w:marRight w:val="0"/>
      <w:marTop w:val="0"/>
      <w:marBottom w:val="0"/>
      <w:divBdr>
        <w:top w:val="none" w:sz="0" w:space="0" w:color="auto"/>
        <w:left w:val="none" w:sz="0" w:space="0" w:color="auto"/>
        <w:bottom w:val="none" w:sz="0" w:space="0" w:color="auto"/>
        <w:right w:val="none" w:sz="0" w:space="0" w:color="auto"/>
      </w:divBdr>
    </w:div>
    <w:div w:id="1393188902">
      <w:marLeft w:val="480"/>
      <w:marRight w:val="0"/>
      <w:marTop w:val="0"/>
      <w:marBottom w:val="0"/>
      <w:divBdr>
        <w:top w:val="none" w:sz="0" w:space="0" w:color="auto"/>
        <w:left w:val="none" w:sz="0" w:space="0" w:color="auto"/>
        <w:bottom w:val="none" w:sz="0" w:space="0" w:color="auto"/>
        <w:right w:val="none" w:sz="0" w:space="0" w:color="auto"/>
      </w:divBdr>
    </w:div>
    <w:div w:id="1393238996">
      <w:marLeft w:val="640"/>
      <w:marRight w:val="0"/>
      <w:marTop w:val="0"/>
      <w:marBottom w:val="0"/>
      <w:divBdr>
        <w:top w:val="none" w:sz="0" w:space="0" w:color="auto"/>
        <w:left w:val="none" w:sz="0" w:space="0" w:color="auto"/>
        <w:bottom w:val="none" w:sz="0" w:space="0" w:color="auto"/>
        <w:right w:val="none" w:sz="0" w:space="0" w:color="auto"/>
      </w:divBdr>
    </w:div>
    <w:div w:id="1393312517">
      <w:marLeft w:val="480"/>
      <w:marRight w:val="0"/>
      <w:marTop w:val="0"/>
      <w:marBottom w:val="0"/>
      <w:divBdr>
        <w:top w:val="none" w:sz="0" w:space="0" w:color="auto"/>
        <w:left w:val="none" w:sz="0" w:space="0" w:color="auto"/>
        <w:bottom w:val="none" w:sz="0" w:space="0" w:color="auto"/>
        <w:right w:val="none" w:sz="0" w:space="0" w:color="auto"/>
      </w:divBdr>
    </w:div>
    <w:div w:id="1393580403">
      <w:marLeft w:val="480"/>
      <w:marRight w:val="0"/>
      <w:marTop w:val="0"/>
      <w:marBottom w:val="0"/>
      <w:divBdr>
        <w:top w:val="none" w:sz="0" w:space="0" w:color="auto"/>
        <w:left w:val="none" w:sz="0" w:space="0" w:color="auto"/>
        <w:bottom w:val="none" w:sz="0" w:space="0" w:color="auto"/>
        <w:right w:val="none" w:sz="0" w:space="0" w:color="auto"/>
      </w:divBdr>
    </w:div>
    <w:div w:id="1393773740">
      <w:marLeft w:val="480"/>
      <w:marRight w:val="0"/>
      <w:marTop w:val="0"/>
      <w:marBottom w:val="0"/>
      <w:divBdr>
        <w:top w:val="none" w:sz="0" w:space="0" w:color="auto"/>
        <w:left w:val="none" w:sz="0" w:space="0" w:color="auto"/>
        <w:bottom w:val="none" w:sz="0" w:space="0" w:color="auto"/>
        <w:right w:val="none" w:sz="0" w:space="0" w:color="auto"/>
      </w:divBdr>
    </w:div>
    <w:div w:id="1393894055">
      <w:marLeft w:val="480"/>
      <w:marRight w:val="0"/>
      <w:marTop w:val="0"/>
      <w:marBottom w:val="0"/>
      <w:divBdr>
        <w:top w:val="none" w:sz="0" w:space="0" w:color="auto"/>
        <w:left w:val="none" w:sz="0" w:space="0" w:color="auto"/>
        <w:bottom w:val="none" w:sz="0" w:space="0" w:color="auto"/>
        <w:right w:val="none" w:sz="0" w:space="0" w:color="auto"/>
      </w:divBdr>
    </w:div>
    <w:div w:id="1394280812">
      <w:marLeft w:val="640"/>
      <w:marRight w:val="0"/>
      <w:marTop w:val="0"/>
      <w:marBottom w:val="0"/>
      <w:divBdr>
        <w:top w:val="none" w:sz="0" w:space="0" w:color="auto"/>
        <w:left w:val="none" w:sz="0" w:space="0" w:color="auto"/>
        <w:bottom w:val="none" w:sz="0" w:space="0" w:color="auto"/>
        <w:right w:val="none" w:sz="0" w:space="0" w:color="auto"/>
      </w:divBdr>
    </w:div>
    <w:div w:id="1394349745">
      <w:marLeft w:val="640"/>
      <w:marRight w:val="0"/>
      <w:marTop w:val="0"/>
      <w:marBottom w:val="0"/>
      <w:divBdr>
        <w:top w:val="none" w:sz="0" w:space="0" w:color="auto"/>
        <w:left w:val="none" w:sz="0" w:space="0" w:color="auto"/>
        <w:bottom w:val="none" w:sz="0" w:space="0" w:color="auto"/>
        <w:right w:val="none" w:sz="0" w:space="0" w:color="auto"/>
      </w:divBdr>
    </w:div>
    <w:div w:id="1394425221">
      <w:marLeft w:val="480"/>
      <w:marRight w:val="0"/>
      <w:marTop w:val="0"/>
      <w:marBottom w:val="0"/>
      <w:divBdr>
        <w:top w:val="none" w:sz="0" w:space="0" w:color="auto"/>
        <w:left w:val="none" w:sz="0" w:space="0" w:color="auto"/>
        <w:bottom w:val="none" w:sz="0" w:space="0" w:color="auto"/>
        <w:right w:val="none" w:sz="0" w:space="0" w:color="auto"/>
      </w:divBdr>
    </w:div>
    <w:div w:id="1394429306">
      <w:marLeft w:val="480"/>
      <w:marRight w:val="0"/>
      <w:marTop w:val="0"/>
      <w:marBottom w:val="0"/>
      <w:divBdr>
        <w:top w:val="none" w:sz="0" w:space="0" w:color="auto"/>
        <w:left w:val="none" w:sz="0" w:space="0" w:color="auto"/>
        <w:bottom w:val="none" w:sz="0" w:space="0" w:color="auto"/>
        <w:right w:val="none" w:sz="0" w:space="0" w:color="auto"/>
      </w:divBdr>
    </w:div>
    <w:div w:id="1394507453">
      <w:marLeft w:val="640"/>
      <w:marRight w:val="0"/>
      <w:marTop w:val="0"/>
      <w:marBottom w:val="0"/>
      <w:divBdr>
        <w:top w:val="none" w:sz="0" w:space="0" w:color="auto"/>
        <w:left w:val="none" w:sz="0" w:space="0" w:color="auto"/>
        <w:bottom w:val="none" w:sz="0" w:space="0" w:color="auto"/>
        <w:right w:val="none" w:sz="0" w:space="0" w:color="auto"/>
      </w:divBdr>
    </w:div>
    <w:div w:id="1394547654">
      <w:marLeft w:val="640"/>
      <w:marRight w:val="0"/>
      <w:marTop w:val="0"/>
      <w:marBottom w:val="0"/>
      <w:divBdr>
        <w:top w:val="none" w:sz="0" w:space="0" w:color="auto"/>
        <w:left w:val="none" w:sz="0" w:space="0" w:color="auto"/>
        <w:bottom w:val="none" w:sz="0" w:space="0" w:color="auto"/>
        <w:right w:val="none" w:sz="0" w:space="0" w:color="auto"/>
      </w:divBdr>
    </w:div>
    <w:div w:id="1394620512">
      <w:marLeft w:val="640"/>
      <w:marRight w:val="0"/>
      <w:marTop w:val="0"/>
      <w:marBottom w:val="0"/>
      <w:divBdr>
        <w:top w:val="none" w:sz="0" w:space="0" w:color="auto"/>
        <w:left w:val="none" w:sz="0" w:space="0" w:color="auto"/>
        <w:bottom w:val="none" w:sz="0" w:space="0" w:color="auto"/>
        <w:right w:val="none" w:sz="0" w:space="0" w:color="auto"/>
      </w:divBdr>
    </w:div>
    <w:div w:id="1394692448">
      <w:marLeft w:val="480"/>
      <w:marRight w:val="0"/>
      <w:marTop w:val="0"/>
      <w:marBottom w:val="0"/>
      <w:divBdr>
        <w:top w:val="none" w:sz="0" w:space="0" w:color="auto"/>
        <w:left w:val="none" w:sz="0" w:space="0" w:color="auto"/>
        <w:bottom w:val="none" w:sz="0" w:space="0" w:color="auto"/>
        <w:right w:val="none" w:sz="0" w:space="0" w:color="auto"/>
      </w:divBdr>
    </w:div>
    <w:div w:id="1395162847">
      <w:marLeft w:val="480"/>
      <w:marRight w:val="0"/>
      <w:marTop w:val="0"/>
      <w:marBottom w:val="0"/>
      <w:divBdr>
        <w:top w:val="none" w:sz="0" w:space="0" w:color="auto"/>
        <w:left w:val="none" w:sz="0" w:space="0" w:color="auto"/>
        <w:bottom w:val="none" w:sz="0" w:space="0" w:color="auto"/>
        <w:right w:val="none" w:sz="0" w:space="0" w:color="auto"/>
      </w:divBdr>
    </w:div>
    <w:div w:id="1395197804">
      <w:marLeft w:val="480"/>
      <w:marRight w:val="0"/>
      <w:marTop w:val="0"/>
      <w:marBottom w:val="0"/>
      <w:divBdr>
        <w:top w:val="none" w:sz="0" w:space="0" w:color="auto"/>
        <w:left w:val="none" w:sz="0" w:space="0" w:color="auto"/>
        <w:bottom w:val="none" w:sz="0" w:space="0" w:color="auto"/>
        <w:right w:val="none" w:sz="0" w:space="0" w:color="auto"/>
      </w:divBdr>
    </w:div>
    <w:div w:id="1395395346">
      <w:marLeft w:val="480"/>
      <w:marRight w:val="0"/>
      <w:marTop w:val="0"/>
      <w:marBottom w:val="0"/>
      <w:divBdr>
        <w:top w:val="none" w:sz="0" w:space="0" w:color="auto"/>
        <w:left w:val="none" w:sz="0" w:space="0" w:color="auto"/>
        <w:bottom w:val="none" w:sz="0" w:space="0" w:color="auto"/>
        <w:right w:val="none" w:sz="0" w:space="0" w:color="auto"/>
      </w:divBdr>
    </w:div>
    <w:div w:id="1395738079">
      <w:marLeft w:val="480"/>
      <w:marRight w:val="0"/>
      <w:marTop w:val="0"/>
      <w:marBottom w:val="0"/>
      <w:divBdr>
        <w:top w:val="none" w:sz="0" w:space="0" w:color="auto"/>
        <w:left w:val="none" w:sz="0" w:space="0" w:color="auto"/>
        <w:bottom w:val="none" w:sz="0" w:space="0" w:color="auto"/>
        <w:right w:val="none" w:sz="0" w:space="0" w:color="auto"/>
      </w:divBdr>
    </w:div>
    <w:div w:id="1395741962">
      <w:marLeft w:val="480"/>
      <w:marRight w:val="0"/>
      <w:marTop w:val="0"/>
      <w:marBottom w:val="0"/>
      <w:divBdr>
        <w:top w:val="none" w:sz="0" w:space="0" w:color="auto"/>
        <w:left w:val="none" w:sz="0" w:space="0" w:color="auto"/>
        <w:bottom w:val="none" w:sz="0" w:space="0" w:color="auto"/>
        <w:right w:val="none" w:sz="0" w:space="0" w:color="auto"/>
      </w:divBdr>
    </w:div>
    <w:div w:id="1396244941">
      <w:marLeft w:val="480"/>
      <w:marRight w:val="0"/>
      <w:marTop w:val="0"/>
      <w:marBottom w:val="0"/>
      <w:divBdr>
        <w:top w:val="none" w:sz="0" w:space="0" w:color="auto"/>
        <w:left w:val="none" w:sz="0" w:space="0" w:color="auto"/>
        <w:bottom w:val="none" w:sz="0" w:space="0" w:color="auto"/>
        <w:right w:val="none" w:sz="0" w:space="0" w:color="auto"/>
      </w:divBdr>
    </w:div>
    <w:div w:id="1396313513">
      <w:marLeft w:val="640"/>
      <w:marRight w:val="0"/>
      <w:marTop w:val="0"/>
      <w:marBottom w:val="0"/>
      <w:divBdr>
        <w:top w:val="none" w:sz="0" w:space="0" w:color="auto"/>
        <w:left w:val="none" w:sz="0" w:space="0" w:color="auto"/>
        <w:bottom w:val="none" w:sz="0" w:space="0" w:color="auto"/>
        <w:right w:val="none" w:sz="0" w:space="0" w:color="auto"/>
      </w:divBdr>
    </w:div>
    <w:div w:id="1397243418">
      <w:marLeft w:val="640"/>
      <w:marRight w:val="0"/>
      <w:marTop w:val="0"/>
      <w:marBottom w:val="0"/>
      <w:divBdr>
        <w:top w:val="none" w:sz="0" w:space="0" w:color="auto"/>
        <w:left w:val="none" w:sz="0" w:space="0" w:color="auto"/>
        <w:bottom w:val="none" w:sz="0" w:space="0" w:color="auto"/>
        <w:right w:val="none" w:sz="0" w:space="0" w:color="auto"/>
      </w:divBdr>
    </w:div>
    <w:div w:id="1397318798">
      <w:marLeft w:val="480"/>
      <w:marRight w:val="0"/>
      <w:marTop w:val="0"/>
      <w:marBottom w:val="0"/>
      <w:divBdr>
        <w:top w:val="none" w:sz="0" w:space="0" w:color="auto"/>
        <w:left w:val="none" w:sz="0" w:space="0" w:color="auto"/>
        <w:bottom w:val="none" w:sz="0" w:space="0" w:color="auto"/>
        <w:right w:val="none" w:sz="0" w:space="0" w:color="auto"/>
      </w:divBdr>
    </w:div>
    <w:div w:id="1397363302">
      <w:marLeft w:val="480"/>
      <w:marRight w:val="0"/>
      <w:marTop w:val="0"/>
      <w:marBottom w:val="0"/>
      <w:divBdr>
        <w:top w:val="none" w:sz="0" w:space="0" w:color="auto"/>
        <w:left w:val="none" w:sz="0" w:space="0" w:color="auto"/>
        <w:bottom w:val="none" w:sz="0" w:space="0" w:color="auto"/>
        <w:right w:val="none" w:sz="0" w:space="0" w:color="auto"/>
      </w:divBdr>
    </w:div>
    <w:div w:id="1397511625">
      <w:marLeft w:val="480"/>
      <w:marRight w:val="0"/>
      <w:marTop w:val="0"/>
      <w:marBottom w:val="0"/>
      <w:divBdr>
        <w:top w:val="none" w:sz="0" w:space="0" w:color="auto"/>
        <w:left w:val="none" w:sz="0" w:space="0" w:color="auto"/>
        <w:bottom w:val="none" w:sz="0" w:space="0" w:color="auto"/>
        <w:right w:val="none" w:sz="0" w:space="0" w:color="auto"/>
      </w:divBdr>
    </w:div>
    <w:div w:id="1397702968">
      <w:marLeft w:val="480"/>
      <w:marRight w:val="0"/>
      <w:marTop w:val="0"/>
      <w:marBottom w:val="0"/>
      <w:divBdr>
        <w:top w:val="none" w:sz="0" w:space="0" w:color="auto"/>
        <w:left w:val="none" w:sz="0" w:space="0" w:color="auto"/>
        <w:bottom w:val="none" w:sz="0" w:space="0" w:color="auto"/>
        <w:right w:val="none" w:sz="0" w:space="0" w:color="auto"/>
      </w:divBdr>
    </w:div>
    <w:div w:id="1397973716">
      <w:marLeft w:val="640"/>
      <w:marRight w:val="0"/>
      <w:marTop w:val="0"/>
      <w:marBottom w:val="0"/>
      <w:divBdr>
        <w:top w:val="none" w:sz="0" w:space="0" w:color="auto"/>
        <w:left w:val="none" w:sz="0" w:space="0" w:color="auto"/>
        <w:bottom w:val="none" w:sz="0" w:space="0" w:color="auto"/>
        <w:right w:val="none" w:sz="0" w:space="0" w:color="auto"/>
      </w:divBdr>
    </w:div>
    <w:div w:id="1398282390">
      <w:marLeft w:val="640"/>
      <w:marRight w:val="0"/>
      <w:marTop w:val="0"/>
      <w:marBottom w:val="0"/>
      <w:divBdr>
        <w:top w:val="none" w:sz="0" w:space="0" w:color="auto"/>
        <w:left w:val="none" w:sz="0" w:space="0" w:color="auto"/>
        <w:bottom w:val="none" w:sz="0" w:space="0" w:color="auto"/>
        <w:right w:val="none" w:sz="0" w:space="0" w:color="auto"/>
      </w:divBdr>
    </w:div>
    <w:div w:id="1398431118">
      <w:marLeft w:val="640"/>
      <w:marRight w:val="0"/>
      <w:marTop w:val="0"/>
      <w:marBottom w:val="0"/>
      <w:divBdr>
        <w:top w:val="none" w:sz="0" w:space="0" w:color="auto"/>
        <w:left w:val="none" w:sz="0" w:space="0" w:color="auto"/>
        <w:bottom w:val="none" w:sz="0" w:space="0" w:color="auto"/>
        <w:right w:val="none" w:sz="0" w:space="0" w:color="auto"/>
      </w:divBdr>
    </w:div>
    <w:div w:id="1398630319">
      <w:marLeft w:val="640"/>
      <w:marRight w:val="0"/>
      <w:marTop w:val="0"/>
      <w:marBottom w:val="0"/>
      <w:divBdr>
        <w:top w:val="none" w:sz="0" w:space="0" w:color="auto"/>
        <w:left w:val="none" w:sz="0" w:space="0" w:color="auto"/>
        <w:bottom w:val="none" w:sz="0" w:space="0" w:color="auto"/>
        <w:right w:val="none" w:sz="0" w:space="0" w:color="auto"/>
      </w:divBdr>
    </w:div>
    <w:div w:id="1398631735">
      <w:marLeft w:val="480"/>
      <w:marRight w:val="0"/>
      <w:marTop w:val="0"/>
      <w:marBottom w:val="0"/>
      <w:divBdr>
        <w:top w:val="none" w:sz="0" w:space="0" w:color="auto"/>
        <w:left w:val="none" w:sz="0" w:space="0" w:color="auto"/>
        <w:bottom w:val="none" w:sz="0" w:space="0" w:color="auto"/>
        <w:right w:val="none" w:sz="0" w:space="0" w:color="auto"/>
      </w:divBdr>
    </w:div>
    <w:div w:id="1398670037">
      <w:marLeft w:val="480"/>
      <w:marRight w:val="0"/>
      <w:marTop w:val="0"/>
      <w:marBottom w:val="0"/>
      <w:divBdr>
        <w:top w:val="none" w:sz="0" w:space="0" w:color="auto"/>
        <w:left w:val="none" w:sz="0" w:space="0" w:color="auto"/>
        <w:bottom w:val="none" w:sz="0" w:space="0" w:color="auto"/>
        <w:right w:val="none" w:sz="0" w:space="0" w:color="auto"/>
      </w:divBdr>
    </w:div>
    <w:div w:id="1399014821">
      <w:marLeft w:val="480"/>
      <w:marRight w:val="0"/>
      <w:marTop w:val="0"/>
      <w:marBottom w:val="0"/>
      <w:divBdr>
        <w:top w:val="none" w:sz="0" w:space="0" w:color="auto"/>
        <w:left w:val="none" w:sz="0" w:space="0" w:color="auto"/>
        <w:bottom w:val="none" w:sz="0" w:space="0" w:color="auto"/>
        <w:right w:val="none" w:sz="0" w:space="0" w:color="auto"/>
      </w:divBdr>
    </w:div>
    <w:div w:id="1399598815">
      <w:marLeft w:val="480"/>
      <w:marRight w:val="0"/>
      <w:marTop w:val="0"/>
      <w:marBottom w:val="0"/>
      <w:divBdr>
        <w:top w:val="none" w:sz="0" w:space="0" w:color="auto"/>
        <w:left w:val="none" w:sz="0" w:space="0" w:color="auto"/>
        <w:bottom w:val="none" w:sz="0" w:space="0" w:color="auto"/>
        <w:right w:val="none" w:sz="0" w:space="0" w:color="auto"/>
      </w:divBdr>
    </w:div>
    <w:div w:id="1400707827">
      <w:marLeft w:val="480"/>
      <w:marRight w:val="0"/>
      <w:marTop w:val="0"/>
      <w:marBottom w:val="0"/>
      <w:divBdr>
        <w:top w:val="none" w:sz="0" w:space="0" w:color="auto"/>
        <w:left w:val="none" w:sz="0" w:space="0" w:color="auto"/>
        <w:bottom w:val="none" w:sz="0" w:space="0" w:color="auto"/>
        <w:right w:val="none" w:sz="0" w:space="0" w:color="auto"/>
      </w:divBdr>
    </w:div>
    <w:div w:id="1400785751">
      <w:marLeft w:val="480"/>
      <w:marRight w:val="0"/>
      <w:marTop w:val="0"/>
      <w:marBottom w:val="0"/>
      <w:divBdr>
        <w:top w:val="none" w:sz="0" w:space="0" w:color="auto"/>
        <w:left w:val="none" w:sz="0" w:space="0" w:color="auto"/>
        <w:bottom w:val="none" w:sz="0" w:space="0" w:color="auto"/>
        <w:right w:val="none" w:sz="0" w:space="0" w:color="auto"/>
      </w:divBdr>
    </w:div>
    <w:div w:id="1400833832">
      <w:marLeft w:val="480"/>
      <w:marRight w:val="0"/>
      <w:marTop w:val="0"/>
      <w:marBottom w:val="0"/>
      <w:divBdr>
        <w:top w:val="none" w:sz="0" w:space="0" w:color="auto"/>
        <w:left w:val="none" w:sz="0" w:space="0" w:color="auto"/>
        <w:bottom w:val="none" w:sz="0" w:space="0" w:color="auto"/>
        <w:right w:val="none" w:sz="0" w:space="0" w:color="auto"/>
      </w:divBdr>
    </w:div>
    <w:div w:id="1401713599">
      <w:marLeft w:val="640"/>
      <w:marRight w:val="0"/>
      <w:marTop w:val="0"/>
      <w:marBottom w:val="0"/>
      <w:divBdr>
        <w:top w:val="none" w:sz="0" w:space="0" w:color="auto"/>
        <w:left w:val="none" w:sz="0" w:space="0" w:color="auto"/>
        <w:bottom w:val="none" w:sz="0" w:space="0" w:color="auto"/>
        <w:right w:val="none" w:sz="0" w:space="0" w:color="auto"/>
      </w:divBdr>
    </w:div>
    <w:div w:id="1402022048">
      <w:marLeft w:val="640"/>
      <w:marRight w:val="0"/>
      <w:marTop w:val="0"/>
      <w:marBottom w:val="0"/>
      <w:divBdr>
        <w:top w:val="none" w:sz="0" w:space="0" w:color="auto"/>
        <w:left w:val="none" w:sz="0" w:space="0" w:color="auto"/>
        <w:bottom w:val="none" w:sz="0" w:space="0" w:color="auto"/>
        <w:right w:val="none" w:sz="0" w:space="0" w:color="auto"/>
      </w:divBdr>
    </w:div>
    <w:div w:id="1402100415">
      <w:marLeft w:val="640"/>
      <w:marRight w:val="0"/>
      <w:marTop w:val="0"/>
      <w:marBottom w:val="0"/>
      <w:divBdr>
        <w:top w:val="none" w:sz="0" w:space="0" w:color="auto"/>
        <w:left w:val="none" w:sz="0" w:space="0" w:color="auto"/>
        <w:bottom w:val="none" w:sz="0" w:space="0" w:color="auto"/>
        <w:right w:val="none" w:sz="0" w:space="0" w:color="auto"/>
      </w:divBdr>
    </w:div>
    <w:div w:id="1402142889">
      <w:marLeft w:val="480"/>
      <w:marRight w:val="0"/>
      <w:marTop w:val="0"/>
      <w:marBottom w:val="0"/>
      <w:divBdr>
        <w:top w:val="none" w:sz="0" w:space="0" w:color="auto"/>
        <w:left w:val="none" w:sz="0" w:space="0" w:color="auto"/>
        <w:bottom w:val="none" w:sz="0" w:space="0" w:color="auto"/>
        <w:right w:val="none" w:sz="0" w:space="0" w:color="auto"/>
      </w:divBdr>
    </w:div>
    <w:div w:id="1402169123">
      <w:marLeft w:val="640"/>
      <w:marRight w:val="0"/>
      <w:marTop w:val="0"/>
      <w:marBottom w:val="0"/>
      <w:divBdr>
        <w:top w:val="none" w:sz="0" w:space="0" w:color="auto"/>
        <w:left w:val="none" w:sz="0" w:space="0" w:color="auto"/>
        <w:bottom w:val="none" w:sz="0" w:space="0" w:color="auto"/>
        <w:right w:val="none" w:sz="0" w:space="0" w:color="auto"/>
      </w:divBdr>
    </w:div>
    <w:div w:id="1402291204">
      <w:marLeft w:val="640"/>
      <w:marRight w:val="0"/>
      <w:marTop w:val="0"/>
      <w:marBottom w:val="0"/>
      <w:divBdr>
        <w:top w:val="none" w:sz="0" w:space="0" w:color="auto"/>
        <w:left w:val="none" w:sz="0" w:space="0" w:color="auto"/>
        <w:bottom w:val="none" w:sz="0" w:space="0" w:color="auto"/>
        <w:right w:val="none" w:sz="0" w:space="0" w:color="auto"/>
      </w:divBdr>
    </w:div>
    <w:div w:id="1402602984">
      <w:marLeft w:val="480"/>
      <w:marRight w:val="0"/>
      <w:marTop w:val="0"/>
      <w:marBottom w:val="0"/>
      <w:divBdr>
        <w:top w:val="none" w:sz="0" w:space="0" w:color="auto"/>
        <w:left w:val="none" w:sz="0" w:space="0" w:color="auto"/>
        <w:bottom w:val="none" w:sz="0" w:space="0" w:color="auto"/>
        <w:right w:val="none" w:sz="0" w:space="0" w:color="auto"/>
      </w:divBdr>
    </w:div>
    <w:div w:id="1402825659">
      <w:marLeft w:val="480"/>
      <w:marRight w:val="0"/>
      <w:marTop w:val="0"/>
      <w:marBottom w:val="0"/>
      <w:divBdr>
        <w:top w:val="none" w:sz="0" w:space="0" w:color="auto"/>
        <w:left w:val="none" w:sz="0" w:space="0" w:color="auto"/>
        <w:bottom w:val="none" w:sz="0" w:space="0" w:color="auto"/>
        <w:right w:val="none" w:sz="0" w:space="0" w:color="auto"/>
      </w:divBdr>
    </w:div>
    <w:div w:id="1402872788">
      <w:marLeft w:val="640"/>
      <w:marRight w:val="0"/>
      <w:marTop w:val="0"/>
      <w:marBottom w:val="0"/>
      <w:divBdr>
        <w:top w:val="none" w:sz="0" w:space="0" w:color="auto"/>
        <w:left w:val="none" w:sz="0" w:space="0" w:color="auto"/>
        <w:bottom w:val="none" w:sz="0" w:space="0" w:color="auto"/>
        <w:right w:val="none" w:sz="0" w:space="0" w:color="auto"/>
      </w:divBdr>
    </w:div>
    <w:div w:id="1402874449">
      <w:marLeft w:val="640"/>
      <w:marRight w:val="0"/>
      <w:marTop w:val="0"/>
      <w:marBottom w:val="0"/>
      <w:divBdr>
        <w:top w:val="none" w:sz="0" w:space="0" w:color="auto"/>
        <w:left w:val="none" w:sz="0" w:space="0" w:color="auto"/>
        <w:bottom w:val="none" w:sz="0" w:space="0" w:color="auto"/>
        <w:right w:val="none" w:sz="0" w:space="0" w:color="auto"/>
      </w:divBdr>
    </w:div>
    <w:div w:id="1403217501">
      <w:marLeft w:val="480"/>
      <w:marRight w:val="0"/>
      <w:marTop w:val="0"/>
      <w:marBottom w:val="0"/>
      <w:divBdr>
        <w:top w:val="none" w:sz="0" w:space="0" w:color="auto"/>
        <w:left w:val="none" w:sz="0" w:space="0" w:color="auto"/>
        <w:bottom w:val="none" w:sz="0" w:space="0" w:color="auto"/>
        <w:right w:val="none" w:sz="0" w:space="0" w:color="auto"/>
      </w:divBdr>
    </w:div>
    <w:div w:id="1403411270">
      <w:marLeft w:val="480"/>
      <w:marRight w:val="0"/>
      <w:marTop w:val="0"/>
      <w:marBottom w:val="0"/>
      <w:divBdr>
        <w:top w:val="none" w:sz="0" w:space="0" w:color="auto"/>
        <w:left w:val="none" w:sz="0" w:space="0" w:color="auto"/>
        <w:bottom w:val="none" w:sz="0" w:space="0" w:color="auto"/>
        <w:right w:val="none" w:sz="0" w:space="0" w:color="auto"/>
      </w:divBdr>
    </w:div>
    <w:div w:id="1403523111">
      <w:marLeft w:val="640"/>
      <w:marRight w:val="0"/>
      <w:marTop w:val="0"/>
      <w:marBottom w:val="0"/>
      <w:divBdr>
        <w:top w:val="none" w:sz="0" w:space="0" w:color="auto"/>
        <w:left w:val="none" w:sz="0" w:space="0" w:color="auto"/>
        <w:bottom w:val="none" w:sz="0" w:space="0" w:color="auto"/>
        <w:right w:val="none" w:sz="0" w:space="0" w:color="auto"/>
      </w:divBdr>
    </w:div>
    <w:div w:id="1403525892">
      <w:marLeft w:val="640"/>
      <w:marRight w:val="0"/>
      <w:marTop w:val="0"/>
      <w:marBottom w:val="0"/>
      <w:divBdr>
        <w:top w:val="none" w:sz="0" w:space="0" w:color="auto"/>
        <w:left w:val="none" w:sz="0" w:space="0" w:color="auto"/>
        <w:bottom w:val="none" w:sz="0" w:space="0" w:color="auto"/>
        <w:right w:val="none" w:sz="0" w:space="0" w:color="auto"/>
      </w:divBdr>
    </w:div>
    <w:div w:id="1403599042">
      <w:marLeft w:val="480"/>
      <w:marRight w:val="0"/>
      <w:marTop w:val="0"/>
      <w:marBottom w:val="0"/>
      <w:divBdr>
        <w:top w:val="none" w:sz="0" w:space="0" w:color="auto"/>
        <w:left w:val="none" w:sz="0" w:space="0" w:color="auto"/>
        <w:bottom w:val="none" w:sz="0" w:space="0" w:color="auto"/>
        <w:right w:val="none" w:sz="0" w:space="0" w:color="auto"/>
      </w:divBdr>
    </w:div>
    <w:div w:id="1403793545">
      <w:marLeft w:val="640"/>
      <w:marRight w:val="0"/>
      <w:marTop w:val="0"/>
      <w:marBottom w:val="0"/>
      <w:divBdr>
        <w:top w:val="none" w:sz="0" w:space="0" w:color="auto"/>
        <w:left w:val="none" w:sz="0" w:space="0" w:color="auto"/>
        <w:bottom w:val="none" w:sz="0" w:space="0" w:color="auto"/>
        <w:right w:val="none" w:sz="0" w:space="0" w:color="auto"/>
      </w:divBdr>
    </w:div>
    <w:div w:id="1403916781">
      <w:marLeft w:val="640"/>
      <w:marRight w:val="0"/>
      <w:marTop w:val="0"/>
      <w:marBottom w:val="0"/>
      <w:divBdr>
        <w:top w:val="none" w:sz="0" w:space="0" w:color="auto"/>
        <w:left w:val="none" w:sz="0" w:space="0" w:color="auto"/>
        <w:bottom w:val="none" w:sz="0" w:space="0" w:color="auto"/>
        <w:right w:val="none" w:sz="0" w:space="0" w:color="auto"/>
      </w:divBdr>
    </w:div>
    <w:div w:id="1404182376">
      <w:marLeft w:val="480"/>
      <w:marRight w:val="0"/>
      <w:marTop w:val="0"/>
      <w:marBottom w:val="0"/>
      <w:divBdr>
        <w:top w:val="none" w:sz="0" w:space="0" w:color="auto"/>
        <w:left w:val="none" w:sz="0" w:space="0" w:color="auto"/>
        <w:bottom w:val="none" w:sz="0" w:space="0" w:color="auto"/>
        <w:right w:val="none" w:sz="0" w:space="0" w:color="auto"/>
      </w:divBdr>
    </w:div>
    <w:div w:id="1404374284">
      <w:marLeft w:val="640"/>
      <w:marRight w:val="0"/>
      <w:marTop w:val="0"/>
      <w:marBottom w:val="0"/>
      <w:divBdr>
        <w:top w:val="none" w:sz="0" w:space="0" w:color="auto"/>
        <w:left w:val="none" w:sz="0" w:space="0" w:color="auto"/>
        <w:bottom w:val="none" w:sz="0" w:space="0" w:color="auto"/>
        <w:right w:val="none" w:sz="0" w:space="0" w:color="auto"/>
      </w:divBdr>
    </w:div>
    <w:div w:id="1404450739">
      <w:marLeft w:val="640"/>
      <w:marRight w:val="0"/>
      <w:marTop w:val="0"/>
      <w:marBottom w:val="0"/>
      <w:divBdr>
        <w:top w:val="none" w:sz="0" w:space="0" w:color="auto"/>
        <w:left w:val="none" w:sz="0" w:space="0" w:color="auto"/>
        <w:bottom w:val="none" w:sz="0" w:space="0" w:color="auto"/>
        <w:right w:val="none" w:sz="0" w:space="0" w:color="auto"/>
      </w:divBdr>
    </w:div>
    <w:div w:id="1404570571">
      <w:marLeft w:val="640"/>
      <w:marRight w:val="0"/>
      <w:marTop w:val="0"/>
      <w:marBottom w:val="0"/>
      <w:divBdr>
        <w:top w:val="none" w:sz="0" w:space="0" w:color="auto"/>
        <w:left w:val="none" w:sz="0" w:space="0" w:color="auto"/>
        <w:bottom w:val="none" w:sz="0" w:space="0" w:color="auto"/>
        <w:right w:val="none" w:sz="0" w:space="0" w:color="auto"/>
      </w:divBdr>
    </w:div>
    <w:div w:id="1404640159">
      <w:marLeft w:val="640"/>
      <w:marRight w:val="0"/>
      <w:marTop w:val="0"/>
      <w:marBottom w:val="0"/>
      <w:divBdr>
        <w:top w:val="none" w:sz="0" w:space="0" w:color="auto"/>
        <w:left w:val="none" w:sz="0" w:space="0" w:color="auto"/>
        <w:bottom w:val="none" w:sz="0" w:space="0" w:color="auto"/>
        <w:right w:val="none" w:sz="0" w:space="0" w:color="auto"/>
      </w:divBdr>
    </w:div>
    <w:div w:id="1404646095">
      <w:marLeft w:val="480"/>
      <w:marRight w:val="0"/>
      <w:marTop w:val="0"/>
      <w:marBottom w:val="0"/>
      <w:divBdr>
        <w:top w:val="none" w:sz="0" w:space="0" w:color="auto"/>
        <w:left w:val="none" w:sz="0" w:space="0" w:color="auto"/>
        <w:bottom w:val="none" w:sz="0" w:space="0" w:color="auto"/>
        <w:right w:val="none" w:sz="0" w:space="0" w:color="auto"/>
      </w:divBdr>
    </w:div>
    <w:div w:id="1404837618">
      <w:marLeft w:val="640"/>
      <w:marRight w:val="0"/>
      <w:marTop w:val="0"/>
      <w:marBottom w:val="0"/>
      <w:divBdr>
        <w:top w:val="none" w:sz="0" w:space="0" w:color="auto"/>
        <w:left w:val="none" w:sz="0" w:space="0" w:color="auto"/>
        <w:bottom w:val="none" w:sz="0" w:space="0" w:color="auto"/>
        <w:right w:val="none" w:sz="0" w:space="0" w:color="auto"/>
      </w:divBdr>
    </w:div>
    <w:div w:id="1404983888">
      <w:marLeft w:val="480"/>
      <w:marRight w:val="0"/>
      <w:marTop w:val="0"/>
      <w:marBottom w:val="0"/>
      <w:divBdr>
        <w:top w:val="none" w:sz="0" w:space="0" w:color="auto"/>
        <w:left w:val="none" w:sz="0" w:space="0" w:color="auto"/>
        <w:bottom w:val="none" w:sz="0" w:space="0" w:color="auto"/>
        <w:right w:val="none" w:sz="0" w:space="0" w:color="auto"/>
      </w:divBdr>
    </w:div>
    <w:div w:id="1405369736">
      <w:marLeft w:val="480"/>
      <w:marRight w:val="0"/>
      <w:marTop w:val="0"/>
      <w:marBottom w:val="0"/>
      <w:divBdr>
        <w:top w:val="none" w:sz="0" w:space="0" w:color="auto"/>
        <w:left w:val="none" w:sz="0" w:space="0" w:color="auto"/>
        <w:bottom w:val="none" w:sz="0" w:space="0" w:color="auto"/>
        <w:right w:val="none" w:sz="0" w:space="0" w:color="auto"/>
      </w:divBdr>
    </w:div>
    <w:div w:id="1405370213">
      <w:marLeft w:val="640"/>
      <w:marRight w:val="0"/>
      <w:marTop w:val="0"/>
      <w:marBottom w:val="0"/>
      <w:divBdr>
        <w:top w:val="none" w:sz="0" w:space="0" w:color="auto"/>
        <w:left w:val="none" w:sz="0" w:space="0" w:color="auto"/>
        <w:bottom w:val="none" w:sz="0" w:space="0" w:color="auto"/>
        <w:right w:val="none" w:sz="0" w:space="0" w:color="auto"/>
      </w:divBdr>
    </w:div>
    <w:div w:id="1405448226">
      <w:marLeft w:val="640"/>
      <w:marRight w:val="0"/>
      <w:marTop w:val="0"/>
      <w:marBottom w:val="0"/>
      <w:divBdr>
        <w:top w:val="none" w:sz="0" w:space="0" w:color="auto"/>
        <w:left w:val="none" w:sz="0" w:space="0" w:color="auto"/>
        <w:bottom w:val="none" w:sz="0" w:space="0" w:color="auto"/>
        <w:right w:val="none" w:sz="0" w:space="0" w:color="auto"/>
      </w:divBdr>
    </w:div>
    <w:div w:id="1405763637">
      <w:marLeft w:val="480"/>
      <w:marRight w:val="0"/>
      <w:marTop w:val="0"/>
      <w:marBottom w:val="0"/>
      <w:divBdr>
        <w:top w:val="none" w:sz="0" w:space="0" w:color="auto"/>
        <w:left w:val="none" w:sz="0" w:space="0" w:color="auto"/>
        <w:bottom w:val="none" w:sz="0" w:space="0" w:color="auto"/>
        <w:right w:val="none" w:sz="0" w:space="0" w:color="auto"/>
      </w:divBdr>
    </w:div>
    <w:div w:id="1406297333">
      <w:marLeft w:val="480"/>
      <w:marRight w:val="0"/>
      <w:marTop w:val="0"/>
      <w:marBottom w:val="0"/>
      <w:divBdr>
        <w:top w:val="none" w:sz="0" w:space="0" w:color="auto"/>
        <w:left w:val="none" w:sz="0" w:space="0" w:color="auto"/>
        <w:bottom w:val="none" w:sz="0" w:space="0" w:color="auto"/>
        <w:right w:val="none" w:sz="0" w:space="0" w:color="auto"/>
      </w:divBdr>
    </w:div>
    <w:div w:id="1406298031">
      <w:marLeft w:val="480"/>
      <w:marRight w:val="0"/>
      <w:marTop w:val="0"/>
      <w:marBottom w:val="0"/>
      <w:divBdr>
        <w:top w:val="none" w:sz="0" w:space="0" w:color="auto"/>
        <w:left w:val="none" w:sz="0" w:space="0" w:color="auto"/>
        <w:bottom w:val="none" w:sz="0" w:space="0" w:color="auto"/>
        <w:right w:val="none" w:sz="0" w:space="0" w:color="auto"/>
      </w:divBdr>
    </w:div>
    <w:div w:id="1406344412">
      <w:marLeft w:val="640"/>
      <w:marRight w:val="0"/>
      <w:marTop w:val="0"/>
      <w:marBottom w:val="0"/>
      <w:divBdr>
        <w:top w:val="none" w:sz="0" w:space="0" w:color="auto"/>
        <w:left w:val="none" w:sz="0" w:space="0" w:color="auto"/>
        <w:bottom w:val="none" w:sz="0" w:space="0" w:color="auto"/>
        <w:right w:val="none" w:sz="0" w:space="0" w:color="auto"/>
      </w:divBdr>
    </w:div>
    <w:div w:id="1406731363">
      <w:marLeft w:val="640"/>
      <w:marRight w:val="0"/>
      <w:marTop w:val="0"/>
      <w:marBottom w:val="0"/>
      <w:divBdr>
        <w:top w:val="none" w:sz="0" w:space="0" w:color="auto"/>
        <w:left w:val="none" w:sz="0" w:space="0" w:color="auto"/>
        <w:bottom w:val="none" w:sz="0" w:space="0" w:color="auto"/>
        <w:right w:val="none" w:sz="0" w:space="0" w:color="auto"/>
      </w:divBdr>
    </w:div>
    <w:div w:id="1406880894">
      <w:marLeft w:val="640"/>
      <w:marRight w:val="0"/>
      <w:marTop w:val="0"/>
      <w:marBottom w:val="0"/>
      <w:divBdr>
        <w:top w:val="none" w:sz="0" w:space="0" w:color="auto"/>
        <w:left w:val="none" w:sz="0" w:space="0" w:color="auto"/>
        <w:bottom w:val="none" w:sz="0" w:space="0" w:color="auto"/>
        <w:right w:val="none" w:sz="0" w:space="0" w:color="auto"/>
      </w:divBdr>
    </w:div>
    <w:div w:id="1407263397">
      <w:marLeft w:val="640"/>
      <w:marRight w:val="0"/>
      <w:marTop w:val="0"/>
      <w:marBottom w:val="0"/>
      <w:divBdr>
        <w:top w:val="none" w:sz="0" w:space="0" w:color="auto"/>
        <w:left w:val="none" w:sz="0" w:space="0" w:color="auto"/>
        <w:bottom w:val="none" w:sz="0" w:space="0" w:color="auto"/>
        <w:right w:val="none" w:sz="0" w:space="0" w:color="auto"/>
      </w:divBdr>
    </w:div>
    <w:div w:id="1407413270">
      <w:marLeft w:val="640"/>
      <w:marRight w:val="0"/>
      <w:marTop w:val="0"/>
      <w:marBottom w:val="0"/>
      <w:divBdr>
        <w:top w:val="none" w:sz="0" w:space="0" w:color="auto"/>
        <w:left w:val="none" w:sz="0" w:space="0" w:color="auto"/>
        <w:bottom w:val="none" w:sz="0" w:space="0" w:color="auto"/>
        <w:right w:val="none" w:sz="0" w:space="0" w:color="auto"/>
      </w:divBdr>
    </w:div>
    <w:div w:id="1407453304">
      <w:marLeft w:val="640"/>
      <w:marRight w:val="0"/>
      <w:marTop w:val="0"/>
      <w:marBottom w:val="0"/>
      <w:divBdr>
        <w:top w:val="none" w:sz="0" w:space="0" w:color="auto"/>
        <w:left w:val="none" w:sz="0" w:space="0" w:color="auto"/>
        <w:bottom w:val="none" w:sz="0" w:space="0" w:color="auto"/>
        <w:right w:val="none" w:sz="0" w:space="0" w:color="auto"/>
      </w:divBdr>
    </w:div>
    <w:div w:id="1407608036">
      <w:marLeft w:val="640"/>
      <w:marRight w:val="0"/>
      <w:marTop w:val="0"/>
      <w:marBottom w:val="0"/>
      <w:divBdr>
        <w:top w:val="none" w:sz="0" w:space="0" w:color="auto"/>
        <w:left w:val="none" w:sz="0" w:space="0" w:color="auto"/>
        <w:bottom w:val="none" w:sz="0" w:space="0" w:color="auto"/>
        <w:right w:val="none" w:sz="0" w:space="0" w:color="auto"/>
      </w:divBdr>
    </w:div>
    <w:div w:id="1407608677">
      <w:marLeft w:val="480"/>
      <w:marRight w:val="0"/>
      <w:marTop w:val="0"/>
      <w:marBottom w:val="0"/>
      <w:divBdr>
        <w:top w:val="none" w:sz="0" w:space="0" w:color="auto"/>
        <w:left w:val="none" w:sz="0" w:space="0" w:color="auto"/>
        <w:bottom w:val="none" w:sz="0" w:space="0" w:color="auto"/>
        <w:right w:val="none" w:sz="0" w:space="0" w:color="auto"/>
      </w:divBdr>
    </w:div>
    <w:div w:id="1407653058">
      <w:marLeft w:val="480"/>
      <w:marRight w:val="0"/>
      <w:marTop w:val="0"/>
      <w:marBottom w:val="0"/>
      <w:divBdr>
        <w:top w:val="none" w:sz="0" w:space="0" w:color="auto"/>
        <w:left w:val="none" w:sz="0" w:space="0" w:color="auto"/>
        <w:bottom w:val="none" w:sz="0" w:space="0" w:color="auto"/>
        <w:right w:val="none" w:sz="0" w:space="0" w:color="auto"/>
      </w:divBdr>
    </w:div>
    <w:div w:id="1408065563">
      <w:marLeft w:val="480"/>
      <w:marRight w:val="0"/>
      <w:marTop w:val="0"/>
      <w:marBottom w:val="0"/>
      <w:divBdr>
        <w:top w:val="none" w:sz="0" w:space="0" w:color="auto"/>
        <w:left w:val="none" w:sz="0" w:space="0" w:color="auto"/>
        <w:bottom w:val="none" w:sz="0" w:space="0" w:color="auto"/>
        <w:right w:val="none" w:sz="0" w:space="0" w:color="auto"/>
      </w:divBdr>
    </w:div>
    <w:div w:id="1408646136">
      <w:marLeft w:val="640"/>
      <w:marRight w:val="0"/>
      <w:marTop w:val="0"/>
      <w:marBottom w:val="0"/>
      <w:divBdr>
        <w:top w:val="none" w:sz="0" w:space="0" w:color="auto"/>
        <w:left w:val="none" w:sz="0" w:space="0" w:color="auto"/>
        <w:bottom w:val="none" w:sz="0" w:space="0" w:color="auto"/>
        <w:right w:val="none" w:sz="0" w:space="0" w:color="auto"/>
      </w:divBdr>
    </w:div>
    <w:div w:id="1408842820">
      <w:marLeft w:val="640"/>
      <w:marRight w:val="0"/>
      <w:marTop w:val="0"/>
      <w:marBottom w:val="0"/>
      <w:divBdr>
        <w:top w:val="none" w:sz="0" w:space="0" w:color="auto"/>
        <w:left w:val="none" w:sz="0" w:space="0" w:color="auto"/>
        <w:bottom w:val="none" w:sz="0" w:space="0" w:color="auto"/>
        <w:right w:val="none" w:sz="0" w:space="0" w:color="auto"/>
      </w:divBdr>
    </w:div>
    <w:div w:id="1409108959">
      <w:marLeft w:val="480"/>
      <w:marRight w:val="0"/>
      <w:marTop w:val="0"/>
      <w:marBottom w:val="0"/>
      <w:divBdr>
        <w:top w:val="none" w:sz="0" w:space="0" w:color="auto"/>
        <w:left w:val="none" w:sz="0" w:space="0" w:color="auto"/>
        <w:bottom w:val="none" w:sz="0" w:space="0" w:color="auto"/>
        <w:right w:val="none" w:sz="0" w:space="0" w:color="auto"/>
      </w:divBdr>
    </w:div>
    <w:div w:id="1409155489">
      <w:marLeft w:val="640"/>
      <w:marRight w:val="0"/>
      <w:marTop w:val="0"/>
      <w:marBottom w:val="0"/>
      <w:divBdr>
        <w:top w:val="none" w:sz="0" w:space="0" w:color="auto"/>
        <w:left w:val="none" w:sz="0" w:space="0" w:color="auto"/>
        <w:bottom w:val="none" w:sz="0" w:space="0" w:color="auto"/>
        <w:right w:val="none" w:sz="0" w:space="0" w:color="auto"/>
      </w:divBdr>
    </w:div>
    <w:div w:id="1409425130">
      <w:marLeft w:val="480"/>
      <w:marRight w:val="0"/>
      <w:marTop w:val="0"/>
      <w:marBottom w:val="0"/>
      <w:divBdr>
        <w:top w:val="none" w:sz="0" w:space="0" w:color="auto"/>
        <w:left w:val="none" w:sz="0" w:space="0" w:color="auto"/>
        <w:bottom w:val="none" w:sz="0" w:space="0" w:color="auto"/>
        <w:right w:val="none" w:sz="0" w:space="0" w:color="auto"/>
      </w:divBdr>
    </w:div>
    <w:div w:id="1409614686">
      <w:marLeft w:val="480"/>
      <w:marRight w:val="0"/>
      <w:marTop w:val="0"/>
      <w:marBottom w:val="0"/>
      <w:divBdr>
        <w:top w:val="none" w:sz="0" w:space="0" w:color="auto"/>
        <w:left w:val="none" w:sz="0" w:space="0" w:color="auto"/>
        <w:bottom w:val="none" w:sz="0" w:space="0" w:color="auto"/>
        <w:right w:val="none" w:sz="0" w:space="0" w:color="auto"/>
      </w:divBdr>
    </w:div>
    <w:div w:id="1409620017">
      <w:marLeft w:val="480"/>
      <w:marRight w:val="0"/>
      <w:marTop w:val="0"/>
      <w:marBottom w:val="0"/>
      <w:divBdr>
        <w:top w:val="none" w:sz="0" w:space="0" w:color="auto"/>
        <w:left w:val="none" w:sz="0" w:space="0" w:color="auto"/>
        <w:bottom w:val="none" w:sz="0" w:space="0" w:color="auto"/>
        <w:right w:val="none" w:sz="0" w:space="0" w:color="auto"/>
      </w:divBdr>
    </w:div>
    <w:div w:id="1409762761">
      <w:marLeft w:val="640"/>
      <w:marRight w:val="0"/>
      <w:marTop w:val="0"/>
      <w:marBottom w:val="0"/>
      <w:divBdr>
        <w:top w:val="none" w:sz="0" w:space="0" w:color="auto"/>
        <w:left w:val="none" w:sz="0" w:space="0" w:color="auto"/>
        <w:bottom w:val="none" w:sz="0" w:space="0" w:color="auto"/>
        <w:right w:val="none" w:sz="0" w:space="0" w:color="auto"/>
      </w:divBdr>
    </w:div>
    <w:div w:id="1409763260">
      <w:marLeft w:val="640"/>
      <w:marRight w:val="0"/>
      <w:marTop w:val="0"/>
      <w:marBottom w:val="0"/>
      <w:divBdr>
        <w:top w:val="none" w:sz="0" w:space="0" w:color="auto"/>
        <w:left w:val="none" w:sz="0" w:space="0" w:color="auto"/>
        <w:bottom w:val="none" w:sz="0" w:space="0" w:color="auto"/>
        <w:right w:val="none" w:sz="0" w:space="0" w:color="auto"/>
      </w:divBdr>
    </w:div>
    <w:div w:id="1409764014">
      <w:marLeft w:val="640"/>
      <w:marRight w:val="0"/>
      <w:marTop w:val="0"/>
      <w:marBottom w:val="0"/>
      <w:divBdr>
        <w:top w:val="none" w:sz="0" w:space="0" w:color="auto"/>
        <w:left w:val="none" w:sz="0" w:space="0" w:color="auto"/>
        <w:bottom w:val="none" w:sz="0" w:space="0" w:color="auto"/>
        <w:right w:val="none" w:sz="0" w:space="0" w:color="auto"/>
      </w:divBdr>
    </w:div>
    <w:div w:id="1409963082">
      <w:marLeft w:val="480"/>
      <w:marRight w:val="0"/>
      <w:marTop w:val="0"/>
      <w:marBottom w:val="0"/>
      <w:divBdr>
        <w:top w:val="none" w:sz="0" w:space="0" w:color="auto"/>
        <w:left w:val="none" w:sz="0" w:space="0" w:color="auto"/>
        <w:bottom w:val="none" w:sz="0" w:space="0" w:color="auto"/>
        <w:right w:val="none" w:sz="0" w:space="0" w:color="auto"/>
      </w:divBdr>
    </w:div>
    <w:div w:id="1410229569">
      <w:marLeft w:val="640"/>
      <w:marRight w:val="0"/>
      <w:marTop w:val="0"/>
      <w:marBottom w:val="0"/>
      <w:divBdr>
        <w:top w:val="none" w:sz="0" w:space="0" w:color="auto"/>
        <w:left w:val="none" w:sz="0" w:space="0" w:color="auto"/>
        <w:bottom w:val="none" w:sz="0" w:space="0" w:color="auto"/>
        <w:right w:val="none" w:sz="0" w:space="0" w:color="auto"/>
      </w:divBdr>
    </w:div>
    <w:div w:id="1410272229">
      <w:marLeft w:val="480"/>
      <w:marRight w:val="0"/>
      <w:marTop w:val="0"/>
      <w:marBottom w:val="0"/>
      <w:divBdr>
        <w:top w:val="none" w:sz="0" w:space="0" w:color="auto"/>
        <w:left w:val="none" w:sz="0" w:space="0" w:color="auto"/>
        <w:bottom w:val="none" w:sz="0" w:space="0" w:color="auto"/>
        <w:right w:val="none" w:sz="0" w:space="0" w:color="auto"/>
      </w:divBdr>
    </w:div>
    <w:div w:id="1410692196">
      <w:marLeft w:val="480"/>
      <w:marRight w:val="0"/>
      <w:marTop w:val="0"/>
      <w:marBottom w:val="0"/>
      <w:divBdr>
        <w:top w:val="none" w:sz="0" w:space="0" w:color="auto"/>
        <w:left w:val="none" w:sz="0" w:space="0" w:color="auto"/>
        <w:bottom w:val="none" w:sz="0" w:space="0" w:color="auto"/>
        <w:right w:val="none" w:sz="0" w:space="0" w:color="auto"/>
      </w:divBdr>
    </w:div>
    <w:div w:id="1410735131">
      <w:marLeft w:val="480"/>
      <w:marRight w:val="0"/>
      <w:marTop w:val="0"/>
      <w:marBottom w:val="0"/>
      <w:divBdr>
        <w:top w:val="none" w:sz="0" w:space="0" w:color="auto"/>
        <w:left w:val="none" w:sz="0" w:space="0" w:color="auto"/>
        <w:bottom w:val="none" w:sz="0" w:space="0" w:color="auto"/>
        <w:right w:val="none" w:sz="0" w:space="0" w:color="auto"/>
      </w:divBdr>
    </w:div>
    <w:div w:id="1410807456">
      <w:marLeft w:val="640"/>
      <w:marRight w:val="0"/>
      <w:marTop w:val="0"/>
      <w:marBottom w:val="0"/>
      <w:divBdr>
        <w:top w:val="none" w:sz="0" w:space="0" w:color="auto"/>
        <w:left w:val="none" w:sz="0" w:space="0" w:color="auto"/>
        <w:bottom w:val="none" w:sz="0" w:space="0" w:color="auto"/>
        <w:right w:val="none" w:sz="0" w:space="0" w:color="auto"/>
      </w:divBdr>
    </w:div>
    <w:div w:id="1410882034">
      <w:marLeft w:val="640"/>
      <w:marRight w:val="0"/>
      <w:marTop w:val="0"/>
      <w:marBottom w:val="0"/>
      <w:divBdr>
        <w:top w:val="none" w:sz="0" w:space="0" w:color="auto"/>
        <w:left w:val="none" w:sz="0" w:space="0" w:color="auto"/>
        <w:bottom w:val="none" w:sz="0" w:space="0" w:color="auto"/>
        <w:right w:val="none" w:sz="0" w:space="0" w:color="auto"/>
      </w:divBdr>
    </w:div>
    <w:div w:id="1410929724">
      <w:marLeft w:val="480"/>
      <w:marRight w:val="0"/>
      <w:marTop w:val="0"/>
      <w:marBottom w:val="0"/>
      <w:divBdr>
        <w:top w:val="none" w:sz="0" w:space="0" w:color="auto"/>
        <w:left w:val="none" w:sz="0" w:space="0" w:color="auto"/>
        <w:bottom w:val="none" w:sz="0" w:space="0" w:color="auto"/>
        <w:right w:val="none" w:sz="0" w:space="0" w:color="auto"/>
      </w:divBdr>
    </w:div>
    <w:div w:id="1411006391">
      <w:marLeft w:val="480"/>
      <w:marRight w:val="0"/>
      <w:marTop w:val="0"/>
      <w:marBottom w:val="0"/>
      <w:divBdr>
        <w:top w:val="none" w:sz="0" w:space="0" w:color="auto"/>
        <w:left w:val="none" w:sz="0" w:space="0" w:color="auto"/>
        <w:bottom w:val="none" w:sz="0" w:space="0" w:color="auto"/>
        <w:right w:val="none" w:sz="0" w:space="0" w:color="auto"/>
      </w:divBdr>
    </w:div>
    <w:div w:id="1411581348">
      <w:marLeft w:val="640"/>
      <w:marRight w:val="0"/>
      <w:marTop w:val="0"/>
      <w:marBottom w:val="0"/>
      <w:divBdr>
        <w:top w:val="none" w:sz="0" w:space="0" w:color="auto"/>
        <w:left w:val="none" w:sz="0" w:space="0" w:color="auto"/>
        <w:bottom w:val="none" w:sz="0" w:space="0" w:color="auto"/>
        <w:right w:val="none" w:sz="0" w:space="0" w:color="auto"/>
      </w:divBdr>
    </w:div>
    <w:div w:id="1411653129">
      <w:marLeft w:val="480"/>
      <w:marRight w:val="0"/>
      <w:marTop w:val="0"/>
      <w:marBottom w:val="0"/>
      <w:divBdr>
        <w:top w:val="none" w:sz="0" w:space="0" w:color="auto"/>
        <w:left w:val="none" w:sz="0" w:space="0" w:color="auto"/>
        <w:bottom w:val="none" w:sz="0" w:space="0" w:color="auto"/>
        <w:right w:val="none" w:sz="0" w:space="0" w:color="auto"/>
      </w:divBdr>
    </w:div>
    <w:div w:id="1411780295">
      <w:marLeft w:val="640"/>
      <w:marRight w:val="0"/>
      <w:marTop w:val="0"/>
      <w:marBottom w:val="0"/>
      <w:divBdr>
        <w:top w:val="none" w:sz="0" w:space="0" w:color="auto"/>
        <w:left w:val="none" w:sz="0" w:space="0" w:color="auto"/>
        <w:bottom w:val="none" w:sz="0" w:space="0" w:color="auto"/>
        <w:right w:val="none" w:sz="0" w:space="0" w:color="auto"/>
      </w:divBdr>
    </w:div>
    <w:div w:id="1411852713">
      <w:marLeft w:val="480"/>
      <w:marRight w:val="0"/>
      <w:marTop w:val="0"/>
      <w:marBottom w:val="0"/>
      <w:divBdr>
        <w:top w:val="none" w:sz="0" w:space="0" w:color="auto"/>
        <w:left w:val="none" w:sz="0" w:space="0" w:color="auto"/>
        <w:bottom w:val="none" w:sz="0" w:space="0" w:color="auto"/>
        <w:right w:val="none" w:sz="0" w:space="0" w:color="auto"/>
      </w:divBdr>
    </w:div>
    <w:div w:id="1412047706">
      <w:marLeft w:val="480"/>
      <w:marRight w:val="0"/>
      <w:marTop w:val="0"/>
      <w:marBottom w:val="0"/>
      <w:divBdr>
        <w:top w:val="none" w:sz="0" w:space="0" w:color="auto"/>
        <w:left w:val="none" w:sz="0" w:space="0" w:color="auto"/>
        <w:bottom w:val="none" w:sz="0" w:space="0" w:color="auto"/>
        <w:right w:val="none" w:sz="0" w:space="0" w:color="auto"/>
      </w:divBdr>
    </w:div>
    <w:div w:id="1412509359">
      <w:marLeft w:val="640"/>
      <w:marRight w:val="0"/>
      <w:marTop w:val="0"/>
      <w:marBottom w:val="0"/>
      <w:divBdr>
        <w:top w:val="none" w:sz="0" w:space="0" w:color="auto"/>
        <w:left w:val="none" w:sz="0" w:space="0" w:color="auto"/>
        <w:bottom w:val="none" w:sz="0" w:space="0" w:color="auto"/>
        <w:right w:val="none" w:sz="0" w:space="0" w:color="auto"/>
      </w:divBdr>
    </w:div>
    <w:div w:id="1412696116">
      <w:marLeft w:val="640"/>
      <w:marRight w:val="0"/>
      <w:marTop w:val="0"/>
      <w:marBottom w:val="0"/>
      <w:divBdr>
        <w:top w:val="none" w:sz="0" w:space="0" w:color="auto"/>
        <w:left w:val="none" w:sz="0" w:space="0" w:color="auto"/>
        <w:bottom w:val="none" w:sz="0" w:space="0" w:color="auto"/>
        <w:right w:val="none" w:sz="0" w:space="0" w:color="auto"/>
      </w:divBdr>
    </w:div>
    <w:div w:id="1412852725">
      <w:marLeft w:val="480"/>
      <w:marRight w:val="0"/>
      <w:marTop w:val="0"/>
      <w:marBottom w:val="0"/>
      <w:divBdr>
        <w:top w:val="none" w:sz="0" w:space="0" w:color="auto"/>
        <w:left w:val="none" w:sz="0" w:space="0" w:color="auto"/>
        <w:bottom w:val="none" w:sz="0" w:space="0" w:color="auto"/>
        <w:right w:val="none" w:sz="0" w:space="0" w:color="auto"/>
      </w:divBdr>
    </w:div>
    <w:div w:id="1412853956">
      <w:marLeft w:val="480"/>
      <w:marRight w:val="0"/>
      <w:marTop w:val="0"/>
      <w:marBottom w:val="0"/>
      <w:divBdr>
        <w:top w:val="none" w:sz="0" w:space="0" w:color="auto"/>
        <w:left w:val="none" w:sz="0" w:space="0" w:color="auto"/>
        <w:bottom w:val="none" w:sz="0" w:space="0" w:color="auto"/>
        <w:right w:val="none" w:sz="0" w:space="0" w:color="auto"/>
      </w:divBdr>
    </w:div>
    <w:div w:id="1413356636">
      <w:marLeft w:val="480"/>
      <w:marRight w:val="0"/>
      <w:marTop w:val="0"/>
      <w:marBottom w:val="0"/>
      <w:divBdr>
        <w:top w:val="none" w:sz="0" w:space="0" w:color="auto"/>
        <w:left w:val="none" w:sz="0" w:space="0" w:color="auto"/>
        <w:bottom w:val="none" w:sz="0" w:space="0" w:color="auto"/>
        <w:right w:val="none" w:sz="0" w:space="0" w:color="auto"/>
      </w:divBdr>
    </w:div>
    <w:div w:id="1413358307">
      <w:marLeft w:val="480"/>
      <w:marRight w:val="0"/>
      <w:marTop w:val="0"/>
      <w:marBottom w:val="0"/>
      <w:divBdr>
        <w:top w:val="none" w:sz="0" w:space="0" w:color="auto"/>
        <w:left w:val="none" w:sz="0" w:space="0" w:color="auto"/>
        <w:bottom w:val="none" w:sz="0" w:space="0" w:color="auto"/>
        <w:right w:val="none" w:sz="0" w:space="0" w:color="auto"/>
      </w:divBdr>
    </w:div>
    <w:div w:id="1413622860">
      <w:marLeft w:val="480"/>
      <w:marRight w:val="0"/>
      <w:marTop w:val="0"/>
      <w:marBottom w:val="0"/>
      <w:divBdr>
        <w:top w:val="none" w:sz="0" w:space="0" w:color="auto"/>
        <w:left w:val="none" w:sz="0" w:space="0" w:color="auto"/>
        <w:bottom w:val="none" w:sz="0" w:space="0" w:color="auto"/>
        <w:right w:val="none" w:sz="0" w:space="0" w:color="auto"/>
      </w:divBdr>
    </w:div>
    <w:div w:id="1414012372">
      <w:marLeft w:val="640"/>
      <w:marRight w:val="0"/>
      <w:marTop w:val="0"/>
      <w:marBottom w:val="0"/>
      <w:divBdr>
        <w:top w:val="none" w:sz="0" w:space="0" w:color="auto"/>
        <w:left w:val="none" w:sz="0" w:space="0" w:color="auto"/>
        <w:bottom w:val="none" w:sz="0" w:space="0" w:color="auto"/>
        <w:right w:val="none" w:sz="0" w:space="0" w:color="auto"/>
      </w:divBdr>
    </w:div>
    <w:div w:id="1414203043">
      <w:marLeft w:val="640"/>
      <w:marRight w:val="0"/>
      <w:marTop w:val="0"/>
      <w:marBottom w:val="0"/>
      <w:divBdr>
        <w:top w:val="none" w:sz="0" w:space="0" w:color="auto"/>
        <w:left w:val="none" w:sz="0" w:space="0" w:color="auto"/>
        <w:bottom w:val="none" w:sz="0" w:space="0" w:color="auto"/>
        <w:right w:val="none" w:sz="0" w:space="0" w:color="auto"/>
      </w:divBdr>
    </w:div>
    <w:div w:id="1414349750">
      <w:marLeft w:val="640"/>
      <w:marRight w:val="0"/>
      <w:marTop w:val="0"/>
      <w:marBottom w:val="0"/>
      <w:divBdr>
        <w:top w:val="none" w:sz="0" w:space="0" w:color="auto"/>
        <w:left w:val="none" w:sz="0" w:space="0" w:color="auto"/>
        <w:bottom w:val="none" w:sz="0" w:space="0" w:color="auto"/>
        <w:right w:val="none" w:sz="0" w:space="0" w:color="auto"/>
      </w:divBdr>
    </w:div>
    <w:div w:id="1414426291">
      <w:marLeft w:val="640"/>
      <w:marRight w:val="0"/>
      <w:marTop w:val="0"/>
      <w:marBottom w:val="0"/>
      <w:divBdr>
        <w:top w:val="none" w:sz="0" w:space="0" w:color="auto"/>
        <w:left w:val="none" w:sz="0" w:space="0" w:color="auto"/>
        <w:bottom w:val="none" w:sz="0" w:space="0" w:color="auto"/>
        <w:right w:val="none" w:sz="0" w:space="0" w:color="auto"/>
      </w:divBdr>
    </w:div>
    <w:div w:id="1414548546">
      <w:marLeft w:val="480"/>
      <w:marRight w:val="0"/>
      <w:marTop w:val="0"/>
      <w:marBottom w:val="0"/>
      <w:divBdr>
        <w:top w:val="none" w:sz="0" w:space="0" w:color="auto"/>
        <w:left w:val="none" w:sz="0" w:space="0" w:color="auto"/>
        <w:bottom w:val="none" w:sz="0" w:space="0" w:color="auto"/>
        <w:right w:val="none" w:sz="0" w:space="0" w:color="auto"/>
      </w:divBdr>
    </w:div>
    <w:div w:id="1414812089">
      <w:marLeft w:val="480"/>
      <w:marRight w:val="0"/>
      <w:marTop w:val="0"/>
      <w:marBottom w:val="0"/>
      <w:divBdr>
        <w:top w:val="none" w:sz="0" w:space="0" w:color="auto"/>
        <w:left w:val="none" w:sz="0" w:space="0" w:color="auto"/>
        <w:bottom w:val="none" w:sz="0" w:space="0" w:color="auto"/>
        <w:right w:val="none" w:sz="0" w:space="0" w:color="auto"/>
      </w:divBdr>
    </w:div>
    <w:div w:id="1414819680">
      <w:marLeft w:val="480"/>
      <w:marRight w:val="0"/>
      <w:marTop w:val="0"/>
      <w:marBottom w:val="0"/>
      <w:divBdr>
        <w:top w:val="none" w:sz="0" w:space="0" w:color="auto"/>
        <w:left w:val="none" w:sz="0" w:space="0" w:color="auto"/>
        <w:bottom w:val="none" w:sz="0" w:space="0" w:color="auto"/>
        <w:right w:val="none" w:sz="0" w:space="0" w:color="auto"/>
      </w:divBdr>
    </w:div>
    <w:div w:id="1415200660">
      <w:marLeft w:val="480"/>
      <w:marRight w:val="0"/>
      <w:marTop w:val="0"/>
      <w:marBottom w:val="0"/>
      <w:divBdr>
        <w:top w:val="none" w:sz="0" w:space="0" w:color="auto"/>
        <w:left w:val="none" w:sz="0" w:space="0" w:color="auto"/>
        <w:bottom w:val="none" w:sz="0" w:space="0" w:color="auto"/>
        <w:right w:val="none" w:sz="0" w:space="0" w:color="auto"/>
      </w:divBdr>
    </w:div>
    <w:div w:id="1415276286">
      <w:marLeft w:val="480"/>
      <w:marRight w:val="0"/>
      <w:marTop w:val="0"/>
      <w:marBottom w:val="0"/>
      <w:divBdr>
        <w:top w:val="none" w:sz="0" w:space="0" w:color="auto"/>
        <w:left w:val="none" w:sz="0" w:space="0" w:color="auto"/>
        <w:bottom w:val="none" w:sz="0" w:space="0" w:color="auto"/>
        <w:right w:val="none" w:sz="0" w:space="0" w:color="auto"/>
      </w:divBdr>
    </w:div>
    <w:div w:id="1415590895">
      <w:marLeft w:val="640"/>
      <w:marRight w:val="0"/>
      <w:marTop w:val="0"/>
      <w:marBottom w:val="0"/>
      <w:divBdr>
        <w:top w:val="none" w:sz="0" w:space="0" w:color="auto"/>
        <w:left w:val="none" w:sz="0" w:space="0" w:color="auto"/>
        <w:bottom w:val="none" w:sz="0" w:space="0" w:color="auto"/>
        <w:right w:val="none" w:sz="0" w:space="0" w:color="auto"/>
      </w:divBdr>
    </w:div>
    <w:div w:id="1415781263">
      <w:marLeft w:val="480"/>
      <w:marRight w:val="0"/>
      <w:marTop w:val="0"/>
      <w:marBottom w:val="0"/>
      <w:divBdr>
        <w:top w:val="none" w:sz="0" w:space="0" w:color="auto"/>
        <w:left w:val="none" w:sz="0" w:space="0" w:color="auto"/>
        <w:bottom w:val="none" w:sz="0" w:space="0" w:color="auto"/>
        <w:right w:val="none" w:sz="0" w:space="0" w:color="auto"/>
      </w:divBdr>
    </w:div>
    <w:div w:id="1416129739">
      <w:marLeft w:val="480"/>
      <w:marRight w:val="0"/>
      <w:marTop w:val="0"/>
      <w:marBottom w:val="0"/>
      <w:divBdr>
        <w:top w:val="none" w:sz="0" w:space="0" w:color="auto"/>
        <w:left w:val="none" w:sz="0" w:space="0" w:color="auto"/>
        <w:bottom w:val="none" w:sz="0" w:space="0" w:color="auto"/>
        <w:right w:val="none" w:sz="0" w:space="0" w:color="auto"/>
      </w:divBdr>
    </w:div>
    <w:div w:id="1416318740">
      <w:marLeft w:val="480"/>
      <w:marRight w:val="0"/>
      <w:marTop w:val="0"/>
      <w:marBottom w:val="0"/>
      <w:divBdr>
        <w:top w:val="none" w:sz="0" w:space="0" w:color="auto"/>
        <w:left w:val="none" w:sz="0" w:space="0" w:color="auto"/>
        <w:bottom w:val="none" w:sz="0" w:space="0" w:color="auto"/>
        <w:right w:val="none" w:sz="0" w:space="0" w:color="auto"/>
      </w:divBdr>
    </w:div>
    <w:div w:id="1416587414">
      <w:marLeft w:val="480"/>
      <w:marRight w:val="0"/>
      <w:marTop w:val="0"/>
      <w:marBottom w:val="0"/>
      <w:divBdr>
        <w:top w:val="none" w:sz="0" w:space="0" w:color="auto"/>
        <w:left w:val="none" w:sz="0" w:space="0" w:color="auto"/>
        <w:bottom w:val="none" w:sz="0" w:space="0" w:color="auto"/>
        <w:right w:val="none" w:sz="0" w:space="0" w:color="auto"/>
      </w:divBdr>
    </w:div>
    <w:div w:id="1416897354">
      <w:marLeft w:val="640"/>
      <w:marRight w:val="0"/>
      <w:marTop w:val="0"/>
      <w:marBottom w:val="0"/>
      <w:divBdr>
        <w:top w:val="none" w:sz="0" w:space="0" w:color="auto"/>
        <w:left w:val="none" w:sz="0" w:space="0" w:color="auto"/>
        <w:bottom w:val="none" w:sz="0" w:space="0" w:color="auto"/>
        <w:right w:val="none" w:sz="0" w:space="0" w:color="auto"/>
      </w:divBdr>
    </w:div>
    <w:div w:id="1417098218">
      <w:marLeft w:val="480"/>
      <w:marRight w:val="0"/>
      <w:marTop w:val="0"/>
      <w:marBottom w:val="0"/>
      <w:divBdr>
        <w:top w:val="none" w:sz="0" w:space="0" w:color="auto"/>
        <w:left w:val="none" w:sz="0" w:space="0" w:color="auto"/>
        <w:bottom w:val="none" w:sz="0" w:space="0" w:color="auto"/>
        <w:right w:val="none" w:sz="0" w:space="0" w:color="auto"/>
      </w:divBdr>
    </w:div>
    <w:div w:id="1417363765">
      <w:marLeft w:val="480"/>
      <w:marRight w:val="0"/>
      <w:marTop w:val="0"/>
      <w:marBottom w:val="0"/>
      <w:divBdr>
        <w:top w:val="none" w:sz="0" w:space="0" w:color="auto"/>
        <w:left w:val="none" w:sz="0" w:space="0" w:color="auto"/>
        <w:bottom w:val="none" w:sz="0" w:space="0" w:color="auto"/>
        <w:right w:val="none" w:sz="0" w:space="0" w:color="auto"/>
      </w:divBdr>
    </w:div>
    <w:div w:id="1417440079">
      <w:marLeft w:val="480"/>
      <w:marRight w:val="0"/>
      <w:marTop w:val="0"/>
      <w:marBottom w:val="0"/>
      <w:divBdr>
        <w:top w:val="none" w:sz="0" w:space="0" w:color="auto"/>
        <w:left w:val="none" w:sz="0" w:space="0" w:color="auto"/>
        <w:bottom w:val="none" w:sz="0" w:space="0" w:color="auto"/>
        <w:right w:val="none" w:sz="0" w:space="0" w:color="auto"/>
      </w:divBdr>
    </w:div>
    <w:div w:id="1417556664">
      <w:marLeft w:val="640"/>
      <w:marRight w:val="0"/>
      <w:marTop w:val="0"/>
      <w:marBottom w:val="0"/>
      <w:divBdr>
        <w:top w:val="none" w:sz="0" w:space="0" w:color="auto"/>
        <w:left w:val="none" w:sz="0" w:space="0" w:color="auto"/>
        <w:bottom w:val="none" w:sz="0" w:space="0" w:color="auto"/>
        <w:right w:val="none" w:sz="0" w:space="0" w:color="auto"/>
      </w:divBdr>
    </w:div>
    <w:div w:id="1417705558">
      <w:marLeft w:val="640"/>
      <w:marRight w:val="0"/>
      <w:marTop w:val="0"/>
      <w:marBottom w:val="0"/>
      <w:divBdr>
        <w:top w:val="none" w:sz="0" w:space="0" w:color="auto"/>
        <w:left w:val="none" w:sz="0" w:space="0" w:color="auto"/>
        <w:bottom w:val="none" w:sz="0" w:space="0" w:color="auto"/>
        <w:right w:val="none" w:sz="0" w:space="0" w:color="auto"/>
      </w:divBdr>
    </w:div>
    <w:div w:id="1418136365">
      <w:marLeft w:val="480"/>
      <w:marRight w:val="0"/>
      <w:marTop w:val="0"/>
      <w:marBottom w:val="0"/>
      <w:divBdr>
        <w:top w:val="none" w:sz="0" w:space="0" w:color="auto"/>
        <w:left w:val="none" w:sz="0" w:space="0" w:color="auto"/>
        <w:bottom w:val="none" w:sz="0" w:space="0" w:color="auto"/>
        <w:right w:val="none" w:sz="0" w:space="0" w:color="auto"/>
      </w:divBdr>
    </w:div>
    <w:div w:id="1418403335">
      <w:marLeft w:val="480"/>
      <w:marRight w:val="0"/>
      <w:marTop w:val="0"/>
      <w:marBottom w:val="0"/>
      <w:divBdr>
        <w:top w:val="none" w:sz="0" w:space="0" w:color="auto"/>
        <w:left w:val="none" w:sz="0" w:space="0" w:color="auto"/>
        <w:bottom w:val="none" w:sz="0" w:space="0" w:color="auto"/>
        <w:right w:val="none" w:sz="0" w:space="0" w:color="auto"/>
      </w:divBdr>
    </w:div>
    <w:div w:id="1419131142">
      <w:marLeft w:val="640"/>
      <w:marRight w:val="0"/>
      <w:marTop w:val="0"/>
      <w:marBottom w:val="0"/>
      <w:divBdr>
        <w:top w:val="none" w:sz="0" w:space="0" w:color="auto"/>
        <w:left w:val="none" w:sz="0" w:space="0" w:color="auto"/>
        <w:bottom w:val="none" w:sz="0" w:space="0" w:color="auto"/>
        <w:right w:val="none" w:sz="0" w:space="0" w:color="auto"/>
      </w:divBdr>
    </w:div>
    <w:div w:id="1419131155">
      <w:marLeft w:val="640"/>
      <w:marRight w:val="0"/>
      <w:marTop w:val="0"/>
      <w:marBottom w:val="0"/>
      <w:divBdr>
        <w:top w:val="none" w:sz="0" w:space="0" w:color="auto"/>
        <w:left w:val="none" w:sz="0" w:space="0" w:color="auto"/>
        <w:bottom w:val="none" w:sz="0" w:space="0" w:color="auto"/>
        <w:right w:val="none" w:sz="0" w:space="0" w:color="auto"/>
      </w:divBdr>
    </w:div>
    <w:div w:id="1419213037">
      <w:marLeft w:val="480"/>
      <w:marRight w:val="0"/>
      <w:marTop w:val="0"/>
      <w:marBottom w:val="0"/>
      <w:divBdr>
        <w:top w:val="none" w:sz="0" w:space="0" w:color="auto"/>
        <w:left w:val="none" w:sz="0" w:space="0" w:color="auto"/>
        <w:bottom w:val="none" w:sz="0" w:space="0" w:color="auto"/>
        <w:right w:val="none" w:sz="0" w:space="0" w:color="auto"/>
      </w:divBdr>
    </w:div>
    <w:div w:id="1419251902">
      <w:marLeft w:val="640"/>
      <w:marRight w:val="0"/>
      <w:marTop w:val="0"/>
      <w:marBottom w:val="0"/>
      <w:divBdr>
        <w:top w:val="none" w:sz="0" w:space="0" w:color="auto"/>
        <w:left w:val="none" w:sz="0" w:space="0" w:color="auto"/>
        <w:bottom w:val="none" w:sz="0" w:space="0" w:color="auto"/>
        <w:right w:val="none" w:sz="0" w:space="0" w:color="auto"/>
      </w:divBdr>
    </w:div>
    <w:div w:id="1419323343">
      <w:marLeft w:val="640"/>
      <w:marRight w:val="0"/>
      <w:marTop w:val="0"/>
      <w:marBottom w:val="0"/>
      <w:divBdr>
        <w:top w:val="none" w:sz="0" w:space="0" w:color="auto"/>
        <w:left w:val="none" w:sz="0" w:space="0" w:color="auto"/>
        <w:bottom w:val="none" w:sz="0" w:space="0" w:color="auto"/>
        <w:right w:val="none" w:sz="0" w:space="0" w:color="auto"/>
      </w:divBdr>
    </w:div>
    <w:div w:id="1419398392">
      <w:marLeft w:val="640"/>
      <w:marRight w:val="0"/>
      <w:marTop w:val="0"/>
      <w:marBottom w:val="0"/>
      <w:divBdr>
        <w:top w:val="none" w:sz="0" w:space="0" w:color="auto"/>
        <w:left w:val="none" w:sz="0" w:space="0" w:color="auto"/>
        <w:bottom w:val="none" w:sz="0" w:space="0" w:color="auto"/>
        <w:right w:val="none" w:sz="0" w:space="0" w:color="auto"/>
      </w:divBdr>
    </w:div>
    <w:div w:id="1419400952">
      <w:marLeft w:val="640"/>
      <w:marRight w:val="0"/>
      <w:marTop w:val="0"/>
      <w:marBottom w:val="0"/>
      <w:divBdr>
        <w:top w:val="none" w:sz="0" w:space="0" w:color="auto"/>
        <w:left w:val="none" w:sz="0" w:space="0" w:color="auto"/>
        <w:bottom w:val="none" w:sz="0" w:space="0" w:color="auto"/>
        <w:right w:val="none" w:sz="0" w:space="0" w:color="auto"/>
      </w:divBdr>
    </w:div>
    <w:div w:id="1419402998">
      <w:marLeft w:val="480"/>
      <w:marRight w:val="0"/>
      <w:marTop w:val="0"/>
      <w:marBottom w:val="0"/>
      <w:divBdr>
        <w:top w:val="none" w:sz="0" w:space="0" w:color="auto"/>
        <w:left w:val="none" w:sz="0" w:space="0" w:color="auto"/>
        <w:bottom w:val="none" w:sz="0" w:space="0" w:color="auto"/>
        <w:right w:val="none" w:sz="0" w:space="0" w:color="auto"/>
      </w:divBdr>
    </w:div>
    <w:div w:id="1419407796">
      <w:marLeft w:val="640"/>
      <w:marRight w:val="0"/>
      <w:marTop w:val="0"/>
      <w:marBottom w:val="0"/>
      <w:divBdr>
        <w:top w:val="none" w:sz="0" w:space="0" w:color="auto"/>
        <w:left w:val="none" w:sz="0" w:space="0" w:color="auto"/>
        <w:bottom w:val="none" w:sz="0" w:space="0" w:color="auto"/>
        <w:right w:val="none" w:sz="0" w:space="0" w:color="auto"/>
      </w:divBdr>
    </w:div>
    <w:div w:id="1419593004">
      <w:marLeft w:val="640"/>
      <w:marRight w:val="0"/>
      <w:marTop w:val="0"/>
      <w:marBottom w:val="0"/>
      <w:divBdr>
        <w:top w:val="none" w:sz="0" w:space="0" w:color="auto"/>
        <w:left w:val="none" w:sz="0" w:space="0" w:color="auto"/>
        <w:bottom w:val="none" w:sz="0" w:space="0" w:color="auto"/>
        <w:right w:val="none" w:sz="0" w:space="0" w:color="auto"/>
      </w:divBdr>
    </w:div>
    <w:div w:id="1419594738">
      <w:marLeft w:val="640"/>
      <w:marRight w:val="0"/>
      <w:marTop w:val="0"/>
      <w:marBottom w:val="0"/>
      <w:divBdr>
        <w:top w:val="none" w:sz="0" w:space="0" w:color="auto"/>
        <w:left w:val="none" w:sz="0" w:space="0" w:color="auto"/>
        <w:bottom w:val="none" w:sz="0" w:space="0" w:color="auto"/>
        <w:right w:val="none" w:sz="0" w:space="0" w:color="auto"/>
      </w:divBdr>
    </w:div>
    <w:div w:id="1419710897">
      <w:marLeft w:val="480"/>
      <w:marRight w:val="0"/>
      <w:marTop w:val="0"/>
      <w:marBottom w:val="0"/>
      <w:divBdr>
        <w:top w:val="none" w:sz="0" w:space="0" w:color="auto"/>
        <w:left w:val="none" w:sz="0" w:space="0" w:color="auto"/>
        <w:bottom w:val="none" w:sz="0" w:space="0" w:color="auto"/>
        <w:right w:val="none" w:sz="0" w:space="0" w:color="auto"/>
      </w:divBdr>
    </w:div>
    <w:div w:id="1419910900">
      <w:marLeft w:val="480"/>
      <w:marRight w:val="0"/>
      <w:marTop w:val="0"/>
      <w:marBottom w:val="0"/>
      <w:divBdr>
        <w:top w:val="none" w:sz="0" w:space="0" w:color="auto"/>
        <w:left w:val="none" w:sz="0" w:space="0" w:color="auto"/>
        <w:bottom w:val="none" w:sz="0" w:space="0" w:color="auto"/>
        <w:right w:val="none" w:sz="0" w:space="0" w:color="auto"/>
      </w:divBdr>
    </w:div>
    <w:div w:id="1420251670">
      <w:marLeft w:val="640"/>
      <w:marRight w:val="0"/>
      <w:marTop w:val="0"/>
      <w:marBottom w:val="0"/>
      <w:divBdr>
        <w:top w:val="none" w:sz="0" w:space="0" w:color="auto"/>
        <w:left w:val="none" w:sz="0" w:space="0" w:color="auto"/>
        <w:bottom w:val="none" w:sz="0" w:space="0" w:color="auto"/>
        <w:right w:val="none" w:sz="0" w:space="0" w:color="auto"/>
      </w:divBdr>
    </w:div>
    <w:div w:id="1420635192">
      <w:marLeft w:val="480"/>
      <w:marRight w:val="0"/>
      <w:marTop w:val="0"/>
      <w:marBottom w:val="0"/>
      <w:divBdr>
        <w:top w:val="none" w:sz="0" w:space="0" w:color="auto"/>
        <w:left w:val="none" w:sz="0" w:space="0" w:color="auto"/>
        <w:bottom w:val="none" w:sz="0" w:space="0" w:color="auto"/>
        <w:right w:val="none" w:sz="0" w:space="0" w:color="auto"/>
      </w:divBdr>
    </w:div>
    <w:div w:id="1421214134">
      <w:marLeft w:val="480"/>
      <w:marRight w:val="0"/>
      <w:marTop w:val="0"/>
      <w:marBottom w:val="0"/>
      <w:divBdr>
        <w:top w:val="none" w:sz="0" w:space="0" w:color="auto"/>
        <w:left w:val="none" w:sz="0" w:space="0" w:color="auto"/>
        <w:bottom w:val="none" w:sz="0" w:space="0" w:color="auto"/>
        <w:right w:val="none" w:sz="0" w:space="0" w:color="auto"/>
      </w:divBdr>
    </w:div>
    <w:div w:id="1421367117">
      <w:marLeft w:val="480"/>
      <w:marRight w:val="0"/>
      <w:marTop w:val="0"/>
      <w:marBottom w:val="0"/>
      <w:divBdr>
        <w:top w:val="none" w:sz="0" w:space="0" w:color="auto"/>
        <w:left w:val="none" w:sz="0" w:space="0" w:color="auto"/>
        <w:bottom w:val="none" w:sz="0" w:space="0" w:color="auto"/>
        <w:right w:val="none" w:sz="0" w:space="0" w:color="auto"/>
      </w:divBdr>
    </w:div>
    <w:div w:id="1421558033">
      <w:marLeft w:val="480"/>
      <w:marRight w:val="0"/>
      <w:marTop w:val="0"/>
      <w:marBottom w:val="0"/>
      <w:divBdr>
        <w:top w:val="none" w:sz="0" w:space="0" w:color="auto"/>
        <w:left w:val="none" w:sz="0" w:space="0" w:color="auto"/>
        <w:bottom w:val="none" w:sz="0" w:space="0" w:color="auto"/>
        <w:right w:val="none" w:sz="0" w:space="0" w:color="auto"/>
      </w:divBdr>
    </w:div>
    <w:div w:id="1422019467">
      <w:marLeft w:val="480"/>
      <w:marRight w:val="0"/>
      <w:marTop w:val="0"/>
      <w:marBottom w:val="0"/>
      <w:divBdr>
        <w:top w:val="none" w:sz="0" w:space="0" w:color="auto"/>
        <w:left w:val="none" w:sz="0" w:space="0" w:color="auto"/>
        <w:bottom w:val="none" w:sz="0" w:space="0" w:color="auto"/>
        <w:right w:val="none" w:sz="0" w:space="0" w:color="auto"/>
      </w:divBdr>
    </w:div>
    <w:div w:id="1422288196">
      <w:marLeft w:val="640"/>
      <w:marRight w:val="0"/>
      <w:marTop w:val="0"/>
      <w:marBottom w:val="0"/>
      <w:divBdr>
        <w:top w:val="none" w:sz="0" w:space="0" w:color="auto"/>
        <w:left w:val="none" w:sz="0" w:space="0" w:color="auto"/>
        <w:bottom w:val="none" w:sz="0" w:space="0" w:color="auto"/>
        <w:right w:val="none" w:sz="0" w:space="0" w:color="auto"/>
      </w:divBdr>
    </w:div>
    <w:div w:id="1423062219">
      <w:marLeft w:val="480"/>
      <w:marRight w:val="0"/>
      <w:marTop w:val="0"/>
      <w:marBottom w:val="0"/>
      <w:divBdr>
        <w:top w:val="none" w:sz="0" w:space="0" w:color="auto"/>
        <w:left w:val="none" w:sz="0" w:space="0" w:color="auto"/>
        <w:bottom w:val="none" w:sz="0" w:space="0" w:color="auto"/>
        <w:right w:val="none" w:sz="0" w:space="0" w:color="auto"/>
      </w:divBdr>
    </w:div>
    <w:div w:id="1423184875">
      <w:marLeft w:val="480"/>
      <w:marRight w:val="0"/>
      <w:marTop w:val="0"/>
      <w:marBottom w:val="0"/>
      <w:divBdr>
        <w:top w:val="none" w:sz="0" w:space="0" w:color="auto"/>
        <w:left w:val="none" w:sz="0" w:space="0" w:color="auto"/>
        <w:bottom w:val="none" w:sz="0" w:space="0" w:color="auto"/>
        <w:right w:val="none" w:sz="0" w:space="0" w:color="auto"/>
      </w:divBdr>
    </w:div>
    <w:div w:id="1423450812">
      <w:marLeft w:val="480"/>
      <w:marRight w:val="0"/>
      <w:marTop w:val="0"/>
      <w:marBottom w:val="0"/>
      <w:divBdr>
        <w:top w:val="none" w:sz="0" w:space="0" w:color="auto"/>
        <w:left w:val="none" w:sz="0" w:space="0" w:color="auto"/>
        <w:bottom w:val="none" w:sz="0" w:space="0" w:color="auto"/>
        <w:right w:val="none" w:sz="0" w:space="0" w:color="auto"/>
      </w:divBdr>
    </w:div>
    <w:div w:id="1423525962">
      <w:marLeft w:val="640"/>
      <w:marRight w:val="0"/>
      <w:marTop w:val="0"/>
      <w:marBottom w:val="0"/>
      <w:divBdr>
        <w:top w:val="none" w:sz="0" w:space="0" w:color="auto"/>
        <w:left w:val="none" w:sz="0" w:space="0" w:color="auto"/>
        <w:bottom w:val="none" w:sz="0" w:space="0" w:color="auto"/>
        <w:right w:val="none" w:sz="0" w:space="0" w:color="auto"/>
      </w:divBdr>
    </w:div>
    <w:div w:id="1423867824">
      <w:marLeft w:val="640"/>
      <w:marRight w:val="0"/>
      <w:marTop w:val="0"/>
      <w:marBottom w:val="0"/>
      <w:divBdr>
        <w:top w:val="none" w:sz="0" w:space="0" w:color="auto"/>
        <w:left w:val="none" w:sz="0" w:space="0" w:color="auto"/>
        <w:bottom w:val="none" w:sz="0" w:space="0" w:color="auto"/>
        <w:right w:val="none" w:sz="0" w:space="0" w:color="auto"/>
      </w:divBdr>
    </w:div>
    <w:div w:id="1423993612">
      <w:marLeft w:val="640"/>
      <w:marRight w:val="0"/>
      <w:marTop w:val="0"/>
      <w:marBottom w:val="0"/>
      <w:divBdr>
        <w:top w:val="none" w:sz="0" w:space="0" w:color="auto"/>
        <w:left w:val="none" w:sz="0" w:space="0" w:color="auto"/>
        <w:bottom w:val="none" w:sz="0" w:space="0" w:color="auto"/>
        <w:right w:val="none" w:sz="0" w:space="0" w:color="auto"/>
      </w:divBdr>
    </w:div>
    <w:div w:id="1424298362">
      <w:marLeft w:val="480"/>
      <w:marRight w:val="0"/>
      <w:marTop w:val="0"/>
      <w:marBottom w:val="0"/>
      <w:divBdr>
        <w:top w:val="none" w:sz="0" w:space="0" w:color="auto"/>
        <w:left w:val="none" w:sz="0" w:space="0" w:color="auto"/>
        <w:bottom w:val="none" w:sz="0" w:space="0" w:color="auto"/>
        <w:right w:val="none" w:sz="0" w:space="0" w:color="auto"/>
      </w:divBdr>
    </w:div>
    <w:div w:id="1424378301">
      <w:marLeft w:val="640"/>
      <w:marRight w:val="0"/>
      <w:marTop w:val="0"/>
      <w:marBottom w:val="0"/>
      <w:divBdr>
        <w:top w:val="none" w:sz="0" w:space="0" w:color="auto"/>
        <w:left w:val="none" w:sz="0" w:space="0" w:color="auto"/>
        <w:bottom w:val="none" w:sz="0" w:space="0" w:color="auto"/>
        <w:right w:val="none" w:sz="0" w:space="0" w:color="auto"/>
      </w:divBdr>
    </w:div>
    <w:div w:id="1424447752">
      <w:marLeft w:val="480"/>
      <w:marRight w:val="0"/>
      <w:marTop w:val="0"/>
      <w:marBottom w:val="0"/>
      <w:divBdr>
        <w:top w:val="none" w:sz="0" w:space="0" w:color="auto"/>
        <w:left w:val="none" w:sz="0" w:space="0" w:color="auto"/>
        <w:bottom w:val="none" w:sz="0" w:space="0" w:color="auto"/>
        <w:right w:val="none" w:sz="0" w:space="0" w:color="auto"/>
      </w:divBdr>
    </w:div>
    <w:div w:id="1424491741">
      <w:marLeft w:val="480"/>
      <w:marRight w:val="0"/>
      <w:marTop w:val="0"/>
      <w:marBottom w:val="0"/>
      <w:divBdr>
        <w:top w:val="none" w:sz="0" w:space="0" w:color="auto"/>
        <w:left w:val="none" w:sz="0" w:space="0" w:color="auto"/>
        <w:bottom w:val="none" w:sz="0" w:space="0" w:color="auto"/>
        <w:right w:val="none" w:sz="0" w:space="0" w:color="auto"/>
      </w:divBdr>
    </w:div>
    <w:div w:id="1424761416">
      <w:marLeft w:val="480"/>
      <w:marRight w:val="0"/>
      <w:marTop w:val="0"/>
      <w:marBottom w:val="0"/>
      <w:divBdr>
        <w:top w:val="none" w:sz="0" w:space="0" w:color="auto"/>
        <w:left w:val="none" w:sz="0" w:space="0" w:color="auto"/>
        <w:bottom w:val="none" w:sz="0" w:space="0" w:color="auto"/>
        <w:right w:val="none" w:sz="0" w:space="0" w:color="auto"/>
      </w:divBdr>
    </w:div>
    <w:div w:id="1424885203">
      <w:marLeft w:val="640"/>
      <w:marRight w:val="0"/>
      <w:marTop w:val="0"/>
      <w:marBottom w:val="0"/>
      <w:divBdr>
        <w:top w:val="none" w:sz="0" w:space="0" w:color="auto"/>
        <w:left w:val="none" w:sz="0" w:space="0" w:color="auto"/>
        <w:bottom w:val="none" w:sz="0" w:space="0" w:color="auto"/>
        <w:right w:val="none" w:sz="0" w:space="0" w:color="auto"/>
      </w:divBdr>
    </w:div>
    <w:div w:id="1425029882">
      <w:marLeft w:val="480"/>
      <w:marRight w:val="0"/>
      <w:marTop w:val="0"/>
      <w:marBottom w:val="0"/>
      <w:divBdr>
        <w:top w:val="none" w:sz="0" w:space="0" w:color="auto"/>
        <w:left w:val="none" w:sz="0" w:space="0" w:color="auto"/>
        <w:bottom w:val="none" w:sz="0" w:space="0" w:color="auto"/>
        <w:right w:val="none" w:sz="0" w:space="0" w:color="auto"/>
      </w:divBdr>
    </w:div>
    <w:div w:id="1425346470">
      <w:marLeft w:val="480"/>
      <w:marRight w:val="0"/>
      <w:marTop w:val="0"/>
      <w:marBottom w:val="0"/>
      <w:divBdr>
        <w:top w:val="none" w:sz="0" w:space="0" w:color="auto"/>
        <w:left w:val="none" w:sz="0" w:space="0" w:color="auto"/>
        <w:bottom w:val="none" w:sz="0" w:space="0" w:color="auto"/>
        <w:right w:val="none" w:sz="0" w:space="0" w:color="auto"/>
      </w:divBdr>
    </w:div>
    <w:div w:id="1425489223">
      <w:marLeft w:val="640"/>
      <w:marRight w:val="0"/>
      <w:marTop w:val="0"/>
      <w:marBottom w:val="0"/>
      <w:divBdr>
        <w:top w:val="none" w:sz="0" w:space="0" w:color="auto"/>
        <w:left w:val="none" w:sz="0" w:space="0" w:color="auto"/>
        <w:bottom w:val="none" w:sz="0" w:space="0" w:color="auto"/>
        <w:right w:val="none" w:sz="0" w:space="0" w:color="auto"/>
      </w:divBdr>
    </w:div>
    <w:div w:id="1425496327">
      <w:marLeft w:val="640"/>
      <w:marRight w:val="0"/>
      <w:marTop w:val="0"/>
      <w:marBottom w:val="0"/>
      <w:divBdr>
        <w:top w:val="none" w:sz="0" w:space="0" w:color="auto"/>
        <w:left w:val="none" w:sz="0" w:space="0" w:color="auto"/>
        <w:bottom w:val="none" w:sz="0" w:space="0" w:color="auto"/>
        <w:right w:val="none" w:sz="0" w:space="0" w:color="auto"/>
      </w:divBdr>
    </w:div>
    <w:div w:id="1426027902">
      <w:marLeft w:val="480"/>
      <w:marRight w:val="0"/>
      <w:marTop w:val="0"/>
      <w:marBottom w:val="0"/>
      <w:divBdr>
        <w:top w:val="none" w:sz="0" w:space="0" w:color="auto"/>
        <w:left w:val="none" w:sz="0" w:space="0" w:color="auto"/>
        <w:bottom w:val="none" w:sz="0" w:space="0" w:color="auto"/>
        <w:right w:val="none" w:sz="0" w:space="0" w:color="auto"/>
      </w:divBdr>
    </w:div>
    <w:div w:id="1426070715">
      <w:marLeft w:val="480"/>
      <w:marRight w:val="0"/>
      <w:marTop w:val="0"/>
      <w:marBottom w:val="0"/>
      <w:divBdr>
        <w:top w:val="none" w:sz="0" w:space="0" w:color="auto"/>
        <w:left w:val="none" w:sz="0" w:space="0" w:color="auto"/>
        <w:bottom w:val="none" w:sz="0" w:space="0" w:color="auto"/>
        <w:right w:val="none" w:sz="0" w:space="0" w:color="auto"/>
      </w:divBdr>
    </w:div>
    <w:div w:id="1426075291">
      <w:marLeft w:val="480"/>
      <w:marRight w:val="0"/>
      <w:marTop w:val="0"/>
      <w:marBottom w:val="0"/>
      <w:divBdr>
        <w:top w:val="none" w:sz="0" w:space="0" w:color="auto"/>
        <w:left w:val="none" w:sz="0" w:space="0" w:color="auto"/>
        <w:bottom w:val="none" w:sz="0" w:space="0" w:color="auto"/>
        <w:right w:val="none" w:sz="0" w:space="0" w:color="auto"/>
      </w:divBdr>
    </w:div>
    <w:div w:id="1426458152">
      <w:marLeft w:val="480"/>
      <w:marRight w:val="0"/>
      <w:marTop w:val="0"/>
      <w:marBottom w:val="0"/>
      <w:divBdr>
        <w:top w:val="none" w:sz="0" w:space="0" w:color="auto"/>
        <w:left w:val="none" w:sz="0" w:space="0" w:color="auto"/>
        <w:bottom w:val="none" w:sz="0" w:space="0" w:color="auto"/>
        <w:right w:val="none" w:sz="0" w:space="0" w:color="auto"/>
      </w:divBdr>
    </w:div>
    <w:div w:id="1426462319">
      <w:marLeft w:val="480"/>
      <w:marRight w:val="0"/>
      <w:marTop w:val="0"/>
      <w:marBottom w:val="0"/>
      <w:divBdr>
        <w:top w:val="none" w:sz="0" w:space="0" w:color="auto"/>
        <w:left w:val="none" w:sz="0" w:space="0" w:color="auto"/>
        <w:bottom w:val="none" w:sz="0" w:space="0" w:color="auto"/>
        <w:right w:val="none" w:sz="0" w:space="0" w:color="auto"/>
      </w:divBdr>
    </w:div>
    <w:div w:id="1426537916">
      <w:marLeft w:val="480"/>
      <w:marRight w:val="0"/>
      <w:marTop w:val="0"/>
      <w:marBottom w:val="0"/>
      <w:divBdr>
        <w:top w:val="none" w:sz="0" w:space="0" w:color="auto"/>
        <w:left w:val="none" w:sz="0" w:space="0" w:color="auto"/>
        <w:bottom w:val="none" w:sz="0" w:space="0" w:color="auto"/>
        <w:right w:val="none" w:sz="0" w:space="0" w:color="auto"/>
      </w:divBdr>
    </w:div>
    <w:div w:id="1426654769">
      <w:marLeft w:val="480"/>
      <w:marRight w:val="0"/>
      <w:marTop w:val="0"/>
      <w:marBottom w:val="0"/>
      <w:divBdr>
        <w:top w:val="none" w:sz="0" w:space="0" w:color="auto"/>
        <w:left w:val="none" w:sz="0" w:space="0" w:color="auto"/>
        <w:bottom w:val="none" w:sz="0" w:space="0" w:color="auto"/>
        <w:right w:val="none" w:sz="0" w:space="0" w:color="auto"/>
      </w:divBdr>
    </w:div>
    <w:div w:id="1427191552">
      <w:marLeft w:val="640"/>
      <w:marRight w:val="0"/>
      <w:marTop w:val="0"/>
      <w:marBottom w:val="0"/>
      <w:divBdr>
        <w:top w:val="none" w:sz="0" w:space="0" w:color="auto"/>
        <w:left w:val="none" w:sz="0" w:space="0" w:color="auto"/>
        <w:bottom w:val="none" w:sz="0" w:space="0" w:color="auto"/>
        <w:right w:val="none" w:sz="0" w:space="0" w:color="auto"/>
      </w:divBdr>
    </w:div>
    <w:div w:id="1427455662">
      <w:marLeft w:val="640"/>
      <w:marRight w:val="0"/>
      <w:marTop w:val="0"/>
      <w:marBottom w:val="0"/>
      <w:divBdr>
        <w:top w:val="none" w:sz="0" w:space="0" w:color="auto"/>
        <w:left w:val="none" w:sz="0" w:space="0" w:color="auto"/>
        <w:bottom w:val="none" w:sz="0" w:space="0" w:color="auto"/>
        <w:right w:val="none" w:sz="0" w:space="0" w:color="auto"/>
      </w:divBdr>
    </w:div>
    <w:div w:id="1427535484">
      <w:marLeft w:val="640"/>
      <w:marRight w:val="0"/>
      <w:marTop w:val="0"/>
      <w:marBottom w:val="0"/>
      <w:divBdr>
        <w:top w:val="none" w:sz="0" w:space="0" w:color="auto"/>
        <w:left w:val="none" w:sz="0" w:space="0" w:color="auto"/>
        <w:bottom w:val="none" w:sz="0" w:space="0" w:color="auto"/>
        <w:right w:val="none" w:sz="0" w:space="0" w:color="auto"/>
      </w:divBdr>
    </w:div>
    <w:div w:id="1427723806">
      <w:marLeft w:val="480"/>
      <w:marRight w:val="0"/>
      <w:marTop w:val="0"/>
      <w:marBottom w:val="0"/>
      <w:divBdr>
        <w:top w:val="none" w:sz="0" w:space="0" w:color="auto"/>
        <w:left w:val="none" w:sz="0" w:space="0" w:color="auto"/>
        <w:bottom w:val="none" w:sz="0" w:space="0" w:color="auto"/>
        <w:right w:val="none" w:sz="0" w:space="0" w:color="auto"/>
      </w:divBdr>
    </w:div>
    <w:div w:id="1427996224">
      <w:marLeft w:val="480"/>
      <w:marRight w:val="0"/>
      <w:marTop w:val="0"/>
      <w:marBottom w:val="0"/>
      <w:divBdr>
        <w:top w:val="none" w:sz="0" w:space="0" w:color="auto"/>
        <w:left w:val="none" w:sz="0" w:space="0" w:color="auto"/>
        <w:bottom w:val="none" w:sz="0" w:space="0" w:color="auto"/>
        <w:right w:val="none" w:sz="0" w:space="0" w:color="auto"/>
      </w:divBdr>
    </w:div>
    <w:div w:id="1428422890">
      <w:marLeft w:val="480"/>
      <w:marRight w:val="0"/>
      <w:marTop w:val="0"/>
      <w:marBottom w:val="0"/>
      <w:divBdr>
        <w:top w:val="none" w:sz="0" w:space="0" w:color="auto"/>
        <w:left w:val="none" w:sz="0" w:space="0" w:color="auto"/>
        <w:bottom w:val="none" w:sz="0" w:space="0" w:color="auto"/>
        <w:right w:val="none" w:sz="0" w:space="0" w:color="auto"/>
      </w:divBdr>
    </w:div>
    <w:div w:id="1428496697">
      <w:marLeft w:val="640"/>
      <w:marRight w:val="0"/>
      <w:marTop w:val="0"/>
      <w:marBottom w:val="0"/>
      <w:divBdr>
        <w:top w:val="none" w:sz="0" w:space="0" w:color="auto"/>
        <w:left w:val="none" w:sz="0" w:space="0" w:color="auto"/>
        <w:bottom w:val="none" w:sz="0" w:space="0" w:color="auto"/>
        <w:right w:val="none" w:sz="0" w:space="0" w:color="auto"/>
      </w:divBdr>
    </w:div>
    <w:div w:id="1428578048">
      <w:marLeft w:val="480"/>
      <w:marRight w:val="0"/>
      <w:marTop w:val="0"/>
      <w:marBottom w:val="0"/>
      <w:divBdr>
        <w:top w:val="none" w:sz="0" w:space="0" w:color="auto"/>
        <w:left w:val="none" w:sz="0" w:space="0" w:color="auto"/>
        <w:bottom w:val="none" w:sz="0" w:space="0" w:color="auto"/>
        <w:right w:val="none" w:sz="0" w:space="0" w:color="auto"/>
      </w:divBdr>
    </w:div>
    <w:div w:id="1428623070">
      <w:marLeft w:val="480"/>
      <w:marRight w:val="0"/>
      <w:marTop w:val="0"/>
      <w:marBottom w:val="0"/>
      <w:divBdr>
        <w:top w:val="none" w:sz="0" w:space="0" w:color="auto"/>
        <w:left w:val="none" w:sz="0" w:space="0" w:color="auto"/>
        <w:bottom w:val="none" w:sz="0" w:space="0" w:color="auto"/>
        <w:right w:val="none" w:sz="0" w:space="0" w:color="auto"/>
      </w:divBdr>
    </w:div>
    <w:div w:id="1428966647">
      <w:marLeft w:val="640"/>
      <w:marRight w:val="0"/>
      <w:marTop w:val="0"/>
      <w:marBottom w:val="0"/>
      <w:divBdr>
        <w:top w:val="none" w:sz="0" w:space="0" w:color="auto"/>
        <w:left w:val="none" w:sz="0" w:space="0" w:color="auto"/>
        <w:bottom w:val="none" w:sz="0" w:space="0" w:color="auto"/>
        <w:right w:val="none" w:sz="0" w:space="0" w:color="auto"/>
      </w:divBdr>
    </w:div>
    <w:div w:id="1429110499">
      <w:marLeft w:val="480"/>
      <w:marRight w:val="0"/>
      <w:marTop w:val="0"/>
      <w:marBottom w:val="0"/>
      <w:divBdr>
        <w:top w:val="none" w:sz="0" w:space="0" w:color="auto"/>
        <w:left w:val="none" w:sz="0" w:space="0" w:color="auto"/>
        <w:bottom w:val="none" w:sz="0" w:space="0" w:color="auto"/>
        <w:right w:val="none" w:sz="0" w:space="0" w:color="auto"/>
      </w:divBdr>
    </w:div>
    <w:div w:id="1429279064">
      <w:marLeft w:val="640"/>
      <w:marRight w:val="0"/>
      <w:marTop w:val="0"/>
      <w:marBottom w:val="0"/>
      <w:divBdr>
        <w:top w:val="none" w:sz="0" w:space="0" w:color="auto"/>
        <w:left w:val="none" w:sz="0" w:space="0" w:color="auto"/>
        <w:bottom w:val="none" w:sz="0" w:space="0" w:color="auto"/>
        <w:right w:val="none" w:sz="0" w:space="0" w:color="auto"/>
      </w:divBdr>
    </w:div>
    <w:div w:id="1429346634">
      <w:marLeft w:val="480"/>
      <w:marRight w:val="0"/>
      <w:marTop w:val="0"/>
      <w:marBottom w:val="0"/>
      <w:divBdr>
        <w:top w:val="none" w:sz="0" w:space="0" w:color="auto"/>
        <w:left w:val="none" w:sz="0" w:space="0" w:color="auto"/>
        <w:bottom w:val="none" w:sz="0" w:space="0" w:color="auto"/>
        <w:right w:val="none" w:sz="0" w:space="0" w:color="auto"/>
      </w:divBdr>
    </w:div>
    <w:div w:id="1429346702">
      <w:marLeft w:val="640"/>
      <w:marRight w:val="0"/>
      <w:marTop w:val="0"/>
      <w:marBottom w:val="0"/>
      <w:divBdr>
        <w:top w:val="none" w:sz="0" w:space="0" w:color="auto"/>
        <w:left w:val="none" w:sz="0" w:space="0" w:color="auto"/>
        <w:bottom w:val="none" w:sz="0" w:space="0" w:color="auto"/>
        <w:right w:val="none" w:sz="0" w:space="0" w:color="auto"/>
      </w:divBdr>
    </w:div>
    <w:div w:id="1429353962">
      <w:marLeft w:val="640"/>
      <w:marRight w:val="0"/>
      <w:marTop w:val="0"/>
      <w:marBottom w:val="0"/>
      <w:divBdr>
        <w:top w:val="none" w:sz="0" w:space="0" w:color="auto"/>
        <w:left w:val="none" w:sz="0" w:space="0" w:color="auto"/>
        <w:bottom w:val="none" w:sz="0" w:space="0" w:color="auto"/>
        <w:right w:val="none" w:sz="0" w:space="0" w:color="auto"/>
      </w:divBdr>
    </w:div>
    <w:div w:id="1429498763">
      <w:marLeft w:val="480"/>
      <w:marRight w:val="0"/>
      <w:marTop w:val="0"/>
      <w:marBottom w:val="0"/>
      <w:divBdr>
        <w:top w:val="none" w:sz="0" w:space="0" w:color="auto"/>
        <w:left w:val="none" w:sz="0" w:space="0" w:color="auto"/>
        <w:bottom w:val="none" w:sz="0" w:space="0" w:color="auto"/>
        <w:right w:val="none" w:sz="0" w:space="0" w:color="auto"/>
      </w:divBdr>
    </w:div>
    <w:div w:id="1429765240">
      <w:marLeft w:val="480"/>
      <w:marRight w:val="0"/>
      <w:marTop w:val="0"/>
      <w:marBottom w:val="0"/>
      <w:divBdr>
        <w:top w:val="none" w:sz="0" w:space="0" w:color="auto"/>
        <w:left w:val="none" w:sz="0" w:space="0" w:color="auto"/>
        <w:bottom w:val="none" w:sz="0" w:space="0" w:color="auto"/>
        <w:right w:val="none" w:sz="0" w:space="0" w:color="auto"/>
      </w:divBdr>
    </w:div>
    <w:div w:id="1429807918">
      <w:marLeft w:val="480"/>
      <w:marRight w:val="0"/>
      <w:marTop w:val="0"/>
      <w:marBottom w:val="0"/>
      <w:divBdr>
        <w:top w:val="none" w:sz="0" w:space="0" w:color="auto"/>
        <w:left w:val="none" w:sz="0" w:space="0" w:color="auto"/>
        <w:bottom w:val="none" w:sz="0" w:space="0" w:color="auto"/>
        <w:right w:val="none" w:sz="0" w:space="0" w:color="auto"/>
      </w:divBdr>
    </w:div>
    <w:div w:id="1430001457">
      <w:marLeft w:val="480"/>
      <w:marRight w:val="0"/>
      <w:marTop w:val="0"/>
      <w:marBottom w:val="0"/>
      <w:divBdr>
        <w:top w:val="none" w:sz="0" w:space="0" w:color="auto"/>
        <w:left w:val="none" w:sz="0" w:space="0" w:color="auto"/>
        <w:bottom w:val="none" w:sz="0" w:space="0" w:color="auto"/>
        <w:right w:val="none" w:sz="0" w:space="0" w:color="auto"/>
      </w:divBdr>
    </w:div>
    <w:div w:id="1430347447">
      <w:marLeft w:val="480"/>
      <w:marRight w:val="0"/>
      <w:marTop w:val="0"/>
      <w:marBottom w:val="0"/>
      <w:divBdr>
        <w:top w:val="none" w:sz="0" w:space="0" w:color="auto"/>
        <w:left w:val="none" w:sz="0" w:space="0" w:color="auto"/>
        <w:bottom w:val="none" w:sz="0" w:space="0" w:color="auto"/>
        <w:right w:val="none" w:sz="0" w:space="0" w:color="auto"/>
      </w:divBdr>
    </w:div>
    <w:div w:id="1430349671">
      <w:marLeft w:val="640"/>
      <w:marRight w:val="0"/>
      <w:marTop w:val="0"/>
      <w:marBottom w:val="0"/>
      <w:divBdr>
        <w:top w:val="none" w:sz="0" w:space="0" w:color="auto"/>
        <w:left w:val="none" w:sz="0" w:space="0" w:color="auto"/>
        <w:bottom w:val="none" w:sz="0" w:space="0" w:color="auto"/>
        <w:right w:val="none" w:sz="0" w:space="0" w:color="auto"/>
      </w:divBdr>
    </w:div>
    <w:div w:id="1430350129">
      <w:marLeft w:val="640"/>
      <w:marRight w:val="0"/>
      <w:marTop w:val="0"/>
      <w:marBottom w:val="0"/>
      <w:divBdr>
        <w:top w:val="none" w:sz="0" w:space="0" w:color="auto"/>
        <w:left w:val="none" w:sz="0" w:space="0" w:color="auto"/>
        <w:bottom w:val="none" w:sz="0" w:space="0" w:color="auto"/>
        <w:right w:val="none" w:sz="0" w:space="0" w:color="auto"/>
      </w:divBdr>
    </w:div>
    <w:div w:id="1430658796">
      <w:marLeft w:val="480"/>
      <w:marRight w:val="0"/>
      <w:marTop w:val="0"/>
      <w:marBottom w:val="0"/>
      <w:divBdr>
        <w:top w:val="none" w:sz="0" w:space="0" w:color="auto"/>
        <w:left w:val="none" w:sz="0" w:space="0" w:color="auto"/>
        <w:bottom w:val="none" w:sz="0" w:space="0" w:color="auto"/>
        <w:right w:val="none" w:sz="0" w:space="0" w:color="auto"/>
      </w:divBdr>
    </w:div>
    <w:div w:id="1430857863">
      <w:marLeft w:val="640"/>
      <w:marRight w:val="0"/>
      <w:marTop w:val="0"/>
      <w:marBottom w:val="0"/>
      <w:divBdr>
        <w:top w:val="none" w:sz="0" w:space="0" w:color="auto"/>
        <w:left w:val="none" w:sz="0" w:space="0" w:color="auto"/>
        <w:bottom w:val="none" w:sz="0" w:space="0" w:color="auto"/>
        <w:right w:val="none" w:sz="0" w:space="0" w:color="auto"/>
      </w:divBdr>
    </w:div>
    <w:div w:id="1431002847">
      <w:marLeft w:val="640"/>
      <w:marRight w:val="0"/>
      <w:marTop w:val="0"/>
      <w:marBottom w:val="0"/>
      <w:divBdr>
        <w:top w:val="none" w:sz="0" w:space="0" w:color="auto"/>
        <w:left w:val="none" w:sz="0" w:space="0" w:color="auto"/>
        <w:bottom w:val="none" w:sz="0" w:space="0" w:color="auto"/>
        <w:right w:val="none" w:sz="0" w:space="0" w:color="auto"/>
      </w:divBdr>
    </w:div>
    <w:div w:id="1431119239">
      <w:marLeft w:val="480"/>
      <w:marRight w:val="0"/>
      <w:marTop w:val="0"/>
      <w:marBottom w:val="0"/>
      <w:divBdr>
        <w:top w:val="none" w:sz="0" w:space="0" w:color="auto"/>
        <w:left w:val="none" w:sz="0" w:space="0" w:color="auto"/>
        <w:bottom w:val="none" w:sz="0" w:space="0" w:color="auto"/>
        <w:right w:val="none" w:sz="0" w:space="0" w:color="auto"/>
      </w:divBdr>
    </w:div>
    <w:div w:id="1431705022">
      <w:marLeft w:val="640"/>
      <w:marRight w:val="0"/>
      <w:marTop w:val="0"/>
      <w:marBottom w:val="0"/>
      <w:divBdr>
        <w:top w:val="none" w:sz="0" w:space="0" w:color="auto"/>
        <w:left w:val="none" w:sz="0" w:space="0" w:color="auto"/>
        <w:bottom w:val="none" w:sz="0" w:space="0" w:color="auto"/>
        <w:right w:val="none" w:sz="0" w:space="0" w:color="auto"/>
      </w:divBdr>
    </w:div>
    <w:div w:id="1431782309">
      <w:marLeft w:val="640"/>
      <w:marRight w:val="0"/>
      <w:marTop w:val="0"/>
      <w:marBottom w:val="0"/>
      <w:divBdr>
        <w:top w:val="none" w:sz="0" w:space="0" w:color="auto"/>
        <w:left w:val="none" w:sz="0" w:space="0" w:color="auto"/>
        <w:bottom w:val="none" w:sz="0" w:space="0" w:color="auto"/>
        <w:right w:val="none" w:sz="0" w:space="0" w:color="auto"/>
      </w:divBdr>
    </w:div>
    <w:div w:id="1431849521">
      <w:marLeft w:val="480"/>
      <w:marRight w:val="0"/>
      <w:marTop w:val="0"/>
      <w:marBottom w:val="0"/>
      <w:divBdr>
        <w:top w:val="none" w:sz="0" w:space="0" w:color="auto"/>
        <w:left w:val="none" w:sz="0" w:space="0" w:color="auto"/>
        <w:bottom w:val="none" w:sz="0" w:space="0" w:color="auto"/>
        <w:right w:val="none" w:sz="0" w:space="0" w:color="auto"/>
      </w:divBdr>
    </w:div>
    <w:div w:id="1432431907">
      <w:marLeft w:val="480"/>
      <w:marRight w:val="0"/>
      <w:marTop w:val="0"/>
      <w:marBottom w:val="0"/>
      <w:divBdr>
        <w:top w:val="none" w:sz="0" w:space="0" w:color="auto"/>
        <w:left w:val="none" w:sz="0" w:space="0" w:color="auto"/>
        <w:bottom w:val="none" w:sz="0" w:space="0" w:color="auto"/>
        <w:right w:val="none" w:sz="0" w:space="0" w:color="auto"/>
      </w:divBdr>
    </w:div>
    <w:div w:id="1432511163">
      <w:marLeft w:val="480"/>
      <w:marRight w:val="0"/>
      <w:marTop w:val="0"/>
      <w:marBottom w:val="0"/>
      <w:divBdr>
        <w:top w:val="none" w:sz="0" w:space="0" w:color="auto"/>
        <w:left w:val="none" w:sz="0" w:space="0" w:color="auto"/>
        <w:bottom w:val="none" w:sz="0" w:space="0" w:color="auto"/>
        <w:right w:val="none" w:sz="0" w:space="0" w:color="auto"/>
      </w:divBdr>
    </w:div>
    <w:div w:id="1432555251">
      <w:marLeft w:val="480"/>
      <w:marRight w:val="0"/>
      <w:marTop w:val="0"/>
      <w:marBottom w:val="0"/>
      <w:divBdr>
        <w:top w:val="none" w:sz="0" w:space="0" w:color="auto"/>
        <w:left w:val="none" w:sz="0" w:space="0" w:color="auto"/>
        <w:bottom w:val="none" w:sz="0" w:space="0" w:color="auto"/>
        <w:right w:val="none" w:sz="0" w:space="0" w:color="auto"/>
      </w:divBdr>
    </w:div>
    <w:div w:id="1432621753">
      <w:marLeft w:val="480"/>
      <w:marRight w:val="0"/>
      <w:marTop w:val="0"/>
      <w:marBottom w:val="0"/>
      <w:divBdr>
        <w:top w:val="none" w:sz="0" w:space="0" w:color="auto"/>
        <w:left w:val="none" w:sz="0" w:space="0" w:color="auto"/>
        <w:bottom w:val="none" w:sz="0" w:space="0" w:color="auto"/>
        <w:right w:val="none" w:sz="0" w:space="0" w:color="auto"/>
      </w:divBdr>
    </w:div>
    <w:div w:id="1432774823">
      <w:marLeft w:val="480"/>
      <w:marRight w:val="0"/>
      <w:marTop w:val="0"/>
      <w:marBottom w:val="0"/>
      <w:divBdr>
        <w:top w:val="none" w:sz="0" w:space="0" w:color="auto"/>
        <w:left w:val="none" w:sz="0" w:space="0" w:color="auto"/>
        <w:bottom w:val="none" w:sz="0" w:space="0" w:color="auto"/>
        <w:right w:val="none" w:sz="0" w:space="0" w:color="auto"/>
      </w:divBdr>
    </w:div>
    <w:div w:id="1432892654">
      <w:marLeft w:val="640"/>
      <w:marRight w:val="0"/>
      <w:marTop w:val="0"/>
      <w:marBottom w:val="0"/>
      <w:divBdr>
        <w:top w:val="none" w:sz="0" w:space="0" w:color="auto"/>
        <w:left w:val="none" w:sz="0" w:space="0" w:color="auto"/>
        <w:bottom w:val="none" w:sz="0" w:space="0" w:color="auto"/>
        <w:right w:val="none" w:sz="0" w:space="0" w:color="auto"/>
      </w:divBdr>
    </w:div>
    <w:div w:id="1433087593">
      <w:marLeft w:val="640"/>
      <w:marRight w:val="0"/>
      <w:marTop w:val="0"/>
      <w:marBottom w:val="0"/>
      <w:divBdr>
        <w:top w:val="none" w:sz="0" w:space="0" w:color="auto"/>
        <w:left w:val="none" w:sz="0" w:space="0" w:color="auto"/>
        <w:bottom w:val="none" w:sz="0" w:space="0" w:color="auto"/>
        <w:right w:val="none" w:sz="0" w:space="0" w:color="auto"/>
      </w:divBdr>
    </w:div>
    <w:div w:id="1433283697">
      <w:marLeft w:val="640"/>
      <w:marRight w:val="0"/>
      <w:marTop w:val="0"/>
      <w:marBottom w:val="0"/>
      <w:divBdr>
        <w:top w:val="none" w:sz="0" w:space="0" w:color="auto"/>
        <w:left w:val="none" w:sz="0" w:space="0" w:color="auto"/>
        <w:bottom w:val="none" w:sz="0" w:space="0" w:color="auto"/>
        <w:right w:val="none" w:sz="0" w:space="0" w:color="auto"/>
      </w:divBdr>
    </w:div>
    <w:div w:id="1433283723">
      <w:marLeft w:val="480"/>
      <w:marRight w:val="0"/>
      <w:marTop w:val="0"/>
      <w:marBottom w:val="0"/>
      <w:divBdr>
        <w:top w:val="none" w:sz="0" w:space="0" w:color="auto"/>
        <w:left w:val="none" w:sz="0" w:space="0" w:color="auto"/>
        <w:bottom w:val="none" w:sz="0" w:space="0" w:color="auto"/>
        <w:right w:val="none" w:sz="0" w:space="0" w:color="auto"/>
      </w:divBdr>
    </w:div>
    <w:div w:id="1433476080">
      <w:marLeft w:val="480"/>
      <w:marRight w:val="0"/>
      <w:marTop w:val="0"/>
      <w:marBottom w:val="0"/>
      <w:divBdr>
        <w:top w:val="none" w:sz="0" w:space="0" w:color="auto"/>
        <w:left w:val="none" w:sz="0" w:space="0" w:color="auto"/>
        <w:bottom w:val="none" w:sz="0" w:space="0" w:color="auto"/>
        <w:right w:val="none" w:sz="0" w:space="0" w:color="auto"/>
      </w:divBdr>
    </w:div>
    <w:div w:id="1433553963">
      <w:marLeft w:val="480"/>
      <w:marRight w:val="0"/>
      <w:marTop w:val="0"/>
      <w:marBottom w:val="0"/>
      <w:divBdr>
        <w:top w:val="none" w:sz="0" w:space="0" w:color="auto"/>
        <w:left w:val="none" w:sz="0" w:space="0" w:color="auto"/>
        <w:bottom w:val="none" w:sz="0" w:space="0" w:color="auto"/>
        <w:right w:val="none" w:sz="0" w:space="0" w:color="auto"/>
      </w:divBdr>
    </w:div>
    <w:div w:id="1433892368">
      <w:marLeft w:val="480"/>
      <w:marRight w:val="0"/>
      <w:marTop w:val="0"/>
      <w:marBottom w:val="0"/>
      <w:divBdr>
        <w:top w:val="none" w:sz="0" w:space="0" w:color="auto"/>
        <w:left w:val="none" w:sz="0" w:space="0" w:color="auto"/>
        <w:bottom w:val="none" w:sz="0" w:space="0" w:color="auto"/>
        <w:right w:val="none" w:sz="0" w:space="0" w:color="auto"/>
      </w:divBdr>
    </w:div>
    <w:div w:id="1433892593">
      <w:marLeft w:val="640"/>
      <w:marRight w:val="0"/>
      <w:marTop w:val="0"/>
      <w:marBottom w:val="0"/>
      <w:divBdr>
        <w:top w:val="none" w:sz="0" w:space="0" w:color="auto"/>
        <w:left w:val="none" w:sz="0" w:space="0" w:color="auto"/>
        <w:bottom w:val="none" w:sz="0" w:space="0" w:color="auto"/>
        <w:right w:val="none" w:sz="0" w:space="0" w:color="auto"/>
      </w:divBdr>
    </w:div>
    <w:div w:id="1434202633">
      <w:marLeft w:val="480"/>
      <w:marRight w:val="0"/>
      <w:marTop w:val="0"/>
      <w:marBottom w:val="0"/>
      <w:divBdr>
        <w:top w:val="none" w:sz="0" w:space="0" w:color="auto"/>
        <w:left w:val="none" w:sz="0" w:space="0" w:color="auto"/>
        <w:bottom w:val="none" w:sz="0" w:space="0" w:color="auto"/>
        <w:right w:val="none" w:sz="0" w:space="0" w:color="auto"/>
      </w:divBdr>
    </w:div>
    <w:div w:id="1434204565">
      <w:marLeft w:val="480"/>
      <w:marRight w:val="0"/>
      <w:marTop w:val="0"/>
      <w:marBottom w:val="0"/>
      <w:divBdr>
        <w:top w:val="none" w:sz="0" w:space="0" w:color="auto"/>
        <w:left w:val="none" w:sz="0" w:space="0" w:color="auto"/>
        <w:bottom w:val="none" w:sz="0" w:space="0" w:color="auto"/>
        <w:right w:val="none" w:sz="0" w:space="0" w:color="auto"/>
      </w:divBdr>
    </w:div>
    <w:div w:id="1434280847">
      <w:marLeft w:val="640"/>
      <w:marRight w:val="0"/>
      <w:marTop w:val="0"/>
      <w:marBottom w:val="0"/>
      <w:divBdr>
        <w:top w:val="none" w:sz="0" w:space="0" w:color="auto"/>
        <w:left w:val="none" w:sz="0" w:space="0" w:color="auto"/>
        <w:bottom w:val="none" w:sz="0" w:space="0" w:color="auto"/>
        <w:right w:val="none" w:sz="0" w:space="0" w:color="auto"/>
      </w:divBdr>
    </w:div>
    <w:div w:id="1434284694">
      <w:marLeft w:val="640"/>
      <w:marRight w:val="0"/>
      <w:marTop w:val="0"/>
      <w:marBottom w:val="0"/>
      <w:divBdr>
        <w:top w:val="none" w:sz="0" w:space="0" w:color="auto"/>
        <w:left w:val="none" w:sz="0" w:space="0" w:color="auto"/>
        <w:bottom w:val="none" w:sz="0" w:space="0" w:color="auto"/>
        <w:right w:val="none" w:sz="0" w:space="0" w:color="auto"/>
      </w:divBdr>
    </w:div>
    <w:div w:id="1434521420">
      <w:marLeft w:val="480"/>
      <w:marRight w:val="0"/>
      <w:marTop w:val="0"/>
      <w:marBottom w:val="0"/>
      <w:divBdr>
        <w:top w:val="none" w:sz="0" w:space="0" w:color="auto"/>
        <w:left w:val="none" w:sz="0" w:space="0" w:color="auto"/>
        <w:bottom w:val="none" w:sz="0" w:space="0" w:color="auto"/>
        <w:right w:val="none" w:sz="0" w:space="0" w:color="auto"/>
      </w:divBdr>
    </w:div>
    <w:div w:id="1434592826">
      <w:marLeft w:val="640"/>
      <w:marRight w:val="0"/>
      <w:marTop w:val="0"/>
      <w:marBottom w:val="0"/>
      <w:divBdr>
        <w:top w:val="none" w:sz="0" w:space="0" w:color="auto"/>
        <w:left w:val="none" w:sz="0" w:space="0" w:color="auto"/>
        <w:bottom w:val="none" w:sz="0" w:space="0" w:color="auto"/>
        <w:right w:val="none" w:sz="0" w:space="0" w:color="auto"/>
      </w:divBdr>
    </w:div>
    <w:div w:id="1434934601">
      <w:marLeft w:val="480"/>
      <w:marRight w:val="0"/>
      <w:marTop w:val="0"/>
      <w:marBottom w:val="0"/>
      <w:divBdr>
        <w:top w:val="none" w:sz="0" w:space="0" w:color="auto"/>
        <w:left w:val="none" w:sz="0" w:space="0" w:color="auto"/>
        <w:bottom w:val="none" w:sz="0" w:space="0" w:color="auto"/>
        <w:right w:val="none" w:sz="0" w:space="0" w:color="auto"/>
      </w:divBdr>
    </w:div>
    <w:div w:id="1435243114">
      <w:marLeft w:val="640"/>
      <w:marRight w:val="0"/>
      <w:marTop w:val="0"/>
      <w:marBottom w:val="0"/>
      <w:divBdr>
        <w:top w:val="none" w:sz="0" w:space="0" w:color="auto"/>
        <w:left w:val="none" w:sz="0" w:space="0" w:color="auto"/>
        <w:bottom w:val="none" w:sz="0" w:space="0" w:color="auto"/>
        <w:right w:val="none" w:sz="0" w:space="0" w:color="auto"/>
      </w:divBdr>
    </w:div>
    <w:div w:id="1435245669">
      <w:marLeft w:val="480"/>
      <w:marRight w:val="0"/>
      <w:marTop w:val="0"/>
      <w:marBottom w:val="0"/>
      <w:divBdr>
        <w:top w:val="none" w:sz="0" w:space="0" w:color="auto"/>
        <w:left w:val="none" w:sz="0" w:space="0" w:color="auto"/>
        <w:bottom w:val="none" w:sz="0" w:space="0" w:color="auto"/>
        <w:right w:val="none" w:sz="0" w:space="0" w:color="auto"/>
      </w:divBdr>
    </w:div>
    <w:div w:id="1435322568">
      <w:marLeft w:val="480"/>
      <w:marRight w:val="0"/>
      <w:marTop w:val="0"/>
      <w:marBottom w:val="0"/>
      <w:divBdr>
        <w:top w:val="none" w:sz="0" w:space="0" w:color="auto"/>
        <w:left w:val="none" w:sz="0" w:space="0" w:color="auto"/>
        <w:bottom w:val="none" w:sz="0" w:space="0" w:color="auto"/>
        <w:right w:val="none" w:sz="0" w:space="0" w:color="auto"/>
      </w:divBdr>
    </w:div>
    <w:div w:id="1435518464">
      <w:marLeft w:val="640"/>
      <w:marRight w:val="0"/>
      <w:marTop w:val="0"/>
      <w:marBottom w:val="0"/>
      <w:divBdr>
        <w:top w:val="none" w:sz="0" w:space="0" w:color="auto"/>
        <w:left w:val="none" w:sz="0" w:space="0" w:color="auto"/>
        <w:bottom w:val="none" w:sz="0" w:space="0" w:color="auto"/>
        <w:right w:val="none" w:sz="0" w:space="0" w:color="auto"/>
      </w:divBdr>
    </w:div>
    <w:div w:id="1435784192">
      <w:marLeft w:val="480"/>
      <w:marRight w:val="0"/>
      <w:marTop w:val="0"/>
      <w:marBottom w:val="0"/>
      <w:divBdr>
        <w:top w:val="none" w:sz="0" w:space="0" w:color="auto"/>
        <w:left w:val="none" w:sz="0" w:space="0" w:color="auto"/>
        <w:bottom w:val="none" w:sz="0" w:space="0" w:color="auto"/>
        <w:right w:val="none" w:sz="0" w:space="0" w:color="auto"/>
      </w:divBdr>
    </w:div>
    <w:div w:id="1436247982">
      <w:marLeft w:val="640"/>
      <w:marRight w:val="0"/>
      <w:marTop w:val="0"/>
      <w:marBottom w:val="0"/>
      <w:divBdr>
        <w:top w:val="none" w:sz="0" w:space="0" w:color="auto"/>
        <w:left w:val="none" w:sz="0" w:space="0" w:color="auto"/>
        <w:bottom w:val="none" w:sz="0" w:space="0" w:color="auto"/>
        <w:right w:val="none" w:sz="0" w:space="0" w:color="auto"/>
      </w:divBdr>
    </w:div>
    <w:div w:id="1436249433">
      <w:marLeft w:val="480"/>
      <w:marRight w:val="0"/>
      <w:marTop w:val="0"/>
      <w:marBottom w:val="0"/>
      <w:divBdr>
        <w:top w:val="none" w:sz="0" w:space="0" w:color="auto"/>
        <w:left w:val="none" w:sz="0" w:space="0" w:color="auto"/>
        <w:bottom w:val="none" w:sz="0" w:space="0" w:color="auto"/>
        <w:right w:val="none" w:sz="0" w:space="0" w:color="auto"/>
      </w:divBdr>
    </w:div>
    <w:div w:id="1436437918">
      <w:marLeft w:val="640"/>
      <w:marRight w:val="0"/>
      <w:marTop w:val="0"/>
      <w:marBottom w:val="0"/>
      <w:divBdr>
        <w:top w:val="none" w:sz="0" w:space="0" w:color="auto"/>
        <w:left w:val="none" w:sz="0" w:space="0" w:color="auto"/>
        <w:bottom w:val="none" w:sz="0" w:space="0" w:color="auto"/>
        <w:right w:val="none" w:sz="0" w:space="0" w:color="auto"/>
      </w:divBdr>
    </w:div>
    <w:div w:id="1436483971">
      <w:marLeft w:val="480"/>
      <w:marRight w:val="0"/>
      <w:marTop w:val="0"/>
      <w:marBottom w:val="0"/>
      <w:divBdr>
        <w:top w:val="none" w:sz="0" w:space="0" w:color="auto"/>
        <w:left w:val="none" w:sz="0" w:space="0" w:color="auto"/>
        <w:bottom w:val="none" w:sz="0" w:space="0" w:color="auto"/>
        <w:right w:val="none" w:sz="0" w:space="0" w:color="auto"/>
      </w:divBdr>
    </w:div>
    <w:div w:id="1436680413">
      <w:marLeft w:val="480"/>
      <w:marRight w:val="0"/>
      <w:marTop w:val="0"/>
      <w:marBottom w:val="0"/>
      <w:divBdr>
        <w:top w:val="none" w:sz="0" w:space="0" w:color="auto"/>
        <w:left w:val="none" w:sz="0" w:space="0" w:color="auto"/>
        <w:bottom w:val="none" w:sz="0" w:space="0" w:color="auto"/>
        <w:right w:val="none" w:sz="0" w:space="0" w:color="auto"/>
      </w:divBdr>
    </w:div>
    <w:div w:id="1436708433">
      <w:marLeft w:val="640"/>
      <w:marRight w:val="0"/>
      <w:marTop w:val="0"/>
      <w:marBottom w:val="0"/>
      <w:divBdr>
        <w:top w:val="none" w:sz="0" w:space="0" w:color="auto"/>
        <w:left w:val="none" w:sz="0" w:space="0" w:color="auto"/>
        <w:bottom w:val="none" w:sz="0" w:space="0" w:color="auto"/>
        <w:right w:val="none" w:sz="0" w:space="0" w:color="auto"/>
      </w:divBdr>
    </w:div>
    <w:div w:id="1436748695">
      <w:marLeft w:val="480"/>
      <w:marRight w:val="0"/>
      <w:marTop w:val="0"/>
      <w:marBottom w:val="0"/>
      <w:divBdr>
        <w:top w:val="none" w:sz="0" w:space="0" w:color="auto"/>
        <w:left w:val="none" w:sz="0" w:space="0" w:color="auto"/>
        <w:bottom w:val="none" w:sz="0" w:space="0" w:color="auto"/>
        <w:right w:val="none" w:sz="0" w:space="0" w:color="auto"/>
      </w:divBdr>
    </w:div>
    <w:div w:id="1436827934">
      <w:marLeft w:val="480"/>
      <w:marRight w:val="0"/>
      <w:marTop w:val="0"/>
      <w:marBottom w:val="0"/>
      <w:divBdr>
        <w:top w:val="none" w:sz="0" w:space="0" w:color="auto"/>
        <w:left w:val="none" w:sz="0" w:space="0" w:color="auto"/>
        <w:bottom w:val="none" w:sz="0" w:space="0" w:color="auto"/>
        <w:right w:val="none" w:sz="0" w:space="0" w:color="auto"/>
      </w:divBdr>
    </w:div>
    <w:div w:id="1437100243">
      <w:marLeft w:val="480"/>
      <w:marRight w:val="0"/>
      <w:marTop w:val="0"/>
      <w:marBottom w:val="0"/>
      <w:divBdr>
        <w:top w:val="none" w:sz="0" w:space="0" w:color="auto"/>
        <w:left w:val="none" w:sz="0" w:space="0" w:color="auto"/>
        <w:bottom w:val="none" w:sz="0" w:space="0" w:color="auto"/>
        <w:right w:val="none" w:sz="0" w:space="0" w:color="auto"/>
      </w:divBdr>
    </w:div>
    <w:div w:id="1437142437">
      <w:marLeft w:val="640"/>
      <w:marRight w:val="0"/>
      <w:marTop w:val="0"/>
      <w:marBottom w:val="0"/>
      <w:divBdr>
        <w:top w:val="none" w:sz="0" w:space="0" w:color="auto"/>
        <w:left w:val="none" w:sz="0" w:space="0" w:color="auto"/>
        <w:bottom w:val="none" w:sz="0" w:space="0" w:color="auto"/>
        <w:right w:val="none" w:sz="0" w:space="0" w:color="auto"/>
      </w:divBdr>
    </w:div>
    <w:div w:id="1437407239">
      <w:marLeft w:val="480"/>
      <w:marRight w:val="0"/>
      <w:marTop w:val="0"/>
      <w:marBottom w:val="0"/>
      <w:divBdr>
        <w:top w:val="none" w:sz="0" w:space="0" w:color="auto"/>
        <w:left w:val="none" w:sz="0" w:space="0" w:color="auto"/>
        <w:bottom w:val="none" w:sz="0" w:space="0" w:color="auto"/>
        <w:right w:val="none" w:sz="0" w:space="0" w:color="auto"/>
      </w:divBdr>
    </w:div>
    <w:div w:id="1437408630">
      <w:marLeft w:val="480"/>
      <w:marRight w:val="0"/>
      <w:marTop w:val="0"/>
      <w:marBottom w:val="0"/>
      <w:divBdr>
        <w:top w:val="none" w:sz="0" w:space="0" w:color="auto"/>
        <w:left w:val="none" w:sz="0" w:space="0" w:color="auto"/>
        <w:bottom w:val="none" w:sz="0" w:space="0" w:color="auto"/>
        <w:right w:val="none" w:sz="0" w:space="0" w:color="auto"/>
      </w:divBdr>
    </w:div>
    <w:div w:id="1437408806">
      <w:marLeft w:val="480"/>
      <w:marRight w:val="0"/>
      <w:marTop w:val="0"/>
      <w:marBottom w:val="0"/>
      <w:divBdr>
        <w:top w:val="none" w:sz="0" w:space="0" w:color="auto"/>
        <w:left w:val="none" w:sz="0" w:space="0" w:color="auto"/>
        <w:bottom w:val="none" w:sz="0" w:space="0" w:color="auto"/>
        <w:right w:val="none" w:sz="0" w:space="0" w:color="auto"/>
      </w:divBdr>
    </w:div>
    <w:div w:id="1437748812">
      <w:marLeft w:val="480"/>
      <w:marRight w:val="0"/>
      <w:marTop w:val="0"/>
      <w:marBottom w:val="0"/>
      <w:divBdr>
        <w:top w:val="none" w:sz="0" w:space="0" w:color="auto"/>
        <w:left w:val="none" w:sz="0" w:space="0" w:color="auto"/>
        <w:bottom w:val="none" w:sz="0" w:space="0" w:color="auto"/>
        <w:right w:val="none" w:sz="0" w:space="0" w:color="auto"/>
      </w:divBdr>
    </w:div>
    <w:div w:id="1437940883">
      <w:marLeft w:val="480"/>
      <w:marRight w:val="0"/>
      <w:marTop w:val="0"/>
      <w:marBottom w:val="0"/>
      <w:divBdr>
        <w:top w:val="none" w:sz="0" w:space="0" w:color="auto"/>
        <w:left w:val="none" w:sz="0" w:space="0" w:color="auto"/>
        <w:bottom w:val="none" w:sz="0" w:space="0" w:color="auto"/>
        <w:right w:val="none" w:sz="0" w:space="0" w:color="auto"/>
      </w:divBdr>
    </w:div>
    <w:div w:id="1438138930">
      <w:marLeft w:val="480"/>
      <w:marRight w:val="0"/>
      <w:marTop w:val="0"/>
      <w:marBottom w:val="0"/>
      <w:divBdr>
        <w:top w:val="none" w:sz="0" w:space="0" w:color="auto"/>
        <w:left w:val="none" w:sz="0" w:space="0" w:color="auto"/>
        <w:bottom w:val="none" w:sz="0" w:space="0" w:color="auto"/>
        <w:right w:val="none" w:sz="0" w:space="0" w:color="auto"/>
      </w:divBdr>
    </w:div>
    <w:div w:id="1438285200">
      <w:marLeft w:val="640"/>
      <w:marRight w:val="0"/>
      <w:marTop w:val="0"/>
      <w:marBottom w:val="0"/>
      <w:divBdr>
        <w:top w:val="none" w:sz="0" w:space="0" w:color="auto"/>
        <w:left w:val="none" w:sz="0" w:space="0" w:color="auto"/>
        <w:bottom w:val="none" w:sz="0" w:space="0" w:color="auto"/>
        <w:right w:val="none" w:sz="0" w:space="0" w:color="auto"/>
      </w:divBdr>
    </w:div>
    <w:div w:id="1439178971">
      <w:marLeft w:val="480"/>
      <w:marRight w:val="0"/>
      <w:marTop w:val="0"/>
      <w:marBottom w:val="0"/>
      <w:divBdr>
        <w:top w:val="none" w:sz="0" w:space="0" w:color="auto"/>
        <w:left w:val="none" w:sz="0" w:space="0" w:color="auto"/>
        <w:bottom w:val="none" w:sz="0" w:space="0" w:color="auto"/>
        <w:right w:val="none" w:sz="0" w:space="0" w:color="auto"/>
      </w:divBdr>
    </w:div>
    <w:div w:id="1439448409">
      <w:marLeft w:val="640"/>
      <w:marRight w:val="0"/>
      <w:marTop w:val="0"/>
      <w:marBottom w:val="0"/>
      <w:divBdr>
        <w:top w:val="none" w:sz="0" w:space="0" w:color="auto"/>
        <w:left w:val="none" w:sz="0" w:space="0" w:color="auto"/>
        <w:bottom w:val="none" w:sz="0" w:space="0" w:color="auto"/>
        <w:right w:val="none" w:sz="0" w:space="0" w:color="auto"/>
      </w:divBdr>
    </w:div>
    <w:div w:id="1439451173">
      <w:marLeft w:val="480"/>
      <w:marRight w:val="0"/>
      <w:marTop w:val="0"/>
      <w:marBottom w:val="0"/>
      <w:divBdr>
        <w:top w:val="none" w:sz="0" w:space="0" w:color="auto"/>
        <w:left w:val="none" w:sz="0" w:space="0" w:color="auto"/>
        <w:bottom w:val="none" w:sz="0" w:space="0" w:color="auto"/>
        <w:right w:val="none" w:sz="0" w:space="0" w:color="auto"/>
      </w:divBdr>
    </w:div>
    <w:div w:id="1439567605">
      <w:marLeft w:val="640"/>
      <w:marRight w:val="0"/>
      <w:marTop w:val="0"/>
      <w:marBottom w:val="0"/>
      <w:divBdr>
        <w:top w:val="none" w:sz="0" w:space="0" w:color="auto"/>
        <w:left w:val="none" w:sz="0" w:space="0" w:color="auto"/>
        <w:bottom w:val="none" w:sz="0" w:space="0" w:color="auto"/>
        <w:right w:val="none" w:sz="0" w:space="0" w:color="auto"/>
      </w:divBdr>
    </w:div>
    <w:div w:id="1439791216">
      <w:marLeft w:val="640"/>
      <w:marRight w:val="0"/>
      <w:marTop w:val="0"/>
      <w:marBottom w:val="0"/>
      <w:divBdr>
        <w:top w:val="none" w:sz="0" w:space="0" w:color="auto"/>
        <w:left w:val="none" w:sz="0" w:space="0" w:color="auto"/>
        <w:bottom w:val="none" w:sz="0" w:space="0" w:color="auto"/>
        <w:right w:val="none" w:sz="0" w:space="0" w:color="auto"/>
      </w:divBdr>
    </w:div>
    <w:div w:id="1439838627">
      <w:marLeft w:val="640"/>
      <w:marRight w:val="0"/>
      <w:marTop w:val="0"/>
      <w:marBottom w:val="0"/>
      <w:divBdr>
        <w:top w:val="none" w:sz="0" w:space="0" w:color="auto"/>
        <w:left w:val="none" w:sz="0" w:space="0" w:color="auto"/>
        <w:bottom w:val="none" w:sz="0" w:space="0" w:color="auto"/>
        <w:right w:val="none" w:sz="0" w:space="0" w:color="auto"/>
      </w:divBdr>
    </w:div>
    <w:div w:id="1440182950">
      <w:marLeft w:val="640"/>
      <w:marRight w:val="0"/>
      <w:marTop w:val="0"/>
      <w:marBottom w:val="0"/>
      <w:divBdr>
        <w:top w:val="none" w:sz="0" w:space="0" w:color="auto"/>
        <w:left w:val="none" w:sz="0" w:space="0" w:color="auto"/>
        <w:bottom w:val="none" w:sz="0" w:space="0" w:color="auto"/>
        <w:right w:val="none" w:sz="0" w:space="0" w:color="auto"/>
      </w:divBdr>
    </w:div>
    <w:div w:id="1440222058">
      <w:marLeft w:val="480"/>
      <w:marRight w:val="0"/>
      <w:marTop w:val="0"/>
      <w:marBottom w:val="0"/>
      <w:divBdr>
        <w:top w:val="none" w:sz="0" w:space="0" w:color="auto"/>
        <w:left w:val="none" w:sz="0" w:space="0" w:color="auto"/>
        <w:bottom w:val="none" w:sz="0" w:space="0" w:color="auto"/>
        <w:right w:val="none" w:sz="0" w:space="0" w:color="auto"/>
      </w:divBdr>
    </w:div>
    <w:div w:id="1440444273">
      <w:marLeft w:val="480"/>
      <w:marRight w:val="0"/>
      <w:marTop w:val="0"/>
      <w:marBottom w:val="0"/>
      <w:divBdr>
        <w:top w:val="none" w:sz="0" w:space="0" w:color="auto"/>
        <w:left w:val="none" w:sz="0" w:space="0" w:color="auto"/>
        <w:bottom w:val="none" w:sz="0" w:space="0" w:color="auto"/>
        <w:right w:val="none" w:sz="0" w:space="0" w:color="auto"/>
      </w:divBdr>
    </w:div>
    <w:div w:id="1440683292">
      <w:marLeft w:val="640"/>
      <w:marRight w:val="0"/>
      <w:marTop w:val="0"/>
      <w:marBottom w:val="0"/>
      <w:divBdr>
        <w:top w:val="none" w:sz="0" w:space="0" w:color="auto"/>
        <w:left w:val="none" w:sz="0" w:space="0" w:color="auto"/>
        <w:bottom w:val="none" w:sz="0" w:space="0" w:color="auto"/>
        <w:right w:val="none" w:sz="0" w:space="0" w:color="auto"/>
      </w:divBdr>
    </w:div>
    <w:div w:id="1440759085">
      <w:marLeft w:val="480"/>
      <w:marRight w:val="0"/>
      <w:marTop w:val="0"/>
      <w:marBottom w:val="0"/>
      <w:divBdr>
        <w:top w:val="none" w:sz="0" w:space="0" w:color="auto"/>
        <w:left w:val="none" w:sz="0" w:space="0" w:color="auto"/>
        <w:bottom w:val="none" w:sz="0" w:space="0" w:color="auto"/>
        <w:right w:val="none" w:sz="0" w:space="0" w:color="auto"/>
      </w:divBdr>
    </w:div>
    <w:div w:id="1441072631">
      <w:marLeft w:val="480"/>
      <w:marRight w:val="0"/>
      <w:marTop w:val="0"/>
      <w:marBottom w:val="0"/>
      <w:divBdr>
        <w:top w:val="none" w:sz="0" w:space="0" w:color="auto"/>
        <w:left w:val="none" w:sz="0" w:space="0" w:color="auto"/>
        <w:bottom w:val="none" w:sz="0" w:space="0" w:color="auto"/>
        <w:right w:val="none" w:sz="0" w:space="0" w:color="auto"/>
      </w:divBdr>
    </w:div>
    <w:div w:id="1441140121">
      <w:marLeft w:val="480"/>
      <w:marRight w:val="0"/>
      <w:marTop w:val="0"/>
      <w:marBottom w:val="0"/>
      <w:divBdr>
        <w:top w:val="none" w:sz="0" w:space="0" w:color="auto"/>
        <w:left w:val="none" w:sz="0" w:space="0" w:color="auto"/>
        <w:bottom w:val="none" w:sz="0" w:space="0" w:color="auto"/>
        <w:right w:val="none" w:sz="0" w:space="0" w:color="auto"/>
      </w:divBdr>
    </w:div>
    <w:div w:id="1441997607">
      <w:marLeft w:val="640"/>
      <w:marRight w:val="0"/>
      <w:marTop w:val="0"/>
      <w:marBottom w:val="0"/>
      <w:divBdr>
        <w:top w:val="none" w:sz="0" w:space="0" w:color="auto"/>
        <w:left w:val="none" w:sz="0" w:space="0" w:color="auto"/>
        <w:bottom w:val="none" w:sz="0" w:space="0" w:color="auto"/>
        <w:right w:val="none" w:sz="0" w:space="0" w:color="auto"/>
      </w:divBdr>
    </w:div>
    <w:div w:id="1442147611">
      <w:marLeft w:val="480"/>
      <w:marRight w:val="0"/>
      <w:marTop w:val="0"/>
      <w:marBottom w:val="0"/>
      <w:divBdr>
        <w:top w:val="none" w:sz="0" w:space="0" w:color="auto"/>
        <w:left w:val="none" w:sz="0" w:space="0" w:color="auto"/>
        <w:bottom w:val="none" w:sz="0" w:space="0" w:color="auto"/>
        <w:right w:val="none" w:sz="0" w:space="0" w:color="auto"/>
      </w:divBdr>
    </w:div>
    <w:div w:id="1442215284">
      <w:marLeft w:val="480"/>
      <w:marRight w:val="0"/>
      <w:marTop w:val="0"/>
      <w:marBottom w:val="0"/>
      <w:divBdr>
        <w:top w:val="none" w:sz="0" w:space="0" w:color="auto"/>
        <w:left w:val="none" w:sz="0" w:space="0" w:color="auto"/>
        <w:bottom w:val="none" w:sz="0" w:space="0" w:color="auto"/>
        <w:right w:val="none" w:sz="0" w:space="0" w:color="auto"/>
      </w:divBdr>
    </w:div>
    <w:div w:id="1442799352">
      <w:marLeft w:val="480"/>
      <w:marRight w:val="0"/>
      <w:marTop w:val="0"/>
      <w:marBottom w:val="0"/>
      <w:divBdr>
        <w:top w:val="none" w:sz="0" w:space="0" w:color="auto"/>
        <w:left w:val="none" w:sz="0" w:space="0" w:color="auto"/>
        <w:bottom w:val="none" w:sz="0" w:space="0" w:color="auto"/>
        <w:right w:val="none" w:sz="0" w:space="0" w:color="auto"/>
      </w:divBdr>
    </w:div>
    <w:div w:id="1442846436">
      <w:marLeft w:val="480"/>
      <w:marRight w:val="0"/>
      <w:marTop w:val="0"/>
      <w:marBottom w:val="0"/>
      <w:divBdr>
        <w:top w:val="none" w:sz="0" w:space="0" w:color="auto"/>
        <w:left w:val="none" w:sz="0" w:space="0" w:color="auto"/>
        <w:bottom w:val="none" w:sz="0" w:space="0" w:color="auto"/>
        <w:right w:val="none" w:sz="0" w:space="0" w:color="auto"/>
      </w:divBdr>
    </w:div>
    <w:div w:id="1442991427">
      <w:marLeft w:val="640"/>
      <w:marRight w:val="0"/>
      <w:marTop w:val="0"/>
      <w:marBottom w:val="0"/>
      <w:divBdr>
        <w:top w:val="none" w:sz="0" w:space="0" w:color="auto"/>
        <w:left w:val="none" w:sz="0" w:space="0" w:color="auto"/>
        <w:bottom w:val="none" w:sz="0" w:space="0" w:color="auto"/>
        <w:right w:val="none" w:sz="0" w:space="0" w:color="auto"/>
      </w:divBdr>
    </w:div>
    <w:div w:id="1443259368">
      <w:marLeft w:val="480"/>
      <w:marRight w:val="0"/>
      <w:marTop w:val="0"/>
      <w:marBottom w:val="0"/>
      <w:divBdr>
        <w:top w:val="none" w:sz="0" w:space="0" w:color="auto"/>
        <w:left w:val="none" w:sz="0" w:space="0" w:color="auto"/>
        <w:bottom w:val="none" w:sz="0" w:space="0" w:color="auto"/>
        <w:right w:val="none" w:sz="0" w:space="0" w:color="auto"/>
      </w:divBdr>
    </w:div>
    <w:div w:id="1443259805">
      <w:marLeft w:val="480"/>
      <w:marRight w:val="0"/>
      <w:marTop w:val="0"/>
      <w:marBottom w:val="0"/>
      <w:divBdr>
        <w:top w:val="none" w:sz="0" w:space="0" w:color="auto"/>
        <w:left w:val="none" w:sz="0" w:space="0" w:color="auto"/>
        <w:bottom w:val="none" w:sz="0" w:space="0" w:color="auto"/>
        <w:right w:val="none" w:sz="0" w:space="0" w:color="auto"/>
      </w:divBdr>
    </w:div>
    <w:div w:id="1443694860">
      <w:marLeft w:val="640"/>
      <w:marRight w:val="0"/>
      <w:marTop w:val="0"/>
      <w:marBottom w:val="0"/>
      <w:divBdr>
        <w:top w:val="none" w:sz="0" w:space="0" w:color="auto"/>
        <w:left w:val="none" w:sz="0" w:space="0" w:color="auto"/>
        <w:bottom w:val="none" w:sz="0" w:space="0" w:color="auto"/>
        <w:right w:val="none" w:sz="0" w:space="0" w:color="auto"/>
      </w:divBdr>
    </w:div>
    <w:div w:id="1443763515">
      <w:marLeft w:val="640"/>
      <w:marRight w:val="0"/>
      <w:marTop w:val="0"/>
      <w:marBottom w:val="0"/>
      <w:divBdr>
        <w:top w:val="none" w:sz="0" w:space="0" w:color="auto"/>
        <w:left w:val="none" w:sz="0" w:space="0" w:color="auto"/>
        <w:bottom w:val="none" w:sz="0" w:space="0" w:color="auto"/>
        <w:right w:val="none" w:sz="0" w:space="0" w:color="auto"/>
      </w:divBdr>
    </w:div>
    <w:div w:id="1443838770">
      <w:marLeft w:val="640"/>
      <w:marRight w:val="0"/>
      <w:marTop w:val="0"/>
      <w:marBottom w:val="0"/>
      <w:divBdr>
        <w:top w:val="none" w:sz="0" w:space="0" w:color="auto"/>
        <w:left w:val="none" w:sz="0" w:space="0" w:color="auto"/>
        <w:bottom w:val="none" w:sz="0" w:space="0" w:color="auto"/>
        <w:right w:val="none" w:sz="0" w:space="0" w:color="auto"/>
      </w:divBdr>
    </w:div>
    <w:div w:id="1443916179">
      <w:marLeft w:val="480"/>
      <w:marRight w:val="0"/>
      <w:marTop w:val="0"/>
      <w:marBottom w:val="0"/>
      <w:divBdr>
        <w:top w:val="none" w:sz="0" w:space="0" w:color="auto"/>
        <w:left w:val="none" w:sz="0" w:space="0" w:color="auto"/>
        <w:bottom w:val="none" w:sz="0" w:space="0" w:color="auto"/>
        <w:right w:val="none" w:sz="0" w:space="0" w:color="auto"/>
      </w:divBdr>
    </w:div>
    <w:div w:id="1443916536">
      <w:marLeft w:val="640"/>
      <w:marRight w:val="0"/>
      <w:marTop w:val="0"/>
      <w:marBottom w:val="0"/>
      <w:divBdr>
        <w:top w:val="none" w:sz="0" w:space="0" w:color="auto"/>
        <w:left w:val="none" w:sz="0" w:space="0" w:color="auto"/>
        <w:bottom w:val="none" w:sz="0" w:space="0" w:color="auto"/>
        <w:right w:val="none" w:sz="0" w:space="0" w:color="auto"/>
      </w:divBdr>
    </w:div>
    <w:div w:id="1443957656">
      <w:marLeft w:val="480"/>
      <w:marRight w:val="0"/>
      <w:marTop w:val="0"/>
      <w:marBottom w:val="0"/>
      <w:divBdr>
        <w:top w:val="none" w:sz="0" w:space="0" w:color="auto"/>
        <w:left w:val="none" w:sz="0" w:space="0" w:color="auto"/>
        <w:bottom w:val="none" w:sz="0" w:space="0" w:color="auto"/>
        <w:right w:val="none" w:sz="0" w:space="0" w:color="auto"/>
      </w:divBdr>
    </w:div>
    <w:div w:id="1444226085">
      <w:marLeft w:val="480"/>
      <w:marRight w:val="0"/>
      <w:marTop w:val="0"/>
      <w:marBottom w:val="0"/>
      <w:divBdr>
        <w:top w:val="none" w:sz="0" w:space="0" w:color="auto"/>
        <w:left w:val="none" w:sz="0" w:space="0" w:color="auto"/>
        <w:bottom w:val="none" w:sz="0" w:space="0" w:color="auto"/>
        <w:right w:val="none" w:sz="0" w:space="0" w:color="auto"/>
      </w:divBdr>
    </w:div>
    <w:div w:id="1444495826">
      <w:marLeft w:val="480"/>
      <w:marRight w:val="0"/>
      <w:marTop w:val="0"/>
      <w:marBottom w:val="0"/>
      <w:divBdr>
        <w:top w:val="none" w:sz="0" w:space="0" w:color="auto"/>
        <w:left w:val="none" w:sz="0" w:space="0" w:color="auto"/>
        <w:bottom w:val="none" w:sz="0" w:space="0" w:color="auto"/>
        <w:right w:val="none" w:sz="0" w:space="0" w:color="auto"/>
      </w:divBdr>
    </w:div>
    <w:div w:id="1444619408">
      <w:marLeft w:val="480"/>
      <w:marRight w:val="0"/>
      <w:marTop w:val="0"/>
      <w:marBottom w:val="0"/>
      <w:divBdr>
        <w:top w:val="none" w:sz="0" w:space="0" w:color="auto"/>
        <w:left w:val="none" w:sz="0" w:space="0" w:color="auto"/>
        <w:bottom w:val="none" w:sz="0" w:space="0" w:color="auto"/>
        <w:right w:val="none" w:sz="0" w:space="0" w:color="auto"/>
      </w:divBdr>
    </w:div>
    <w:div w:id="1444885183">
      <w:marLeft w:val="480"/>
      <w:marRight w:val="0"/>
      <w:marTop w:val="0"/>
      <w:marBottom w:val="0"/>
      <w:divBdr>
        <w:top w:val="none" w:sz="0" w:space="0" w:color="auto"/>
        <w:left w:val="none" w:sz="0" w:space="0" w:color="auto"/>
        <w:bottom w:val="none" w:sz="0" w:space="0" w:color="auto"/>
        <w:right w:val="none" w:sz="0" w:space="0" w:color="auto"/>
      </w:divBdr>
    </w:div>
    <w:div w:id="1444885330">
      <w:marLeft w:val="480"/>
      <w:marRight w:val="0"/>
      <w:marTop w:val="0"/>
      <w:marBottom w:val="0"/>
      <w:divBdr>
        <w:top w:val="none" w:sz="0" w:space="0" w:color="auto"/>
        <w:left w:val="none" w:sz="0" w:space="0" w:color="auto"/>
        <w:bottom w:val="none" w:sz="0" w:space="0" w:color="auto"/>
        <w:right w:val="none" w:sz="0" w:space="0" w:color="auto"/>
      </w:divBdr>
    </w:div>
    <w:div w:id="1445035621">
      <w:marLeft w:val="640"/>
      <w:marRight w:val="0"/>
      <w:marTop w:val="0"/>
      <w:marBottom w:val="0"/>
      <w:divBdr>
        <w:top w:val="none" w:sz="0" w:space="0" w:color="auto"/>
        <w:left w:val="none" w:sz="0" w:space="0" w:color="auto"/>
        <w:bottom w:val="none" w:sz="0" w:space="0" w:color="auto"/>
        <w:right w:val="none" w:sz="0" w:space="0" w:color="auto"/>
      </w:divBdr>
    </w:div>
    <w:div w:id="1445228516">
      <w:marLeft w:val="480"/>
      <w:marRight w:val="0"/>
      <w:marTop w:val="0"/>
      <w:marBottom w:val="0"/>
      <w:divBdr>
        <w:top w:val="none" w:sz="0" w:space="0" w:color="auto"/>
        <w:left w:val="none" w:sz="0" w:space="0" w:color="auto"/>
        <w:bottom w:val="none" w:sz="0" w:space="0" w:color="auto"/>
        <w:right w:val="none" w:sz="0" w:space="0" w:color="auto"/>
      </w:divBdr>
    </w:div>
    <w:div w:id="1445733043">
      <w:marLeft w:val="640"/>
      <w:marRight w:val="0"/>
      <w:marTop w:val="0"/>
      <w:marBottom w:val="0"/>
      <w:divBdr>
        <w:top w:val="none" w:sz="0" w:space="0" w:color="auto"/>
        <w:left w:val="none" w:sz="0" w:space="0" w:color="auto"/>
        <w:bottom w:val="none" w:sz="0" w:space="0" w:color="auto"/>
        <w:right w:val="none" w:sz="0" w:space="0" w:color="auto"/>
      </w:divBdr>
    </w:div>
    <w:div w:id="1445999123">
      <w:marLeft w:val="640"/>
      <w:marRight w:val="0"/>
      <w:marTop w:val="0"/>
      <w:marBottom w:val="0"/>
      <w:divBdr>
        <w:top w:val="none" w:sz="0" w:space="0" w:color="auto"/>
        <w:left w:val="none" w:sz="0" w:space="0" w:color="auto"/>
        <w:bottom w:val="none" w:sz="0" w:space="0" w:color="auto"/>
        <w:right w:val="none" w:sz="0" w:space="0" w:color="auto"/>
      </w:divBdr>
    </w:div>
    <w:div w:id="1446197780">
      <w:marLeft w:val="480"/>
      <w:marRight w:val="0"/>
      <w:marTop w:val="0"/>
      <w:marBottom w:val="0"/>
      <w:divBdr>
        <w:top w:val="none" w:sz="0" w:space="0" w:color="auto"/>
        <w:left w:val="none" w:sz="0" w:space="0" w:color="auto"/>
        <w:bottom w:val="none" w:sz="0" w:space="0" w:color="auto"/>
        <w:right w:val="none" w:sz="0" w:space="0" w:color="auto"/>
      </w:divBdr>
    </w:div>
    <w:div w:id="1446270494">
      <w:marLeft w:val="480"/>
      <w:marRight w:val="0"/>
      <w:marTop w:val="0"/>
      <w:marBottom w:val="0"/>
      <w:divBdr>
        <w:top w:val="none" w:sz="0" w:space="0" w:color="auto"/>
        <w:left w:val="none" w:sz="0" w:space="0" w:color="auto"/>
        <w:bottom w:val="none" w:sz="0" w:space="0" w:color="auto"/>
        <w:right w:val="none" w:sz="0" w:space="0" w:color="auto"/>
      </w:divBdr>
    </w:div>
    <w:div w:id="1446340469">
      <w:marLeft w:val="640"/>
      <w:marRight w:val="0"/>
      <w:marTop w:val="0"/>
      <w:marBottom w:val="0"/>
      <w:divBdr>
        <w:top w:val="none" w:sz="0" w:space="0" w:color="auto"/>
        <w:left w:val="none" w:sz="0" w:space="0" w:color="auto"/>
        <w:bottom w:val="none" w:sz="0" w:space="0" w:color="auto"/>
        <w:right w:val="none" w:sz="0" w:space="0" w:color="auto"/>
      </w:divBdr>
    </w:div>
    <w:div w:id="1447114419">
      <w:marLeft w:val="640"/>
      <w:marRight w:val="0"/>
      <w:marTop w:val="0"/>
      <w:marBottom w:val="0"/>
      <w:divBdr>
        <w:top w:val="none" w:sz="0" w:space="0" w:color="auto"/>
        <w:left w:val="none" w:sz="0" w:space="0" w:color="auto"/>
        <w:bottom w:val="none" w:sz="0" w:space="0" w:color="auto"/>
        <w:right w:val="none" w:sz="0" w:space="0" w:color="auto"/>
      </w:divBdr>
    </w:div>
    <w:div w:id="1447583973">
      <w:marLeft w:val="640"/>
      <w:marRight w:val="0"/>
      <w:marTop w:val="0"/>
      <w:marBottom w:val="0"/>
      <w:divBdr>
        <w:top w:val="none" w:sz="0" w:space="0" w:color="auto"/>
        <w:left w:val="none" w:sz="0" w:space="0" w:color="auto"/>
        <w:bottom w:val="none" w:sz="0" w:space="0" w:color="auto"/>
        <w:right w:val="none" w:sz="0" w:space="0" w:color="auto"/>
      </w:divBdr>
    </w:div>
    <w:div w:id="1447772305">
      <w:marLeft w:val="480"/>
      <w:marRight w:val="0"/>
      <w:marTop w:val="0"/>
      <w:marBottom w:val="0"/>
      <w:divBdr>
        <w:top w:val="none" w:sz="0" w:space="0" w:color="auto"/>
        <w:left w:val="none" w:sz="0" w:space="0" w:color="auto"/>
        <w:bottom w:val="none" w:sz="0" w:space="0" w:color="auto"/>
        <w:right w:val="none" w:sz="0" w:space="0" w:color="auto"/>
      </w:divBdr>
    </w:div>
    <w:div w:id="1447849152">
      <w:marLeft w:val="640"/>
      <w:marRight w:val="0"/>
      <w:marTop w:val="0"/>
      <w:marBottom w:val="0"/>
      <w:divBdr>
        <w:top w:val="none" w:sz="0" w:space="0" w:color="auto"/>
        <w:left w:val="none" w:sz="0" w:space="0" w:color="auto"/>
        <w:bottom w:val="none" w:sz="0" w:space="0" w:color="auto"/>
        <w:right w:val="none" w:sz="0" w:space="0" w:color="auto"/>
      </w:divBdr>
    </w:div>
    <w:div w:id="1448234856">
      <w:marLeft w:val="640"/>
      <w:marRight w:val="0"/>
      <w:marTop w:val="0"/>
      <w:marBottom w:val="0"/>
      <w:divBdr>
        <w:top w:val="none" w:sz="0" w:space="0" w:color="auto"/>
        <w:left w:val="none" w:sz="0" w:space="0" w:color="auto"/>
        <w:bottom w:val="none" w:sz="0" w:space="0" w:color="auto"/>
        <w:right w:val="none" w:sz="0" w:space="0" w:color="auto"/>
      </w:divBdr>
    </w:div>
    <w:div w:id="1448425490">
      <w:marLeft w:val="640"/>
      <w:marRight w:val="0"/>
      <w:marTop w:val="0"/>
      <w:marBottom w:val="0"/>
      <w:divBdr>
        <w:top w:val="none" w:sz="0" w:space="0" w:color="auto"/>
        <w:left w:val="none" w:sz="0" w:space="0" w:color="auto"/>
        <w:bottom w:val="none" w:sz="0" w:space="0" w:color="auto"/>
        <w:right w:val="none" w:sz="0" w:space="0" w:color="auto"/>
      </w:divBdr>
    </w:div>
    <w:div w:id="1448504065">
      <w:marLeft w:val="480"/>
      <w:marRight w:val="0"/>
      <w:marTop w:val="0"/>
      <w:marBottom w:val="0"/>
      <w:divBdr>
        <w:top w:val="none" w:sz="0" w:space="0" w:color="auto"/>
        <w:left w:val="none" w:sz="0" w:space="0" w:color="auto"/>
        <w:bottom w:val="none" w:sz="0" w:space="0" w:color="auto"/>
        <w:right w:val="none" w:sz="0" w:space="0" w:color="auto"/>
      </w:divBdr>
    </w:div>
    <w:div w:id="1448506703">
      <w:marLeft w:val="480"/>
      <w:marRight w:val="0"/>
      <w:marTop w:val="0"/>
      <w:marBottom w:val="0"/>
      <w:divBdr>
        <w:top w:val="none" w:sz="0" w:space="0" w:color="auto"/>
        <w:left w:val="none" w:sz="0" w:space="0" w:color="auto"/>
        <w:bottom w:val="none" w:sz="0" w:space="0" w:color="auto"/>
        <w:right w:val="none" w:sz="0" w:space="0" w:color="auto"/>
      </w:divBdr>
    </w:div>
    <w:div w:id="1448698093">
      <w:marLeft w:val="480"/>
      <w:marRight w:val="0"/>
      <w:marTop w:val="0"/>
      <w:marBottom w:val="0"/>
      <w:divBdr>
        <w:top w:val="none" w:sz="0" w:space="0" w:color="auto"/>
        <w:left w:val="none" w:sz="0" w:space="0" w:color="auto"/>
        <w:bottom w:val="none" w:sz="0" w:space="0" w:color="auto"/>
        <w:right w:val="none" w:sz="0" w:space="0" w:color="auto"/>
      </w:divBdr>
    </w:div>
    <w:div w:id="1448810090">
      <w:marLeft w:val="480"/>
      <w:marRight w:val="0"/>
      <w:marTop w:val="0"/>
      <w:marBottom w:val="0"/>
      <w:divBdr>
        <w:top w:val="none" w:sz="0" w:space="0" w:color="auto"/>
        <w:left w:val="none" w:sz="0" w:space="0" w:color="auto"/>
        <w:bottom w:val="none" w:sz="0" w:space="0" w:color="auto"/>
        <w:right w:val="none" w:sz="0" w:space="0" w:color="auto"/>
      </w:divBdr>
    </w:div>
    <w:div w:id="1449154452">
      <w:marLeft w:val="640"/>
      <w:marRight w:val="0"/>
      <w:marTop w:val="0"/>
      <w:marBottom w:val="0"/>
      <w:divBdr>
        <w:top w:val="none" w:sz="0" w:space="0" w:color="auto"/>
        <w:left w:val="none" w:sz="0" w:space="0" w:color="auto"/>
        <w:bottom w:val="none" w:sz="0" w:space="0" w:color="auto"/>
        <w:right w:val="none" w:sz="0" w:space="0" w:color="auto"/>
      </w:divBdr>
    </w:div>
    <w:div w:id="1449157717">
      <w:marLeft w:val="640"/>
      <w:marRight w:val="0"/>
      <w:marTop w:val="0"/>
      <w:marBottom w:val="0"/>
      <w:divBdr>
        <w:top w:val="none" w:sz="0" w:space="0" w:color="auto"/>
        <w:left w:val="none" w:sz="0" w:space="0" w:color="auto"/>
        <w:bottom w:val="none" w:sz="0" w:space="0" w:color="auto"/>
        <w:right w:val="none" w:sz="0" w:space="0" w:color="auto"/>
      </w:divBdr>
    </w:div>
    <w:div w:id="1449202380">
      <w:marLeft w:val="640"/>
      <w:marRight w:val="0"/>
      <w:marTop w:val="0"/>
      <w:marBottom w:val="0"/>
      <w:divBdr>
        <w:top w:val="none" w:sz="0" w:space="0" w:color="auto"/>
        <w:left w:val="none" w:sz="0" w:space="0" w:color="auto"/>
        <w:bottom w:val="none" w:sz="0" w:space="0" w:color="auto"/>
        <w:right w:val="none" w:sz="0" w:space="0" w:color="auto"/>
      </w:divBdr>
    </w:div>
    <w:div w:id="1449202524">
      <w:marLeft w:val="480"/>
      <w:marRight w:val="0"/>
      <w:marTop w:val="0"/>
      <w:marBottom w:val="0"/>
      <w:divBdr>
        <w:top w:val="none" w:sz="0" w:space="0" w:color="auto"/>
        <w:left w:val="none" w:sz="0" w:space="0" w:color="auto"/>
        <w:bottom w:val="none" w:sz="0" w:space="0" w:color="auto"/>
        <w:right w:val="none" w:sz="0" w:space="0" w:color="auto"/>
      </w:divBdr>
    </w:div>
    <w:div w:id="1449272913">
      <w:marLeft w:val="480"/>
      <w:marRight w:val="0"/>
      <w:marTop w:val="0"/>
      <w:marBottom w:val="0"/>
      <w:divBdr>
        <w:top w:val="none" w:sz="0" w:space="0" w:color="auto"/>
        <w:left w:val="none" w:sz="0" w:space="0" w:color="auto"/>
        <w:bottom w:val="none" w:sz="0" w:space="0" w:color="auto"/>
        <w:right w:val="none" w:sz="0" w:space="0" w:color="auto"/>
      </w:divBdr>
    </w:div>
    <w:div w:id="1449277251">
      <w:marLeft w:val="640"/>
      <w:marRight w:val="0"/>
      <w:marTop w:val="0"/>
      <w:marBottom w:val="0"/>
      <w:divBdr>
        <w:top w:val="none" w:sz="0" w:space="0" w:color="auto"/>
        <w:left w:val="none" w:sz="0" w:space="0" w:color="auto"/>
        <w:bottom w:val="none" w:sz="0" w:space="0" w:color="auto"/>
        <w:right w:val="none" w:sz="0" w:space="0" w:color="auto"/>
      </w:divBdr>
    </w:div>
    <w:div w:id="1449348494">
      <w:marLeft w:val="640"/>
      <w:marRight w:val="0"/>
      <w:marTop w:val="0"/>
      <w:marBottom w:val="0"/>
      <w:divBdr>
        <w:top w:val="none" w:sz="0" w:space="0" w:color="auto"/>
        <w:left w:val="none" w:sz="0" w:space="0" w:color="auto"/>
        <w:bottom w:val="none" w:sz="0" w:space="0" w:color="auto"/>
        <w:right w:val="none" w:sz="0" w:space="0" w:color="auto"/>
      </w:divBdr>
    </w:div>
    <w:div w:id="1449817876">
      <w:marLeft w:val="480"/>
      <w:marRight w:val="0"/>
      <w:marTop w:val="0"/>
      <w:marBottom w:val="0"/>
      <w:divBdr>
        <w:top w:val="none" w:sz="0" w:space="0" w:color="auto"/>
        <w:left w:val="none" w:sz="0" w:space="0" w:color="auto"/>
        <w:bottom w:val="none" w:sz="0" w:space="0" w:color="auto"/>
        <w:right w:val="none" w:sz="0" w:space="0" w:color="auto"/>
      </w:divBdr>
    </w:div>
    <w:div w:id="1450053516">
      <w:marLeft w:val="480"/>
      <w:marRight w:val="0"/>
      <w:marTop w:val="0"/>
      <w:marBottom w:val="0"/>
      <w:divBdr>
        <w:top w:val="none" w:sz="0" w:space="0" w:color="auto"/>
        <w:left w:val="none" w:sz="0" w:space="0" w:color="auto"/>
        <w:bottom w:val="none" w:sz="0" w:space="0" w:color="auto"/>
        <w:right w:val="none" w:sz="0" w:space="0" w:color="auto"/>
      </w:divBdr>
    </w:div>
    <w:div w:id="1450510278">
      <w:marLeft w:val="640"/>
      <w:marRight w:val="0"/>
      <w:marTop w:val="0"/>
      <w:marBottom w:val="0"/>
      <w:divBdr>
        <w:top w:val="none" w:sz="0" w:space="0" w:color="auto"/>
        <w:left w:val="none" w:sz="0" w:space="0" w:color="auto"/>
        <w:bottom w:val="none" w:sz="0" w:space="0" w:color="auto"/>
        <w:right w:val="none" w:sz="0" w:space="0" w:color="auto"/>
      </w:divBdr>
    </w:div>
    <w:div w:id="1450708758">
      <w:marLeft w:val="480"/>
      <w:marRight w:val="0"/>
      <w:marTop w:val="0"/>
      <w:marBottom w:val="0"/>
      <w:divBdr>
        <w:top w:val="none" w:sz="0" w:space="0" w:color="auto"/>
        <w:left w:val="none" w:sz="0" w:space="0" w:color="auto"/>
        <w:bottom w:val="none" w:sz="0" w:space="0" w:color="auto"/>
        <w:right w:val="none" w:sz="0" w:space="0" w:color="auto"/>
      </w:divBdr>
    </w:div>
    <w:div w:id="1450776172">
      <w:marLeft w:val="480"/>
      <w:marRight w:val="0"/>
      <w:marTop w:val="0"/>
      <w:marBottom w:val="0"/>
      <w:divBdr>
        <w:top w:val="none" w:sz="0" w:space="0" w:color="auto"/>
        <w:left w:val="none" w:sz="0" w:space="0" w:color="auto"/>
        <w:bottom w:val="none" w:sz="0" w:space="0" w:color="auto"/>
        <w:right w:val="none" w:sz="0" w:space="0" w:color="auto"/>
      </w:divBdr>
    </w:div>
    <w:div w:id="1450859934">
      <w:marLeft w:val="640"/>
      <w:marRight w:val="0"/>
      <w:marTop w:val="0"/>
      <w:marBottom w:val="0"/>
      <w:divBdr>
        <w:top w:val="none" w:sz="0" w:space="0" w:color="auto"/>
        <w:left w:val="none" w:sz="0" w:space="0" w:color="auto"/>
        <w:bottom w:val="none" w:sz="0" w:space="0" w:color="auto"/>
        <w:right w:val="none" w:sz="0" w:space="0" w:color="auto"/>
      </w:divBdr>
    </w:div>
    <w:div w:id="1451053617">
      <w:marLeft w:val="640"/>
      <w:marRight w:val="0"/>
      <w:marTop w:val="0"/>
      <w:marBottom w:val="0"/>
      <w:divBdr>
        <w:top w:val="none" w:sz="0" w:space="0" w:color="auto"/>
        <w:left w:val="none" w:sz="0" w:space="0" w:color="auto"/>
        <w:bottom w:val="none" w:sz="0" w:space="0" w:color="auto"/>
        <w:right w:val="none" w:sz="0" w:space="0" w:color="auto"/>
      </w:divBdr>
    </w:div>
    <w:div w:id="1451165002">
      <w:marLeft w:val="480"/>
      <w:marRight w:val="0"/>
      <w:marTop w:val="0"/>
      <w:marBottom w:val="0"/>
      <w:divBdr>
        <w:top w:val="none" w:sz="0" w:space="0" w:color="auto"/>
        <w:left w:val="none" w:sz="0" w:space="0" w:color="auto"/>
        <w:bottom w:val="none" w:sz="0" w:space="0" w:color="auto"/>
        <w:right w:val="none" w:sz="0" w:space="0" w:color="auto"/>
      </w:divBdr>
    </w:div>
    <w:div w:id="1451389682">
      <w:marLeft w:val="480"/>
      <w:marRight w:val="0"/>
      <w:marTop w:val="0"/>
      <w:marBottom w:val="0"/>
      <w:divBdr>
        <w:top w:val="none" w:sz="0" w:space="0" w:color="auto"/>
        <w:left w:val="none" w:sz="0" w:space="0" w:color="auto"/>
        <w:bottom w:val="none" w:sz="0" w:space="0" w:color="auto"/>
        <w:right w:val="none" w:sz="0" w:space="0" w:color="auto"/>
      </w:divBdr>
    </w:div>
    <w:div w:id="1451512169">
      <w:marLeft w:val="640"/>
      <w:marRight w:val="0"/>
      <w:marTop w:val="0"/>
      <w:marBottom w:val="0"/>
      <w:divBdr>
        <w:top w:val="none" w:sz="0" w:space="0" w:color="auto"/>
        <w:left w:val="none" w:sz="0" w:space="0" w:color="auto"/>
        <w:bottom w:val="none" w:sz="0" w:space="0" w:color="auto"/>
        <w:right w:val="none" w:sz="0" w:space="0" w:color="auto"/>
      </w:divBdr>
    </w:div>
    <w:div w:id="1451822541">
      <w:marLeft w:val="480"/>
      <w:marRight w:val="0"/>
      <w:marTop w:val="0"/>
      <w:marBottom w:val="0"/>
      <w:divBdr>
        <w:top w:val="none" w:sz="0" w:space="0" w:color="auto"/>
        <w:left w:val="none" w:sz="0" w:space="0" w:color="auto"/>
        <w:bottom w:val="none" w:sz="0" w:space="0" w:color="auto"/>
        <w:right w:val="none" w:sz="0" w:space="0" w:color="auto"/>
      </w:divBdr>
    </w:div>
    <w:div w:id="1452092570">
      <w:marLeft w:val="480"/>
      <w:marRight w:val="0"/>
      <w:marTop w:val="0"/>
      <w:marBottom w:val="0"/>
      <w:divBdr>
        <w:top w:val="none" w:sz="0" w:space="0" w:color="auto"/>
        <w:left w:val="none" w:sz="0" w:space="0" w:color="auto"/>
        <w:bottom w:val="none" w:sz="0" w:space="0" w:color="auto"/>
        <w:right w:val="none" w:sz="0" w:space="0" w:color="auto"/>
      </w:divBdr>
    </w:div>
    <w:div w:id="1452169828">
      <w:marLeft w:val="480"/>
      <w:marRight w:val="0"/>
      <w:marTop w:val="0"/>
      <w:marBottom w:val="0"/>
      <w:divBdr>
        <w:top w:val="none" w:sz="0" w:space="0" w:color="auto"/>
        <w:left w:val="none" w:sz="0" w:space="0" w:color="auto"/>
        <w:bottom w:val="none" w:sz="0" w:space="0" w:color="auto"/>
        <w:right w:val="none" w:sz="0" w:space="0" w:color="auto"/>
      </w:divBdr>
    </w:div>
    <w:div w:id="1452213062">
      <w:marLeft w:val="480"/>
      <w:marRight w:val="0"/>
      <w:marTop w:val="0"/>
      <w:marBottom w:val="0"/>
      <w:divBdr>
        <w:top w:val="none" w:sz="0" w:space="0" w:color="auto"/>
        <w:left w:val="none" w:sz="0" w:space="0" w:color="auto"/>
        <w:bottom w:val="none" w:sz="0" w:space="0" w:color="auto"/>
        <w:right w:val="none" w:sz="0" w:space="0" w:color="auto"/>
      </w:divBdr>
    </w:div>
    <w:div w:id="1452358788">
      <w:marLeft w:val="640"/>
      <w:marRight w:val="0"/>
      <w:marTop w:val="0"/>
      <w:marBottom w:val="0"/>
      <w:divBdr>
        <w:top w:val="none" w:sz="0" w:space="0" w:color="auto"/>
        <w:left w:val="none" w:sz="0" w:space="0" w:color="auto"/>
        <w:bottom w:val="none" w:sz="0" w:space="0" w:color="auto"/>
        <w:right w:val="none" w:sz="0" w:space="0" w:color="auto"/>
      </w:divBdr>
    </w:div>
    <w:div w:id="1453018402">
      <w:marLeft w:val="640"/>
      <w:marRight w:val="0"/>
      <w:marTop w:val="0"/>
      <w:marBottom w:val="0"/>
      <w:divBdr>
        <w:top w:val="none" w:sz="0" w:space="0" w:color="auto"/>
        <w:left w:val="none" w:sz="0" w:space="0" w:color="auto"/>
        <w:bottom w:val="none" w:sz="0" w:space="0" w:color="auto"/>
        <w:right w:val="none" w:sz="0" w:space="0" w:color="auto"/>
      </w:divBdr>
    </w:div>
    <w:div w:id="1453086204">
      <w:marLeft w:val="480"/>
      <w:marRight w:val="0"/>
      <w:marTop w:val="0"/>
      <w:marBottom w:val="0"/>
      <w:divBdr>
        <w:top w:val="none" w:sz="0" w:space="0" w:color="auto"/>
        <w:left w:val="none" w:sz="0" w:space="0" w:color="auto"/>
        <w:bottom w:val="none" w:sz="0" w:space="0" w:color="auto"/>
        <w:right w:val="none" w:sz="0" w:space="0" w:color="auto"/>
      </w:divBdr>
    </w:div>
    <w:div w:id="1453329247">
      <w:marLeft w:val="640"/>
      <w:marRight w:val="0"/>
      <w:marTop w:val="0"/>
      <w:marBottom w:val="0"/>
      <w:divBdr>
        <w:top w:val="none" w:sz="0" w:space="0" w:color="auto"/>
        <w:left w:val="none" w:sz="0" w:space="0" w:color="auto"/>
        <w:bottom w:val="none" w:sz="0" w:space="0" w:color="auto"/>
        <w:right w:val="none" w:sz="0" w:space="0" w:color="auto"/>
      </w:divBdr>
    </w:div>
    <w:div w:id="1453474614">
      <w:marLeft w:val="640"/>
      <w:marRight w:val="0"/>
      <w:marTop w:val="0"/>
      <w:marBottom w:val="0"/>
      <w:divBdr>
        <w:top w:val="none" w:sz="0" w:space="0" w:color="auto"/>
        <w:left w:val="none" w:sz="0" w:space="0" w:color="auto"/>
        <w:bottom w:val="none" w:sz="0" w:space="0" w:color="auto"/>
        <w:right w:val="none" w:sz="0" w:space="0" w:color="auto"/>
      </w:divBdr>
    </w:div>
    <w:div w:id="1453867005">
      <w:marLeft w:val="640"/>
      <w:marRight w:val="0"/>
      <w:marTop w:val="0"/>
      <w:marBottom w:val="0"/>
      <w:divBdr>
        <w:top w:val="none" w:sz="0" w:space="0" w:color="auto"/>
        <w:left w:val="none" w:sz="0" w:space="0" w:color="auto"/>
        <w:bottom w:val="none" w:sz="0" w:space="0" w:color="auto"/>
        <w:right w:val="none" w:sz="0" w:space="0" w:color="auto"/>
      </w:divBdr>
    </w:div>
    <w:div w:id="1453984880">
      <w:marLeft w:val="640"/>
      <w:marRight w:val="0"/>
      <w:marTop w:val="0"/>
      <w:marBottom w:val="0"/>
      <w:divBdr>
        <w:top w:val="none" w:sz="0" w:space="0" w:color="auto"/>
        <w:left w:val="none" w:sz="0" w:space="0" w:color="auto"/>
        <w:bottom w:val="none" w:sz="0" w:space="0" w:color="auto"/>
        <w:right w:val="none" w:sz="0" w:space="0" w:color="auto"/>
      </w:divBdr>
    </w:div>
    <w:div w:id="1454206794">
      <w:marLeft w:val="480"/>
      <w:marRight w:val="0"/>
      <w:marTop w:val="0"/>
      <w:marBottom w:val="0"/>
      <w:divBdr>
        <w:top w:val="none" w:sz="0" w:space="0" w:color="auto"/>
        <w:left w:val="none" w:sz="0" w:space="0" w:color="auto"/>
        <w:bottom w:val="none" w:sz="0" w:space="0" w:color="auto"/>
        <w:right w:val="none" w:sz="0" w:space="0" w:color="auto"/>
      </w:divBdr>
    </w:div>
    <w:div w:id="1454323962">
      <w:marLeft w:val="480"/>
      <w:marRight w:val="0"/>
      <w:marTop w:val="0"/>
      <w:marBottom w:val="0"/>
      <w:divBdr>
        <w:top w:val="none" w:sz="0" w:space="0" w:color="auto"/>
        <w:left w:val="none" w:sz="0" w:space="0" w:color="auto"/>
        <w:bottom w:val="none" w:sz="0" w:space="0" w:color="auto"/>
        <w:right w:val="none" w:sz="0" w:space="0" w:color="auto"/>
      </w:divBdr>
    </w:div>
    <w:div w:id="1454403045">
      <w:marLeft w:val="480"/>
      <w:marRight w:val="0"/>
      <w:marTop w:val="0"/>
      <w:marBottom w:val="0"/>
      <w:divBdr>
        <w:top w:val="none" w:sz="0" w:space="0" w:color="auto"/>
        <w:left w:val="none" w:sz="0" w:space="0" w:color="auto"/>
        <w:bottom w:val="none" w:sz="0" w:space="0" w:color="auto"/>
        <w:right w:val="none" w:sz="0" w:space="0" w:color="auto"/>
      </w:divBdr>
    </w:div>
    <w:div w:id="1454444845">
      <w:marLeft w:val="480"/>
      <w:marRight w:val="0"/>
      <w:marTop w:val="0"/>
      <w:marBottom w:val="0"/>
      <w:divBdr>
        <w:top w:val="none" w:sz="0" w:space="0" w:color="auto"/>
        <w:left w:val="none" w:sz="0" w:space="0" w:color="auto"/>
        <w:bottom w:val="none" w:sz="0" w:space="0" w:color="auto"/>
        <w:right w:val="none" w:sz="0" w:space="0" w:color="auto"/>
      </w:divBdr>
    </w:div>
    <w:div w:id="1454708897">
      <w:marLeft w:val="640"/>
      <w:marRight w:val="0"/>
      <w:marTop w:val="0"/>
      <w:marBottom w:val="0"/>
      <w:divBdr>
        <w:top w:val="none" w:sz="0" w:space="0" w:color="auto"/>
        <w:left w:val="none" w:sz="0" w:space="0" w:color="auto"/>
        <w:bottom w:val="none" w:sz="0" w:space="0" w:color="auto"/>
        <w:right w:val="none" w:sz="0" w:space="0" w:color="auto"/>
      </w:divBdr>
    </w:div>
    <w:div w:id="1455097251">
      <w:marLeft w:val="480"/>
      <w:marRight w:val="0"/>
      <w:marTop w:val="0"/>
      <w:marBottom w:val="0"/>
      <w:divBdr>
        <w:top w:val="none" w:sz="0" w:space="0" w:color="auto"/>
        <w:left w:val="none" w:sz="0" w:space="0" w:color="auto"/>
        <w:bottom w:val="none" w:sz="0" w:space="0" w:color="auto"/>
        <w:right w:val="none" w:sz="0" w:space="0" w:color="auto"/>
      </w:divBdr>
    </w:div>
    <w:div w:id="1455520070">
      <w:marLeft w:val="640"/>
      <w:marRight w:val="0"/>
      <w:marTop w:val="0"/>
      <w:marBottom w:val="0"/>
      <w:divBdr>
        <w:top w:val="none" w:sz="0" w:space="0" w:color="auto"/>
        <w:left w:val="none" w:sz="0" w:space="0" w:color="auto"/>
        <w:bottom w:val="none" w:sz="0" w:space="0" w:color="auto"/>
        <w:right w:val="none" w:sz="0" w:space="0" w:color="auto"/>
      </w:divBdr>
    </w:div>
    <w:div w:id="1455638857">
      <w:marLeft w:val="640"/>
      <w:marRight w:val="0"/>
      <w:marTop w:val="0"/>
      <w:marBottom w:val="0"/>
      <w:divBdr>
        <w:top w:val="none" w:sz="0" w:space="0" w:color="auto"/>
        <w:left w:val="none" w:sz="0" w:space="0" w:color="auto"/>
        <w:bottom w:val="none" w:sz="0" w:space="0" w:color="auto"/>
        <w:right w:val="none" w:sz="0" w:space="0" w:color="auto"/>
      </w:divBdr>
    </w:div>
    <w:div w:id="1456101294">
      <w:marLeft w:val="480"/>
      <w:marRight w:val="0"/>
      <w:marTop w:val="0"/>
      <w:marBottom w:val="0"/>
      <w:divBdr>
        <w:top w:val="none" w:sz="0" w:space="0" w:color="auto"/>
        <w:left w:val="none" w:sz="0" w:space="0" w:color="auto"/>
        <w:bottom w:val="none" w:sz="0" w:space="0" w:color="auto"/>
        <w:right w:val="none" w:sz="0" w:space="0" w:color="auto"/>
      </w:divBdr>
    </w:div>
    <w:div w:id="1456289126">
      <w:marLeft w:val="480"/>
      <w:marRight w:val="0"/>
      <w:marTop w:val="0"/>
      <w:marBottom w:val="0"/>
      <w:divBdr>
        <w:top w:val="none" w:sz="0" w:space="0" w:color="auto"/>
        <w:left w:val="none" w:sz="0" w:space="0" w:color="auto"/>
        <w:bottom w:val="none" w:sz="0" w:space="0" w:color="auto"/>
        <w:right w:val="none" w:sz="0" w:space="0" w:color="auto"/>
      </w:divBdr>
    </w:div>
    <w:div w:id="1456487047">
      <w:marLeft w:val="480"/>
      <w:marRight w:val="0"/>
      <w:marTop w:val="0"/>
      <w:marBottom w:val="0"/>
      <w:divBdr>
        <w:top w:val="none" w:sz="0" w:space="0" w:color="auto"/>
        <w:left w:val="none" w:sz="0" w:space="0" w:color="auto"/>
        <w:bottom w:val="none" w:sz="0" w:space="0" w:color="auto"/>
        <w:right w:val="none" w:sz="0" w:space="0" w:color="auto"/>
      </w:divBdr>
    </w:div>
    <w:div w:id="1456827120">
      <w:marLeft w:val="480"/>
      <w:marRight w:val="0"/>
      <w:marTop w:val="0"/>
      <w:marBottom w:val="0"/>
      <w:divBdr>
        <w:top w:val="none" w:sz="0" w:space="0" w:color="auto"/>
        <w:left w:val="none" w:sz="0" w:space="0" w:color="auto"/>
        <w:bottom w:val="none" w:sz="0" w:space="0" w:color="auto"/>
        <w:right w:val="none" w:sz="0" w:space="0" w:color="auto"/>
      </w:divBdr>
    </w:div>
    <w:div w:id="1456873314">
      <w:marLeft w:val="480"/>
      <w:marRight w:val="0"/>
      <w:marTop w:val="0"/>
      <w:marBottom w:val="0"/>
      <w:divBdr>
        <w:top w:val="none" w:sz="0" w:space="0" w:color="auto"/>
        <w:left w:val="none" w:sz="0" w:space="0" w:color="auto"/>
        <w:bottom w:val="none" w:sz="0" w:space="0" w:color="auto"/>
        <w:right w:val="none" w:sz="0" w:space="0" w:color="auto"/>
      </w:divBdr>
    </w:div>
    <w:div w:id="1457069116">
      <w:marLeft w:val="640"/>
      <w:marRight w:val="0"/>
      <w:marTop w:val="0"/>
      <w:marBottom w:val="0"/>
      <w:divBdr>
        <w:top w:val="none" w:sz="0" w:space="0" w:color="auto"/>
        <w:left w:val="none" w:sz="0" w:space="0" w:color="auto"/>
        <w:bottom w:val="none" w:sz="0" w:space="0" w:color="auto"/>
        <w:right w:val="none" w:sz="0" w:space="0" w:color="auto"/>
      </w:divBdr>
    </w:div>
    <w:div w:id="1457262154">
      <w:marLeft w:val="480"/>
      <w:marRight w:val="0"/>
      <w:marTop w:val="0"/>
      <w:marBottom w:val="0"/>
      <w:divBdr>
        <w:top w:val="none" w:sz="0" w:space="0" w:color="auto"/>
        <w:left w:val="none" w:sz="0" w:space="0" w:color="auto"/>
        <w:bottom w:val="none" w:sz="0" w:space="0" w:color="auto"/>
        <w:right w:val="none" w:sz="0" w:space="0" w:color="auto"/>
      </w:divBdr>
    </w:div>
    <w:div w:id="1457328722">
      <w:marLeft w:val="640"/>
      <w:marRight w:val="0"/>
      <w:marTop w:val="0"/>
      <w:marBottom w:val="0"/>
      <w:divBdr>
        <w:top w:val="none" w:sz="0" w:space="0" w:color="auto"/>
        <w:left w:val="none" w:sz="0" w:space="0" w:color="auto"/>
        <w:bottom w:val="none" w:sz="0" w:space="0" w:color="auto"/>
        <w:right w:val="none" w:sz="0" w:space="0" w:color="auto"/>
      </w:divBdr>
    </w:div>
    <w:div w:id="1457329408">
      <w:marLeft w:val="480"/>
      <w:marRight w:val="0"/>
      <w:marTop w:val="0"/>
      <w:marBottom w:val="0"/>
      <w:divBdr>
        <w:top w:val="none" w:sz="0" w:space="0" w:color="auto"/>
        <w:left w:val="none" w:sz="0" w:space="0" w:color="auto"/>
        <w:bottom w:val="none" w:sz="0" w:space="0" w:color="auto"/>
        <w:right w:val="none" w:sz="0" w:space="0" w:color="auto"/>
      </w:divBdr>
    </w:div>
    <w:div w:id="1457531393">
      <w:marLeft w:val="640"/>
      <w:marRight w:val="0"/>
      <w:marTop w:val="0"/>
      <w:marBottom w:val="0"/>
      <w:divBdr>
        <w:top w:val="none" w:sz="0" w:space="0" w:color="auto"/>
        <w:left w:val="none" w:sz="0" w:space="0" w:color="auto"/>
        <w:bottom w:val="none" w:sz="0" w:space="0" w:color="auto"/>
        <w:right w:val="none" w:sz="0" w:space="0" w:color="auto"/>
      </w:divBdr>
    </w:div>
    <w:div w:id="1457870380">
      <w:marLeft w:val="640"/>
      <w:marRight w:val="0"/>
      <w:marTop w:val="0"/>
      <w:marBottom w:val="0"/>
      <w:divBdr>
        <w:top w:val="none" w:sz="0" w:space="0" w:color="auto"/>
        <w:left w:val="none" w:sz="0" w:space="0" w:color="auto"/>
        <w:bottom w:val="none" w:sz="0" w:space="0" w:color="auto"/>
        <w:right w:val="none" w:sz="0" w:space="0" w:color="auto"/>
      </w:divBdr>
    </w:div>
    <w:div w:id="1458064574">
      <w:marLeft w:val="480"/>
      <w:marRight w:val="0"/>
      <w:marTop w:val="0"/>
      <w:marBottom w:val="0"/>
      <w:divBdr>
        <w:top w:val="none" w:sz="0" w:space="0" w:color="auto"/>
        <w:left w:val="none" w:sz="0" w:space="0" w:color="auto"/>
        <w:bottom w:val="none" w:sz="0" w:space="0" w:color="auto"/>
        <w:right w:val="none" w:sz="0" w:space="0" w:color="auto"/>
      </w:divBdr>
    </w:div>
    <w:div w:id="1458184299">
      <w:marLeft w:val="480"/>
      <w:marRight w:val="0"/>
      <w:marTop w:val="0"/>
      <w:marBottom w:val="0"/>
      <w:divBdr>
        <w:top w:val="none" w:sz="0" w:space="0" w:color="auto"/>
        <w:left w:val="none" w:sz="0" w:space="0" w:color="auto"/>
        <w:bottom w:val="none" w:sz="0" w:space="0" w:color="auto"/>
        <w:right w:val="none" w:sz="0" w:space="0" w:color="auto"/>
      </w:divBdr>
    </w:div>
    <w:div w:id="1458333548">
      <w:marLeft w:val="480"/>
      <w:marRight w:val="0"/>
      <w:marTop w:val="0"/>
      <w:marBottom w:val="0"/>
      <w:divBdr>
        <w:top w:val="none" w:sz="0" w:space="0" w:color="auto"/>
        <w:left w:val="none" w:sz="0" w:space="0" w:color="auto"/>
        <w:bottom w:val="none" w:sz="0" w:space="0" w:color="auto"/>
        <w:right w:val="none" w:sz="0" w:space="0" w:color="auto"/>
      </w:divBdr>
    </w:div>
    <w:div w:id="1458641389">
      <w:marLeft w:val="480"/>
      <w:marRight w:val="0"/>
      <w:marTop w:val="0"/>
      <w:marBottom w:val="0"/>
      <w:divBdr>
        <w:top w:val="none" w:sz="0" w:space="0" w:color="auto"/>
        <w:left w:val="none" w:sz="0" w:space="0" w:color="auto"/>
        <w:bottom w:val="none" w:sz="0" w:space="0" w:color="auto"/>
        <w:right w:val="none" w:sz="0" w:space="0" w:color="auto"/>
      </w:divBdr>
    </w:div>
    <w:div w:id="1459034328">
      <w:marLeft w:val="480"/>
      <w:marRight w:val="0"/>
      <w:marTop w:val="0"/>
      <w:marBottom w:val="0"/>
      <w:divBdr>
        <w:top w:val="none" w:sz="0" w:space="0" w:color="auto"/>
        <w:left w:val="none" w:sz="0" w:space="0" w:color="auto"/>
        <w:bottom w:val="none" w:sz="0" w:space="0" w:color="auto"/>
        <w:right w:val="none" w:sz="0" w:space="0" w:color="auto"/>
      </w:divBdr>
    </w:div>
    <w:div w:id="1459256121">
      <w:marLeft w:val="480"/>
      <w:marRight w:val="0"/>
      <w:marTop w:val="0"/>
      <w:marBottom w:val="0"/>
      <w:divBdr>
        <w:top w:val="none" w:sz="0" w:space="0" w:color="auto"/>
        <w:left w:val="none" w:sz="0" w:space="0" w:color="auto"/>
        <w:bottom w:val="none" w:sz="0" w:space="0" w:color="auto"/>
        <w:right w:val="none" w:sz="0" w:space="0" w:color="auto"/>
      </w:divBdr>
    </w:div>
    <w:div w:id="1459496062">
      <w:marLeft w:val="480"/>
      <w:marRight w:val="0"/>
      <w:marTop w:val="0"/>
      <w:marBottom w:val="0"/>
      <w:divBdr>
        <w:top w:val="none" w:sz="0" w:space="0" w:color="auto"/>
        <w:left w:val="none" w:sz="0" w:space="0" w:color="auto"/>
        <w:bottom w:val="none" w:sz="0" w:space="0" w:color="auto"/>
        <w:right w:val="none" w:sz="0" w:space="0" w:color="auto"/>
      </w:divBdr>
    </w:div>
    <w:div w:id="1459497088">
      <w:marLeft w:val="480"/>
      <w:marRight w:val="0"/>
      <w:marTop w:val="0"/>
      <w:marBottom w:val="0"/>
      <w:divBdr>
        <w:top w:val="none" w:sz="0" w:space="0" w:color="auto"/>
        <w:left w:val="none" w:sz="0" w:space="0" w:color="auto"/>
        <w:bottom w:val="none" w:sz="0" w:space="0" w:color="auto"/>
        <w:right w:val="none" w:sz="0" w:space="0" w:color="auto"/>
      </w:divBdr>
    </w:div>
    <w:div w:id="1459714714">
      <w:marLeft w:val="480"/>
      <w:marRight w:val="0"/>
      <w:marTop w:val="0"/>
      <w:marBottom w:val="0"/>
      <w:divBdr>
        <w:top w:val="none" w:sz="0" w:space="0" w:color="auto"/>
        <w:left w:val="none" w:sz="0" w:space="0" w:color="auto"/>
        <w:bottom w:val="none" w:sz="0" w:space="0" w:color="auto"/>
        <w:right w:val="none" w:sz="0" w:space="0" w:color="auto"/>
      </w:divBdr>
    </w:div>
    <w:div w:id="1459759782">
      <w:marLeft w:val="480"/>
      <w:marRight w:val="0"/>
      <w:marTop w:val="0"/>
      <w:marBottom w:val="0"/>
      <w:divBdr>
        <w:top w:val="none" w:sz="0" w:space="0" w:color="auto"/>
        <w:left w:val="none" w:sz="0" w:space="0" w:color="auto"/>
        <w:bottom w:val="none" w:sz="0" w:space="0" w:color="auto"/>
        <w:right w:val="none" w:sz="0" w:space="0" w:color="auto"/>
      </w:divBdr>
    </w:div>
    <w:div w:id="1459884011">
      <w:marLeft w:val="640"/>
      <w:marRight w:val="0"/>
      <w:marTop w:val="0"/>
      <w:marBottom w:val="0"/>
      <w:divBdr>
        <w:top w:val="none" w:sz="0" w:space="0" w:color="auto"/>
        <w:left w:val="none" w:sz="0" w:space="0" w:color="auto"/>
        <w:bottom w:val="none" w:sz="0" w:space="0" w:color="auto"/>
        <w:right w:val="none" w:sz="0" w:space="0" w:color="auto"/>
      </w:divBdr>
    </w:div>
    <w:div w:id="1460105299">
      <w:marLeft w:val="480"/>
      <w:marRight w:val="0"/>
      <w:marTop w:val="0"/>
      <w:marBottom w:val="0"/>
      <w:divBdr>
        <w:top w:val="none" w:sz="0" w:space="0" w:color="auto"/>
        <w:left w:val="none" w:sz="0" w:space="0" w:color="auto"/>
        <w:bottom w:val="none" w:sz="0" w:space="0" w:color="auto"/>
        <w:right w:val="none" w:sz="0" w:space="0" w:color="auto"/>
      </w:divBdr>
    </w:div>
    <w:div w:id="1460145084">
      <w:marLeft w:val="480"/>
      <w:marRight w:val="0"/>
      <w:marTop w:val="0"/>
      <w:marBottom w:val="0"/>
      <w:divBdr>
        <w:top w:val="none" w:sz="0" w:space="0" w:color="auto"/>
        <w:left w:val="none" w:sz="0" w:space="0" w:color="auto"/>
        <w:bottom w:val="none" w:sz="0" w:space="0" w:color="auto"/>
        <w:right w:val="none" w:sz="0" w:space="0" w:color="auto"/>
      </w:divBdr>
    </w:div>
    <w:div w:id="1460614386">
      <w:marLeft w:val="640"/>
      <w:marRight w:val="0"/>
      <w:marTop w:val="0"/>
      <w:marBottom w:val="0"/>
      <w:divBdr>
        <w:top w:val="none" w:sz="0" w:space="0" w:color="auto"/>
        <w:left w:val="none" w:sz="0" w:space="0" w:color="auto"/>
        <w:bottom w:val="none" w:sz="0" w:space="0" w:color="auto"/>
        <w:right w:val="none" w:sz="0" w:space="0" w:color="auto"/>
      </w:divBdr>
    </w:div>
    <w:div w:id="1460732324">
      <w:marLeft w:val="480"/>
      <w:marRight w:val="0"/>
      <w:marTop w:val="0"/>
      <w:marBottom w:val="0"/>
      <w:divBdr>
        <w:top w:val="none" w:sz="0" w:space="0" w:color="auto"/>
        <w:left w:val="none" w:sz="0" w:space="0" w:color="auto"/>
        <w:bottom w:val="none" w:sz="0" w:space="0" w:color="auto"/>
        <w:right w:val="none" w:sz="0" w:space="0" w:color="auto"/>
      </w:divBdr>
    </w:div>
    <w:div w:id="1461145085">
      <w:marLeft w:val="640"/>
      <w:marRight w:val="0"/>
      <w:marTop w:val="0"/>
      <w:marBottom w:val="0"/>
      <w:divBdr>
        <w:top w:val="none" w:sz="0" w:space="0" w:color="auto"/>
        <w:left w:val="none" w:sz="0" w:space="0" w:color="auto"/>
        <w:bottom w:val="none" w:sz="0" w:space="0" w:color="auto"/>
        <w:right w:val="none" w:sz="0" w:space="0" w:color="auto"/>
      </w:divBdr>
    </w:div>
    <w:div w:id="1461338362">
      <w:marLeft w:val="480"/>
      <w:marRight w:val="0"/>
      <w:marTop w:val="0"/>
      <w:marBottom w:val="0"/>
      <w:divBdr>
        <w:top w:val="none" w:sz="0" w:space="0" w:color="auto"/>
        <w:left w:val="none" w:sz="0" w:space="0" w:color="auto"/>
        <w:bottom w:val="none" w:sz="0" w:space="0" w:color="auto"/>
        <w:right w:val="none" w:sz="0" w:space="0" w:color="auto"/>
      </w:divBdr>
    </w:div>
    <w:div w:id="1461411759">
      <w:marLeft w:val="480"/>
      <w:marRight w:val="0"/>
      <w:marTop w:val="0"/>
      <w:marBottom w:val="0"/>
      <w:divBdr>
        <w:top w:val="none" w:sz="0" w:space="0" w:color="auto"/>
        <w:left w:val="none" w:sz="0" w:space="0" w:color="auto"/>
        <w:bottom w:val="none" w:sz="0" w:space="0" w:color="auto"/>
        <w:right w:val="none" w:sz="0" w:space="0" w:color="auto"/>
      </w:divBdr>
    </w:div>
    <w:div w:id="1461805530">
      <w:marLeft w:val="640"/>
      <w:marRight w:val="0"/>
      <w:marTop w:val="0"/>
      <w:marBottom w:val="0"/>
      <w:divBdr>
        <w:top w:val="none" w:sz="0" w:space="0" w:color="auto"/>
        <w:left w:val="none" w:sz="0" w:space="0" w:color="auto"/>
        <w:bottom w:val="none" w:sz="0" w:space="0" w:color="auto"/>
        <w:right w:val="none" w:sz="0" w:space="0" w:color="auto"/>
      </w:divBdr>
    </w:div>
    <w:div w:id="1461846907">
      <w:marLeft w:val="480"/>
      <w:marRight w:val="0"/>
      <w:marTop w:val="0"/>
      <w:marBottom w:val="0"/>
      <w:divBdr>
        <w:top w:val="none" w:sz="0" w:space="0" w:color="auto"/>
        <w:left w:val="none" w:sz="0" w:space="0" w:color="auto"/>
        <w:bottom w:val="none" w:sz="0" w:space="0" w:color="auto"/>
        <w:right w:val="none" w:sz="0" w:space="0" w:color="auto"/>
      </w:divBdr>
    </w:div>
    <w:div w:id="1461995370">
      <w:marLeft w:val="640"/>
      <w:marRight w:val="0"/>
      <w:marTop w:val="0"/>
      <w:marBottom w:val="0"/>
      <w:divBdr>
        <w:top w:val="none" w:sz="0" w:space="0" w:color="auto"/>
        <w:left w:val="none" w:sz="0" w:space="0" w:color="auto"/>
        <w:bottom w:val="none" w:sz="0" w:space="0" w:color="auto"/>
        <w:right w:val="none" w:sz="0" w:space="0" w:color="auto"/>
      </w:divBdr>
    </w:div>
    <w:div w:id="1461999035">
      <w:marLeft w:val="640"/>
      <w:marRight w:val="0"/>
      <w:marTop w:val="0"/>
      <w:marBottom w:val="0"/>
      <w:divBdr>
        <w:top w:val="none" w:sz="0" w:space="0" w:color="auto"/>
        <w:left w:val="none" w:sz="0" w:space="0" w:color="auto"/>
        <w:bottom w:val="none" w:sz="0" w:space="0" w:color="auto"/>
        <w:right w:val="none" w:sz="0" w:space="0" w:color="auto"/>
      </w:divBdr>
    </w:div>
    <w:div w:id="1462259710">
      <w:marLeft w:val="480"/>
      <w:marRight w:val="0"/>
      <w:marTop w:val="0"/>
      <w:marBottom w:val="0"/>
      <w:divBdr>
        <w:top w:val="none" w:sz="0" w:space="0" w:color="auto"/>
        <w:left w:val="none" w:sz="0" w:space="0" w:color="auto"/>
        <w:bottom w:val="none" w:sz="0" w:space="0" w:color="auto"/>
        <w:right w:val="none" w:sz="0" w:space="0" w:color="auto"/>
      </w:divBdr>
    </w:div>
    <w:div w:id="1462261404">
      <w:marLeft w:val="480"/>
      <w:marRight w:val="0"/>
      <w:marTop w:val="0"/>
      <w:marBottom w:val="0"/>
      <w:divBdr>
        <w:top w:val="none" w:sz="0" w:space="0" w:color="auto"/>
        <w:left w:val="none" w:sz="0" w:space="0" w:color="auto"/>
        <w:bottom w:val="none" w:sz="0" w:space="0" w:color="auto"/>
        <w:right w:val="none" w:sz="0" w:space="0" w:color="auto"/>
      </w:divBdr>
    </w:div>
    <w:div w:id="1462528471">
      <w:marLeft w:val="640"/>
      <w:marRight w:val="0"/>
      <w:marTop w:val="0"/>
      <w:marBottom w:val="0"/>
      <w:divBdr>
        <w:top w:val="none" w:sz="0" w:space="0" w:color="auto"/>
        <w:left w:val="none" w:sz="0" w:space="0" w:color="auto"/>
        <w:bottom w:val="none" w:sz="0" w:space="0" w:color="auto"/>
        <w:right w:val="none" w:sz="0" w:space="0" w:color="auto"/>
      </w:divBdr>
    </w:div>
    <w:div w:id="1462575738">
      <w:marLeft w:val="480"/>
      <w:marRight w:val="0"/>
      <w:marTop w:val="0"/>
      <w:marBottom w:val="0"/>
      <w:divBdr>
        <w:top w:val="none" w:sz="0" w:space="0" w:color="auto"/>
        <w:left w:val="none" w:sz="0" w:space="0" w:color="auto"/>
        <w:bottom w:val="none" w:sz="0" w:space="0" w:color="auto"/>
        <w:right w:val="none" w:sz="0" w:space="0" w:color="auto"/>
      </w:divBdr>
    </w:div>
    <w:div w:id="1462773658">
      <w:marLeft w:val="480"/>
      <w:marRight w:val="0"/>
      <w:marTop w:val="0"/>
      <w:marBottom w:val="0"/>
      <w:divBdr>
        <w:top w:val="none" w:sz="0" w:space="0" w:color="auto"/>
        <w:left w:val="none" w:sz="0" w:space="0" w:color="auto"/>
        <w:bottom w:val="none" w:sz="0" w:space="0" w:color="auto"/>
        <w:right w:val="none" w:sz="0" w:space="0" w:color="auto"/>
      </w:divBdr>
    </w:div>
    <w:div w:id="1462992754">
      <w:marLeft w:val="480"/>
      <w:marRight w:val="0"/>
      <w:marTop w:val="0"/>
      <w:marBottom w:val="0"/>
      <w:divBdr>
        <w:top w:val="none" w:sz="0" w:space="0" w:color="auto"/>
        <w:left w:val="none" w:sz="0" w:space="0" w:color="auto"/>
        <w:bottom w:val="none" w:sz="0" w:space="0" w:color="auto"/>
        <w:right w:val="none" w:sz="0" w:space="0" w:color="auto"/>
      </w:divBdr>
    </w:div>
    <w:div w:id="1463034943">
      <w:marLeft w:val="480"/>
      <w:marRight w:val="0"/>
      <w:marTop w:val="0"/>
      <w:marBottom w:val="0"/>
      <w:divBdr>
        <w:top w:val="none" w:sz="0" w:space="0" w:color="auto"/>
        <w:left w:val="none" w:sz="0" w:space="0" w:color="auto"/>
        <w:bottom w:val="none" w:sz="0" w:space="0" w:color="auto"/>
        <w:right w:val="none" w:sz="0" w:space="0" w:color="auto"/>
      </w:divBdr>
    </w:div>
    <w:div w:id="1463041459">
      <w:marLeft w:val="480"/>
      <w:marRight w:val="0"/>
      <w:marTop w:val="0"/>
      <w:marBottom w:val="0"/>
      <w:divBdr>
        <w:top w:val="none" w:sz="0" w:space="0" w:color="auto"/>
        <w:left w:val="none" w:sz="0" w:space="0" w:color="auto"/>
        <w:bottom w:val="none" w:sz="0" w:space="0" w:color="auto"/>
        <w:right w:val="none" w:sz="0" w:space="0" w:color="auto"/>
      </w:divBdr>
    </w:div>
    <w:div w:id="1463183970">
      <w:marLeft w:val="640"/>
      <w:marRight w:val="0"/>
      <w:marTop w:val="0"/>
      <w:marBottom w:val="0"/>
      <w:divBdr>
        <w:top w:val="none" w:sz="0" w:space="0" w:color="auto"/>
        <w:left w:val="none" w:sz="0" w:space="0" w:color="auto"/>
        <w:bottom w:val="none" w:sz="0" w:space="0" w:color="auto"/>
        <w:right w:val="none" w:sz="0" w:space="0" w:color="auto"/>
      </w:divBdr>
    </w:div>
    <w:div w:id="1463572373">
      <w:marLeft w:val="480"/>
      <w:marRight w:val="0"/>
      <w:marTop w:val="0"/>
      <w:marBottom w:val="0"/>
      <w:divBdr>
        <w:top w:val="none" w:sz="0" w:space="0" w:color="auto"/>
        <w:left w:val="none" w:sz="0" w:space="0" w:color="auto"/>
        <w:bottom w:val="none" w:sz="0" w:space="0" w:color="auto"/>
        <w:right w:val="none" w:sz="0" w:space="0" w:color="auto"/>
      </w:divBdr>
    </w:div>
    <w:div w:id="1464079038">
      <w:marLeft w:val="480"/>
      <w:marRight w:val="0"/>
      <w:marTop w:val="0"/>
      <w:marBottom w:val="0"/>
      <w:divBdr>
        <w:top w:val="none" w:sz="0" w:space="0" w:color="auto"/>
        <w:left w:val="none" w:sz="0" w:space="0" w:color="auto"/>
        <w:bottom w:val="none" w:sz="0" w:space="0" w:color="auto"/>
        <w:right w:val="none" w:sz="0" w:space="0" w:color="auto"/>
      </w:divBdr>
    </w:div>
    <w:div w:id="1464228289">
      <w:marLeft w:val="640"/>
      <w:marRight w:val="0"/>
      <w:marTop w:val="0"/>
      <w:marBottom w:val="0"/>
      <w:divBdr>
        <w:top w:val="none" w:sz="0" w:space="0" w:color="auto"/>
        <w:left w:val="none" w:sz="0" w:space="0" w:color="auto"/>
        <w:bottom w:val="none" w:sz="0" w:space="0" w:color="auto"/>
        <w:right w:val="none" w:sz="0" w:space="0" w:color="auto"/>
      </w:divBdr>
    </w:div>
    <w:div w:id="1464343216">
      <w:marLeft w:val="480"/>
      <w:marRight w:val="0"/>
      <w:marTop w:val="0"/>
      <w:marBottom w:val="0"/>
      <w:divBdr>
        <w:top w:val="none" w:sz="0" w:space="0" w:color="auto"/>
        <w:left w:val="none" w:sz="0" w:space="0" w:color="auto"/>
        <w:bottom w:val="none" w:sz="0" w:space="0" w:color="auto"/>
        <w:right w:val="none" w:sz="0" w:space="0" w:color="auto"/>
      </w:divBdr>
    </w:div>
    <w:div w:id="1464494180">
      <w:marLeft w:val="480"/>
      <w:marRight w:val="0"/>
      <w:marTop w:val="0"/>
      <w:marBottom w:val="0"/>
      <w:divBdr>
        <w:top w:val="none" w:sz="0" w:space="0" w:color="auto"/>
        <w:left w:val="none" w:sz="0" w:space="0" w:color="auto"/>
        <w:bottom w:val="none" w:sz="0" w:space="0" w:color="auto"/>
        <w:right w:val="none" w:sz="0" w:space="0" w:color="auto"/>
      </w:divBdr>
    </w:div>
    <w:div w:id="1464538403">
      <w:marLeft w:val="480"/>
      <w:marRight w:val="0"/>
      <w:marTop w:val="0"/>
      <w:marBottom w:val="0"/>
      <w:divBdr>
        <w:top w:val="none" w:sz="0" w:space="0" w:color="auto"/>
        <w:left w:val="none" w:sz="0" w:space="0" w:color="auto"/>
        <w:bottom w:val="none" w:sz="0" w:space="0" w:color="auto"/>
        <w:right w:val="none" w:sz="0" w:space="0" w:color="auto"/>
      </w:divBdr>
    </w:div>
    <w:div w:id="1464614128">
      <w:marLeft w:val="480"/>
      <w:marRight w:val="0"/>
      <w:marTop w:val="0"/>
      <w:marBottom w:val="0"/>
      <w:divBdr>
        <w:top w:val="none" w:sz="0" w:space="0" w:color="auto"/>
        <w:left w:val="none" w:sz="0" w:space="0" w:color="auto"/>
        <w:bottom w:val="none" w:sz="0" w:space="0" w:color="auto"/>
        <w:right w:val="none" w:sz="0" w:space="0" w:color="auto"/>
      </w:divBdr>
    </w:div>
    <w:div w:id="1465270712">
      <w:marLeft w:val="640"/>
      <w:marRight w:val="0"/>
      <w:marTop w:val="0"/>
      <w:marBottom w:val="0"/>
      <w:divBdr>
        <w:top w:val="none" w:sz="0" w:space="0" w:color="auto"/>
        <w:left w:val="none" w:sz="0" w:space="0" w:color="auto"/>
        <w:bottom w:val="none" w:sz="0" w:space="0" w:color="auto"/>
        <w:right w:val="none" w:sz="0" w:space="0" w:color="auto"/>
      </w:divBdr>
    </w:div>
    <w:div w:id="1465390073">
      <w:marLeft w:val="480"/>
      <w:marRight w:val="0"/>
      <w:marTop w:val="0"/>
      <w:marBottom w:val="0"/>
      <w:divBdr>
        <w:top w:val="none" w:sz="0" w:space="0" w:color="auto"/>
        <w:left w:val="none" w:sz="0" w:space="0" w:color="auto"/>
        <w:bottom w:val="none" w:sz="0" w:space="0" w:color="auto"/>
        <w:right w:val="none" w:sz="0" w:space="0" w:color="auto"/>
      </w:divBdr>
    </w:div>
    <w:div w:id="1465536916">
      <w:marLeft w:val="480"/>
      <w:marRight w:val="0"/>
      <w:marTop w:val="0"/>
      <w:marBottom w:val="0"/>
      <w:divBdr>
        <w:top w:val="none" w:sz="0" w:space="0" w:color="auto"/>
        <w:left w:val="none" w:sz="0" w:space="0" w:color="auto"/>
        <w:bottom w:val="none" w:sz="0" w:space="0" w:color="auto"/>
        <w:right w:val="none" w:sz="0" w:space="0" w:color="auto"/>
      </w:divBdr>
    </w:div>
    <w:div w:id="1465613230">
      <w:marLeft w:val="480"/>
      <w:marRight w:val="0"/>
      <w:marTop w:val="0"/>
      <w:marBottom w:val="0"/>
      <w:divBdr>
        <w:top w:val="none" w:sz="0" w:space="0" w:color="auto"/>
        <w:left w:val="none" w:sz="0" w:space="0" w:color="auto"/>
        <w:bottom w:val="none" w:sz="0" w:space="0" w:color="auto"/>
        <w:right w:val="none" w:sz="0" w:space="0" w:color="auto"/>
      </w:divBdr>
    </w:div>
    <w:div w:id="1465657515">
      <w:marLeft w:val="640"/>
      <w:marRight w:val="0"/>
      <w:marTop w:val="0"/>
      <w:marBottom w:val="0"/>
      <w:divBdr>
        <w:top w:val="none" w:sz="0" w:space="0" w:color="auto"/>
        <w:left w:val="none" w:sz="0" w:space="0" w:color="auto"/>
        <w:bottom w:val="none" w:sz="0" w:space="0" w:color="auto"/>
        <w:right w:val="none" w:sz="0" w:space="0" w:color="auto"/>
      </w:divBdr>
    </w:div>
    <w:div w:id="1466115914">
      <w:marLeft w:val="640"/>
      <w:marRight w:val="0"/>
      <w:marTop w:val="0"/>
      <w:marBottom w:val="0"/>
      <w:divBdr>
        <w:top w:val="none" w:sz="0" w:space="0" w:color="auto"/>
        <w:left w:val="none" w:sz="0" w:space="0" w:color="auto"/>
        <w:bottom w:val="none" w:sz="0" w:space="0" w:color="auto"/>
        <w:right w:val="none" w:sz="0" w:space="0" w:color="auto"/>
      </w:divBdr>
    </w:div>
    <w:div w:id="1466117473">
      <w:marLeft w:val="480"/>
      <w:marRight w:val="0"/>
      <w:marTop w:val="0"/>
      <w:marBottom w:val="0"/>
      <w:divBdr>
        <w:top w:val="none" w:sz="0" w:space="0" w:color="auto"/>
        <w:left w:val="none" w:sz="0" w:space="0" w:color="auto"/>
        <w:bottom w:val="none" w:sz="0" w:space="0" w:color="auto"/>
        <w:right w:val="none" w:sz="0" w:space="0" w:color="auto"/>
      </w:divBdr>
    </w:div>
    <w:div w:id="1466191243">
      <w:marLeft w:val="480"/>
      <w:marRight w:val="0"/>
      <w:marTop w:val="0"/>
      <w:marBottom w:val="0"/>
      <w:divBdr>
        <w:top w:val="none" w:sz="0" w:space="0" w:color="auto"/>
        <w:left w:val="none" w:sz="0" w:space="0" w:color="auto"/>
        <w:bottom w:val="none" w:sz="0" w:space="0" w:color="auto"/>
        <w:right w:val="none" w:sz="0" w:space="0" w:color="auto"/>
      </w:divBdr>
    </w:div>
    <w:div w:id="1466509271">
      <w:marLeft w:val="640"/>
      <w:marRight w:val="0"/>
      <w:marTop w:val="0"/>
      <w:marBottom w:val="0"/>
      <w:divBdr>
        <w:top w:val="none" w:sz="0" w:space="0" w:color="auto"/>
        <w:left w:val="none" w:sz="0" w:space="0" w:color="auto"/>
        <w:bottom w:val="none" w:sz="0" w:space="0" w:color="auto"/>
        <w:right w:val="none" w:sz="0" w:space="0" w:color="auto"/>
      </w:divBdr>
    </w:div>
    <w:div w:id="1466848020">
      <w:marLeft w:val="480"/>
      <w:marRight w:val="0"/>
      <w:marTop w:val="0"/>
      <w:marBottom w:val="0"/>
      <w:divBdr>
        <w:top w:val="none" w:sz="0" w:space="0" w:color="auto"/>
        <w:left w:val="none" w:sz="0" w:space="0" w:color="auto"/>
        <w:bottom w:val="none" w:sz="0" w:space="0" w:color="auto"/>
        <w:right w:val="none" w:sz="0" w:space="0" w:color="auto"/>
      </w:divBdr>
    </w:div>
    <w:div w:id="1466848165">
      <w:marLeft w:val="640"/>
      <w:marRight w:val="0"/>
      <w:marTop w:val="0"/>
      <w:marBottom w:val="0"/>
      <w:divBdr>
        <w:top w:val="none" w:sz="0" w:space="0" w:color="auto"/>
        <w:left w:val="none" w:sz="0" w:space="0" w:color="auto"/>
        <w:bottom w:val="none" w:sz="0" w:space="0" w:color="auto"/>
        <w:right w:val="none" w:sz="0" w:space="0" w:color="auto"/>
      </w:divBdr>
    </w:div>
    <w:div w:id="1466923223">
      <w:marLeft w:val="480"/>
      <w:marRight w:val="0"/>
      <w:marTop w:val="0"/>
      <w:marBottom w:val="0"/>
      <w:divBdr>
        <w:top w:val="none" w:sz="0" w:space="0" w:color="auto"/>
        <w:left w:val="none" w:sz="0" w:space="0" w:color="auto"/>
        <w:bottom w:val="none" w:sz="0" w:space="0" w:color="auto"/>
        <w:right w:val="none" w:sz="0" w:space="0" w:color="auto"/>
      </w:divBdr>
    </w:div>
    <w:div w:id="1466968651">
      <w:marLeft w:val="480"/>
      <w:marRight w:val="0"/>
      <w:marTop w:val="0"/>
      <w:marBottom w:val="0"/>
      <w:divBdr>
        <w:top w:val="none" w:sz="0" w:space="0" w:color="auto"/>
        <w:left w:val="none" w:sz="0" w:space="0" w:color="auto"/>
        <w:bottom w:val="none" w:sz="0" w:space="0" w:color="auto"/>
        <w:right w:val="none" w:sz="0" w:space="0" w:color="auto"/>
      </w:divBdr>
    </w:div>
    <w:div w:id="1467358141">
      <w:marLeft w:val="480"/>
      <w:marRight w:val="0"/>
      <w:marTop w:val="0"/>
      <w:marBottom w:val="0"/>
      <w:divBdr>
        <w:top w:val="none" w:sz="0" w:space="0" w:color="auto"/>
        <w:left w:val="none" w:sz="0" w:space="0" w:color="auto"/>
        <w:bottom w:val="none" w:sz="0" w:space="0" w:color="auto"/>
        <w:right w:val="none" w:sz="0" w:space="0" w:color="auto"/>
      </w:divBdr>
    </w:div>
    <w:div w:id="1467431449">
      <w:marLeft w:val="480"/>
      <w:marRight w:val="0"/>
      <w:marTop w:val="0"/>
      <w:marBottom w:val="0"/>
      <w:divBdr>
        <w:top w:val="none" w:sz="0" w:space="0" w:color="auto"/>
        <w:left w:val="none" w:sz="0" w:space="0" w:color="auto"/>
        <w:bottom w:val="none" w:sz="0" w:space="0" w:color="auto"/>
        <w:right w:val="none" w:sz="0" w:space="0" w:color="auto"/>
      </w:divBdr>
    </w:div>
    <w:div w:id="1467698792">
      <w:marLeft w:val="480"/>
      <w:marRight w:val="0"/>
      <w:marTop w:val="0"/>
      <w:marBottom w:val="0"/>
      <w:divBdr>
        <w:top w:val="none" w:sz="0" w:space="0" w:color="auto"/>
        <w:left w:val="none" w:sz="0" w:space="0" w:color="auto"/>
        <w:bottom w:val="none" w:sz="0" w:space="0" w:color="auto"/>
        <w:right w:val="none" w:sz="0" w:space="0" w:color="auto"/>
      </w:divBdr>
    </w:div>
    <w:div w:id="1467816242">
      <w:marLeft w:val="640"/>
      <w:marRight w:val="0"/>
      <w:marTop w:val="0"/>
      <w:marBottom w:val="0"/>
      <w:divBdr>
        <w:top w:val="none" w:sz="0" w:space="0" w:color="auto"/>
        <w:left w:val="none" w:sz="0" w:space="0" w:color="auto"/>
        <w:bottom w:val="none" w:sz="0" w:space="0" w:color="auto"/>
        <w:right w:val="none" w:sz="0" w:space="0" w:color="auto"/>
      </w:divBdr>
    </w:div>
    <w:div w:id="1467892615">
      <w:marLeft w:val="640"/>
      <w:marRight w:val="0"/>
      <w:marTop w:val="0"/>
      <w:marBottom w:val="0"/>
      <w:divBdr>
        <w:top w:val="none" w:sz="0" w:space="0" w:color="auto"/>
        <w:left w:val="none" w:sz="0" w:space="0" w:color="auto"/>
        <w:bottom w:val="none" w:sz="0" w:space="0" w:color="auto"/>
        <w:right w:val="none" w:sz="0" w:space="0" w:color="auto"/>
      </w:divBdr>
    </w:div>
    <w:div w:id="1467895658">
      <w:marLeft w:val="480"/>
      <w:marRight w:val="0"/>
      <w:marTop w:val="0"/>
      <w:marBottom w:val="0"/>
      <w:divBdr>
        <w:top w:val="none" w:sz="0" w:space="0" w:color="auto"/>
        <w:left w:val="none" w:sz="0" w:space="0" w:color="auto"/>
        <w:bottom w:val="none" w:sz="0" w:space="0" w:color="auto"/>
        <w:right w:val="none" w:sz="0" w:space="0" w:color="auto"/>
      </w:divBdr>
    </w:div>
    <w:div w:id="1468088766">
      <w:marLeft w:val="480"/>
      <w:marRight w:val="0"/>
      <w:marTop w:val="0"/>
      <w:marBottom w:val="0"/>
      <w:divBdr>
        <w:top w:val="none" w:sz="0" w:space="0" w:color="auto"/>
        <w:left w:val="none" w:sz="0" w:space="0" w:color="auto"/>
        <w:bottom w:val="none" w:sz="0" w:space="0" w:color="auto"/>
        <w:right w:val="none" w:sz="0" w:space="0" w:color="auto"/>
      </w:divBdr>
    </w:div>
    <w:div w:id="1468204542">
      <w:marLeft w:val="480"/>
      <w:marRight w:val="0"/>
      <w:marTop w:val="0"/>
      <w:marBottom w:val="0"/>
      <w:divBdr>
        <w:top w:val="none" w:sz="0" w:space="0" w:color="auto"/>
        <w:left w:val="none" w:sz="0" w:space="0" w:color="auto"/>
        <w:bottom w:val="none" w:sz="0" w:space="0" w:color="auto"/>
        <w:right w:val="none" w:sz="0" w:space="0" w:color="auto"/>
      </w:divBdr>
    </w:div>
    <w:div w:id="1468277723">
      <w:marLeft w:val="480"/>
      <w:marRight w:val="0"/>
      <w:marTop w:val="0"/>
      <w:marBottom w:val="0"/>
      <w:divBdr>
        <w:top w:val="none" w:sz="0" w:space="0" w:color="auto"/>
        <w:left w:val="none" w:sz="0" w:space="0" w:color="auto"/>
        <w:bottom w:val="none" w:sz="0" w:space="0" w:color="auto"/>
        <w:right w:val="none" w:sz="0" w:space="0" w:color="auto"/>
      </w:divBdr>
    </w:div>
    <w:div w:id="1468550508">
      <w:marLeft w:val="640"/>
      <w:marRight w:val="0"/>
      <w:marTop w:val="0"/>
      <w:marBottom w:val="0"/>
      <w:divBdr>
        <w:top w:val="none" w:sz="0" w:space="0" w:color="auto"/>
        <w:left w:val="none" w:sz="0" w:space="0" w:color="auto"/>
        <w:bottom w:val="none" w:sz="0" w:space="0" w:color="auto"/>
        <w:right w:val="none" w:sz="0" w:space="0" w:color="auto"/>
      </w:divBdr>
    </w:div>
    <w:div w:id="1468744230">
      <w:marLeft w:val="640"/>
      <w:marRight w:val="0"/>
      <w:marTop w:val="0"/>
      <w:marBottom w:val="0"/>
      <w:divBdr>
        <w:top w:val="none" w:sz="0" w:space="0" w:color="auto"/>
        <w:left w:val="none" w:sz="0" w:space="0" w:color="auto"/>
        <w:bottom w:val="none" w:sz="0" w:space="0" w:color="auto"/>
        <w:right w:val="none" w:sz="0" w:space="0" w:color="auto"/>
      </w:divBdr>
    </w:div>
    <w:div w:id="1469281626">
      <w:marLeft w:val="480"/>
      <w:marRight w:val="0"/>
      <w:marTop w:val="0"/>
      <w:marBottom w:val="0"/>
      <w:divBdr>
        <w:top w:val="none" w:sz="0" w:space="0" w:color="auto"/>
        <w:left w:val="none" w:sz="0" w:space="0" w:color="auto"/>
        <w:bottom w:val="none" w:sz="0" w:space="0" w:color="auto"/>
        <w:right w:val="none" w:sz="0" w:space="0" w:color="auto"/>
      </w:divBdr>
    </w:div>
    <w:div w:id="1469516771">
      <w:marLeft w:val="480"/>
      <w:marRight w:val="0"/>
      <w:marTop w:val="0"/>
      <w:marBottom w:val="0"/>
      <w:divBdr>
        <w:top w:val="none" w:sz="0" w:space="0" w:color="auto"/>
        <w:left w:val="none" w:sz="0" w:space="0" w:color="auto"/>
        <w:bottom w:val="none" w:sz="0" w:space="0" w:color="auto"/>
        <w:right w:val="none" w:sz="0" w:space="0" w:color="auto"/>
      </w:divBdr>
    </w:div>
    <w:div w:id="1469545129">
      <w:marLeft w:val="480"/>
      <w:marRight w:val="0"/>
      <w:marTop w:val="0"/>
      <w:marBottom w:val="0"/>
      <w:divBdr>
        <w:top w:val="none" w:sz="0" w:space="0" w:color="auto"/>
        <w:left w:val="none" w:sz="0" w:space="0" w:color="auto"/>
        <w:bottom w:val="none" w:sz="0" w:space="0" w:color="auto"/>
        <w:right w:val="none" w:sz="0" w:space="0" w:color="auto"/>
      </w:divBdr>
    </w:div>
    <w:div w:id="1469782579">
      <w:marLeft w:val="640"/>
      <w:marRight w:val="0"/>
      <w:marTop w:val="0"/>
      <w:marBottom w:val="0"/>
      <w:divBdr>
        <w:top w:val="none" w:sz="0" w:space="0" w:color="auto"/>
        <w:left w:val="none" w:sz="0" w:space="0" w:color="auto"/>
        <w:bottom w:val="none" w:sz="0" w:space="0" w:color="auto"/>
        <w:right w:val="none" w:sz="0" w:space="0" w:color="auto"/>
      </w:divBdr>
    </w:div>
    <w:div w:id="1470051167">
      <w:marLeft w:val="480"/>
      <w:marRight w:val="0"/>
      <w:marTop w:val="0"/>
      <w:marBottom w:val="0"/>
      <w:divBdr>
        <w:top w:val="none" w:sz="0" w:space="0" w:color="auto"/>
        <w:left w:val="none" w:sz="0" w:space="0" w:color="auto"/>
        <w:bottom w:val="none" w:sz="0" w:space="0" w:color="auto"/>
        <w:right w:val="none" w:sz="0" w:space="0" w:color="auto"/>
      </w:divBdr>
    </w:div>
    <w:div w:id="1470127826">
      <w:marLeft w:val="640"/>
      <w:marRight w:val="0"/>
      <w:marTop w:val="0"/>
      <w:marBottom w:val="0"/>
      <w:divBdr>
        <w:top w:val="none" w:sz="0" w:space="0" w:color="auto"/>
        <w:left w:val="none" w:sz="0" w:space="0" w:color="auto"/>
        <w:bottom w:val="none" w:sz="0" w:space="0" w:color="auto"/>
        <w:right w:val="none" w:sz="0" w:space="0" w:color="auto"/>
      </w:divBdr>
    </w:div>
    <w:div w:id="1470321657">
      <w:marLeft w:val="640"/>
      <w:marRight w:val="0"/>
      <w:marTop w:val="0"/>
      <w:marBottom w:val="0"/>
      <w:divBdr>
        <w:top w:val="none" w:sz="0" w:space="0" w:color="auto"/>
        <w:left w:val="none" w:sz="0" w:space="0" w:color="auto"/>
        <w:bottom w:val="none" w:sz="0" w:space="0" w:color="auto"/>
        <w:right w:val="none" w:sz="0" w:space="0" w:color="auto"/>
      </w:divBdr>
    </w:div>
    <w:div w:id="1470434700">
      <w:marLeft w:val="480"/>
      <w:marRight w:val="0"/>
      <w:marTop w:val="0"/>
      <w:marBottom w:val="0"/>
      <w:divBdr>
        <w:top w:val="none" w:sz="0" w:space="0" w:color="auto"/>
        <w:left w:val="none" w:sz="0" w:space="0" w:color="auto"/>
        <w:bottom w:val="none" w:sz="0" w:space="0" w:color="auto"/>
        <w:right w:val="none" w:sz="0" w:space="0" w:color="auto"/>
      </w:divBdr>
    </w:div>
    <w:div w:id="1470781715">
      <w:marLeft w:val="640"/>
      <w:marRight w:val="0"/>
      <w:marTop w:val="0"/>
      <w:marBottom w:val="0"/>
      <w:divBdr>
        <w:top w:val="none" w:sz="0" w:space="0" w:color="auto"/>
        <w:left w:val="none" w:sz="0" w:space="0" w:color="auto"/>
        <w:bottom w:val="none" w:sz="0" w:space="0" w:color="auto"/>
        <w:right w:val="none" w:sz="0" w:space="0" w:color="auto"/>
      </w:divBdr>
    </w:div>
    <w:div w:id="1471090693">
      <w:marLeft w:val="480"/>
      <w:marRight w:val="0"/>
      <w:marTop w:val="0"/>
      <w:marBottom w:val="0"/>
      <w:divBdr>
        <w:top w:val="none" w:sz="0" w:space="0" w:color="auto"/>
        <w:left w:val="none" w:sz="0" w:space="0" w:color="auto"/>
        <w:bottom w:val="none" w:sz="0" w:space="0" w:color="auto"/>
        <w:right w:val="none" w:sz="0" w:space="0" w:color="auto"/>
      </w:divBdr>
    </w:div>
    <w:div w:id="1471627159">
      <w:marLeft w:val="480"/>
      <w:marRight w:val="0"/>
      <w:marTop w:val="0"/>
      <w:marBottom w:val="0"/>
      <w:divBdr>
        <w:top w:val="none" w:sz="0" w:space="0" w:color="auto"/>
        <w:left w:val="none" w:sz="0" w:space="0" w:color="auto"/>
        <w:bottom w:val="none" w:sz="0" w:space="0" w:color="auto"/>
        <w:right w:val="none" w:sz="0" w:space="0" w:color="auto"/>
      </w:divBdr>
    </w:div>
    <w:div w:id="1471744572">
      <w:marLeft w:val="640"/>
      <w:marRight w:val="0"/>
      <w:marTop w:val="0"/>
      <w:marBottom w:val="0"/>
      <w:divBdr>
        <w:top w:val="none" w:sz="0" w:space="0" w:color="auto"/>
        <w:left w:val="none" w:sz="0" w:space="0" w:color="auto"/>
        <w:bottom w:val="none" w:sz="0" w:space="0" w:color="auto"/>
        <w:right w:val="none" w:sz="0" w:space="0" w:color="auto"/>
      </w:divBdr>
    </w:div>
    <w:div w:id="1471944489">
      <w:marLeft w:val="480"/>
      <w:marRight w:val="0"/>
      <w:marTop w:val="0"/>
      <w:marBottom w:val="0"/>
      <w:divBdr>
        <w:top w:val="none" w:sz="0" w:space="0" w:color="auto"/>
        <w:left w:val="none" w:sz="0" w:space="0" w:color="auto"/>
        <w:bottom w:val="none" w:sz="0" w:space="0" w:color="auto"/>
        <w:right w:val="none" w:sz="0" w:space="0" w:color="auto"/>
      </w:divBdr>
    </w:div>
    <w:div w:id="1472022576">
      <w:marLeft w:val="480"/>
      <w:marRight w:val="0"/>
      <w:marTop w:val="0"/>
      <w:marBottom w:val="0"/>
      <w:divBdr>
        <w:top w:val="none" w:sz="0" w:space="0" w:color="auto"/>
        <w:left w:val="none" w:sz="0" w:space="0" w:color="auto"/>
        <w:bottom w:val="none" w:sz="0" w:space="0" w:color="auto"/>
        <w:right w:val="none" w:sz="0" w:space="0" w:color="auto"/>
      </w:divBdr>
    </w:div>
    <w:div w:id="1472093002">
      <w:marLeft w:val="480"/>
      <w:marRight w:val="0"/>
      <w:marTop w:val="0"/>
      <w:marBottom w:val="0"/>
      <w:divBdr>
        <w:top w:val="none" w:sz="0" w:space="0" w:color="auto"/>
        <w:left w:val="none" w:sz="0" w:space="0" w:color="auto"/>
        <w:bottom w:val="none" w:sz="0" w:space="0" w:color="auto"/>
        <w:right w:val="none" w:sz="0" w:space="0" w:color="auto"/>
      </w:divBdr>
    </w:div>
    <w:div w:id="1472214899">
      <w:marLeft w:val="480"/>
      <w:marRight w:val="0"/>
      <w:marTop w:val="0"/>
      <w:marBottom w:val="0"/>
      <w:divBdr>
        <w:top w:val="none" w:sz="0" w:space="0" w:color="auto"/>
        <w:left w:val="none" w:sz="0" w:space="0" w:color="auto"/>
        <w:bottom w:val="none" w:sz="0" w:space="0" w:color="auto"/>
        <w:right w:val="none" w:sz="0" w:space="0" w:color="auto"/>
      </w:divBdr>
    </w:div>
    <w:div w:id="1472332566">
      <w:marLeft w:val="480"/>
      <w:marRight w:val="0"/>
      <w:marTop w:val="0"/>
      <w:marBottom w:val="0"/>
      <w:divBdr>
        <w:top w:val="none" w:sz="0" w:space="0" w:color="auto"/>
        <w:left w:val="none" w:sz="0" w:space="0" w:color="auto"/>
        <w:bottom w:val="none" w:sz="0" w:space="0" w:color="auto"/>
        <w:right w:val="none" w:sz="0" w:space="0" w:color="auto"/>
      </w:divBdr>
    </w:div>
    <w:div w:id="1472552709">
      <w:marLeft w:val="640"/>
      <w:marRight w:val="0"/>
      <w:marTop w:val="0"/>
      <w:marBottom w:val="0"/>
      <w:divBdr>
        <w:top w:val="none" w:sz="0" w:space="0" w:color="auto"/>
        <w:left w:val="none" w:sz="0" w:space="0" w:color="auto"/>
        <w:bottom w:val="none" w:sz="0" w:space="0" w:color="auto"/>
        <w:right w:val="none" w:sz="0" w:space="0" w:color="auto"/>
      </w:divBdr>
    </w:div>
    <w:div w:id="1472598547">
      <w:marLeft w:val="480"/>
      <w:marRight w:val="0"/>
      <w:marTop w:val="0"/>
      <w:marBottom w:val="0"/>
      <w:divBdr>
        <w:top w:val="none" w:sz="0" w:space="0" w:color="auto"/>
        <w:left w:val="none" w:sz="0" w:space="0" w:color="auto"/>
        <w:bottom w:val="none" w:sz="0" w:space="0" w:color="auto"/>
        <w:right w:val="none" w:sz="0" w:space="0" w:color="auto"/>
      </w:divBdr>
    </w:div>
    <w:div w:id="1472669072">
      <w:marLeft w:val="480"/>
      <w:marRight w:val="0"/>
      <w:marTop w:val="0"/>
      <w:marBottom w:val="0"/>
      <w:divBdr>
        <w:top w:val="none" w:sz="0" w:space="0" w:color="auto"/>
        <w:left w:val="none" w:sz="0" w:space="0" w:color="auto"/>
        <w:bottom w:val="none" w:sz="0" w:space="0" w:color="auto"/>
        <w:right w:val="none" w:sz="0" w:space="0" w:color="auto"/>
      </w:divBdr>
    </w:div>
    <w:div w:id="1473062862">
      <w:marLeft w:val="480"/>
      <w:marRight w:val="0"/>
      <w:marTop w:val="0"/>
      <w:marBottom w:val="0"/>
      <w:divBdr>
        <w:top w:val="none" w:sz="0" w:space="0" w:color="auto"/>
        <w:left w:val="none" w:sz="0" w:space="0" w:color="auto"/>
        <w:bottom w:val="none" w:sz="0" w:space="0" w:color="auto"/>
        <w:right w:val="none" w:sz="0" w:space="0" w:color="auto"/>
      </w:divBdr>
    </w:div>
    <w:div w:id="1473252964">
      <w:marLeft w:val="480"/>
      <w:marRight w:val="0"/>
      <w:marTop w:val="0"/>
      <w:marBottom w:val="0"/>
      <w:divBdr>
        <w:top w:val="none" w:sz="0" w:space="0" w:color="auto"/>
        <w:left w:val="none" w:sz="0" w:space="0" w:color="auto"/>
        <w:bottom w:val="none" w:sz="0" w:space="0" w:color="auto"/>
        <w:right w:val="none" w:sz="0" w:space="0" w:color="auto"/>
      </w:divBdr>
    </w:div>
    <w:div w:id="1473405389">
      <w:marLeft w:val="480"/>
      <w:marRight w:val="0"/>
      <w:marTop w:val="0"/>
      <w:marBottom w:val="0"/>
      <w:divBdr>
        <w:top w:val="none" w:sz="0" w:space="0" w:color="auto"/>
        <w:left w:val="none" w:sz="0" w:space="0" w:color="auto"/>
        <w:bottom w:val="none" w:sz="0" w:space="0" w:color="auto"/>
        <w:right w:val="none" w:sz="0" w:space="0" w:color="auto"/>
      </w:divBdr>
    </w:div>
    <w:div w:id="1473599439">
      <w:marLeft w:val="480"/>
      <w:marRight w:val="0"/>
      <w:marTop w:val="0"/>
      <w:marBottom w:val="0"/>
      <w:divBdr>
        <w:top w:val="none" w:sz="0" w:space="0" w:color="auto"/>
        <w:left w:val="none" w:sz="0" w:space="0" w:color="auto"/>
        <w:bottom w:val="none" w:sz="0" w:space="0" w:color="auto"/>
        <w:right w:val="none" w:sz="0" w:space="0" w:color="auto"/>
      </w:divBdr>
    </w:div>
    <w:div w:id="1473714118">
      <w:marLeft w:val="640"/>
      <w:marRight w:val="0"/>
      <w:marTop w:val="0"/>
      <w:marBottom w:val="0"/>
      <w:divBdr>
        <w:top w:val="none" w:sz="0" w:space="0" w:color="auto"/>
        <w:left w:val="none" w:sz="0" w:space="0" w:color="auto"/>
        <w:bottom w:val="none" w:sz="0" w:space="0" w:color="auto"/>
        <w:right w:val="none" w:sz="0" w:space="0" w:color="auto"/>
      </w:divBdr>
    </w:div>
    <w:div w:id="1473867301">
      <w:marLeft w:val="640"/>
      <w:marRight w:val="0"/>
      <w:marTop w:val="0"/>
      <w:marBottom w:val="0"/>
      <w:divBdr>
        <w:top w:val="none" w:sz="0" w:space="0" w:color="auto"/>
        <w:left w:val="none" w:sz="0" w:space="0" w:color="auto"/>
        <w:bottom w:val="none" w:sz="0" w:space="0" w:color="auto"/>
        <w:right w:val="none" w:sz="0" w:space="0" w:color="auto"/>
      </w:divBdr>
    </w:div>
    <w:div w:id="1474177360">
      <w:marLeft w:val="640"/>
      <w:marRight w:val="0"/>
      <w:marTop w:val="0"/>
      <w:marBottom w:val="0"/>
      <w:divBdr>
        <w:top w:val="none" w:sz="0" w:space="0" w:color="auto"/>
        <w:left w:val="none" w:sz="0" w:space="0" w:color="auto"/>
        <w:bottom w:val="none" w:sz="0" w:space="0" w:color="auto"/>
        <w:right w:val="none" w:sz="0" w:space="0" w:color="auto"/>
      </w:divBdr>
    </w:div>
    <w:div w:id="1474785588">
      <w:marLeft w:val="480"/>
      <w:marRight w:val="0"/>
      <w:marTop w:val="0"/>
      <w:marBottom w:val="0"/>
      <w:divBdr>
        <w:top w:val="none" w:sz="0" w:space="0" w:color="auto"/>
        <w:left w:val="none" w:sz="0" w:space="0" w:color="auto"/>
        <w:bottom w:val="none" w:sz="0" w:space="0" w:color="auto"/>
        <w:right w:val="none" w:sz="0" w:space="0" w:color="auto"/>
      </w:divBdr>
    </w:div>
    <w:div w:id="1474828607">
      <w:marLeft w:val="480"/>
      <w:marRight w:val="0"/>
      <w:marTop w:val="0"/>
      <w:marBottom w:val="0"/>
      <w:divBdr>
        <w:top w:val="none" w:sz="0" w:space="0" w:color="auto"/>
        <w:left w:val="none" w:sz="0" w:space="0" w:color="auto"/>
        <w:bottom w:val="none" w:sz="0" w:space="0" w:color="auto"/>
        <w:right w:val="none" w:sz="0" w:space="0" w:color="auto"/>
      </w:divBdr>
    </w:div>
    <w:div w:id="1474954266">
      <w:marLeft w:val="480"/>
      <w:marRight w:val="0"/>
      <w:marTop w:val="0"/>
      <w:marBottom w:val="0"/>
      <w:divBdr>
        <w:top w:val="none" w:sz="0" w:space="0" w:color="auto"/>
        <w:left w:val="none" w:sz="0" w:space="0" w:color="auto"/>
        <w:bottom w:val="none" w:sz="0" w:space="0" w:color="auto"/>
        <w:right w:val="none" w:sz="0" w:space="0" w:color="auto"/>
      </w:divBdr>
    </w:div>
    <w:div w:id="1475177535">
      <w:marLeft w:val="640"/>
      <w:marRight w:val="0"/>
      <w:marTop w:val="0"/>
      <w:marBottom w:val="0"/>
      <w:divBdr>
        <w:top w:val="none" w:sz="0" w:space="0" w:color="auto"/>
        <w:left w:val="none" w:sz="0" w:space="0" w:color="auto"/>
        <w:bottom w:val="none" w:sz="0" w:space="0" w:color="auto"/>
        <w:right w:val="none" w:sz="0" w:space="0" w:color="auto"/>
      </w:divBdr>
    </w:div>
    <w:div w:id="1475412085">
      <w:marLeft w:val="480"/>
      <w:marRight w:val="0"/>
      <w:marTop w:val="0"/>
      <w:marBottom w:val="0"/>
      <w:divBdr>
        <w:top w:val="none" w:sz="0" w:space="0" w:color="auto"/>
        <w:left w:val="none" w:sz="0" w:space="0" w:color="auto"/>
        <w:bottom w:val="none" w:sz="0" w:space="0" w:color="auto"/>
        <w:right w:val="none" w:sz="0" w:space="0" w:color="auto"/>
      </w:divBdr>
    </w:div>
    <w:div w:id="1475415235">
      <w:marLeft w:val="640"/>
      <w:marRight w:val="0"/>
      <w:marTop w:val="0"/>
      <w:marBottom w:val="0"/>
      <w:divBdr>
        <w:top w:val="none" w:sz="0" w:space="0" w:color="auto"/>
        <w:left w:val="none" w:sz="0" w:space="0" w:color="auto"/>
        <w:bottom w:val="none" w:sz="0" w:space="0" w:color="auto"/>
        <w:right w:val="none" w:sz="0" w:space="0" w:color="auto"/>
      </w:divBdr>
    </w:div>
    <w:div w:id="1475564103">
      <w:marLeft w:val="480"/>
      <w:marRight w:val="0"/>
      <w:marTop w:val="0"/>
      <w:marBottom w:val="0"/>
      <w:divBdr>
        <w:top w:val="none" w:sz="0" w:space="0" w:color="auto"/>
        <w:left w:val="none" w:sz="0" w:space="0" w:color="auto"/>
        <w:bottom w:val="none" w:sz="0" w:space="0" w:color="auto"/>
        <w:right w:val="none" w:sz="0" w:space="0" w:color="auto"/>
      </w:divBdr>
    </w:div>
    <w:div w:id="1475637961">
      <w:marLeft w:val="480"/>
      <w:marRight w:val="0"/>
      <w:marTop w:val="0"/>
      <w:marBottom w:val="0"/>
      <w:divBdr>
        <w:top w:val="none" w:sz="0" w:space="0" w:color="auto"/>
        <w:left w:val="none" w:sz="0" w:space="0" w:color="auto"/>
        <w:bottom w:val="none" w:sz="0" w:space="0" w:color="auto"/>
        <w:right w:val="none" w:sz="0" w:space="0" w:color="auto"/>
      </w:divBdr>
    </w:div>
    <w:div w:id="1475677236">
      <w:marLeft w:val="640"/>
      <w:marRight w:val="0"/>
      <w:marTop w:val="0"/>
      <w:marBottom w:val="0"/>
      <w:divBdr>
        <w:top w:val="none" w:sz="0" w:space="0" w:color="auto"/>
        <w:left w:val="none" w:sz="0" w:space="0" w:color="auto"/>
        <w:bottom w:val="none" w:sz="0" w:space="0" w:color="auto"/>
        <w:right w:val="none" w:sz="0" w:space="0" w:color="auto"/>
      </w:divBdr>
    </w:div>
    <w:div w:id="1475752226">
      <w:marLeft w:val="640"/>
      <w:marRight w:val="0"/>
      <w:marTop w:val="0"/>
      <w:marBottom w:val="0"/>
      <w:divBdr>
        <w:top w:val="none" w:sz="0" w:space="0" w:color="auto"/>
        <w:left w:val="none" w:sz="0" w:space="0" w:color="auto"/>
        <w:bottom w:val="none" w:sz="0" w:space="0" w:color="auto"/>
        <w:right w:val="none" w:sz="0" w:space="0" w:color="auto"/>
      </w:divBdr>
    </w:div>
    <w:div w:id="1476146788">
      <w:marLeft w:val="480"/>
      <w:marRight w:val="0"/>
      <w:marTop w:val="0"/>
      <w:marBottom w:val="0"/>
      <w:divBdr>
        <w:top w:val="none" w:sz="0" w:space="0" w:color="auto"/>
        <w:left w:val="none" w:sz="0" w:space="0" w:color="auto"/>
        <w:bottom w:val="none" w:sz="0" w:space="0" w:color="auto"/>
        <w:right w:val="none" w:sz="0" w:space="0" w:color="auto"/>
      </w:divBdr>
    </w:div>
    <w:div w:id="1476220087">
      <w:marLeft w:val="480"/>
      <w:marRight w:val="0"/>
      <w:marTop w:val="0"/>
      <w:marBottom w:val="0"/>
      <w:divBdr>
        <w:top w:val="none" w:sz="0" w:space="0" w:color="auto"/>
        <w:left w:val="none" w:sz="0" w:space="0" w:color="auto"/>
        <w:bottom w:val="none" w:sz="0" w:space="0" w:color="auto"/>
        <w:right w:val="none" w:sz="0" w:space="0" w:color="auto"/>
      </w:divBdr>
    </w:div>
    <w:div w:id="1476290026">
      <w:marLeft w:val="480"/>
      <w:marRight w:val="0"/>
      <w:marTop w:val="0"/>
      <w:marBottom w:val="0"/>
      <w:divBdr>
        <w:top w:val="none" w:sz="0" w:space="0" w:color="auto"/>
        <w:left w:val="none" w:sz="0" w:space="0" w:color="auto"/>
        <w:bottom w:val="none" w:sz="0" w:space="0" w:color="auto"/>
        <w:right w:val="none" w:sz="0" w:space="0" w:color="auto"/>
      </w:divBdr>
    </w:div>
    <w:div w:id="1476413171">
      <w:marLeft w:val="480"/>
      <w:marRight w:val="0"/>
      <w:marTop w:val="0"/>
      <w:marBottom w:val="0"/>
      <w:divBdr>
        <w:top w:val="none" w:sz="0" w:space="0" w:color="auto"/>
        <w:left w:val="none" w:sz="0" w:space="0" w:color="auto"/>
        <w:bottom w:val="none" w:sz="0" w:space="0" w:color="auto"/>
        <w:right w:val="none" w:sz="0" w:space="0" w:color="auto"/>
      </w:divBdr>
    </w:div>
    <w:div w:id="1476682839">
      <w:marLeft w:val="640"/>
      <w:marRight w:val="0"/>
      <w:marTop w:val="0"/>
      <w:marBottom w:val="0"/>
      <w:divBdr>
        <w:top w:val="none" w:sz="0" w:space="0" w:color="auto"/>
        <w:left w:val="none" w:sz="0" w:space="0" w:color="auto"/>
        <w:bottom w:val="none" w:sz="0" w:space="0" w:color="auto"/>
        <w:right w:val="none" w:sz="0" w:space="0" w:color="auto"/>
      </w:divBdr>
    </w:div>
    <w:div w:id="1476793291">
      <w:marLeft w:val="480"/>
      <w:marRight w:val="0"/>
      <w:marTop w:val="0"/>
      <w:marBottom w:val="0"/>
      <w:divBdr>
        <w:top w:val="none" w:sz="0" w:space="0" w:color="auto"/>
        <w:left w:val="none" w:sz="0" w:space="0" w:color="auto"/>
        <w:bottom w:val="none" w:sz="0" w:space="0" w:color="auto"/>
        <w:right w:val="none" w:sz="0" w:space="0" w:color="auto"/>
      </w:divBdr>
    </w:div>
    <w:div w:id="1477137668">
      <w:marLeft w:val="480"/>
      <w:marRight w:val="0"/>
      <w:marTop w:val="0"/>
      <w:marBottom w:val="0"/>
      <w:divBdr>
        <w:top w:val="none" w:sz="0" w:space="0" w:color="auto"/>
        <w:left w:val="none" w:sz="0" w:space="0" w:color="auto"/>
        <w:bottom w:val="none" w:sz="0" w:space="0" w:color="auto"/>
        <w:right w:val="none" w:sz="0" w:space="0" w:color="auto"/>
      </w:divBdr>
    </w:div>
    <w:div w:id="1477185754">
      <w:marLeft w:val="480"/>
      <w:marRight w:val="0"/>
      <w:marTop w:val="0"/>
      <w:marBottom w:val="0"/>
      <w:divBdr>
        <w:top w:val="none" w:sz="0" w:space="0" w:color="auto"/>
        <w:left w:val="none" w:sz="0" w:space="0" w:color="auto"/>
        <w:bottom w:val="none" w:sz="0" w:space="0" w:color="auto"/>
        <w:right w:val="none" w:sz="0" w:space="0" w:color="auto"/>
      </w:divBdr>
    </w:div>
    <w:div w:id="1477333477">
      <w:marLeft w:val="640"/>
      <w:marRight w:val="0"/>
      <w:marTop w:val="0"/>
      <w:marBottom w:val="0"/>
      <w:divBdr>
        <w:top w:val="none" w:sz="0" w:space="0" w:color="auto"/>
        <w:left w:val="none" w:sz="0" w:space="0" w:color="auto"/>
        <w:bottom w:val="none" w:sz="0" w:space="0" w:color="auto"/>
        <w:right w:val="none" w:sz="0" w:space="0" w:color="auto"/>
      </w:divBdr>
    </w:div>
    <w:div w:id="1477602982">
      <w:marLeft w:val="480"/>
      <w:marRight w:val="0"/>
      <w:marTop w:val="0"/>
      <w:marBottom w:val="0"/>
      <w:divBdr>
        <w:top w:val="none" w:sz="0" w:space="0" w:color="auto"/>
        <w:left w:val="none" w:sz="0" w:space="0" w:color="auto"/>
        <w:bottom w:val="none" w:sz="0" w:space="0" w:color="auto"/>
        <w:right w:val="none" w:sz="0" w:space="0" w:color="auto"/>
      </w:divBdr>
    </w:div>
    <w:div w:id="1477838779">
      <w:marLeft w:val="480"/>
      <w:marRight w:val="0"/>
      <w:marTop w:val="0"/>
      <w:marBottom w:val="0"/>
      <w:divBdr>
        <w:top w:val="none" w:sz="0" w:space="0" w:color="auto"/>
        <w:left w:val="none" w:sz="0" w:space="0" w:color="auto"/>
        <w:bottom w:val="none" w:sz="0" w:space="0" w:color="auto"/>
        <w:right w:val="none" w:sz="0" w:space="0" w:color="auto"/>
      </w:divBdr>
    </w:div>
    <w:div w:id="1478256686">
      <w:marLeft w:val="480"/>
      <w:marRight w:val="0"/>
      <w:marTop w:val="0"/>
      <w:marBottom w:val="0"/>
      <w:divBdr>
        <w:top w:val="none" w:sz="0" w:space="0" w:color="auto"/>
        <w:left w:val="none" w:sz="0" w:space="0" w:color="auto"/>
        <w:bottom w:val="none" w:sz="0" w:space="0" w:color="auto"/>
        <w:right w:val="none" w:sz="0" w:space="0" w:color="auto"/>
      </w:divBdr>
    </w:div>
    <w:div w:id="1478258495">
      <w:marLeft w:val="640"/>
      <w:marRight w:val="0"/>
      <w:marTop w:val="0"/>
      <w:marBottom w:val="0"/>
      <w:divBdr>
        <w:top w:val="none" w:sz="0" w:space="0" w:color="auto"/>
        <w:left w:val="none" w:sz="0" w:space="0" w:color="auto"/>
        <w:bottom w:val="none" w:sz="0" w:space="0" w:color="auto"/>
        <w:right w:val="none" w:sz="0" w:space="0" w:color="auto"/>
      </w:divBdr>
    </w:div>
    <w:div w:id="1478305785">
      <w:marLeft w:val="480"/>
      <w:marRight w:val="0"/>
      <w:marTop w:val="0"/>
      <w:marBottom w:val="0"/>
      <w:divBdr>
        <w:top w:val="none" w:sz="0" w:space="0" w:color="auto"/>
        <w:left w:val="none" w:sz="0" w:space="0" w:color="auto"/>
        <w:bottom w:val="none" w:sz="0" w:space="0" w:color="auto"/>
        <w:right w:val="none" w:sz="0" w:space="0" w:color="auto"/>
      </w:divBdr>
    </w:div>
    <w:div w:id="1478373521">
      <w:marLeft w:val="640"/>
      <w:marRight w:val="0"/>
      <w:marTop w:val="0"/>
      <w:marBottom w:val="0"/>
      <w:divBdr>
        <w:top w:val="none" w:sz="0" w:space="0" w:color="auto"/>
        <w:left w:val="none" w:sz="0" w:space="0" w:color="auto"/>
        <w:bottom w:val="none" w:sz="0" w:space="0" w:color="auto"/>
        <w:right w:val="none" w:sz="0" w:space="0" w:color="auto"/>
      </w:divBdr>
    </w:div>
    <w:div w:id="1478376244">
      <w:marLeft w:val="640"/>
      <w:marRight w:val="0"/>
      <w:marTop w:val="0"/>
      <w:marBottom w:val="0"/>
      <w:divBdr>
        <w:top w:val="none" w:sz="0" w:space="0" w:color="auto"/>
        <w:left w:val="none" w:sz="0" w:space="0" w:color="auto"/>
        <w:bottom w:val="none" w:sz="0" w:space="0" w:color="auto"/>
        <w:right w:val="none" w:sz="0" w:space="0" w:color="auto"/>
      </w:divBdr>
    </w:div>
    <w:div w:id="1478913693">
      <w:marLeft w:val="640"/>
      <w:marRight w:val="0"/>
      <w:marTop w:val="0"/>
      <w:marBottom w:val="0"/>
      <w:divBdr>
        <w:top w:val="none" w:sz="0" w:space="0" w:color="auto"/>
        <w:left w:val="none" w:sz="0" w:space="0" w:color="auto"/>
        <w:bottom w:val="none" w:sz="0" w:space="0" w:color="auto"/>
        <w:right w:val="none" w:sz="0" w:space="0" w:color="auto"/>
      </w:divBdr>
    </w:div>
    <w:div w:id="1478917077">
      <w:marLeft w:val="640"/>
      <w:marRight w:val="0"/>
      <w:marTop w:val="0"/>
      <w:marBottom w:val="0"/>
      <w:divBdr>
        <w:top w:val="none" w:sz="0" w:space="0" w:color="auto"/>
        <w:left w:val="none" w:sz="0" w:space="0" w:color="auto"/>
        <w:bottom w:val="none" w:sz="0" w:space="0" w:color="auto"/>
        <w:right w:val="none" w:sz="0" w:space="0" w:color="auto"/>
      </w:divBdr>
    </w:div>
    <w:div w:id="1479150418">
      <w:marLeft w:val="480"/>
      <w:marRight w:val="0"/>
      <w:marTop w:val="0"/>
      <w:marBottom w:val="0"/>
      <w:divBdr>
        <w:top w:val="none" w:sz="0" w:space="0" w:color="auto"/>
        <w:left w:val="none" w:sz="0" w:space="0" w:color="auto"/>
        <w:bottom w:val="none" w:sz="0" w:space="0" w:color="auto"/>
        <w:right w:val="none" w:sz="0" w:space="0" w:color="auto"/>
      </w:divBdr>
    </w:div>
    <w:div w:id="1479225408">
      <w:marLeft w:val="640"/>
      <w:marRight w:val="0"/>
      <w:marTop w:val="0"/>
      <w:marBottom w:val="0"/>
      <w:divBdr>
        <w:top w:val="none" w:sz="0" w:space="0" w:color="auto"/>
        <w:left w:val="none" w:sz="0" w:space="0" w:color="auto"/>
        <w:bottom w:val="none" w:sz="0" w:space="0" w:color="auto"/>
        <w:right w:val="none" w:sz="0" w:space="0" w:color="auto"/>
      </w:divBdr>
    </w:div>
    <w:div w:id="1479767422">
      <w:marLeft w:val="640"/>
      <w:marRight w:val="0"/>
      <w:marTop w:val="0"/>
      <w:marBottom w:val="0"/>
      <w:divBdr>
        <w:top w:val="none" w:sz="0" w:space="0" w:color="auto"/>
        <w:left w:val="none" w:sz="0" w:space="0" w:color="auto"/>
        <w:bottom w:val="none" w:sz="0" w:space="0" w:color="auto"/>
        <w:right w:val="none" w:sz="0" w:space="0" w:color="auto"/>
      </w:divBdr>
    </w:div>
    <w:div w:id="1480263574">
      <w:marLeft w:val="640"/>
      <w:marRight w:val="0"/>
      <w:marTop w:val="0"/>
      <w:marBottom w:val="0"/>
      <w:divBdr>
        <w:top w:val="none" w:sz="0" w:space="0" w:color="auto"/>
        <w:left w:val="none" w:sz="0" w:space="0" w:color="auto"/>
        <w:bottom w:val="none" w:sz="0" w:space="0" w:color="auto"/>
        <w:right w:val="none" w:sz="0" w:space="0" w:color="auto"/>
      </w:divBdr>
    </w:div>
    <w:div w:id="1480340882">
      <w:marLeft w:val="640"/>
      <w:marRight w:val="0"/>
      <w:marTop w:val="0"/>
      <w:marBottom w:val="0"/>
      <w:divBdr>
        <w:top w:val="none" w:sz="0" w:space="0" w:color="auto"/>
        <w:left w:val="none" w:sz="0" w:space="0" w:color="auto"/>
        <w:bottom w:val="none" w:sz="0" w:space="0" w:color="auto"/>
        <w:right w:val="none" w:sz="0" w:space="0" w:color="auto"/>
      </w:divBdr>
    </w:div>
    <w:div w:id="1480462545">
      <w:marLeft w:val="640"/>
      <w:marRight w:val="0"/>
      <w:marTop w:val="0"/>
      <w:marBottom w:val="0"/>
      <w:divBdr>
        <w:top w:val="none" w:sz="0" w:space="0" w:color="auto"/>
        <w:left w:val="none" w:sz="0" w:space="0" w:color="auto"/>
        <w:bottom w:val="none" w:sz="0" w:space="0" w:color="auto"/>
        <w:right w:val="none" w:sz="0" w:space="0" w:color="auto"/>
      </w:divBdr>
    </w:div>
    <w:div w:id="1480726981">
      <w:marLeft w:val="480"/>
      <w:marRight w:val="0"/>
      <w:marTop w:val="0"/>
      <w:marBottom w:val="0"/>
      <w:divBdr>
        <w:top w:val="none" w:sz="0" w:space="0" w:color="auto"/>
        <w:left w:val="none" w:sz="0" w:space="0" w:color="auto"/>
        <w:bottom w:val="none" w:sz="0" w:space="0" w:color="auto"/>
        <w:right w:val="none" w:sz="0" w:space="0" w:color="auto"/>
      </w:divBdr>
    </w:div>
    <w:div w:id="1480805640">
      <w:marLeft w:val="640"/>
      <w:marRight w:val="0"/>
      <w:marTop w:val="0"/>
      <w:marBottom w:val="0"/>
      <w:divBdr>
        <w:top w:val="none" w:sz="0" w:space="0" w:color="auto"/>
        <w:left w:val="none" w:sz="0" w:space="0" w:color="auto"/>
        <w:bottom w:val="none" w:sz="0" w:space="0" w:color="auto"/>
        <w:right w:val="none" w:sz="0" w:space="0" w:color="auto"/>
      </w:divBdr>
    </w:div>
    <w:div w:id="1480881318">
      <w:marLeft w:val="480"/>
      <w:marRight w:val="0"/>
      <w:marTop w:val="0"/>
      <w:marBottom w:val="0"/>
      <w:divBdr>
        <w:top w:val="none" w:sz="0" w:space="0" w:color="auto"/>
        <w:left w:val="none" w:sz="0" w:space="0" w:color="auto"/>
        <w:bottom w:val="none" w:sz="0" w:space="0" w:color="auto"/>
        <w:right w:val="none" w:sz="0" w:space="0" w:color="auto"/>
      </w:divBdr>
    </w:div>
    <w:div w:id="1480926026">
      <w:marLeft w:val="480"/>
      <w:marRight w:val="0"/>
      <w:marTop w:val="0"/>
      <w:marBottom w:val="0"/>
      <w:divBdr>
        <w:top w:val="none" w:sz="0" w:space="0" w:color="auto"/>
        <w:left w:val="none" w:sz="0" w:space="0" w:color="auto"/>
        <w:bottom w:val="none" w:sz="0" w:space="0" w:color="auto"/>
        <w:right w:val="none" w:sz="0" w:space="0" w:color="auto"/>
      </w:divBdr>
    </w:div>
    <w:div w:id="1481072112">
      <w:marLeft w:val="480"/>
      <w:marRight w:val="0"/>
      <w:marTop w:val="0"/>
      <w:marBottom w:val="0"/>
      <w:divBdr>
        <w:top w:val="none" w:sz="0" w:space="0" w:color="auto"/>
        <w:left w:val="none" w:sz="0" w:space="0" w:color="auto"/>
        <w:bottom w:val="none" w:sz="0" w:space="0" w:color="auto"/>
        <w:right w:val="none" w:sz="0" w:space="0" w:color="auto"/>
      </w:divBdr>
    </w:div>
    <w:div w:id="1481312438">
      <w:marLeft w:val="640"/>
      <w:marRight w:val="0"/>
      <w:marTop w:val="0"/>
      <w:marBottom w:val="0"/>
      <w:divBdr>
        <w:top w:val="none" w:sz="0" w:space="0" w:color="auto"/>
        <w:left w:val="none" w:sz="0" w:space="0" w:color="auto"/>
        <w:bottom w:val="none" w:sz="0" w:space="0" w:color="auto"/>
        <w:right w:val="none" w:sz="0" w:space="0" w:color="auto"/>
      </w:divBdr>
    </w:div>
    <w:div w:id="1481455582">
      <w:marLeft w:val="640"/>
      <w:marRight w:val="0"/>
      <w:marTop w:val="0"/>
      <w:marBottom w:val="0"/>
      <w:divBdr>
        <w:top w:val="none" w:sz="0" w:space="0" w:color="auto"/>
        <w:left w:val="none" w:sz="0" w:space="0" w:color="auto"/>
        <w:bottom w:val="none" w:sz="0" w:space="0" w:color="auto"/>
        <w:right w:val="none" w:sz="0" w:space="0" w:color="auto"/>
      </w:divBdr>
    </w:div>
    <w:div w:id="1481462769">
      <w:marLeft w:val="480"/>
      <w:marRight w:val="0"/>
      <w:marTop w:val="0"/>
      <w:marBottom w:val="0"/>
      <w:divBdr>
        <w:top w:val="none" w:sz="0" w:space="0" w:color="auto"/>
        <w:left w:val="none" w:sz="0" w:space="0" w:color="auto"/>
        <w:bottom w:val="none" w:sz="0" w:space="0" w:color="auto"/>
        <w:right w:val="none" w:sz="0" w:space="0" w:color="auto"/>
      </w:divBdr>
    </w:div>
    <w:div w:id="1481531130">
      <w:marLeft w:val="640"/>
      <w:marRight w:val="0"/>
      <w:marTop w:val="0"/>
      <w:marBottom w:val="0"/>
      <w:divBdr>
        <w:top w:val="none" w:sz="0" w:space="0" w:color="auto"/>
        <w:left w:val="none" w:sz="0" w:space="0" w:color="auto"/>
        <w:bottom w:val="none" w:sz="0" w:space="0" w:color="auto"/>
        <w:right w:val="none" w:sz="0" w:space="0" w:color="auto"/>
      </w:divBdr>
    </w:div>
    <w:div w:id="1481650775">
      <w:marLeft w:val="480"/>
      <w:marRight w:val="0"/>
      <w:marTop w:val="0"/>
      <w:marBottom w:val="0"/>
      <w:divBdr>
        <w:top w:val="none" w:sz="0" w:space="0" w:color="auto"/>
        <w:left w:val="none" w:sz="0" w:space="0" w:color="auto"/>
        <w:bottom w:val="none" w:sz="0" w:space="0" w:color="auto"/>
        <w:right w:val="none" w:sz="0" w:space="0" w:color="auto"/>
      </w:divBdr>
    </w:div>
    <w:div w:id="1483037477">
      <w:marLeft w:val="640"/>
      <w:marRight w:val="0"/>
      <w:marTop w:val="0"/>
      <w:marBottom w:val="0"/>
      <w:divBdr>
        <w:top w:val="none" w:sz="0" w:space="0" w:color="auto"/>
        <w:left w:val="none" w:sz="0" w:space="0" w:color="auto"/>
        <w:bottom w:val="none" w:sz="0" w:space="0" w:color="auto"/>
        <w:right w:val="none" w:sz="0" w:space="0" w:color="auto"/>
      </w:divBdr>
    </w:div>
    <w:div w:id="1483039829">
      <w:marLeft w:val="480"/>
      <w:marRight w:val="0"/>
      <w:marTop w:val="0"/>
      <w:marBottom w:val="0"/>
      <w:divBdr>
        <w:top w:val="none" w:sz="0" w:space="0" w:color="auto"/>
        <w:left w:val="none" w:sz="0" w:space="0" w:color="auto"/>
        <w:bottom w:val="none" w:sz="0" w:space="0" w:color="auto"/>
        <w:right w:val="none" w:sz="0" w:space="0" w:color="auto"/>
      </w:divBdr>
    </w:div>
    <w:div w:id="1483040510">
      <w:marLeft w:val="480"/>
      <w:marRight w:val="0"/>
      <w:marTop w:val="0"/>
      <w:marBottom w:val="0"/>
      <w:divBdr>
        <w:top w:val="none" w:sz="0" w:space="0" w:color="auto"/>
        <w:left w:val="none" w:sz="0" w:space="0" w:color="auto"/>
        <w:bottom w:val="none" w:sz="0" w:space="0" w:color="auto"/>
        <w:right w:val="none" w:sz="0" w:space="0" w:color="auto"/>
      </w:divBdr>
    </w:div>
    <w:div w:id="1483079996">
      <w:marLeft w:val="480"/>
      <w:marRight w:val="0"/>
      <w:marTop w:val="0"/>
      <w:marBottom w:val="0"/>
      <w:divBdr>
        <w:top w:val="none" w:sz="0" w:space="0" w:color="auto"/>
        <w:left w:val="none" w:sz="0" w:space="0" w:color="auto"/>
        <w:bottom w:val="none" w:sz="0" w:space="0" w:color="auto"/>
        <w:right w:val="none" w:sz="0" w:space="0" w:color="auto"/>
      </w:divBdr>
    </w:div>
    <w:div w:id="1483081536">
      <w:marLeft w:val="640"/>
      <w:marRight w:val="0"/>
      <w:marTop w:val="0"/>
      <w:marBottom w:val="0"/>
      <w:divBdr>
        <w:top w:val="none" w:sz="0" w:space="0" w:color="auto"/>
        <w:left w:val="none" w:sz="0" w:space="0" w:color="auto"/>
        <w:bottom w:val="none" w:sz="0" w:space="0" w:color="auto"/>
        <w:right w:val="none" w:sz="0" w:space="0" w:color="auto"/>
      </w:divBdr>
    </w:div>
    <w:div w:id="1483691153">
      <w:marLeft w:val="480"/>
      <w:marRight w:val="0"/>
      <w:marTop w:val="0"/>
      <w:marBottom w:val="0"/>
      <w:divBdr>
        <w:top w:val="none" w:sz="0" w:space="0" w:color="auto"/>
        <w:left w:val="none" w:sz="0" w:space="0" w:color="auto"/>
        <w:bottom w:val="none" w:sz="0" w:space="0" w:color="auto"/>
        <w:right w:val="none" w:sz="0" w:space="0" w:color="auto"/>
      </w:divBdr>
    </w:div>
    <w:div w:id="1483766831">
      <w:marLeft w:val="480"/>
      <w:marRight w:val="0"/>
      <w:marTop w:val="0"/>
      <w:marBottom w:val="0"/>
      <w:divBdr>
        <w:top w:val="none" w:sz="0" w:space="0" w:color="auto"/>
        <w:left w:val="none" w:sz="0" w:space="0" w:color="auto"/>
        <w:bottom w:val="none" w:sz="0" w:space="0" w:color="auto"/>
        <w:right w:val="none" w:sz="0" w:space="0" w:color="auto"/>
      </w:divBdr>
    </w:div>
    <w:div w:id="1483808704">
      <w:marLeft w:val="640"/>
      <w:marRight w:val="0"/>
      <w:marTop w:val="0"/>
      <w:marBottom w:val="0"/>
      <w:divBdr>
        <w:top w:val="none" w:sz="0" w:space="0" w:color="auto"/>
        <w:left w:val="none" w:sz="0" w:space="0" w:color="auto"/>
        <w:bottom w:val="none" w:sz="0" w:space="0" w:color="auto"/>
        <w:right w:val="none" w:sz="0" w:space="0" w:color="auto"/>
      </w:divBdr>
    </w:div>
    <w:div w:id="1483809167">
      <w:marLeft w:val="640"/>
      <w:marRight w:val="0"/>
      <w:marTop w:val="0"/>
      <w:marBottom w:val="0"/>
      <w:divBdr>
        <w:top w:val="none" w:sz="0" w:space="0" w:color="auto"/>
        <w:left w:val="none" w:sz="0" w:space="0" w:color="auto"/>
        <w:bottom w:val="none" w:sz="0" w:space="0" w:color="auto"/>
        <w:right w:val="none" w:sz="0" w:space="0" w:color="auto"/>
      </w:divBdr>
    </w:div>
    <w:div w:id="1483934564">
      <w:marLeft w:val="480"/>
      <w:marRight w:val="0"/>
      <w:marTop w:val="0"/>
      <w:marBottom w:val="0"/>
      <w:divBdr>
        <w:top w:val="none" w:sz="0" w:space="0" w:color="auto"/>
        <w:left w:val="none" w:sz="0" w:space="0" w:color="auto"/>
        <w:bottom w:val="none" w:sz="0" w:space="0" w:color="auto"/>
        <w:right w:val="none" w:sz="0" w:space="0" w:color="auto"/>
      </w:divBdr>
    </w:div>
    <w:div w:id="1484198348">
      <w:marLeft w:val="640"/>
      <w:marRight w:val="0"/>
      <w:marTop w:val="0"/>
      <w:marBottom w:val="0"/>
      <w:divBdr>
        <w:top w:val="none" w:sz="0" w:space="0" w:color="auto"/>
        <w:left w:val="none" w:sz="0" w:space="0" w:color="auto"/>
        <w:bottom w:val="none" w:sz="0" w:space="0" w:color="auto"/>
        <w:right w:val="none" w:sz="0" w:space="0" w:color="auto"/>
      </w:divBdr>
    </w:div>
    <w:div w:id="1484740322">
      <w:marLeft w:val="640"/>
      <w:marRight w:val="0"/>
      <w:marTop w:val="0"/>
      <w:marBottom w:val="0"/>
      <w:divBdr>
        <w:top w:val="none" w:sz="0" w:space="0" w:color="auto"/>
        <w:left w:val="none" w:sz="0" w:space="0" w:color="auto"/>
        <w:bottom w:val="none" w:sz="0" w:space="0" w:color="auto"/>
        <w:right w:val="none" w:sz="0" w:space="0" w:color="auto"/>
      </w:divBdr>
    </w:div>
    <w:div w:id="1484808682">
      <w:marLeft w:val="480"/>
      <w:marRight w:val="0"/>
      <w:marTop w:val="0"/>
      <w:marBottom w:val="0"/>
      <w:divBdr>
        <w:top w:val="none" w:sz="0" w:space="0" w:color="auto"/>
        <w:left w:val="none" w:sz="0" w:space="0" w:color="auto"/>
        <w:bottom w:val="none" w:sz="0" w:space="0" w:color="auto"/>
        <w:right w:val="none" w:sz="0" w:space="0" w:color="auto"/>
      </w:divBdr>
    </w:div>
    <w:div w:id="1484810463">
      <w:marLeft w:val="480"/>
      <w:marRight w:val="0"/>
      <w:marTop w:val="0"/>
      <w:marBottom w:val="0"/>
      <w:divBdr>
        <w:top w:val="none" w:sz="0" w:space="0" w:color="auto"/>
        <w:left w:val="none" w:sz="0" w:space="0" w:color="auto"/>
        <w:bottom w:val="none" w:sz="0" w:space="0" w:color="auto"/>
        <w:right w:val="none" w:sz="0" w:space="0" w:color="auto"/>
      </w:divBdr>
    </w:div>
    <w:div w:id="1485078511">
      <w:marLeft w:val="480"/>
      <w:marRight w:val="0"/>
      <w:marTop w:val="0"/>
      <w:marBottom w:val="0"/>
      <w:divBdr>
        <w:top w:val="none" w:sz="0" w:space="0" w:color="auto"/>
        <w:left w:val="none" w:sz="0" w:space="0" w:color="auto"/>
        <w:bottom w:val="none" w:sz="0" w:space="0" w:color="auto"/>
        <w:right w:val="none" w:sz="0" w:space="0" w:color="auto"/>
      </w:divBdr>
    </w:div>
    <w:div w:id="1485314705">
      <w:marLeft w:val="480"/>
      <w:marRight w:val="0"/>
      <w:marTop w:val="0"/>
      <w:marBottom w:val="0"/>
      <w:divBdr>
        <w:top w:val="none" w:sz="0" w:space="0" w:color="auto"/>
        <w:left w:val="none" w:sz="0" w:space="0" w:color="auto"/>
        <w:bottom w:val="none" w:sz="0" w:space="0" w:color="auto"/>
        <w:right w:val="none" w:sz="0" w:space="0" w:color="auto"/>
      </w:divBdr>
    </w:div>
    <w:div w:id="1485321548">
      <w:marLeft w:val="480"/>
      <w:marRight w:val="0"/>
      <w:marTop w:val="0"/>
      <w:marBottom w:val="0"/>
      <w:divBdr>
        <w:top w:val="none" w:sz="0" w:space="0" w:color="auto"/>
        <w:left w:val="none" w:sz="0" w:space="0" w:color="auto"/>
        <w:bottom w:val="none" w:sz="0" w:space="0" w:color="auto"/>
        <w:right w:val="none" w:sz="0" w:space="0" w:color="auto"/>
      </w:divBdr>
    </w:div>
    <w:div w:id="1486311911">
      <w:marLeft w:val="480"/>
      <w:marRight w:val="0"/>
      <w:marTop w:val="0"/>
      <w:marBottom w:val="0"/>
      <w:divBdr>
        <w:top w:val="none" w:sz="0" w:space="0" w:color="auto"/>
        <w:left w:val="none" w:sz="0" w:space="0" w:color="auto"/>
        <w:bottom w:val="none" w:sz="0" w:space="0" w:color="auto"/>
        <w:right w:val="none" w:sz="0" w:space="0" w:color="auto"/>
      </w:divBdr>
    </w:div>
    <w:div w:id="1486388971">
      <w:marLeft w:val="640"/>
      <w:marRight w:val="0"/>
      <w:marTop w:val="0"/>
      <w:marBottom w:val="0"/>
      <w:divBdr>
        <w:top w:val="none" w:sz="0" w:space="0" w:color="auto"/>
        <w:left w:val="none" w:sz="0" w:space="0" w:color="auto"/>
        <w:bottom w:val="none" w:sz="0" w:space="0" w:color="auto"/>
        <w:right w:val="none" w:sz="0" w:space="0" w:color="auto"/>
      </w:divBdr>
    </w:div>
    <w:div w:id="1486583393">
      <w:marLeft w:val="480"/>
      <w:marRight w:val="0"/>
      <w:marTop w:val="0"/>
      <w:marBottom w:val="0"/>
      <w:divBdr>
        <w:top w:val="none" w:sz="0" w:space="0" w:color="auto"/>
        <w:left w:val="none" w:sz="0" w:space="0" w:color="auto"/>
        <w:bottom w:val="none" w:sz="0" w:space="0" w:color="auto"/>
        <w:right w:val="none" w:sz="0" w:space="0" w:color="auto"/>
      </w:divBdr>
    </w:div>
    <w:div w:id="1486625457">
      <w:marLeft w:val="480"/>
      <w:marRight w:val="0"/>
      <w:marTop w:val="0"/>
      <w:marBottom w:val="0"/>
      <w:divBdr>
        <w:top w:val="none" w:sz="0" w:space="0" w:color="auto"/>
        <w:left w:val="none" w:sz="0" w:space="0" w:color="auto"/>
        <w:bottom w:val="none" w:sz="0" w:space="0" w:color="auto"/>
        <w:right w:val="none" w:sz="0" w:space="0" w:color="auto"/>
      </w:divBdr>
    </w:div>
    <w:div w:id="1486821201">
      <w:marLeft w:val="480"/>
      <w:marRight w:val="0"/>
      <w:marTop w:val="0"/>
      <w:marBottom w:val="0"/>
      <w:divBdr>
        <w:top w:val="none" w:sz="0" w:space="0" w:color="auto"/>
        <w:left w:val="none" w:sz="0" w:space="0" w:color="auto"/>
        <w:bottom w:val="none" w:sz="0" w:space="0" w:color="auto"/>
        <w:right w:val="none" w:sz="0" w:space="0" w:color="auto"/>
      </w:divBdr>
    </w:div>
    <w:div w:id="1486968008">
      <w:marLeft w:val="480"/>
      <w:marRight w:val="0"/>
      <w:marTop w:val="0"/>
      <w:marBottom w:val="0"/>
      <w:divBdr>
        <w:top w:val="none" w:sz="0" w:space="0" w:color="auto"/>
        <w:left w:val="none" w:sz="0" w:space="0" w:color="auto"/>
        <w:bottom w:val="none" w:sz="0" w:space="0" w:color="auto"/>
        <w:right w:val="none" w:sz="0" w:space="0" w:color="auto"/>
      </w:divBdr>
    </w:div>
    <w:div w:id="1487277682">
      <w:marLeft w:val="480"/>
      <w:marRight w:val="0"/>
      <w:marTop w:val="0"/>
      <w:marBottom w:val="0"/>
      <w:divBdr>
        <w:top w:val="none" w:sz="0" w:space="0" w:color="auto"/>
        <w:left w:val="none" w:sz="0" w:space="0" w:color="auto"/>
        <w:bottom w:val="none" w:sz="0" w:space="0" w:color="auto"/>
        <w:right w:val="none" w:sz="0" w:space="0" w:color="auto"/>
      </w:divBdr>
    </w:div>
    <w:div w:id="1487551061">
      <w:marLeft w:val="480"/>
      <w:marRight w:val="0"/>
      <w:marTop w:val="0"/>
      <w:marBottom w:val="0"/>
      <w:divBdr>
        <w:top w:val="none" w:sz="0" w:space="0" w:color="auto"/>
        <w:left w:val="none" w:sz="0" w:space="0" w:color="auto"/>
        <w:bottom w:val="none" w:sz="0" w:space="0" w:color="auto"/>
        <w:right w:val="none" w:sz="0" w:space="0" w:color="auto"/>
      </w:divBdr>
    </w:div>
    <w:div w:id="1487668806">
      <w:marLeft w:val="640"/>
      <w:marRight w:val="0"/>
      <w:marTop w:val="0"/>
      <w:marBottom w:val="0"/>
      <w:divBdr>
        <w:top w:val="none" w:sz="0" w:space="0" w:color="auto"/>
        <w:left w:val="none" w:sz="0" w:space="0" w:color="auto"/>
        <w:bottom w:val="none" w:sz="0" w:space="0" w:color="auto"/>
        <w:right w:val="none" w:sz="0" w:space="0" w:color="auto"/>
      </w:divBdr>
    </w:div>
    <w:div w:id="1487670944">
      <w:marLeft w:val="480"/>
      <w:marRight w:val="0"/>
      <w:marTop w:val="0"/>
      <w:marBottom w:val="0"/>
      <w:divBdr>
        <w:top w:val="none" w:sz="0" w:space="0" w:color="auto"/>
        <w:left w:val="none" w:sz="0" w:space="0" w:color="auto"/>
        <w:bottom w:val="none" w:sz="0" w:space="0" w:color="auto"/>
        <w:right w:val="none" w:sz="0" w:space="0" w:color="auto"/>
      </w:divBdr>
    </w:div>
    <w:div w:id="1487742419">
      <w:marLeft w:val="640"/>
      <w:marRight w:val="0"/>
      <w:marTop w:val="0"/>
      <w:marBottom w:val="0"/>
      <w:divBdr>
        <w:top w:val="none" w:sz="0" w:space="0" w:color="auto"/>
        <w:left w:val="none" w:sz="0" w:space="0" w:color="auto"/>
        <w:bottom w:val="none" w:sz="0" w:space="0" w:color="auto"/>
        <w:right w:val="none" w:sz="0" w:space="0" w:color="auto"/>
      </w:divBdr>
    </w:div>
    <w:div w:id="1488009323">
      <w:marLeft w:val="640"/>
      <w:marRight w:val="0"/>
      <w:marTop w:val="0"/>
      <w:marBottom w:val="0"/>
      <w:divBdr>
        <w:top w:val="none" w:sz="0" w:space="0" w:color="auto"/>
        <w:left w:val="none" w:sz="0" w:space="0" w:color="auto"/>
        <w:bottom w:val="none" w:sz="0" w:space="0" w:color="auto"/>
        <w:right w:val="none" w:sz="0" w:space="0" w:color="auto"/>
      </w:divBdr>
    </w:div>
    <w:div w:id="1488203092">
      <w:marLeft w:val="480"/>
      <w:marRight w:val="0"/>
      <w:marTop w:val="0"/>
      <w:marBottom w:val="0"/>
      <w:divBdr>
        <w:top w:val="none" w:sz="0" w:space="0" w:color="auto"/>
        <w:left w:val="none" w:sz="0" w:space="0" w:color="auto"/>
        <w:bottom w:val="none" w:sz="0" w:space="0" w:color="auto"/>
        <w:right w:val="none" w:sz="0" w:space="0" w:color="auto"/>
      </w:divBdr>
    </w:div>
    <w:div w:id="1488547346">
      <w:marLeft w:val="640"/>
      <w:marRight w:val="0"/>
      <w:marTop w:val="0"/>
      <w:marBottom w:val="0"/>
      <w:divBdr>
        <w:top w:val="none" w:sz="0" w:space="0" w:color="auto"/>
        <w:left w:val="none" w:sz="0" w:space="0" w:color="auto"/>
        <w:bottom w:val="none" w:sz="0" w:space="0" w:color="auto"/>
        <w:right w:val="none" w:sz="0" w:space="0" w:color="auto"/>
      </w:divBdr>
    </w:div>
    <w:div w:id="1488669737">
      <w:marLeft w:val="640"/>
      <w:marRight w:val="0"/>
      <w:marTop w:val="0"/>
      <w:marBottom w:val="0"/>
      <w:divBdr>
        <w:top w:val="none" w:sz="0" w:space="0" w:color="auto"/>
        <w:left w:val="none" w:sz="0" w:space="0" w:color="auto"/>
        <w:bottom w:val="none" w:sz="0" w:space="0" w:color="auto"/>
        <w:right w:val="none" w:sz="0" w:space="0" w:color="auto"/>
      </w:divBdr>
    </w:div>
    <w:div w:id="1488790894">
      <w:marLeft w:val="640"/>
      <w:marRight w:val="0"/>
      <w:marTop w:val="0"/>
      <w:marBottom w:val="0"/>
      <w:divBdr>
        <w:top w:val="none" w:sz="0" w:space="0" w:color="auto"/>
        <w:left w:val="none" w:sz="0" w:space="0" w:color="auto"/>
        <w:bottom w:val="none" w:sz="0" w:space="0" w:color="auto"/>
        <w:right w:val="none" w:sz="0" w:space="0" w:color="auto"/>
      </w:divBdr>
    </w:div>
    <w:div w:id="1488863482">
      <w:marLeft w:val="480"/>
      <w:marRight w:val="0"/>
      <w:marTop w:val="0"/>
      <w:marBottom w:val="0"/>
      <w:divBdr>
        <w:top w:val="none" w:sz="0" w:space="0" w:color="auto"/>
        <w:left w:val="none" w:sz="0" w:space="0" w:color="auto"/>
        <w:bottom w:val="none" w:sz="0" w:space="0" w:color="auto"/>
        <w:right w:val="none" w:sz="0" w:space="0" w:color="auto"/>
      </w:divBdr>
    </w:div>
    <w:div w:id="1489129259">
      <w:marLeft w:val="640"/>
      <w:marRight w:val="0"/>
      <w:marTop w:val="0"/>
      <w:marBottom w:val="0"/>
      <w:divBdr>
        <w:top w:val="none" w:sz="0" w:space="0" w:color="auto"/>
        <w:left w:val="none" w:sz="0" w:space="0" w:color="auto"/>
        <w:bottom w:val="none" w:sz="0" w:space="0" w:color="auto"/>
        <w:right w:val="none" w:sz="0" w:space="0" w:color="auto"/>
      </w:divBdr>
    </w:div>
    <w:div w:id="1489133536">
      <w:marLeft w:val="640"/>
      <w:marRight w:val="0"/>
      <w:marTop w:val="0"/>
      <w:marBottom w:val="0"/>
      <w:divBdr>
        <w:top w:val="none" w:sz="0" w:space="0" w:color="auto"/>
        <w:left w:val="none" w:sz="0" w:space="0" w:color="auto"/>
        <w:bottom w:val="none" w:sz="0" w:space="0" w:color="auto"/>
        <w:right w:val="none" w:sz="0" w:space="0" w:color="auto"/>
      </w:divBdr>
    </w:div>
    <w:div w:id="1489325693">
      <w:marLeft w:val="480"/>
      <w:marRight w:val="0"/>
      <w:marTop w:val="0"/>
      <w:marBottom w:val="0"/>
      <w:divBdr>
        <w:top w:val="none" w:sz="0" w:space="0" w:color="auto"/>
        <w:left w:val="none" w:sz="0" w:space="0" w:color="auto"/>
        <w:bottom w:val="none" w:sz="0" w:space="0" w:color="auto"/>
        <w:right w:val="none" w:sz="0" w:space="0" w:color="auto"/>
      </w:divBdr>
    </w:div>
    <w:div w:id="1489399998">
      <w:marLeft w:val="480"/>
      <w:marRight w:val="0"/>
      <w:marTop w:val="0"/>
      <w:marBottom w:val="0"/>
      <w:divBdr>
        <w:top w:val="none" w:sz="0" w:space="0" w:color="auto"/>
        <w:left w:val="none" w:sz="0" w:space="0" w:color="auto"/>
        <w:bottom w:val="none" w:sz="0" w:space="0" w:color="auto"/>
        <w:right w:val="none" w:sz="0" w:space="0" w:color="auto"/>
      </w:divBdr>
    </w:div>
    <w:div w:id="1489513831">
      <w:marLeft w:val="480"/>
      <w:marRight w:val="0"/>
      <w:marTop w:val="0"/>
      <w:marBottom w:val="0"/>
      <w:divBdr>
        <w:top w:val="none" w:sz="0" w:space="0" w:color="auto"/>
        <w:left w:val="none" w:sz="0" w:space="0" w:color="auto"/>
        <w:bottom w:val="none" w:sz="0" w:space="0" w:color="auto"/>
        <w:right w:val="none" w:sz="0" w:space="0" w:color="auto"/>
      </w:divBdr>
    </w:div>
    <w:div w:id="1489515904">
      <w:marLeft w:val="480"/>
      <w:marRight w:val="0"/>
      <w:marTop w:val="0"/>
      <w:marBottom w:val="0"/>
      <w:divBdr>
        <w:top w:val="none" w:sz="0" w:space="0" w:color="auto"/>
        <w:left w:val="none" w:sz="0" w:space="0" w:color="auto"/>
        <w:bottom w:val="none" w:sz="0" w:space="0" w:color="auto"/>
        <w:right w:val="none" w:sz="0" w:space="0" w:color="auto"/>
      </w:divBdr>
    </w:div>
    <w:div w:id="1489633368">
      <w:marLeft w:val="480"/>
      <w:marRight w:val="0"/>
      <w:marTop w:val="0"/>
      <w:marBottom w:val="0"/>
      <w:divBdr>
        <w:top w:val="none" w:sz="0" w:space="0" w:color="auto"/>
        <w:left w:val="none" w:sz="0" w:space="0" w:color="auto"/>
        <w:bottom w:val="none" w:sz="0" w:space="0" w:color="auto"/>
        <w:right w:val="none" w:sz="0" w:space="0" w:color="auto"/>
      </w:divBdr>
    </w:div>
    <w:div w:id="1489904542">
      <w:marLeft w:val="480"/>
      <w:marRight w:val="0"/>
      <w:marTop w:val="0"/>
      <w:marBottom w:val="0"/>
      <w:divBdr>
        <w:top w:val="none" w:sz="0" w:space="0" w:color="auto"/>
        <w:left w:val="none" w:sz="0" w:space="0" w:color="auto"/>
        <w:bottom w:val="none" w:sz="0" w:space="0" w:color="auto"/>
        <w:right w:val="none" w:sz="0" w:space="0" w:color="auto"/>
      </w:divBdr>
    </w:div>
    <w:div w:id="1490052226">
      <w:marLeft w:val="480"/>
      <w:marRight w:val="0"/>
      <w:marTop w:val="0"/>
      <w:marBottom w:val="0"/>
      <w:divBdr>
        <w:top w:val="none" w:sz="0" w:space="0" w:color="auto"/>
        <w:left w:val="none" w:sz="0" w:space="0" w:color="auto"/>
        <w:bottom w:val="none" w:sz="0" w:space="0" w:color="auto"/>
        <w:right w:val="none" w:sz="0" w:space="0" w:color="auto"/>
      </w:divBdr>
    </w:div>
    <w:div w:id="1490100129">
      <w:marLeft w:val="480"/>
      <w:marRight w:val="0"/>
      <w:marTop w:val="0"/>
      <w:marBottom w:val="0"/>
      <w:divBdr>
        <w:top w:val="none" w:sz="0" w:space="0" w:color="auto"/>
        <w:left w:val="none" w:sz="0" w:space="0" w:color="auto"/>
        <w:bottom w:val="none" w:sz="0" w:space="0" w:color="auto"/>
        <w:right w:val="none" w:sz="0" w:space="0" w:color="auto"/>
      </w:divBdr>
    </w:div>
    <w:div w:id="1490246361">
      <w:marLeft w:val="480"/>
      <w:marRight w:val="0"/>
      <w:marTop w:val="0"/>
      <w:marBottom w:val="0"/>
      <w:divBdr>
        <w:top w:val="none" w:sz="0" w:space="0" w:color="auto"/>
        <w:left w:val="none" w:sz="0" w:space="0" w:color="auto"/>
        <w:bottom w:val="none" w:sz="0" w:space="0" w:color="auto"/>
        <w:right w:val="none" w:sz="0" w:space="0" w:color="auto"/>
      </w:divBdr>
    </w:div>
    <w:div w:id="1490248134">
      <w:marLeft w:val="480"/>
      <w:marRight w:val="0"/>
      <w:marTop w:val="0"/>
      <w:marBottom w:val="0"/>
      <w:divBdr>
        <w:top w:val="none" w:sz="0" w:space="0" w:color="auto"/>
        <w:left w:val="none" w:sz="0" w:space="0" w:color="auto"/>
        <w:bottom w:val="none" w:sz="0" w:space="0" w:color="auto"/>
        <w:right w:val="none" w:sz="0" w:space="0" w:color="auto"/>
      </w:divBdr>
    </w:div>
    <w:div w:id="1490630831">
      <w:marLeft w:val="480"/>
      <w:marRight w:val="0"/>
      <w:marTop w:val="0"/>
      <w:marBottom w:val="0"/>
      <w:divBdr>
        <w:top w:val="none" w:sz="0" w:space="0" w:color="auto"/>
        <w:left w:val="none" w:sz="0" w:space="0" w:color="auto"/>
        <w:bottom w:val="none" w:sz="0" w:space="0" w:color="auto"/>
        <w:right w:val="none" w:sz="0" w:space="0" w:color="auto"/>
      </w:divBdr>
    </w:div>
    <w:div w:id="1490711559">
      <w:marLeft w:val="640"/>
      <w:marRight w:val="0"/>
      <w:marTop w:val="0"/>
      <w:marBottom w:val="0"/>
      <w:divBdr>
        <w:top w:val="none" w:sz="0" w:space="0" w:color="auto"/>
        <w:left w:val="none" w:sz="0" w:space="0" w:color="auto"/>
        <w:bottom w:val="none" w:sz="0" w:space="0" w:color="auto"/>
        <w:right w:val="none" w:sz="0" w:space="0" w:color="auto"/>
      </w:divBdr>
    </w:div>
    <w:div w:id="1490899175">
      <w:marLeft w:val="640"/>
      <w:marRight w:val="0"/>
      <w:marTop w:val="0"/>
      <w:marBottom w:val="0"/>
      <w:divBdr>
        <w:top w:val="none" w:sz="0" w:space="0" w:color="auto"/>
        <w:left w:val="none" w:sz="0" w:space="0" w:color="auto"/>
        <w:bottom w:val="none" w:sz="0" w:space="0" w:color="auto"/>
        <w:right w:val="none" w:sz="0" w:space="0" w:color="auto"/>
      </w:divBdr>
    </w:div>
    <w:div w:id="1491215680">
      <w:marLeft w:val="480"/>
      <w:marRight w:val="0"/>
      <w:marTop w:val="0"/>
      <w:marBottom w:val="0"/>
      <w:divBdr>
        <w:top w:val="none" w:sz="0" w:space="0" w:color="auto"/>
        <w:left w:val="none" w:sz="0" w:space="0" w:color="auto"/>
        <w:bottom w:val="none" w:sz="0" w:space="0" w:color="auto"/>
        <w:right w:val="none" w:sz="0" w:space="0" w:color="auto"/>
      </w:divBdr>
    </w:div>
    <w:div w:id="1491289067">
      <w:marLeft w:val="480"/>
      <w:marRight w:val="0"/>
      <w:marTop w:val="0"/>
      <w:marBottom w:val="0"/>
      <w:divBdr>
        <w:top w:val="none" w:sz="0" w:space="0" w:color="auto"/>
        <w:left w:val="none" w:sz="0" w:space="0" w:color="auto"/>
        <w:bottom w:val="none" w:sz="0" w:space="0" w:color="auto"/>
        <w:right w:val="none" w:sz="0" w:space="0" w:color="auto"/>
      </w:divBdr>
    </w:div>
    <w:div w:id="1491561221">
      <w:marLeft w:val="640"/>
      <w:marRight w:val="0"/>
      <w:marTop w:val="0"/>
      <w:marBottom w:val="0"/>
      <w:divBdr>
        <w:top w:val="none" w:sz="0" w:space="0" w:color="auto"/>
        <w:left w:val="none" w:sz="0" w:space="0" w:color="auto"/>
        <w:bottom w:val="none" w:sz="0" w:space="0" w:color="auto"/>
        <w:right w:val="none" w:sz="0" w:space="0" w:color="auto"/>
      </w:divBdr>
    </w:div>
    <w:div w:id="1491671805">
      <w:marLeft w:val="480"/>
      <w:marRight w:val="0"/>
      <w:marTop w:val="0"/>
      <w:marBottom w:val="0"/>
      <w:divBdr>
        <w:top w:val="none" w:sz="0" w:space="0" w:color="auto"/>
        <w:left w:val="none" w:sz="0" w:space="0" w:color="auto"/>
        <w:bottom w:val="none" w:sz="0" w:space="0" w:color="auto"/>
        <w:right w:val="none" w:sz="0" w:space="0" w:color="auto"/>
      </w:divBdr>
    </w:div>
    <w:div w:id="1491750876">
      <w:marLeft w:val="480"/>
      <w:marRight w:val="0"/>
      <w:marTop w:val="0"/>
      <w:marBottom w:val="0"/>
      <w:divBdr>
        <w:top w:val="none" w:sz="0" w:space="0" w:color="auto"/>
        <w:left w:val="none" w:sz="0" w:space="0" w:color="auto"/>
        <w:bottom w:val="none" w:sz="0" w:space="0" w:color="auto"/>
        <w:right w:val="none" w:sz="0" w:space="0" w:color="auto"/>
      </w:divBdr>
    </w:div>
    <w:div w:id="1491940800">
      <w:marLeft w:val="480"/>
      <w:marRight w:val="0"/>
      <w:marTop w:val="0"/>
      <w:marBottom w:val="0"/>
      <w:divBdr>
        <w:top w:val="none" w:sz="0" w:space="0" w:color="auto"/>
        <w:left w:val="none" w:sz="0" w:space="0" w:color="auto"/>
        <w:bottom w:val="none" w:sz="0" w:space="0" w:color="auto"/>
        <w:right w:val="none" w:sz="0" w:space="0" w:color="auto"/>
      </w:divBdr>
    </w:div>
    <w:div w:id="1492023319">
      <w:marLeft w:val="640"/>
      <w:marRight w:val="0"/>
      <w:marTop w:val="0"/>
      <w:marBottom w:val="0"/>
      <w:divBdr>
        <w:top w:val="none" w:sz="0" w:space="0" w:color="auto"/>
        <w:left w:val="none" w:sz="0" w:space="0" w:color="auto"/>
        <w:bottom w:val="none" w:sz="0" w:space="0" w:color="auto"/>
        <w:right w:val="none" w:sz="0" w:space="0" w:color="auto"/>
      </w:divBdr>
    </w:div>
    <w:div w:id="1492023681">
      <w:marLeft w:val="480"/>
      <w:marRight w:val="0"/>
      <w:marTop w:val="0"/>
      <w:marBottom w:val="0"/>
      <w:divBdr>
        <w:top w:val="none" w:sz="0" w:space="0" w:color="auto"/>
        <w:left w:val="none" w:sz="0" w:space="0" w:color="auto"/>
        <w:bottom w:val="none" w:sz="0" w:space="0" w:color="auto"/>
        <w:right w:val="none" w:sz="0" w:space="0" w:color="auto"/>
      </w:divBdr>
    </w:div>
    <w:div w:id="1492214013">
      <w:marLeft w:val="480"/>
      <w:marRight w:val="0"/>
      <w:marTop w:val="0"/>
      <w:marBottom w:val="0"/>
      <w:divBdr>
        <w:top w:val="none" w:sz="0" w:space="0" w:color="auto"/>
        <w:left w:val="none" w:sz="0" w:space="0" w:color="auto"/>
        <w:bottom w:val="none" w:sz="0" w:space="0" w:color="auto"/>
        <w:right w:val="none" w:sz="0" w:space="0" w:color="auto"/>
      </w:divBdr>
    </w:div>
    <w:div w:id="1492675869">
      <w:marLeft w:val="480"/>
      <w:marRight w:val="0"/>
      <w:marTop w:val="0"/>
      <w:marBottom w:val="0"/>
      <w:divBdr>
        <w:top w:val="none" w:sz="0" w:space="0" w:color="auto"/>
        <w:left w:val="none" w:sz="0" w:space="0" w:color="auto"/>
        <w:bottom w:val="none" w:sz="0" w:space="0" w:color="auto"/>
        <w:right w:val="none" w:sz="0" w:space="0" w:color="auto"/>
      </w:divBdr>
    </w:div>
    <w:div w:id="1492795616">
      <w:marLeft w:val="640"/>
      <w:marRight w:val="0"/>
      <w:marTop w:val="0"/>
      <w:marBottom w:val="0"/>
      <w:divBdr>
        <w:top w:val="none" w:sz="0" w:space="0" w:color="auto"/>
        <w:left w:val="none" w:sz="0" w:space="0" w:color="auto"/>
        <w:bottom w:val="none" w:sz="0" w:space="0" w:color="auto"/>
        <w:right w:val="none" w:sz="0" w:space="0" w:color="auto"/>
      </w:divBdr>
    </w:div>
    <w:div w:id="1492986377">
      <w:marLeft w:val="640"/>
      <w:marRight w:val="0"/>
      <w:marTop w:val="0"/>
      <w:marBottom w:val="0"/>
      <w:divBdr>
        <w:top w:val="none" w:sz="0" w:space="0" w:color="auto"/>
        <w:left w:val="none" w:sz="0" w:space="0" w:color="auto"/>
        <w:bottom w:val="none" w:sz="0" w:space="0" w:color="auto"/>
        <w:right w:val="none" w:sz="0" w:space="0" w:color="auto"/>
      </w:divBdr>
    </w:div>
    <w:div w:id="1493138696">
      <w:marLeft w:val="480"/>
      <w:marRight w:val="0"/>
      <w:marTop w:val="0"/>
      <w:marBottom w:val="0"/>
      <w:divBdr>
        <w:top w:val="none" w:sz="0" w:space="0" w:color="auto"/>
        <w:left w:val="none" w:sz="0" w:space="0" w:color="auto"/>
        <w:bottom w:val="none" w:sz="0" w:space="0" w:color="auto"/>
        <w:right w:val="none" w:sz="0" w:space="0" w:color="auto"/>
      </w:divBdr>
    </w:div>
    <w:div w:id="1493448315">
      <w:marLeft w:val="480"/>
      <w:marRight w:val="0"/>
      <w:marTop w:val="0"/>
      <w:marBottom w:val="0"/>
      <w:divBdr>
        <w:top w:val="none" w:sz="0" w:space="0" w:color="auto"/>
        <w:left w:val="none" w:sz="0" w:space="0" w:color="auto"/>
        <w:bottom w:val="none" w:sz="0" w:space="0" w:color="auto"/>
        <w:right w:val="none" w:sz="0" w:space="0" w:color="auto"/>
      </w:divBdr>
    </w:div>
    <w:div w:id="1493522437">
      <w:marLeft w:val="480"/>
      <w:marRight w:val="0"/>
      <w:marTop w:val="0"/>
      <w:marBottom w:val="0"/>
      <w:divBdr>
        <w:top w:val="none" w:sz="0" w:space="0" w:color="auto"/>
        <w:left w:val="none" w:sz="0" w:space="0" w:color="auto"/>
        <w:bottom w:val="none" w:sz="0" w:space="0" w:color="auto"/>
        <w:right w:val="none" w:sz="0" w:space="0" w:color="auto"/>
      </w:divBdr>
    </w:div>
    <w:div w:id="1493597482">
      <w:marLeft w:val="480"/>
      <w:marRight w:val="0"/>
      <w:marTop w:val="0"/>
      <w:marBottom w:val="0"/>
      <w:divBdr>
        <w:top w:val="none" w:sz="0" w:space="0" w:color="auto"/>
        <w:left w:val="none" w:sz="0" w:space="0" w:color="auto"/>
        <w:bottom w:val="none" w:sz="0" w:space="0" w:color="auto"/>
        <w:right w:val="none" w:sz="0" w:space="0" w:color="auto"/>
      </w:divBdr>
    </w:div>
    <w:div w:id="1493793425">
      <w:marLeft w:val="480"/>
      <w:marRight w:val="0"/>
      <w:marTop w:val="0"/>
      <w:marBottom w:val="0"/>
      <w:divBdr>
        <w:top w:val="none" w:sz="0" w:space="0" w:color="auto"/>
        <w:left w:val="none" w:sz="0" w:space="0" w:color="auto"/>
        <w:bottom w:val="none" w:sz="0" w:space="0" w:color="auto"/>
        <w:right w:val="none" w:sz="0" w:space="0" w:color="auto"/>
      </w:divBdr>
    </w:div>
    <w:div w:id="1494375062">
      <w:marLeft w:val="480"/>
      <w:marRight w:val="0"/>
      <w:marTop w:val="0"/>
      <w:marBottom w:val="0"/>
      <w:divBdr>
        <w:top w:val="none" w:sz="0" w:space="0" w:color="auto"/>
        <w:left w:val="none" w:sz="0" w:space="0" w:color="auto"/>
        <w:bottom w:val="none" w:sz="0" w:space="0" w:color="auto"/>
        <w:right w:val="none" w:sz="0" w:space="0" w:color="auto"/>
      </w:divBdr>
    </w:div>
    <w:div w:id="1494448437">
      <w:marLeft w:val="640"/>
      <w:marRight w:val="0"/>
      <w:marTop w:val="0"/>
      <w:marBottom w:val="0"/>
      <w:divBdr>
        <w:top w:val="none" w:sz="0" w:space="0" w:color="auto"/>
        <w:left w:val="none" w:sz="0" w:space="0" w:color="auto"/>
        <w:bottom w:val="none" w:sz="0" w:space="0" w:color="auto"/>
        <w:right w:val="none" w:sz="0" w:space="0" w:color="auto"/>
      </w:divBdr>
    </w:div>
    <w:div w:id="1494566187">
      <w:marLeft w:val="640"/>
      <w:marRight w:val="0"/>
      <w:marTop w:val="0"/>
      <w:marBottom w:val="0"/>
      <w:divBdr>
        <w:top w:val="none" w:sz="0" w:space="0" w:color="auto"/>
        <w:left w:val="none" w:sz="0" w:space="0" w:color="auto"/>
        <w:bottom w:val="none" w:sz="0" w:space="0" w:color="auto"/>
        <w:right w:val="none" w:sz="0" w:space="0" w:color="auto"/>
      </w:divBdr>
    </w:div>
    <w:div w:id="1494686729">
      <w:marLeft w:val="480"/>
      <w:marRight w:val="0"/>
      <w:marTop w:val="0"/>
      <w:marBottom w:val="0"/>
      <w:divBdr>
        <w:top w:val="none" w:sz="0" w:space="0" w:color="auto"/>
        <w:left w:val="none" w:sz="0" w:space="0" w:color="auto"/>
        <w:bottom w:val="none" w:sz="0" w:space="0" w:color="auto"/>
        <w:right w:val="none" w:sz="0" w:space="0" w:color="auto"/>
      </w:divBdr>
    </w:div>
    <w:div w:id="1494831337">
      <w:marLeft w:val="480"/>
      <w:marRight w:val="0"/>
      <w:marTop w:val="0"/>
      <w:marBottom w:val="0"/>
      <w:divBdr>
        <w:top w:val="none" w:sz="0" w:space="0" w:color="auto"/>
        <w:left w:val="none" w:sz="0" w:space="0" w:color="auto"/>
        <w:bottom w:val="none" w:sz="0" w:space="0" w:color="auto"/>
        <w:right w:val="none" w:sz="0" w:space="0" w:color="auto"/>
      </w:divBdr>
    </w:div>
    <w:div w:id="1494951255">
      <w:marLeft w:val="640"/>
      <w:marRight w:val="0"/>
      <w:marTop w:val="0"/>
      <w:marBottom w:val="0"/>
      <w:divBdr>
        <w:top w:val="none" w:sz="0" w:space="0" w:color="auto"/>
        <w:left w:val="none" w:sz="0" w:space="0" w:color="auto"/>
        <w:bottom w:val="none" w:sz="0" w:space="0" w:color="auto"/>
        <w:right w:val="none" w:sz="0" w:space="0" w:color="auto"/>
      </w:divBdr>
    </w:div>
    <w:div w:id="1495099778">
      <w:marLeft w:val="480"/>
      <w:marRight w:val="0"/>
      <w:marTop w:val="0"/>
      <w:marBottom w:val="0"/>
      <w:divBdr>
        <w:top w:val="none" w:sz="0" w:space="0" w:color="auto"/>
        <w:left w:val="none" w:sz="0" w:space="0" w:color="auto"/>
        <w:bottom w:val="none" w:sz="0" w:space="0" w:color="auto"/>
        <w:right w:val="none" w:sz="0" w:space="0" w:color="auto"/>
      </w:divBdr>
    </w:div>
    <w:div w:id="1495611769">
      <w:marLeft w:val="640"/>
      <w:marRight w:val="0"/>
      <w:marTop w:val="0"/>
      <w:marBottom w:val="0"/>
      <w:divBdr>
        <w:top w:val="none" w:sz="0" w:space="0" w:color="auto"/>
        <w:left w:val="none" w:sz="0" w:space="0" w:color="auto"/>
        <w:bottom w:val="none" w:sz="0" w:space="0" w:color="auto"/>
        <w:right w:val="none" w:sz="0" w:space="0" w:color="auto"/>
      </w:divBdr>
    </w:div>
    <w:div w:id="1495873860">
      <w:marLeft w:val="480"/>
      <w:marRight w:val="0"/>
      <w:marTop w:val="0"/>
      <w:marBottom w:val="0"/>
      <w:divBdr>
        <w:top w:val="none" w:sz="0" w:space="0" w:color="auto"/>
        <w:left w:val="none" w:sz="0" w:space="0" w:color="auto"/>
        <w:bottom w:val="none" w:sz="0" w:space="0" w:color="auto"/>
        <w:right w:val="none" w:sz="0" w:space="0" w:color="auto"/>
      </w:divBdr>
    </w:div>
    <w:div w:id="1495878546">
      <w:marLeft w:val="640"/>
      <w:marRight w:val="0"/>
      <w:marTop w:val="0"/>
      <w:marBottom w:val="0"/>
      <w:divBdr>
        <w:top w:val="none" w:sz="0" w:space="0" w:color="auto"/>
        <w:left w:val="none" w:sz="0" w:space="0" w:color="auto"/>
        <w:bottom w:val="none" w:sz="0" w:space="0" w:color="auto"/>
        <w:right w:val="none" w:sz="0" w:space="0" w:color="auto"/>
      </w:divBdr>
    </w:div>
    <w:div w:id="1495954830">
      <w:marLeft w:val="480"/>
      <w:marRight w:val="0"/>
      <w:marTop w:val="0"/>
      <w:marBottom w:val="0"/>
      <w:divBdr>
        <w:top w:val="none" w:sz="0" w:space="0" w:color="auto"/>
        <w:left w:val="none" w:sz="0" w:space="0" w:color="auto"/>
        <w:bottom w:val="none" w:sz="0" w:space="0" w:color="auto"/>
        <w:right w:val="none" w:sz="0" w:space="0" w:color="auto"/>
      </w:divBdr>
    </w:div>
    <w:div w:id="1496072546">
      <w:marLeft w:val="480"/>
      <w:marRight w:val="0"/>
      <w:marTop w:val="0"/>
      <w:marBottom w:val="0"/>
      <w:divBdr>
        <w:top w:val="none" w:sz="0" w:space="0" w:color="auto"/>
        <w:left w:val="none" w:sz="0" w:space="0" w:color="auto"/>
        <w:bottom w:val="none" w:sz="0" w:space="0" w:color="auto"/>
        <w:right w:val="none" w:sz="0" w:space="0" w:color="auto"/>
      </w:divBdr>
    </w:div>
    <w:div w:id="1496142005">
      <w:marLeft w:val="480"/>
      <w:marRight w:val="0"/>
      <w:marTop w:val="0"/>
      <w:marBottom w:val="0"/>
      <w:divBdr>
        <w:top w:val="none" w:sz="0" w:space="0" w:color="auto"/>
        <w:left w:val="none" w:sz="0" w:space="0" w:color="auto"/>
        <w:bottom w:val="none" w:sz="0" w:space="0" w:color="auto"/>
        <w:right w:val="none" w:sz="0" w:space="0" w:color="auto"/>
      </w:divBdr>
    </w:div>
    <w:div w:id="1496605312">
      <w:marLeft w:val="480"/>
      <w:marRight w:val="0"/>
      <w:marTop w:val="0"/>
      <w:marBottom w:val="0"/>
      <w:divBdr>
        <w:top w:val="none" w:sz="0" w:space="0" w:color="auto"/>
        <w:left w:val="none" w:sz="0" w:space="0" w:color="auto"/>
        <w:bottom w:val="none" w:sz="0" w:space="0" w:color="auto"/>
        <w:right w:val="none" w:sz="0" w:space="0" w:color="auto"/>
      </w:divBdr>
    </w:div>
    <w:div w:id="1496606027">
      <w:marLeft w:val="480"/>
      <w:marRight w:val="0"/>
      <w:marTop w:val="0"/>
      <w:marBottom w:val="0"/>
      <w:divBdr>
        <w:top w:val="none" w:sz="0" w:space="0" w:color="auto"/>
        <w:left w:val="none" w:sz="0" w:space="0" w:color="auto"/>
        <w:bottom w:val="none" w:sz="0" w:space="0" w:color="auto"/>
        <w:right w:val="none" w:sz="0" w:space="0" w:color="auto"/>
      </w:divBdr>
    </w:div>
    <w:div w:id="1496607618">
      <w:marLeft w:val="480"/>
      <w:marRight w:val="0"/>
      <w:marTop w:val="0"/>
      <w:marBottom w:val="0"/>
      <w:divBdr>
        <w:top w:val="none" w:sz="0" w:space="0" w:color="auto"/>
        <w:left w:val="none" w:sz="0" w:space="0" w:color="auto"/>
        <w:bottom w:val="none" w:sz="0" w:space="0" w:color="auto"/>
        <w:right w:val="none" w:sz="0" w:space="0" w:color="auto"/>
      </w:divBdr>
    </w:div>
    <w:div w:id="1497569771">
      <w:marLeft w:val="640"/>
      <w:marRight w:val="0"/>
      <w:marTop w:val="0"/>
      <w:marBottom w:val="0"/>
      <w:divBdr>
        <w:top w:val="none" w:sz="0" w:space="0" w:color="auto"/>
        <w:left w:val="none" w:sz="0" w:space="0" w:color="auto"/>
        <w:bottom w:val="none" w:sz="0" w:space="0" w:color="auto"/>
        <w:right w:val="none" w:sz="0" w:space="0" w:color="auto"/>
      </w:divBdr>
    </w:div>
    <w:div w:id="1497650151">
      <w:marLeft w:val="480"/>
      <w:marRight w:val="0"/>
      <w:marTop w:val="0"/>
      <w:marBottom w:val="0"/>
      <w:divBdr>
        <w:top w:val="none" w:sz="0" w:space="0" w:color="auto"/>
        <w:left w:val="none" w:sz="0" w:space="0" w:color="auto"/>
        <w:bottom w:val="none" w:sz="0" w:space="0" w:color="auto"/>
        <w:right w:val="none" w:sz="0" w:space="0" w:color="auto"/>
      </w:divBdr>
    </w:div>
    <w:div w:id="1497765903">
      <w:marLeft w:val="480"/>
      <w:marRight w:val="0"/>
      <w:marTop w:val="0"/>
      <w:marBottom w:val="0"/>
      <w:divBdr>
        <w:top w:val="none" w:sz="0" w:space="0" w:color="auto"/>
        <w:left w:val="none" w:sz="0" w:space="0" w:color="auto"/>
        <w:bottom w:val="none" w:sz="0" w:space="0" w:color="auto"/>
        <w:right w:val="none" w:sz="0" w:space="0" w:color="auto"/>
      </w:divBdr>
    </w:div>
    <w:div w:id="1497840776">
      <w:marLeft w:val="480"/>
      <w:marRight w:val="0"/>
      <w:marTop w:val="0"/>
      <w:marBottom w:val="0"/>
      <w:divBdr>
        <w:top w:val="none" w:sz="0" w:space="0" w:color="auto"/>
        <w:left w:val="none" w:sz="0" w:space="0" w:color="auto"/>
        <w:bottom w:val="none" w:sz="0" w:space="0" w:color="auto"/>
        <w:right w:val="none" w:sz="0" w:space="0" w:color="auto"/>
      </w:divBdr>
    </w:div>
    <w:div w:id="1497914949">
      <w:marLeft w:val="480"/>
      <w:marRight w:val="0"/>
      <w:marTop w:val="0"/>
      <w:marBottom w:val="0"/>
      <w:divBdr>
        <w:top w:val="none" w:sz="0" w:space="0" w:color="auto"/>
        <w:left w:val="none" w:sz="0" w:space="0" w:color="auto"/>
        <w:bottom w:val="none" w:sz="0" w:space="0" w:color="auto"/>
        <w:right w:val="none" w:sz="0" w:space="0" w:color="auto"/>
      </w:divBdr>
    </w:div>
    <w:div w:id="1498036730">
      <w:marLeft w:val="480"/>
      <w:marRight w:val="0"/>
      <w:marTop w:val="0"/>
      <w:marBottom w:val="0"/>
      <w:divBdr>
        <w:top w:val="none" w:sz="0" w:space="0" w:color="auto"/>
        <w:left w:val="none" w:sz="0" w:space="0" w:color="auto"/>
        <w:bottom w:val="none" w:sz="0" w:space="0" w:color="auto"/>
        <w:right w:val="none" w:sz="0" w:space="0" w:color="auto"/>
      </w:divBdr>
    </w:div>
    <w:div w:id="1498227529">
      <w:marLeft w:val="480"/>
      <w:marRight w:val="0"/>
      <w:marTop w:val="0"/>
      <w:marBottom w:val="0"/>
      <w:divBdr>
        <w:top w:val="none" w:sz="0" w:space="0" w:color="auto"/>
        <w:left w:val="none" w:sz="0" w:space="0" w:color="auto"/>
        <w:bottom w:val="none" w:sz="0" w:space="0" w:color="auto"/>
        <w:right w:val="none" w:sz="0" w:space="0" w:color="auto"/>
      </w:divBdr>
    </w:div>
    <w:div w:id="1498351214">
      <w:marLeft w:val="640"/>
      <w:marRight w:val="0"/>
      <w:marTop w:val="0"/>
      <w:marBottom w:val="0"/>
      <w:divBdr>
        <w:top w:val="none" w:sz="0" w:space="0" w:color="auto"/>
        <w:left w:val="none" w:sz="0" w:space="0" w:color="auto"/>
        <w:bottom w:val="none" w:sz="0" w:space="0" w:color="auto"/>
        <w:right w:val="none" w:sz="0" w:space="0" w:color="auto"/>
      </w:divBdr>
    </w:div>
    <w:div w:id="1498615815">
      <w:marLeft w:val="480"/>
      <w:marRight w:val="0"/>
      <w:marTop w:val="0"/>
      <w:marBottom w:val="0"/>
      <w:divBdr>
        <w:top w:val="none" w:sz="0" w:space="0" w:color="auto"/>
        <w:left w:val="none" w:sz="0" w:space="0" w:color="auto"/>
        <w:bottom w:val="none" w:sz="0" w:space="0" w:color="auto"/>
        <w:right w:val="none" w:sz="0" w:space="0" w:color="auto"/>
      </w:divBdr>
    </w:div>
    <w:div w:id="1499077790">
      <w:marLeft w:val="640"/>
      <w:marRight w:val="0"/>
      <w:marTop w:val="0"/>
      <w:marBottom w:val="0"/>
      <w:divBdr>
        <w:top w:val="none" w:sz="0" w:space="0" w:color="auto"/>
        <w:left w:val="none" w:sz="0" w:space="0" w:color="auto"/>
        <w:bottom w:val="none" w:sz="0" w:space="0" w:color="auto"/>
        <w:right w:val="none" w:sz="0" w:space="0" w:color="auto"/>
      </w:divBdr>
    </w:div>
    <w:div w:id="1499226502">
      <w:marLeft w:val="640"/>
      <w:marRight w:val="0"/>
      <w:marTop w:val="0"/>
      <w:marBottom w:val="0"/>
      <w:divBdr>
        <w:top w:val="none" w:sz="0" w:space="0" w:color="auto"/>
        <w:left w:val="none" w:sz="0" w:space="0" w:color="auto"/>
        <w:bottom w:val="none" w:sz="0" w:space="0" w:color="auto"/>
        <w:right w:val="none" w:sz="0" w:space="0" w:color="auto"/>
      </w:divBdr>
    </w:div>
    <w:div w:id="1499268189">
      <w:marLeft w:val="480"/>
      <w:marRight w:val="0"/>
      <w:marTop w:val="0"/>
      <w:marBottom w:val="0"/>
      <w:divBdr>
        <w:top w:val="none" w:sz="0" w:space="0" w:color="auto"/>
        <w:left w:val="none" w:sz="0" w:space="0" w:color="auto"/>
        <w:bottom w:val="none" w:sz="0" w:space="0" w:color="auto"/>
        <w:right w:val="none" w:sz="0" w:space="0" w:color="auto"/>
      </w:divBdr>
    </w:div>
    <w:div w:id="1499272024">
      <w:marLeft w:val="480"/>
      <w:marRight w:val="0"/>
      <w:marTop w:val="0"/>
      <w:marBottom w:val="0"/>
      <w:divBdr>
        <w:top w:val="none" w:sz="0" w:space="0" w:color="auto"/>
        <w:left w:val="none" w:sz="0" w:space="0" w:color="auto"/>
        <w:bottom w:val="none" w:sz="0" w:space="0" w:color="auto"/>
        <w:right w:val="none" w:sz="0" w:space="0" w:color="auto"/>
      </w:divBdr>
    </w:div>
    <w:div w:id="1499343225">
      <w:marLeft w:val="640"/>
      <w:marRight w:val="0"/>
      <w:marTop w:val="0"/>
      <w:marBottom w:val="0"/>
      <w:divBdr>
        <w:top w:val="none" w:sz="0" w:space="0" w:color="auto"/>
        <w:left w:val="none" w:sz="0" w:space="0" w:color="auto"/>
        <w:bottom w:val="none" w:sz="0" w:space="0" w:color="auto"/>
        <w:right w:val="none" w:sz="0" w:space="0" w:color="auto"/>
      </w:divBdr>
    </w:div>
    <w:div w:id="1499536612">
      <w:marLeft w:val="480"/>
      <w:marRight w:val="0"/>
      <w:marTop w:val="0"/>
      <w:marBottom w:val="0"/>
      <w:divBdr>
        <w:top w:val="none" w:sz="0" w:space="0" w:color="auto"/>
        <w:left w:val="none" w:sz="0" w:space="0" w:color="auto"/>
        <w:bottom w:val="none" w:sz="0" w:space="0" w:color="auto"/>
        <w:right w:val="none" w:sz="0" w:space="0" w:color="auto"/>
      </w:divBdr>
    </w:div>
    <w:div w:id="1499734689">
      <w:marLeft w:val="480"/>
      <w:marRight w:val="0"/>
      <w:marTop w:val="0"/>
      <w:marBottom w:val="0"/>
      <w:divBdr>
        <w:top w:val="none" w:sz="0" w:space="0" w:color="auto"/>
        <w:left w:val="none" w:sz="0" w:space="0" w:color="auto"/>
        <w:bottom w:val="none" w:sz="0" w:space="0" w:color="auto"/>
        <w:right w:val="none" w:sz="0" w:space="0" w:color="auto"/>
      </w:divBdr>
    </w:div>
    <w:div w:id="1500001775">
      <w:marLeft w:val="480"/>
      <w:marRight w:val="0"/>
      <w:marTop w:val="0"/>
      <w:marBottom w:val="0"/>
      <w:divBdr>
        <w:top w:val="none" w:sz="0" w:space="0" w:color="auto"/>
        <w:left w:val="none" w:sz="0" w:space="0" w:color="auto"/>
        <w:bottom w:val="none" w:sz="0" w:space="0" w:color="auto"/>
        <w:right w:val="none" w:sz="0" w:space="0" w:color="auto"/>
      </w:divBdr>
    </w:div>
    <w:div w:id="1500344821">
      <w:marLeft w:val="640"/>
      <w:marRight w:val="0"/>
      <w:marTop w:val="0"/>
      <w:marBottom w:val="0"/>
      <w:divBdr>
        <w:top w:val="none" w:sz="0" w:space="0" w:color="auto"/>
        <w:left w:val="none" w:sz="0" w:space="0" w:color="auto"/>
        <w:bottom w:val="none" w:sz="0" w:space="0" w:color="auto"/>
        <w:right w:val="none" w:sz="0" w:space="0" w:color="auto"/>
      </w:divBdr>
    </w:div>
    <w:div w:id="1500458310">
      <w:marLeft w:val="480"/>
      <w:marRight w:val="0"/>
      <w:marTop w:val="0"/>
      <w:marBottom w:val="0"/>
      <w:divBdr>
        <w:top w:val="none" w:sz="0" w:space="0" w:color="auto"/>
        <w:left w:val="none" w:sz="0" w:space="0" w:color="auto"/>
        <w:bottom w:val="none" w:sz="0" w:space="0" w:color="auto"/>
        <w:right w:val="none" w:sz="0" w:space="0" w:color="auto"/>
      </w:divBdr>
    </w:div>
    <w:div w:id="1500459576">
      <w:marLeft w:val="480"/>
      <w:marRight w:val="0"/>
      <w:marTop w:val="0"/>
      <w:marBottom w:val="0"/>
      <w:divBdr>
        <w:top w:val="none" w:sz="0" w:space="0" w:color="auto"/>
        <w:left w:val="none" w:sz="0" w:space="0" w:color="auto"/>
        <w:bottom w:val="none" w:sz="0" w:space="0" w:color="auto"/>
        <w:right w:val="none" w:sz="0" w:space="0" w:color="auto"/>
      </w:divBdr>
    </w:div>
    <w:div w:id="1500464356">
      <w:marLeft w:val="640"/>
      <w:marRight w:val="0"/>
      <w:marTop w:val="0"/>
      <w:marBottom w:val="0"/>
      <w:divBdr>
        <w:top w:val="none" w:sz="0" w:space="0" w:color="auto"/>
        <w:left w:val="none" w:sz="0" w:space="0" w:color="auto"/>
        <w:bottom w:val="none" w:sz="0" w:space="0" w:color="auto"/>
        <w:right w:val="none" w:sz="0" w:space="0" w:color="auto"/>
      </w:divBdr>
    </w:div>
    <w:div w:id="1500537756">
      <w:marLeft w:val="480"/>
      <w:marRight w:val="0"/>
      <w:marTop w:val="0"/>
      <w:marBottom w:val="0"/>
      <w:divBdr>
        <w:top w:val="none" w:sz="0" w:space="0" w:color="auto"/>
        <w:left w:val="none" w:sz="0" w:space="0" w:color="auto"/>
        <w:bottom w:val="none" w:sz="0" w:space="0" w:color="auto"/>
        <w:right w:val="none" w:sz="0" w:space="0" w:color="auto"/>
      </w:divBdr>
    </w:div>
    <w:div w:id="1501044748">
      <w:marLeft w:val="480"/>
      <w:marRight w:val="0"/>
      <w:marTop w:val="0"/>
      <w:marBottom w:val="0"/>
      <w:divBdr>
        <w:top w:val="none" w:sz="0" w:space="0" w:color="auto"/>
        <w:left w:val="none" w:sz="0" w:space="0" w:color="auto"/>
        <w:bottom w:val="none" w:sz="0" w:space="0" w:color="auto"/>
        <w:right w:val="none" w:sz="0" w:space="0" w:color="auto"/>
      </w:divBdr>
    </w:div>
    <w:div w:id="1501307238">
      <w:marLeft w:val="480"/>
      <w:marRight w:val="0"/>
      <w:marTop w:val="0"/>
      <w:marBottom w:val="0"/>
      <w:divBdr>
        <w:top w:val="none" w:sz="0" w:space="0" w:color="auto"/>
        <w:left w:val="none" w:sz="0" w:space="0" w:color="auto"/>
        <w:bottom w:val="none" w:sz="0" w:space="0" w:color="auto"/>
        <w:right w:val="none" w:sz="0" w:space="0" w:color="auto"/>
      </w:divBdr>
    </w:div>
    <w:div w:id="1501312329">
      <w:marLeft w:val="640"/>
      <w:marRight w:val="0"/>
      <w:marTop w:val="0"/>
      <w:marBottom w:val="0"/>
      <w:divBdr>
        <w:top w:val="none" w:sz="0" w:space="0" w:color="auto"/>
        <w:left w:val="none" w:sz="0" w:space="0" w:color="auto"/>
        <w:bottom w:val="none" w:sz="0" w:space="0" w:color="auto"/>
        <w:right w:val="none" w:sz="0" w:space="0" w:color="auto"/>
      </w:divBdr>
    </w:div>
    <w:div w:id="1501383411">
      <w:marLeft w:val="480"/>
      <w:marRight w:val="0"/>
      <w:marTop w:val="0"/>
      <w:marBottom w:val="0"/>
      <w:divBdr>
        <w:top w:val="none" w:sz="0" w:space="0" w:color="auto"/>
        <w:left w:val="none" w:sz="0" w:space="0" w:color="auto"/>
        <w:bottom w:val="none" w:sz="0" w:space="0" w:color="auto"/>
        <w:right w:val="none" w:sz="0" w:space="0" w:color="auto"/>
      </w:divBdr>
    </w:div>
    <w:div w:id="1501506567">
      <w:marLeft w:val="480"/>
      <w:marRight w:val="0"/>
      <w:marTop w:val="0"/>
      <w:marBottom w:val="0"/>
      <w:divBdr>
        <w:top w:val="none" w:sz="0" w:space="0" w:color="auto"/>
        <w:left w:val="none" w:sz="0" w:space="0" w:color="auto"/>
        <w:bottom w:val="none" w:sz="0" w:space="0" w:color="auto"/>
        <w:right w:val="none" w:sz="0" w:space="0" w:color="auto"/>
      </w:divBdr>
    </w:div>
    <w:div w:id="1501695538">
      <w:marLeft w:val="480"/>
      <w:marRight w:val="0"/>
      <w:marTop w:val="0"/>
      <w:marBottom w:val="0"/>
      <w:divBdr>
        <w:top w:val="none" w:sz="0" w:space="0" w:color="auto"/>
        <w:left w:val="none" w:sz="0" w:space="0" w:color="auto"/>
        <w:bottom w:val="none" w:sz="0" w:space="0" w:color="auto"/>
        <w:right w:val="none" w:sz="0" w:space="0" w:color="auto"/>
      </w:divBdr>
    </w:div>
    <w:div w:id="1501695953">
      <w:marLeft w:val="480"/>
      <w:marRight w:val="0"/>
      <w:marTop w:val="0"/>
      <w:marBottom w:val="0"/>
      <w:divBdr>
        <w:top w:val="none" w:sz="0" w:space="0" w:color="auto"/>
        <w:left w:val="none" w:sz="0" w:space="0" w:color="auto"/>
        <w:bottom w:val="none" w:sz="0" w:space="0" w:color="auto"/>
        <w:right w:val="none" w:sz="0" w:space="0" w:color="auto"/>
      </w:divBdr>
    </w:div>
    <w:div w:id="1501702258">
      <w:marLeft w:val="640"/>
      <w:marRight w:val="0"/>
      <w:marTop w:val="0"/>
      <w:marBottom w:val="0"/>
      <w:divBdr>
        <w:top w:val="none" w:sz="0" w:space="0" w:color="auto"/>
        <w:left w:val="none" w:sz="0" w:space="0" w:color="auto"/>
        <w:bottom w:val="none" w:sz="0" w:space="0" w:color="auto"/>
        <w:right w:val="none" w:sz="0" w:space="0" w:color="auto"/>
      </w:divBdr>
    </w:div>
    <w:div w:id="1501895764">
      <w:marLeft w:val="480"/>
      <w:marRight w:val="0"/>
      <w:marTop w:val="0"/>
      <w:marBottom w:val="0"/>
      <w:divBdr>
        <w:top w:val="none" w:sz="0" w:space="0" w:color="auto"/>
        <w:left w:val="none" w:sz="0" w:space="0" w:color="auto"/>
        <w:bottom w:val="none" w:sz="0" w:space="0" w:color="auto"/>
        <w:right w:val="none" w:sz="0" w:space="0" w:color="auto"/>
      </w:divBdr>
    </w:div>
    <w:div w:id="1502161774">
      <w:marLeft w:val="640"/>
      <w:marRight w:val="0"/>
      <w:marTop w:val="0"/>
      <w:marBottom w:val="0"/>
      <w:divBdr>
        <w:top w:val="none" w:sz="0" w:space="0" w:color="auto"/>
        <w:left w:val="none" w:sz="0" w:space="0" w:color="auto"/>
        <w:bottom w:val="none" w:sz="0" w:space="0" w:color="auto"/>
        <w:right w:val="none" w:sz="0" w:space="0" w:color="auto"/>
      </w:divBdr>
    </w:div>
    <w:div w:id="1502428636">
      <w:marLeft w:val="640"/>
      <w:marRight w:val="0"/>
      <w:marTop w:val="0"/>
      <w:marBottom w:val="0"/>
      <w:divBdr>
        <w:top w:val="none" w:sz="0" w:space="0" w:color="auto"/>
        <w:left w:val="none" w:sz="0" w:space="0" w:color="auto"/>
        <w:bottom w:val="none" w:sz="0" w:space="0" w:color="auto"/>
        <w:right w:val="none" w:sz="0" w:space="0" w:color="auto"/>
      </w:divBdr>
    </w:div>
    <w:div w:id="1502770989">
      <w:marLeft w:val="480"/>
      <w:marRight w:val="0"/>
      <w:marTop w:val="0"/>
      <w:marBottom w:val="0"/>
      <w:divBdr>
        <w:top w:val="none" w:sz="0" w:space="0" w:color="auto"/>
        <w:left w:val="none" w:sz="0" w:space="0" w:color="auto"/>
        <w:bottom w:val="none" w:sz="0" w:space="0" w:color="auto"/>
        <w:right w:val="none" w:sz="0" w:space="0" w:color="auto"/>
      </w:divBdr>
    </w:div>
    <w:div w:id="1503349576">
      <w:marLeft w:val="640"/>
      <w:marRight w:val="0"/>
      <w:marTop w:val="0"/>
      <w:marBottom w:val="0"/>
      <w:divBdr>
        <w:top w:val="none" w:sz="0" w:space="0" w:color="auto"/>
        <w:left w:val="none" w:sz="0" w:space="0" w:color="auto"/>
        <w:bottom w:val="none" w:sz="0" w:space="0" w:color="auto"/>
        <w:right w:val="none" w:sz="0" w:space="0" w:color="auto"/>
      </w:divBdr>
    </w:div>
    <w:div w:id="1503473312">
      <w:marLeft w:val="480"/>
      <w:marRight w:val="0"/>
      <w:marTop w:val="0"/>
      <w:marBottom w:val="0"/>
      <w:divBdr>
        <w:top w:val="none" w:sz="0" w:space="0" w:color="auto"/>
        <w:left w:val="none" w:sz="0" w:space="0" w:color="auto"/>
        <w:bottom w:val="none" w:sz="0" w:space="0" w:color="auto"/>
        <w:right w:val="none" w:sz="0" w:space="0" w:color="auto"/>
      </w:divBdr>
    </w:div>
    <w:div w:id="1503933648">
      <w:marLeft w:val="480"/>
      <w:marRight w:val="0"/>
      <w:marTop w:val="0"/>
      <w:marBottom w:val="0"/>
      <w:divBdr>
        <w:top w:val="none" w:sz="0" w:space="0" w:color="auto"/>
        <w:left w:val="none" w:sz="0" w:space="0" w:color="auto"/>
        <w:bottom w:val="none" w:sz="0" w:space="0" w:color="auto"/>
        <w:right w:val="none" w:sz="0" w:space="0" w:color="auto"/>
      </w:divBdr>
    </w:div>
    <w:div w:id="1504054038">
      <w:marLeft w:val="480"/>
      <w:marRight w:val="0"/>
      <w:marTop w:val="0"/>
      <w:marBottom w:val="0"/>
      <w:divBdr>
        <w:top w:val="none" w:sz="0" w:space="0" w:color="auto"/>
        <w:left w:val="none" w:sz="0" w:space="0" w:color="auto"/>
        <w:bottom w:val="none" w:sz="0" w:space="0" w:color="auto"/>
        <w:right w:val="none" w:sz="0" w:space="0" w:color="auto"/>
      </w:divBdr>
    </w:div>
    <w:div w:id="1504199713">
      <w:marLeft w:val="640"/>
      <w:marRight w:val="0"/>
      <w:marTop w:val="0"/>
      <w:marBottom w:val="0"/>
      <w:divBdr>
        <w:top w:val="none" w:sz="0" w:space="0" w:color="auto"/>
        <w:left w:val="none" w:sz="0" w:space="0" w:color="auto"/>
        <w:bottom w:val="none" w:sz="0" w:space="0" w:color="auto"/>
        <w:right w:val="none" w:sz="0" w:space="0" w:color="auto"/>
      </w:divBdr>
    </w:div>
    <w:div w:id="1504278224">
      <w:marLeft w:val="480"/>
      <w:marRight w:val="0"/>
      <w:marTop w:val="0"/>
      <w:marBottom w:val="0"/>
      <w:divBdr>
        <w:top w:val="none" w:sz="0" w:space="0" w:color="auto"/>
        <w:left w:val="none" w:sz="0" w:space="0" w:color="auto"/>
        <w:bottom w:val="none" w:sz="0" w:space="0" w:color="auto"/>
        <w:right w:val="none" w:sz="0" w:space="0" w:color="auto"/>
      </w:divBdr>
    </w:div>
    <w:div w:id="1504394750">
      <w:marLeft w:val="480"/>
      <w:marRight w:val="0"/>
      <w:marTop w:val="0"/>
      <w:marBottom w:val="0"/>
      <w:divBdr>
        <w:top w:val="none" w:sz="0" w:space="0" w:color="auto"/>
        <w:left w:val="none" w:sz="0" w:space="0" w:color="auto"/>
        <w:bottom w:val="none" w:sz="0" w:space="0" w:color="auto"/>
        <w:right w:val="none" w:sz="0" w:space="0" w:color="auto"/>
      </w:divBdr>
    </w:div>
    <w:div w:id="1504467940">
      <w:marLeft w:val="480"/>
      <w:marRight w:val="0"/>
      <w:marTop w:val="0"/>
      <w:marBottom w:val="0"/>
      <w:divBdr>
        <w:top w:val="none" w:sz="0" w:space="0" w:color="auto"/>
        <w:left w:val="none" w:sz="0" w:space="0" w:color="auto"/>
        <w:bottom w:val="none" w:sz="0" w:space="0" w:color="auto"/>
        <w:right w:val="none" w:sz="0" w:space="0" w:color="auto"/>
      </w:divBdr>
    </w:div>
    <w:div w:id="1504514170">
      <w:marLeft w:val="480"/>
      <w:marRight w:val="0"/>
      <w:marTop w:val="0"/>
      <w:marBottom w:val="0"/>
      <w:divBdr>
        <w:top w:val="none" w:sz="0" w:space="0" w:color="auto"/>
        <w:left w:val="none" w:sz="0" w:space="0" w:color="auto"/>
        <w:bottom w:val="none" w:sz="0" w:space="0" w:color="auto"/>
        <w:right w:val="none" w:sz="0" w:space="0" w:color="auto"/>
      </w:divBdr>
    </w:div>
    <w:div w:id="1504584650">
      <w:marLeft w:val="640"/>
      <w:marRight w:val="0"/>
      <w:marTop w:val="0"/>
      <w:marBottom w:val="0"/>
      <w:divBdr>
        <w:top w:val="none" w:sz="0" w:space="0" w:color="auto"/>
        <w:left w:val="none" w:sz="0" w:space="0" w:color="auto"/>
        <w:bottom w:val="none" w:sz="0" w:space="0" w:color="auto"/>
        <w:right w:val="none" w:sz="0" w:space="0" w:color="auto"/>
      </w:divBdr>
    </w:div>
    <w:div w:id="1504667875">
      <w:marLeft w:val="480"/>
      <w:marRight w:val="0"/>
      <w:marTop w:val="0"/>
      <w:marBottom w:val="0"/>
      <w:divBdr>
        <w:top w:val="none" w:sz="0" w:space="0" w:color="auto"/>
        <w:left w:val="none" w:sz="0" w:space="0" w:color="auto"/>
        <w:bottom w:val="none" w:sz="0" w:space="0" w:color="auto"/>
        <w:right w:val="none" w:sz="0" w:space="0" w:color="auto"/>
      </w:divBdr>
    </w:div>
    <w:div w:id="1504780084">
      <w:marLeft w:val="480"/>
      <w:marRight w:val="0"/>
      <w:marTop w:val="0"/>
      <w:marBottom w:val="0"/>
      <w:divBdr>
        <w:top w:val="none" w:sz="0" w:space="0" w:color="auto"/>
        <w:left w:val="none" w:sz="0" w:space="0" w:color="auto"/>
        <w:bottom w:val="none" w:sz="0" w:space="0" w:color="auto"/>
        <w:right w:val="none" w:sz="0" w:space="0" w:color="auto"/>
      </w:divBdr>
    </w:div>
    <w:div w:id="1504861262">
      <w:marLeft w:val="640"/>
      <w:marRight w:val="0"/>
      <w:marTop w:val="0"/>
      <w:marBottom w:val="0"/>
      <w:divBdr>
        <w:top w:val="none" w:sz="0" w:space="0" w:color="auto"/>
        <w:left w:val="none" w:sz="0" w:space="0" w:color="auto"/>
        <w:bottom w:val="none" w:sz="0" w:space="0" w:color="auto"/>
        <w:right w:val="none" w:sz="0" w:space="0" w:color="auto"/>
      </w:divBdr>
    </w:div>
    <w:div w:id="1504934227">
      <w:marLeft w:val="640"/>
      <w:marRight w:val="0"/>
      <w:marTop w:val="0"/>
      <w:marBottom w:val="0"/>
      <w:divBdr>
        <w:top w:val="none" w:sz="0" w:space="0" w:color="auto"/>
        <w:left w:val="none" w:sz="0" w:space="0" w:color="auto"/>
        <w:bottom w:val="none" w:sz="0" w:space="0" w:color="auto"/>
        <w:right w:val="none" w:sz="0" w:space="0" w:color="auto"/>
      </w:divBdr>
    </w:div>
    <w:div w:id="1505393852">
      <w:marLeft w:val="640"/>
      <w:marRight w:val="0"/>
      <w:marTop w:val="0"/>
      <w:marBottom w:val="0"/>
      <w:divBdr>
        <w:top w:val="none" w:sz="0" w:space="0" w:color="auto"/>
        <w:left w:val="none" w:sz="0" w:space="0" w:color="auto"/>
        <w:bottom w:val="none" w:sz="0" w:space="0" w:color="auto"/>
        <w:right w:val="none" w:sz="0" w:space="0" w:color="auto"/>
      </w:divBdr>
    </w:div>
    <w:div w:id="1505516908">
      <w:marLeft w:val="640"/>
      <w:marRight w:val="0"/>
      <w:marTop w:val="0"/>
      <w:marBottom w:val="0"/>
      <w:divBdr>
        <w:top w:val="none" w:sz="0" w:space="0" w:color="auto"/>
        <w:left w:val="none" w:sz="0" w:space="0" w:color="auto"/>
        <w:bottom w:val="none" w:sz="0" w:space="0" w:color="auto"/>
        <w:right w:val="none" w:sz="0" w:space="0" w:color="auto"/>
      </w:divBdr>
    </w:div>
    <w:div w:id="1505709972">
      <w:marLeft w:val="480"/>
      <w:marRight w:val="0"/>
      <w:marTop w:val="0"/>
      <w:marBottom w:val="0"/>
      <w:divBdr>
        <w:top w:val="none" w:sz="0" w:space="0" w:color="auto"/>
        <w:left w:val="none" w:sz="0" w:space="0" w:color="auto"/>
        <w:bottom w:val="none" w:sz="0" w:space="0" w:color="auto"/>
        <w:right w:val="none" w:sz="0" w:space="0" w:color="auto"/>
      </w:divBdr>
    </w:div>
    <w:div w:id="1505827035">
      <w:marLeft w:val="480"/>
      <w:marRight w:val="0"/>
      <w:marTop w:val="0"/>
      <w:marBottom w:val="0"/>
      <w:divBdr>
        <w:top w:val="none" w:sz="0" w:space="0" w:color="auto"/>
        <w:left w:val="none" w:sz="0" w:space="0" w:color="auto"/>
        <w:bottom w:val="none" w:sz="0" w:space="0" w:color="auto"/>
        <w:right w:val="none" w:sz="0" w:space="0" w:color="auto"/>
      </w:divBdr>
    </w:div>
    <w:div w:id="1505903524">
      <w:marLeft w:val="480"/>
      <w:marRight w:val="0"/>
      <w:marTop w:val="0"/>
      <w:marBottom w:val="0"/>
      <w:divBdr>
        <w:top w:val="none" w:sz="0" w:space="0" w:color="auto"/>
        <w:left w:val="none" w:sz="0" w:space="0" w:color="auto"/>
        <w:bottom w:val="none" w:sz="0" w:space="0" w:color="auto"/>
        <w:right w:val="none" w:sz="0" w:space="0" w:color="auto"/>
      </w:divBdr>
    </w:div>
    <w:div w:id="1506288810">
      <w:marLeft w:val="640"/>
      <w:marRight w:val="0"/>
      <w:marTop w:val="0"/>
      <w:marBottom w:val="0"/>
      <w:divBdr>
        <w:top w:val="none" w:sz="0" w:space="0" w:color="auto"/>
        <w:left w:val="none" w:sz="0" w:space="0" w:color="auto"/>
        <w:bottom w:val="none" w:sz="0" w:space="0" w:color="auto"/>
        <w:right w:val="none" w:sz="0" w:space="0" w:color="auto"/>
      </w:divBdr>
    </w:div>
    <w:div w:id="1506289748">
      <w:marLeft w:val="480"/>
      <w:marRight w:val="0"/>
      <w:marTop w:val="0"/>
      <w:marBottom w:val="0"/>
      <w:divBdr>
        <w:top w:val="none" w:sz="0" w:space="0" w:color="auto"/>
        <w:left w:val="none" w:sz="0" w:space="0" w:color="auto"/>
        <w:bottom w:val="none" w:sz="0" w:space="0" w:color="auto"/>
        <w:right w:val="none" w:sz="0" w:space="0" w:color="auto"/>
      </w:divBdr>
    </w:div>
    <w:div w:id="1506357609">
      <w:marLeft w:val="480"/>
      <w:marRight w:val="0"/>
      <w:marTop w:val="0"/>
      <w:marBottom w:val="0"/>
      <w:divBdr>
        <w:top w:val="none" w:sz="0" w:space="0" w:color="auto"/>
        <w:left w:val="none" w:sz="0" w:space="0" w:color="auto"/>
        <w:bottom w:val="none" w:sz="0" w:space="0" w:color="auto"/>
        <w:right w:val="none" w:sz="0" w:space="0" w:color="auto"/>
      </w:divBdr>
    </w:div>
    <w:div w:id="1506555218">
      <w:marLeft w:val="480"/>
      <w:marRight w:val="0"/>
      <w:marTop w:val="0"/>
      <w:marBottom w:val="0"/>
      <w:divBdr>
        <w:top w:val="none" w:sz="0" w:space="0" w:color="auto"/>
        <w:left w:val="none" w:sz="0" w:space="0" w:color="auto"/>
        <w:bottom w:val="none" w:sz="0" w:space="0" w:color="auto"/>
        <w:right w:val="none" w:sz="0" w:space="0" w:color="auto"/>
      </w:divBdr>
    </w:div>
    <w:div w:id="1506631112">
      <w:marLeft w:val="480"/>
      <w:marRight w:val="0"/>
      <w:marTop w:val="0"/>
      <w:marBottom w:val="0"/>
      <w:divBdr>
        <w:top w:val="none" w:sz="0" w:space="0" w:color="auto"/>
        <w:left w:val="none" w:sz="0" w:space="0" w:color="auto"/>
        <w:bottom w:val="none" w:sz="0" w:space="0" w:color="auto"/>
        <w:right w:val="none" w:sz="0" w:space="0" w:color="auto"/>
      </w:divBdr>
    </w:div>
    <w:div w:id="1506745026">
      <w:marLeft w:val="480"/>
      <w:marRight w:val="0"/>
      <w:marTop w:val="0"/>
      <w:marBottom w:val="0"/>
      <w:divBdr>
        <w:top w:val="none" w:sz="0" w:space="0" w:color="auto"/>
        <w:left w:val="none" w:sz="0" w:space="0" w:color="auto"/>
        <w:bottom w:val="none" w:sz="0" w:space="0" w:color="auto"/>
        <w:right w:val="none" w:sz="0" w:space="0" w:color="auto"/>
      </w:divBdr>
    </w:div>
    <w:div w:id="1507131689">
      <w:marLeft w:val="480"/>
      <w:marRight w:val="0"/>
      <w:marTop w:val="0"/>
      <w:marBottom w:val="0"/>
      <w:divBdr>
        <w:top w:val="none" w:sz="0" w:space="0" w:color="auto"/>
        <w:left w:val="none" w:sz="0" w:space="0" w:color="auto"/>
        <w:bottom w:val="none" w:sz="0" w:space="0" w:color="auto"/>
        <w:right w:val="none" w:sz="0" w:space="0" w:color="auto"/>
      </w:divBdr>
    </w:div>
    <w:div w:id="1507136384">
      <w:marLeft w:val="480"/>
      <w:marRight w:val="0"/>
      <w:marTop w:val="0"/>
      <w:marBottom w:val="0"/>
      <w:divBdr>
        <w:top w:val="none" w:sz="0" w:space="0" w:color="auto"/>
        <w:left w:val="none" w:sz="0" w:space="0" w:color="auto"/>
        <w:bottom w:val="none" w:sz="0" w:space="0" w:color="auto"/>
        <w:right w:val="none" w:sz="0" w:space="0" w:color="auto"/>
      </w:divBdr>
    </w:div>
    <w:div w:id="1507328432">
      <w:marLeft w:val="480"/>
      <w:marRight w:val="0"/>
      <w:marTop w:val="0"/>
      <w:marBottom w:val="0"/>
      <w:divBdr>
        <w:top w:val="none" w:sz="0" w:space="0" w:color="auto"/>
        <w:left w:val="none" w:sz="0" w:space="0" w:color="auto"/>
        <w:bottom w:val="none" w:sz="0" w:space="0" w:color="auto"/>
        <w:right w:val="none" w:sz="0" w:space="0" w:color="auto"/>
      </w:divBdr>
    </w:div>
    <w:div w:id="1507474659">
      <w:marLeft w:val="480"/>
      <w:marRight w:val="0"/>
      <w:marTop w:val="0"/>
      <w:marBottom w:val="0"/>
      <w:divBdr>
        <w:top w:val="none" w:sz="0" w:space="0" w:color="auto"/>
        <w:left w:val="none" w:sz="0" w:space="0" w:color="auto"/>
        <w:bottom w:val="none" w:sz="0" w:space="0" w:color="auto"/>
        <w:right w:val="none" w:sz="0" w:space="0" w:color="auto"/>
      </w:divBdr>
    </w:div>
    <w:div w:id="1507554657">
      <w:marLeft w:val="480"/>
      <w:marRight w:val="0"/>
      <w:marTop w:val="0"/>
      <w:marBottom w:val="0"/>
      <w:divBdr>
        <w:top w:val="none" w:sz="0" w:space="0" w:color="auto"/>
        <w:left w:val="none" w:sz="0" w:space="0" w:color="auto"/>
        <w:bottom w:val="none" w:sz="0" w:space="0" w:color="auto"/>
        <w:right w:val="none" w:sz="0" w:space="0" w:color="auto"/>
      </w:divBdr>
    </w:div>
    <w:div w:id="1507670821">
      <w:marLeft w:val="480"/>
      <w:marRight w:val="0"/>
      <w:marTop w:val="0"/>
      <w:marBottom w:val="0"/>
      <w:divBdr>
        <w:top w:val="none" w:sz="0" w:space="0" w:color="auto"/>
        <w:left w:val="none" w:sz="0" w:space="0" w:color="auto"/>
        <w:bottom w:val="none" w:sz="0" w:space="0" w:color="auto"/>
        <w:right w:val="none" w:sz="0" w:space="0" w:color="auto"/>
      </w:divBdr>
    </w:div>
    <w:div w:id="1507750808">
      <w:marLeft w:val="640"/>
      <w:marRight w:val="0"/>
      <w:marTop w:val="0"/>
      <w:marBottom w:val="0"/>
      <w:divBdr>
        <w:top w:val="none" w:sz="0" w:space="0" w:color="auto"/>
        <w:left w:val="none" w:sz="0" w:space="0" w:color="auto"/>
        <w:bottom w:val="none" w:sz="0" w:space="0" w:color="auto"/>
        <w:right w:val="none" w:sz="0" w:space="0" w:color="auto"/>
      </w:divBdr>
    </w:div>
    <w:div w:id="1507938464">
      <w:marLeft w:val="640"/>
      <w:marRight w:val="0"/>
      <w:marTop w:val="0"/>
      <w:marBottom w:val="0"/>
      <w:divBdr>
        <w:top w:val="none" w:sz="0" w:space="0" w:color="auto"/>
        <w:left w:val="none" w:sz="0" w:space="0" w:color="auto"/>
        <w:bottom w:val="none" w:sz="0" w:space="0" w:color="auto"/>
        <w:right w:val="none" w:sz="0" w:space="0" w:color="auto"/>
      </w:divBdr>
    </w:div>
    <w:div w:id="1508399988">
      <w:marLeft w:val="640"/>
      <w:marRight w:val="0"/>
      <w:marTop w:val="0"/>
      <w:marBottom w:val="0"/>
      <w:divBdr>
        <w:top w:val="none" w:sz="0" w:space="0" w:color="auto"/>
        <w:left w:val="none" w:sz="0" w:space="0" w:color="auto"/>
        <w:bottom w:val="none" w:sz="0" w:space="0" w:color="auto"/>
        <w:right w:val="none" w:sz="0" w:space="0" w:color="auto"/>
      </w:divBdr>
    </w:div>
    <w:div w:id="1508405978">
      <w:marLeft w:val="480"/>
      <w:marRight w:val="0"/>
      <w:marTop w:val="0"/>
      <w:marBottom w:val="0"/>
      <w:divBdr>
        <w:top w:val="none" w:sz="0" w:space="0" w:color="auto"/>
        <w:left w:val="none" w:sz="0" w:space="0" w:color="auto"/>
        <w:bottom w:val="none" w:sz="0" w:space="0" w:color="auto"/>
        <w:right w:val="none" w:sz="0" w:space="0" w:color="auto"/>
      </w:divBdr>
    </w:div>
    <w:div w:id="1508708202">
      <w:marLeft w:val="640"/>
      <w:marRight w:val="0"/>
      <w:marTop w:val="0"/>
      <w:marBottom w:val="0"/>
      <w:divBdr>
        <w:top w:val="none" w:sz="0" w:space="0" w:color="auto"/>
        <w:left w:val="none" w:sz="0" w:space="0" w:color="auto"/>
        <w:bottom w:val="none" w:sz="0" w:space="0" w:color="auto"/>
        <w:right w:val="none" w:sz="0" w:space="0" w:color="auto"/>
      </w:divBdr>
    </w:div>
    <w:div w:id="1508979075">
      <w:marLeft w:val="480"/>
      <w:marRight w:val="0"/>
      <w:marTop w:val="0"/>
      <w:marBottom w:val="0"/>
      <w:divBdr>
        <w:top w:val="none" w:sz="0" w:space="0" w:color="auto"/>
        <w:left w:val="none" w:sz="0" w:space="0" w:color="auto"/>
        <w:bottom w:val="none" w:sz="0" w:space="0" w:color="auto"/>
        <w:right w:val="none" w:sz="0" w:space="0" w:color="auto"/>
      </w:divBdr>
    </w:div>
    <w:div w:id="1509100740">
      <w:marLeft w:val="480"/>
      <w:marRight w:val="0"/>
      <w:marTop w:val="0"/>
      <w:marBottom w:val="0"/>
      <w:divBdr>
        <w:top w:val="none" w:sz="0" w:space="0" w:color="auto"/>
        <w:left w:val="none" w:sz="0" w:space="0" w:color="auto"/>
        <w:bottom w:val="none" w:sz="0" w:space="0" w:color="auto"/>
        <w:right w:val="none" w:sz="0" w:space="0" w:color="auto"/>
      </w:divBdr>
    </w:div>
    <w:div w:id="1509128348">
      <w:marLeft w:val="480"/>
      <w:marRight w:val="0"/>
      <w:marTop w:val="0"/>
      <w:marBottom w:val="0"/>
      <w:divBdr>
        <w:top w:val="none" w:sz="0" w:space="0" w:color="auto"/>
        <w:left w:val="none" w:sz="0" w:space="0" w:color="auto"/>
        <w:bottom w:val="none" w:sz="0" w:space="0" w:color="auto"/>
        <w:right w:val="none" w:sz="0" w:space="0" w:color="auto"/>
      </w:divBdr>
    </w:div>
    <w:div w:id="1509129208">
      <w:marLeft w:val="480"/>
      <w:marRight w:val="0"/>
      <w:marTop w:val="0"/>
      <w:marBottom w:val="0"/>
      <w:divBdr>
        <w:top w:val="none" w:sz="0" w:space="0" w:color="auto"/>
        <w:left w:val="none" w:sz="0" w:space="0" w:color="auto"/>
        <w:bottom w:val="none" w:sz="0" w:space="0" w:color="auto"/>
        <w:right w:val="none" w:sz="0" w:space="0" w:color="auto"/>
      </w:divBdr>
    </w:div>
    <w:div w:id="1509253279">
      <w:marLeft w:val="640"/>
      <w:marRight w:val="0"/>
      <w:marTop w:val="0"/>
      <w:marBottom w:val="0"/>
      <w:divBdr>
        <w:top w:val="none" w:sz="0" w:space="0" w:color="auto"/>
        <w:left w:val="none" w:sz="0" w:space="0" w:color="auto"/>
        <w:bottom w:val="none" w:sz="0" w:space="0" w:color="auto"/>
        <w:right w:val="none" w:sz="0" w:space="0" w:color="auto"/>
      </w:divBdr>
    </w:div>
    <w:div w:id="1509295244">
      <w:marLeft w:val="480"/>
      <w:marRight w:val="0"/>
      <w:marTop w:val="0"/>
      <w:marBottom w:val="0"/>
      <w:divBdr>
        <w:top w:val="none" w:sz="0" w:space="0" w:color="auto"/>
        <w:left w:val="none" w:sz="0" w:space="0" w:color="auto"/>
        <w:bottom w:val="none" w:sz="0" w:space="0" w:color="auto"/>
        <w:right w:val="none" w:sz="0" w:space="0" w:color="auto"/>
      </w:divBdr>
    </w:div>
    <w:div w:id="1509517861">
      <w:marLeft w:val="480"/>
      <w:marRight w:val="0"/>
      <w:marTop w:val="0"/>
      <w:marBottom w:val="0"/>
      <w:divBdr>
        <w:top w:val="none" w:sz="0" w:space="0" w:color="auto"/>
        <w:left w:val="none" w:sz="0" w:space="0" w:color="auto"/>
        <w:bottom w:val="none" w:sz="0" w:space="0" w:color="auto"/>
        <w:right w:val="none" w:sz="0" w:space="0" w:color="auto"/>
      </w:divBdr>
    </w:div>
    <w:div w:id="1509826888">
      <w:marLeft w:val="640"/>
      <w:marRight w:val="0"/>
      <w:marTop w:val="0"/>
      <w:marBottom w:val="0"/>
      <w:divBdr>
        <w:top w:val="none" w:sz="0" w:space="0" w:color="auto"/>
        <w:left w:val="none" w:sz="0" w:space="0" w:color="auto"/>
        <w:bottom w:val="none" w:sz="0" w:space="0" w:color="auto"/>
        <w:right w:val="none" w:sz="0" w:space="0" w:color="auto"/>
      </w:divBdr>
    </w:div>
    <w:div w:id="1510221472">
      <w:marLeft w:val="640"/>
      <w:marRight w:val="0"/>
      <w:marTop w:val="0"/>
      <w:marBottom w:val="0"/>
      <w:divBdr>
        <w:top w:val="none" w:sz="0" w:space="0" w:color="auto"/>
        <w:left w:val="none" w:sz="0" w:space="0" w:color="auto"/>
        <w:bottom w:val="none" w:sz="0" w:space="0" w:color="auto"/>
        <w:right w:val="none" w:sz="0" w:space="0" w:color="auto"/>
      </w:divBdr>
    </w:div>
    <w:div w:id="1510294962">
      <w:marLeft w:val="480"/>
      <w:marRight w:val="0"/>
      <w:marTop w:val="0"/>
      <w:marBottom w:val="0"/>
      <w:divBdr>
        <w:top w:val="none" w:sz="0" w:space="0" w:color="auto"/>
        <w:left w:val="none" w:sz="0" w:space="0" w:color="auto"/>
        <w:bottom w:val="none" w:sz="0" w:space="0" w:color="auto"/>
        <w:right w:val="none" w:sz="0" w:space="0" w:color="auto"/>
      </w:divBdr>
    </w:div>
    <w:div w:id="1510482517">
      <w:marLeft w:val="640"/>
      <w:marRight w:val="0"/>
      <w:marTop w:val="0"/>
      <w:marBottom w:val="0"/>
      <w:divBdr>
        <w:top w:val="none" w:sz="0" w:space="0" w:color="auto"/>
        <w:left w:val="none" w:sz="0" w:space="0" w:color="auto"/>
        <w:bottom w:val="none" w:sz="0" w:space="0" w:color="auto"/>
        <w:right w:val="none" w:sz="0" w:space="0" w:color="auto"/>
      </w:divBdr>
    </w:div>
    <w:div w:id="1510675053">
      <w:marLeft w:val="640"/>
      <w:marRight w:val="0"/>
      <w:marTop w:val="0"/>
      <w:marBottom w:val="0"/>
      <w:divBdr>
        <w:top w:val="none" w:sz="0" w:space="0" w:color="auto"/>
        <w:left w:val="none" w:sz="0" w:space="0" w:color="auto"/>
        <w:bottom w:val="none" w:sz="0" w:space="0" w:color="auto"/>
        <w:right w:val="none" w:sz="0" w:space="0" w:color="auto"/>
      </w:divBdr>
    </w:div>
    <w:div w:id="1510677701">
      <w:marLeft w:val="640"/>
      <w:marRight w:val="0"/>
      <w:marTop w:val="0"/>
      <w:marBottom w:val="0"/>
      <w:divBdr>
        <w:top w:val="none" w:sz="0" w:space="0" w:color="auto"/>
        <w:left w:val="none" w:sz="0" w:space="0" w:color="auto"/>
        <w:bottom w:val="none" w:sz="0" w:space="0" w:color="auto"/>
        <w:right w:val="none" w:sz="0" w:space="0" w:color="auto"/>
      </w:divBdr>
    </w:div>
    <w:div w:id="1511145539">
      <w:marLeft w:val="480"/>
      <w:marRight w:val="0"/>
      <w:marTop w:val="0"/>
      <w:marBottom w:val="0"/>
      <w:divBdr>
        <w:top w:val="none" w:sz="0" w:space="0" w:color="auto"/>
        <w:left w:val="none" w:sz="0" w:space="0" w:color="auto"/>
        <w:bottom w:val="none" w:sz="0" w:space="0" w:color="auto"/>
        <w:right w:val="none" w:sz="0" w:space="0" w:color="auto"/>
      </w:divBdr>
    </w:div>
    <w:div w:id="1511485351">
      <w:marLeft w:val="640"/>
      <w:marRight w:val="0"/>
      <w:marTop w:val="0"/>
      <w:marBottom w:val="0"/>
      <w:divBdr>
        <w:top w:val="none" w:sz="0" w:space="0" w:color="auto"/>
        <w:left w:val="none" w:sz="0" w:space="0" w:color="auto"/>
        <w:bottom w:val="none" w:sz="0" w:space="0" w:color="auto"/>
        <w:right w:val="none" w:sz="0" w:space="0" w:color="auto"/>
      </w:divBdr>
    </w:div>
    <w:div w:id="1511721030">
      <w:marLeft w:val="640"/>
      <w:marRight w:val="0"/>
      <w:marTop w:val="0"/>
      <w:marBottom w:val="0"/>
      <w:divBdr>
        <w:top w:val="none" w:sz="0" w:space="0" w:color="auto"/>
        <w:left w:val="none" w:sz="0" w:space="0" w:color="auto"/>
        <w:bottom w:val="none" w:sz="0" w:space="0" w:color="auto"/>
        <w:right w:val="none" w:sz="0" w:space="0" w:color="auto"/>
      </w:divBdr>
    </w:div>
    <w:div w:id="1512913421">
      <w:marLeft w:val="480"/>
      <w:marRight w:val="0"/>
      <w:marTop w:val="0"/>
      <w:marBottom w:val="0"/>
      <w:divBdr>
        <w:top w:val="none" w:sz="0" w:space="0" w:color="auto"/>
        <w:left w:val="none" w:sz="0" w:space="0" w:color="auto"/>
        <w:bottom w:val="none" w:sz="0" w:space="0" w:color="auto"/>
        <w:right w:val="none" w:sz="0" w:space="0" w:color="auto"/>
      </w:divBdr>
    </w:div>
    <w:div w:id="1513106763">
      <w:marLeft w:val="640"/>
      <w:marRight w:val="0"/>
      <w:marTop w:val="0"/>
      <w:marBottom w:val="0"/>
      <w:divBdr>
        <w:top w:val="none" w:sz="0" w:space="0" w:color="auto"/>
        <w:left w:val="none" w:sz="0" w:space="0" w:color="auto"/>
        <w:bottom w:val="none" w:sz="0" w:space="0" w:color="auto"/>
        <w:right w:val="none" w:sz="0" w:space="0" w:color="auto"/>
      </w:divBdr>
    </w:div>
    <w:div w:id="1513377737">
      <w:marLeft w:val="480"/>
      <w:marRight w:val="0"/>
      <w:marTop w:val="0"/>
      <w:marBottom w:val="0"/>
      <w:divBdr>
        <w:top w:val="none" w:sz="0" w:space="0" w:color="auto"/>
        <w:left w:val="none" w:sz="0" w:space="0" w:color="auto"/>
        <w:bottom w:val="none" w:sz="0" w:space="0" w:color="auto"/>
        <w:right w:val="none" w:sz="0" w:space="0" w:color="auto"/>
      </w:divBdr>
    </w:div>
    <w:div w:id="1513451941">
      <w:marLeft w:val="480"/>
      <w:marRight w:val="0"/>
      <w:marTop w:val="0"/>
      <w:marBottom w:val="0"/>
      <w:divBdr>
        <w:top w:val="none" w:sz="0" w:space="0" w:color="auto"/>
        <w:left w:val="none" w:sz="0" w:space="0" w:color="auto"/>
        <w:bottom w:val="none" w:sz="0" w:space="0" w:color="auto"/>
        <w:right w:val="none" w:sz="0" w:space="0" w:color="auto"/>
      </w:divBdr>
    </w:div>
    <w:div w:id="1514219100">
      <w:marLeft w:val="640"/>
      <w:marRight w:val="0"/>
      <w:marTop w:val="0"/>
      <w:marBottom w:val="0"/>
      <w:divBdr>
        <w:top w:val="none" w:sz="0" w:space="0" w:color="auto"/>
        <w:left w:val="none" w:sz="0" w:space="0" w:color="auto"/>
        <w:bottom w:val="none" w:sz="0" w:space="0" w:color="auto"/>
        <w:right w:val="none" w:sz="0" w:space="0" w:color="auto"/>
      </w:divBdr>
    </w:div>
    <w:div w:id="1514219708">
      <w:marLeft w:val="480"/>
      <w:marRight w:val="0"/>
      <w:marTop w:val="0"/>
      <w:marBottom w:val="0"/>
      <w:divBdr>
        <w:top w:val="none" w:sz="0" w:space="0" w:color="auto"/>
        <w:left w:val="none" w:sz="0" w:space="0" w:color="auto"/>
        <w:bottom w:val="none" w:sz="0" w:space="0" w:color="auto"/>
        <w:right w:val="none" w:sz="0" w:space="0" w:color="auto"/>
      </w:divBdr>
    </w:div>
    <w:div w:id="1514421079">
      <w:marLeft w:val="480"/>
      <w:marRight w:val="0"/>
      <w:marTop w:val="0"/>
      <w:marBottom w:val="0"/>
      <w:divBdr>
        <w:top w:val="none" w:sz="0" w:space="0" w:color="auto"/>
        <w:left w:val="none" w:sz="0" w:space="0" w:color="auto"/>
        <w:bottom w:val="none" w:sz="0" w:space="0" w:color="auto"/>
        <w:right w:val="none" w:sz="0" w:space="0" w:color="auto"/>
      </w:divBdr>
    </w:div>
    <w:div w:id="1514491896">
      <w:marLeft w:val="480"/>
      <w:marRight w:val="0"/>
      <w:marTop w:val="0"/>
      <w:marBottom w:val="0"/>
      <w:divBdr>
        <w:top w:val="none" w:sz="0" w:space="0" w:color="auto"/>
        <w:left w:val="none" w:sz="0" w:space="0" w:color="auto"/>
        <w:bottom w:val="none" w:sz="0" w:space="0" w:color="auto"/>
        <w:right w:val="none" w:sz="0" w:space="0" w:color="auto"/>
      </w:divBdr>
    </w:div>
    <w:div w:id="1514686798">
      <w:marLeft w:val="480"/>
      <w:marRight w:val="0"/>
      <w:marTop w:val="0"/>
      <w:marBottom w:val="0"/>
      <w:divBdr>
        <w:top w:val="none" w:sz="0" w:space="0" w:color="auto"/>
        <w:left w:val="none" w:sz="0" w:space="0" w:color="auto"/>
        <w:bottom w:val="none" w:sz="0" w:space="0" w:color="auto"/>
        <w:right w:val="none" w:sz="0" w:space="0" w:color="auto"/>
      </w:divBdr>
    </w:div>
    <w:div w:id="1515000928">
      <w:marLeft w:val="640"/>
      <w:marRight w:val="0"/>
      <w:marTop w:val="0"/>
      <w:marBottom w:val="0"/>
      <w:divBdr>
        <w:top w:val="none" w:sz="0" w:space="0" w:color="auto"/>
        <w:left w:val="none" w:sz="0" w:space="0" w:color="auto"/>
        <w:bottom w:val="none" w:sz="0" w:space="0" w:color="auto"/>
        <w:right w:val="none" w:sz="0" w:space="0" w:color="auto"/>
      </w:divBdr>
    </w:div>
    <w:div w:id="1515195179">
      <w:marLeft w:val="480"/>
      <w:marRight w:val="0"/>
      <w:marTop w:val="0"/>
      <w:marBottom w:val="0"/>
      <w:divBdr>
        <w:top w:val="none" w:sz="0" w:space="0" w:color="auto"/>
        <w:left w:val="none" w:sz="0" w:space="0" w:color="auto"/>
        <w:bottom w:val="none" w:sz="0" w:space="0" w:color="auto"/>
        <w:right w:val="none" w:sz="0" w:space="0" w:color="auto"/>
      </w:divBdr>
    </w:div>
    <w:div w:id="1515222634">
      <w:marLeft w:val="640"/>
      <w:marRight w:val="0"/>
      <w:marTop w:val="0"/>
      <w:marBottom w:val="0"/>
      <w:divBdr>
        <w:top w:val="none" w:sz="0" w:space="0" w:color="auto"/>
        <w:left w:val="none" w:sz="0" w:space="0" w:color="auto"/>
        <w:bottom w:val="none" w:sz="0" w:space="0" w:color="auto"/>
        <w:right w:val="none" w:sz="0" w:space="0" w:color="auto"/>
      </w:divBdr>
    </w:div>
    <w:div w:id="1515614115">
      <w:marLeft w:val="480"/>
      <w:marRight w:val="0"/>
      <w:marTop w:val="0"/>
      <w:marBottom w:val="0"/>
      <w:divBdr>
        <w:top w:val="none" w:sz="0" w:space="0" w:color="auto"/>
        <w:left w:val="none" w:sz="0" w:space="0" w:color="auto"/>
        <w:bottom w:val="none" w:sz="0" w:space="0" w:color="auto"/>
        <w:right w:val="none" w:sz="0" w:space="0" w:color="auto"/>
      </w:divBdr>
    </w:div>
    <w:div w:id="1515683309">
      <w:marLeft w:val="480"/>
      <w:marRight w:val="0"/>
      <w:marTop w:val="0"/>
      <w:marBottom w:val="0"/>
      <w:divBdr>
        <w:top w:val="none" w:sz="0" w:space="0" w:color="auto"/>
        <w:left w:val="none" w:sz="0" w:space="0" w:color="auto"/>
        <w:bottom w:val="none" w:sz="0" w:space="0" w:color="auto"/>
        <w:right w:val="none" w:sz="0" w:space="0" w:color="auto"/>
      </w:divBdr>
    </w:div>
    <w:div w:id="1515723452">
      <w:marLeft w:val="640"/>
      <w:marRight w:val="0"/>
      <w:marTop w:val="0"/>
      <w:marBottom w:val="0"/>
      <w:divBdr>
        <w:top w:val="none" w:sz="0" w:space="0" w:color="auto"/>
        <w:left w:val="none" w:sz="0" w:space="0" w:color="auto"/>
        <w:bottom w:val="none" w:sz="0" w:space="0" w:color="auto"/>
        <w:right w:val="none" w:sz="0" w:space="0" w:color="auto"/>
      </w:divBdr>
    </w:div>
    <w:div w:id="1515801339">
      <w:marLeft w:val="480"/>
      <w:marRight w:val="0"/>
      <w:marTop w:val="0"/>
      <w:marBottom w:val="0"/>
      <w:divBdr>
        <w:top w:val="none" w:sz="0" w:space="0" w:color="auto"/>
        <w:left w:val="none" w:sz="0" w:space="0" w:color="auto"/>
        <w:bottom w:val="none" w:sz="0" w:space="0" w:color="auto"/>
        <w:right w:val="none" w:sz="0" w:space="0" w:color="auto"/>
      </w:divBdr>
    </w:div>
    <w:div w:id="1516387340">
      <w:marLeft w:val="480"/>
      <w:marRight w:val="0"/>
      <w:marTop w:val="0"/>
      <w:marBottom w:val="0"/>
      <w:divBdr>
        <w:top w:val="none" w:sz="0" w:space="0" w:color="auto"/>
        <w:left w:val="none" w:sz="0" w:space="0" w:color="auto"/>
        <w:bottom w:val="none" w:sz="0" w:space="0" w:color="auto"/>
        <w:right w:val="none" w:sz="0" w:space="0" w:color="auto"/>
      </w:divBdr>
    </w:div>
    <w:div w:id="1517110434">
      <w:marLeft w:val="480"/>
      <w:marRight w:val="0"/>
      <w:marTop w:val="0"/>
      <w:marBottom w:val="0"/>
      <w:divBdr>
        <w:top w:val="none" w:sz="0" w:space="0" w:color="auto"/>
        <w:left w:val="none" w:sz="0" w:space="0" w:color="auto"/>
        <w:bottom w:val="none" w:sz="0" w:space="0" w:color="auto"/>
        <w:right w:val="none" w:sz="0" w:space="0" w:color="auto"/>
      </w:divBdr>
    </w:div>
    <w:div w:id="1517575272">
      <w:marLeft w:val="640"/>
      <w:marRight w:val="0"/>
      <w:marTop w:val="0"/>
      <w:marBottom w:val="0"/>
      <w:divBdr>
        <w:top w:val="none" w:sz="0" w:space="0" w:color="auto"/>
        <w:left w:val="none" w:sz="0" w:space="0" w:color="auto"/>
        <w:bottom w:val="none" w:sz="0" w:space="0" w:color="auto"/>
        <w:right w:val="none" w:sz="0" w:space="0" w:color="auto"/>
      </w:divBdr>
    </w:div>
    <w:div w:id="1517815154">
      <w:marLeft w:val="640"/>
      <w:marRight w:val="0"/>
      <w:marTop w:val="0"/>
      <w:marBottom w:val="0"/>
      <w:divBdr>
        <w:top w:val="none" w:sz="0" w:space="0" w:color="auto"/>
        <w:left w:val="none" w:sz="0" w:space="0" w:color="auto"/>
        <w:bottom w:val="none" w:sz="0" w:space="0" w:color="auto"/>
        <w:right w:val="none" w:sz="0" w:space="0" w:color="auto"/>
      </w:divBdr>
    </w:div>
    <w:div w:id="1518613098">
      <w:marLeft w:val="480"/>
      <w:marRight w:val="0"/>
      <w:marTop w:val="0"/>
      <w:marBottom w:val="0"/>
      <w:divBdr>
        <w:top w:val="none" w:sz="0" w:space="0" w:color="auto"/>
        <w:left w:val="none" w:sz="0" w:space="0" w:color="auto"/>
        <w:bottom w:val="none" w:sz="0" w:space="0" w:color="auto"/>
        <w:right w:val="none" w:sz="0" w:space="0" w:color="auto"/>
      </w:divBdr>
    </w:div>
    <w:div w:id="1518733062">
      <w:marLeft w:val="480"/>
      <w:marRight w:val="0"/>
      <w:marTop w:val="0"/>
      <w:marBottom w:val="0"/>
      <w:divBdr>
        <w:top w:val="none" w:sz="0" w:space="0" w:color="auto"/>
        <w:left w:val="none" w:sz="0" w:space="0" w:color="auto"/>
        <w:bottom w:val="none" w:sz="0" w:space="0" w:color="auto"/>
        <w:right w:val="none" w:sz="0" w:space="0" w:color="auto"/>
      </w:divBdr>
    </w:div>
    <w:div w:id="1519004768">
      <w:marLeft w:val="640"/>
      <w:marRight w:val="0"/>
      <w:marTop w:val="0"/>
      <w:marBottom w:val="0"/>
      <w:divBdr>
        <w:top w:val="none" w:sz="0" w:space="0" w:color="auto"/>
        <w:left w:val="none" w:sz="0" w:space="0" w:color="auto"/>
        <w:bottom w:val="none" w:sz="0" w:space="0" w:color="auto"/>
        <w:right w:val="none" w:sz="0" w:space="0" w:color="auto"/>
      </w:divBdr>
    </w:div>
    <w:div w:id="1519083621">
      <w:marLeft w:val="640"/>
      <w:marRight w:val="0"/>
      <w:marTop w:val="0"/>
      <w:marBottom w:val="0"/>
      <w:divBdr>
        <w:top w:val="none" w:sz="0" w:space="0" w:color="auto"/>
        <w:left w:val="none" w:sz="0" w:space="0" w:color="auto"/>
        <w:bottom w:val="none" w:sz="0" w:space="0" w:color="auto"/>
        <w:right w:val="none" w:sz="0" w:space="0" w:color="auto"/>
      </w:divBdr>
    </w:div>
    <w:div w:id="1519269304">
      <w:marLeft w:val="480"/>
      <w:marRight w:val="0"/>
      <w:marTop w:val="0"/>
      <w:marBottom w:val="0"/>
      <w:divBdr>
        <w:top w:val="none" w:sz="0" w:space="0" w:color="auto"/>
        <w:left w:val="none" w:sz="0" w:space="0" w:color="auto"/>
        <w:bottom w:val="none" w:sz="0" w:space="0" w:color="auto"/>
        <w:right w:val="none" w:sz="0" w:space="0" w:color="auto"/>
      </w:divBdr>
    </w:div>
    <w:div w:id="1519351526">
      <w:marLeft w:val="480"/>
      <w:marRight w:val="0"/>
      <w:marTop w:val="0"/>
      <w:marBottom w:val="0"/>
      <w:divBdr>
        <w:top w:val="none" w:sz="0" w:space="0" w:color="auto"/>
        <w:left w:val="none" w:sz="0" w:space="0" w:color="auto"/>
        <w:bottom w:val="none" w:sz="0" w:space="0" w:color="auto"/>
        <w:right w:val="none" w:sz="0" w:space="0" w:color="auto"/>
      </w:divBdr>
    </w:div>
    <w:div w:id="1519464991">
      <w:marLeft w:val="480"/>
      <w:marRight w:val="0"/>
      <w:marTop w:val="0"/>
      <w:marBottom w:val="0"/>
      <w:divBdr>
        <w:top w:val="none" w:sz="0" w:space="0" w:color="auto"/>
        <w:left w:val="none" w:sz="0" w:space="0" w:color="auto"/>
        <w:bottom w:val="none" w:sz="0" w:space="0" w:color="auto"/>
        <w:right w:val="none" w:sz="0" w:space="0" w:color="auto"/>
      </w:divBdr>
    </w:div>
    <w:div w:id="1519468480">
      <w:marLeft w:val="480"/>
      <w:marRight w:val="0"/>
      <w:marTop w:val="0"/>
      <w:marBottom w:val="0"/>
      <w:divBdr>
        <w:top w:val="none" w:sz="0" w:space="0" w:color="auto"/>
        <w:left w:val="none" w:sz="0" w:space="0" w:color="auto"/>
        <w:bottom w:val="none" w:sz="0" w:space="0" w:color="auto"/>
        <w:right w:val="none" w:sz="0" w:space="0" w:color="auto"/>
      </w:divBdr>
    </w:div>
    <w:div w:id="1519924725">
      <w:marLeft w:val="640"/>
      <w:marRight w:val="0"/>
      <w:marTop w:val="0"/>
      <w:marBottom w:val="0"/>
      <w:divBdr>
        <w:top w:val="none" w:sz="0" w:space="0" w:color="auto"/>
        <w:left w:val="none" w:sz="0" w:space="0" w:color="auto"/>
        <w:bottom w:val="none" w:sz="0" w:space="0" w:color="auto"/>
        <w:right w:val="none" w:sz="0" w:space="0" w:color="auto"/>
      </w:divBdr>
    </w:div>
    <w:div w:id="1520004264">
      <w:marLeft w:val="640"/>
      <w:marRight w:val="0"/>
      <w:marTop w:val="0"/>
      <w:marBottom w:val="0"/>
      <w:divBdr>
        <w:top w:val="none" w:sz="0" w:space="0" w:color="auto"/>
        <w:left w:val="none" w:sz="0" w:space="0" w:color="auto"/>
        <w:bottom w:val="none" w:sz="0" w:space="0" w:color="auto"/>
        <w:right w:val="none" w:sz="0" w:space="0" w:color="auto"/>
      </w:divBdr>
    </w:div>
    <w:div w:id="1520242681">
      <w:marLeft w:val="640"/>
      <w:marRight w:val="0"/>
      <w:marTop w:val="0"/>
      <w:marBottom w:val="0"/>
      <w:divBdr>
        <w:top w:val="none" w:sz="0" w:space="0" w:color="auto"/>
        <w:left w:val="none" w:sz="0" w:space="0" w:color="auto"/>
        <w:bottom w:val="none" w:sz="0" w:space="0" w:color="auto"/>
        <w:right w:val="none" w:sz="0" w:space="0" w:color="auto"/>
      </w:divBdr>
    </w:div>
    <w:div w:id="1520315886">
      <w:marLeft w:val="480"/>
      <w:marRight w:val="0"/>
      <w:marTop w:val="0"/>
      <w:marBottom w:val="0"/>
      <w:divBdr>
        <w:top w:val="none" w:sz="0" w:space="0" w:color="auto"/>
        <w:left w:val="none" w:sz="0" w:space="0" w:color="auto"/>
        <w:bottom w:val="none" w:sz="0" w:space="0" w:color="auto"/>
        <w:right w:val="none" w:sz="0" w:space="0" w:color="auto"/>
      </w:divBdr>
    </w:div>
    <w:div w:id="1520436753">
      <w:marLeft w:val="640"/>
      <w:marRight w:val="0"/>
      <w:marTop w:val="0"/>
      <w:marBottom w:val="0"/>
      <w:divBdr>
        <w:top w:val="none" w:sz="0" w:space="0" w:color="auto"/>
        <w:left w:val="none" w:sz="0" w:space="0" w:color="auto"/>
        <w:bottom w:val="none" w:sz="0" w:space="0" w:color="auto"/>
        <w:right w:val="none" w:sz="0" w:space="0" w:color="auto"/>
      </w:divBdr>
    </w:div>
    <w:div w:id="1520511336">
      <w:marLeft w:val="480"/>
      <w:marRight w:val="0"/>
      <w:marTop w:val="0"/>
      <w:marBottom w:val="0"/>
      <w:divBdr>
        <w:top w:val="none" w:sz="0" w:space="0" w:color="auto"/>
        <w:left w:val="none" w:sz="0" w:space="0" w:color="auto"/>
        <w:bottom w:val="none" w:sz="0" w:space="0" w:color="auto"/>
        <w:right w:val="none" w:sz="0" w:space="0" w:color="auto"/>
      </w:divBdr>
    </w:div>
    <w:div w:id="1520579136">
      <w:marLeft w:val="640"/>
      <w:marRight w:val="0"/>
      <w:marTop w:val="0"/>
      <w:marBottom w:val="0"/>
      <w:divBdr>
        <w:top w:val="none" w:sz="0" w:space="0" w:color="auto"/>
        <w:left w:val="none" w:sz="0" w:space="0" w:color="auto"/>
        <w:bottom w:val="none" w:sz="0" w:space="0" w:color="auto"/>
        <w:right w:val="none" w:sz="0" w:space="0" w:color="auto"/>
      </w:divBdr>
    </w:div>
    <w:div w:id="1520654355">
      <w:marLeft w:val="640"/>
      <w:marRight w:val="0"/>
      <w:marTop w:val="0"/>
      <w:marBottom w:val="0"/>
      <w:divBdr>
        <w:top w:val="none" w:sz="0" w:space="0" w:color="auto"/>
        <w:left w:val="none" w:sz="0" w:space="0" w:color="auto"/>
        <w:bottom w:val="none" w:sz="0" w:space="0" w:color="auto"/>
        <w:right w:val="none" w:sz="0" w:space="0" w:color="auto"/>
      </w:divBdr>
    </w:div>
    <w:div w:id="1520655023">
      <w:marLeft w:val="480"/>
      <w:marRight w:val="0"/>
      <w:marTop w:val="0"/>
      <w:marBottom w:val="0"/>
      <w:divBdr>
        <w:top w:val="none" w:sz="0" w:space="0" w:color="auto"/>
        <w:left w:val="none" w:sz="0" w:space="0" w:color="auto"/>
        <w:bottom w:val="none" w:sz="0" w:space="0" w:color="auto"/>
        <w:right w:val="none" w:sz="0" w:space="0" w:color="auto"/>
      </w:divBdr>
    </w:div>
    <w:div w:id="1520702890">
      <w:marLeft w:val="480"/>
      <w:marRight w:val="0"/>
      <w:marTop w:val="0"/>
      <w:marBottom w:val="0"/>
      <w:divBdr>
        <w:top w:val="none" w:sz="0" w:space="0" w:color="auto"/>
        <w:left w:val="none" w:sz="0" w:space="0" w:color="auto"/>
        <w:bottom w:val="none" w:sz="0" w:space="0" w:color="auto"/>
        <w:right w:val="none" w:sz="0" w:space="0" w:color="auto"/>
      </w:divBdr>
    </w:div>
    <w:div w:id="1520776002">
      <w:marLeft w:val="640"/>
      <w:marRight w:val="0"/>
      <w:marTop w:val="0"/>
      <w:marBottom w:val="0"/>
      <w:divBdr>
        <w:top w:val="none" w:sz="0" w:space="0" w:color="auto"/>
        <w:left w:val="none" w:sz="0" w:space="0" w:color="auto"/>
        <w:bottom w:val="none" w:sz="0" w:space="0" w:color="auto"/>
        <w:right w:val="none" w:sz="0" w:space="0" w:color="auto"/>
      </w:divBdr>
    </w:div>
    <w:div w:id="1520779119">
      <w:marLeft w:val="480"/>
      <w:marRight w:val="0"/>
      <w:marTop w:val="0"/>
      <w:marBottom w:val="0"/>
      <w:divBdr>
        <w:top w:val="none" w:sz="0" w:space="0" w:color="auto"/>
        <w:left w:val="none" w:sz="0" w:space="0" w:color="auto"/>
        <w:bottom w:val="none" w:sz="0" w:space="0" w:color="auto"/>
        <w:right w:val="none" w:sz="0" w:space="0" w:color="auto"/>
      </w:divBdr>
    </w:div>
    <w:div w:id="1521237562">
      <w:marLeft w:val="640"/>
      <w:marRight w:val="0"/>
      <w:marTop w:val="0"/>
      <w:marBottom w:val="0"/>
      <w:divBdr>
        <w:top w:val="none" w:sz="0" w:space="0" w:color="auto"/>
        <w:left w:val="none" w:sz="0" w:space="0" w:color="auto"/>
        <w:bottom w:val="none" w:sz="0" w:space="0" w:color="auto"/>
        <w:right w:val="none" w:sz="0" w:space="0" w:color="auto"/>
      </w:divBdr>
    </w:div>
    <w:div w:id="1521508986">
      <w:marLeft w:val="480"/>
      <w:marRight w:val="0"/>
      <w:marTop w:val="0"/>
      <w:marBottom w:val="0"/>
      <w:divBdr>
        <w:top w:val="none" w:sz="0" w:space="0" w:color="auto"/>
        <w:left w:val="none" w:sz="0" w:space="0" w:color="auto"/>
        <w:bottom w:val="none" w:sz="0" w:space="0" w:color="auto"/>
        <w:right w:val="none" w:sz="0" w:space="0" w:color="auto"/>
      </w:divBdr>
    </w:div>
    <w:div w:id="1522206209">
      <w:marLeft w:val="640"/>
      <w:marRight w:val="0"/>
      <w:marTop w:val="0"/>
      <w:marBottom w:val="0"/>
      <w:divBdr>
        <w:top w:val="none" w:sz="0" w:space="0" w:color="auto"/>
        <w:left w:val="none" w:sz="0" w:space="0" w:color="auto"/>
        <w:bottom w:val="none" w:sz="0" w:space="0" w:color="auto"/>
        <w:right w:val="none" w:sz="0" w:space="0" w:color="auto"/>
      </w:divBdr>
    </w:div>
    <w:div w:id="1522276595">
      <w:marLeft w:val="640"/>
      <w:marRight w:val="0"/>
      <w:marTop w:val="0"/>
      <w:marBottom w:val="0"/>
      <w:divBdr>
        <w:top w:val="none" w:sz="0" w:space="0" w:color="auto"/>
        <w:left w:val="none" w:sz="0" w:space="0" w:color="auto"/>
        <w:bottom w:val="none" w:sz="0" w:space="0" w:color="auto"/>
        <w:right w:val="none" w:sz="0" w:space="0" w:color="auto"/>
      </w:divBdr>
    </w:div>
    <w:div w:id="1522546247">
      <w:marLeft w:val="480"/>
      <w:marRight w:val="0"/>
      <w:marTop w:val="0"/>
      <w:marBottom w:val="0"/>
      <w:divBdr>
        <w:top w:val="none" w:sz="0" w:space="0" w:color="auto"/>
        <w:left w:val="none" w:sz="0" w:space="0" w:color="auto"/>
        <w:bottom w:val="none" w:sz="0" w:space="0" w:color="auto"/>
        <w:right w:val="none" w:sz="0" w:space="0" w:color="auto"/>
      </w:divBdr>
    </w:div>
    <w:div w:id="1522665276">
      <w:marLeft w:val="640"/>
      <w:marRight w:val="0"/>
      <w:marTop w:val="0"/>
      <w:marBottom w:val="0"/>
      <w:divBdr>
        <w:top w:val="none" w:sz="0" w:space="0" w:color="auto"/>
        <w:left w:val="none" w:sz="0" w:space="0" w:color="auto"/>
        <w:bottom w:val="none" w:sz="0" w:space="0" w:color="auto"/>
        <w:right w:val="none" w:sz="0" w:space="0" w:color="auto"/>
      </w:divBdr>
    </w:div>
    <w:div w:id="1522744629">
      <w:marLeft w:val="480"/>
      <w:marRight w:val="0"/>
      <w:marTop w:val="0"/>
      <w:marBottom w:val="0"/>
      <w:divBdr>
        <w:top w:val="none" w:sz="0" w:space="0" w:color="auto"/>
        <w:left w:val="none" w:sz="0" w:space="0" w:color="auto"/>
        <w:bottom w:val="none" w:sz="0" w:space="0" w:color="auto"/>
        <w:right w:val="none" w:sz="0" w:space="0" w:color="auto"/>
      </w:divBdr>
    </w:div>
    <w:div w:id="1523007933">
      <w:marLeft w:val="640"/>
      <w:marRight w:val="0"/>
      <w:marTop w:val="0"/>
      <w:marBottom w:val="0"/>
      <w:divBdr>
        <w:top w:val="none" w:sz="0" w:space="0" w:color="auto"/>
        <w:left w:val="none" w:sz="0" w:space="0" w:color="auto"/>
        <w:bottom w:val="none" w:sz="0" w:space="0" w:color="auto"/>
        <w:right w:val="none" w:sz="0" w:space="0" w:color="auto"/>
      </w:divBdr>
    </w:div>
    <w:div w:id="1523129650">
      <w:marLeft w:val="480"/>
      <w:marRight w:val="0"/>
      <w:marTop w:val="0"/>
      <w:marBottom w:val="0"/>
      <w:divBdr>
        <w:top w:val="none" w:sz="0" w:space="0" w:color="auto"/>
        <w:left w:val="none" w:sz="0" w:space="0" w:color="auto"/>
        <w:bottom w:val="none" w:sz="0" w:space="0" w:color="auto"/>
        <w:right w:val="none" w:sz="0" w:space="0" w:color="auto"/>
      </w:divBdr>
    </w:div>
    <w:div w:id="1523132197">
      <w:marLeft w:val="640"/>
      <w:marRight w:val="0"/>
      <w:marTop w:val="0"/>
      <w:marBottom w:val="0"/>
      <w:divBdr>
        <w:top w:val="none" w:sz="0" w:space="0" w:color="auto"/>
        <w:left w:val="none" w:sz="0" w:space="0" w:color="auto"/>
        <w:bottom w:val="none" w:sz="0" w:space="0" w:color="auto"/>
        <w:right w:val="none" w:sz="0" w:space="0" w:color="auto"/>
      </w:divBdr>
    </w:div>
    <w:div w:id="1523205940">
      <w:marLeft w:val="480"/>
      <w:marRight w:val="0"/>
      <w:marTop w:val="0"/>
      <w:marBottom w:val="0"/>
      <w:divBdr>
        <w:top w:val="none" w:sz="0" w:space="0" w:color="auto"/>
        <w:left w:val="none" w:sz="0" w:space="0" w:color="auto"/>
        <w:bottom w:val="none" w:sz="0" w:space="0" w:color="auto"/>
        <w:right w:val="none" w:sz="0" w:space="0" w:color="auto"/>
      </w:divBdr>
    </w:div>
    <w:div w:id="1523283538">
      <w:marLeft w:val="480"/>
      <w:marRight w:val="0"/>
      <w:marTop w:val="0"/>
      <w:marBottom w:val="0"/>
      <w:divBdr>
        <w:top w:val="none" w:sz="0" w:space="0" w:color="auto"/>
        <w:left w:val="none" w:sz="0" w:space="0" w:color="auto"/>
        <w:bottom w:val="none" w:sz="0" w:space="0" w:color="auto"/>
        <w:right w:val="none" w:sz="0" w:space="0" w:color="auto"/>
      </w:divBdr>
    </w:div>
    <w:div w:id="1523400862">
      <w:marLeft w:val="480"/>
      <w:marRight w:val="0"/>
      <w:marTop w:val="0"/>
      <w:marBottom w:val="0"/>
      <w:divBdr>
        <w:top w:val="none" w:sz="0" w:space="0" w:color="auto"/>
        <w:left w:val="none" w:sz="0" w:space="0" w:color="auto"/>
        <w:bottom w:val="none" w:sz="0" w:space="0" w:color="auto"/>
        <w:right w:val="none" w:sz="0" w:space="0" w:color="auto"/>
      </w:divBdr>
    </w:div>
    <w:div w:id="1523547771">
      <w:marLeft w:val="480"/>
      <w:marRight w:val="0"/>
      <w:marTop w:val="0"/>
      <w:marBottom w:val="0"/>
      <w:divBdr>
        <w:top w:val="none" w:sz="0" w:space="0" w:color="auto"/>
        <w:left w:val="none" w:sz="0" w:space="0" w:color="auto"/>
        <w:bottom w:val="none" w:sz="0" w:space="0" w:color="auto"/>
        <w:right w:val="none" w:sz="0" w:space="0" w:color="auto"/>
      </w:divBdr>
    </w:div>
    <w:div w:id="1523587443">
      <w:marLeft w:val="480"/>
      <w:marRight w:val="0"/>
      <w:marTop w:val="0"/>
      <w:marBottom w:val="0"/>
      <w:divBdr>
        <w:top w:val="none" w:sz="0" w:space="0" w:color="auto"/>
        <w:left w:val="none" w:sz="0" w:space="0" w:color="auto"/>
        <w:bottom w:val="none" w:sz="0" w:space="0" w:color="auto"/>
        <w:right w:val="none" w:sz="0" w:space="0" w:color="auto"/>
      </w:divBdr>
    </w:div>
    <w:div w:id="1523663767">
      <w:marLeft w:val="480"/>
      <w:marRight w:val="0"/>
      <w:marTop w:val="0"/>
      <w:marBottom w:val="0"/>
      <w:divBdr>
        <w:top w:val="none" w:sz="0" w:space="0" w:color="auto"/>
        <w:left w:val="none" w:sz="0" w:space="0" w:color="auto"/>
        <w:bottom w:val="none" w:sz="0" w:space="0" w:color="auto"/>
        <w:right w:val="none" w:sz="0" w:space="0" w:color="auto"/>
      </w:divBdr>
    </w:div>
    <w:div w:id="1523665645">
      <w:marLeft w:val="640"/>
      <w:marRight w:val="0"/>
      <w:marTop w:val="0"/>
      <w:marBottom w:val="0"/>
      <w:divBdr>
        <w:top w:val="none" w:sz="0" w:space="0" w:color="auto"/>
        <w:left w:val="none" w:sz="0" w:space="0" w:color="auto"/>
        <w:bottom w:val="none" w:sz="0" w:space="0" w:color="auto"/>
        <w:right w:val="none" w:sz="0" w:space="0" w:color="auto"/>
      </w:divBdr>
    </w:div>
    <w:div w:id="1523863707">
      <w:marLeft w:val="480"/>
      <w:marRight w:val="0"/>
      <w:marTop w:val="0"/>
      <w:marBottom w:val="0"/>
      <w:divBdr>
        <w:top w:val="none" w:sz="0" w:space="0" w:color="auto"/>
        <w:left w:val="none" w:sz="0" w:space="0" w:color="auto"/>
        <w:bottom w:val="none" w:sz="0" w:space="0" w:color="auto"/>
        <w:right w:val="none" w:sz="0" w:space="0" w:color="auto"/>
      </w:divBdr>
    </w:div>
    <w:div w:id="1523937933">
      <w:marLeft w:val="480"/>
      <w:marRight w:val="0"/>
      <w:marTop w:val="0"/>
      <w:marBottom w:val="0"/>
      <w:divBdr>
        <w:top w:val="none" w:sz="0" w:space="0" w:color="auto"/>
        <w:left w:val="none" w:sz="0" w:space="0" w:color="auto"/>
        <w:bottom w:val="none" w:sz="0" w:space="0" w:color="auto"/>
        <w:right w:val="none" w:sz="0" w:space="0" w:color="auto"/>
      </w:divBdr>
    </w:div>
    <w:div w:id="1524244181">
      <w:marLeft w:val="640"/>
      <w:marRight w:val="0"/>
      <w:marTop w:val="0"/>
      <w:marBottom w:val="0"/>
      <w:divBdr>
        <w:top w:val="none" w:sz="0" w:space="0" w:color="auto"/>
        <w:left w:val="none" w:sz="0" w:space="0" w:color="auto"/>
        <w:bottom w:val="none" w:sz="0" w:space="0" w:color="auto"/>
        <w:right w:val="none" w:sz="0" w:space="0" w:color="auto"/>
      </w:divBdr>
    </w:div>
    <w:div w:id="1524631284">
      <w:marLeft w:val="640"/>
      <w:marRight w:val="0"/>
      <w:marTop w:val="0"/>
      <w:marBottom w:val="0"/>
      <w:divBdr>
        <w:top w:val="none" w:sz="0" w:space="0" w:color="auto"/>
        <w:left w:val="none" w:sz="0" w:space="0" w:color="auto"/>
        <w:bottom w:val="none" w:sz="0" w:space="0" w:color="auto"/>
        <w:right w:val="none" w:sz="0" w:space="0" w:color="auto"/>
      </w:divBdr>
    </w:div>
    <w:div w:id="1524637078">
      <w:marLeft w:val="480"/>
      <w:marRight w:val="0"/>
      <w:marTop w:val="0"/>
      <w:marBottom w:val="0"/>
      <w:divBdr>
        <w:top w:val="none" w:sz="0" w:space="0" w:color="auto"/>
        <w:left w:val="none" w:sz="0" w:space="0" w:color="auto"/>
        <w:bottom w:val="none" w:sz="0" w:space="0" w:color="auto"/>
        <w:right w:val="none" w:sz="0" w:space="0" w:color="auto"/>
      </w:divBdr>
    </w:div>
    <w:div w:id="1524901680">
      <w:marLeft w:val="640"/>
      <w:marRight w:val="0"/>
      <w:marTop w:val="0"/>
      <w:marBottom w:val="0"/>
      <w:divBdr>
        <w:top w:val="none" w:sz="0" w:space="0" w:color="auto"/>
        <w:left w:val="none" w:sz="0" w:space="0" w:color="auto"/>
        <w:bottom w:val="none" w:sz="0" w:space="0" w:color="auto"/>
        <w:right w:val="none" w:sz="0" w:space="0" w:color="auto"/>
      </w:divBdr>
    </w:div>
    <w:div w:id="1524905926">
      <w:marLeft w:val="480"/>
      <w:marRight w:val="0"/>
      <w:marTop w:val="0"/>
      <w:marBottom w:val="0"/>
      <w:divBdr>
        <w:top w:val="none" w:sz="0" w:space="0" w:color="auto"/>
        <w:left w:val="none" w:sz="0" w:space="0" w:color="auto"/>
        <w:bottom w:val="none" w:sz="0" w:space="0" w:color="auto"/>
        <w:right w:val="none" w:sz="0" w:space="0" w:color="auto"/>
      </w:divBdr>
    </w:div>
    <w:div w:id="1525050759">
      <w:marLeft w:val="640"/>
      <w:marRight w:val="0"/>
      <w:marTop w:val="0"/>
      <w:marBottom w:val="0"/>
      <w:divBdr>
        <w:top w:val="none" w:sz="0" w:space="0" w:color="auto"/>
        <w:left w:val="none" w:sz="0" w:space="0" w:color="auto"/>
        <w:bottom w:val="none" w:sz="0" w:space="0" w:color="auto"/>
        <w:right w:val="none" w:sz="0" w:space="0" w:color="auto"/>
      </w:divBdr>
    </w:div>
    <w:div w:id="1525166598">
      <w:marLeft w:val="480"/>
      <w:marRight w:val="0"/>
      <w:marTop w:val="0"/>
      <w:marBottom w:val="0"/>
      <w:divBdr>
        <w:top w:val="none" w:sz="0" w:space="0" w:color="auto"/>
        <w:left w:val="none" w:sz="0" w:space="0" w:color="auto"/>
        <w:bottom w:val="none" w:sz="0" w:space="0" w:color="auto"/>
        <w:right w:val="none" w:sz="0" w:space="0" w:color="auto"/>
      </w:divBdr>
    </w:div>
    <w:div w:id="1525173352">
      <w:marLeft w:val="480"/>
      <w:marRight w:val="0"/>
      <w:marTop w:val="0"/>
      <w:marBottom w:val="0"/>
      <w:divBdr>
        <w:top w:val="none" w:sz="0" w:space="0" w:color="auto"/>
        <w:left w:val="none" w:sz="0" w:space="0" w:color="auto"/>
        <w:bottom w:val="none" w:sz="0" w:space="0" w:color="auto"/>
        <w:right w:val="none" w:sz="0" w:space="0" w:color="auto"/>
      </w:divBdr>
    </w:div>
    <w:div w:id="1525289988">
      <w:marLeft w:val="480"/>
      <w:marRight w:val="0"/>
      <w:marTop w:val="0"/>
      <w:marBottom w:val="0"/>
      <w:divBdr>
        <w:top w:val="none" w:sz="0" w:space="0" w:color="auto"/>
        <w:left w:val="none" w:sz="0" w:space="0" w:color="auto"/>
        <w:bottom w:val="none" w:sz="0" w:space="0" w:color="auto"/>
        <w:right w:val="none" w:sz="0" w:space="0" w:color="auto"/>
      </w:divBdr>
    </w:div>
    <w:div w:id="1525361906">
      <w:marLeft w:val="640"/>
      <w:marRight w:val="0"/>
      <w:marTop w:val="0"/>
      <w:marBottom w:val="0"/>
      <w:divBdr>
        <w:top w:val="none" w:sz="0" w:space="0" w:color="auto"/>
        <w:left w:val="none" w:sz="0" w:space="0" w:color="auto"/>
        <w:bottom w:val="none" w:sz="0" w:space="0" w:color="auto"/>
        <w:right w:val="none" w:sz="0" w:space="0" w:color="auto"/>
      </w:divBdr>
    </w:div>
    <w:div w:id="1525512248">
      <w:marLeft w:val="640"/>
      <w:marRight w:val="0"/>
      <w:marTop w:val="0"/>
      <w:marBottom w:val="0"/>
      <w:divBdr>
        <w:top w:val="none" w:sz="0" w:space="0" w:color="auto"/>
        <w:left w:val="none" w:sz="0" w:space="0" w:color="auto"/>
        <w:bottom w:val="none" w:sz="0" w:space="0" w:color="auto"/>
        <w:right w:val="none" w:sz="0" w:space="0" w:color="auto"/>
      </w:divBdr>
    </w:div>
    <w:div w:id="1525627587">
      <w:marLeft w:val="480"/>
      <w:marRight w:val="0"/>
      <w:marTop w:val="0"/>
      <w:marBottom w:val="0"/>
      <w:divBdr>
        <w:top w:val="none" w:sz="0" w:space="0" w:color="auto"/>
        <w:left w:val="none" w:sz="0" w:space="0" w:color="auto"/>
        <w:bottom w:val="none" w:sz="0" w:space="0" w:color="auto"/>
        <w:right w:val="none" w:sz="0" w:space="0" w:color="auto"/>
      </w:divBdr>
    </w:div>
    <w:div w:id="1525946729">
      <w:marLeft w:val="480"/>
      <w:marRight w:val="0"/>
      <w:marTop w:val="0"/>
      <w:marBottom w:val="0"/>
      <w:divBdr>
        <w:top w:val="none" w:sz="0" w:space="0" w:color="auto"/>
        <w:left w:val="none" w:sz="0" w:space="0" w:color="auto"/>
        <w:bottom w:val="none" w:sz="0" w:space="0" w:color="auto"/>
        <w:right w:val="none" w:sz="0" w:space="0" w:color="auto"/>
      </w:divBdr>
    </w:div>
    <w:div w:id="1526017884">
      <w:marLeft w:val="480"/>
      <w:marRight w:val="0"/>
      <w:marTop w:val="0"/>
      <w:marBottom w:val="0"/>
      <w:divBdr>
        <w:top w:val="none" w:sz="0" w:space="0" w:color="auto"/>
        <w:left w:val="none" w:sz="0" w:space="0" w:color="auto"/>
        <w:bottom w:val="none" w:sz="0" w:space="0" w:color="auto"/>
        <w:right w:val="none" w:sz="0" w:space="0" w:color="auto"/>
      </w:divBdr>
    </w:div>
    <w:div w:id="1526141303">
      <w:marLeft w:val="480"/>
      <w:marRight w:val="0"/>
      <w:marTop w:val="0"/>
      <w:marBottom w:val="0"/>
      <w:divBdr>
        <w:top w:val="none" w:sz="0" w:space="0" w:color="auto"/>
        <w:left w:val="none" w:sz="0" w:space="0" w:color="auto"/>
        <w:bottom w:val="none" w:sz="0" w:space="0" w:color="auto"/>
        <w:right w:val="none" w:sz="0" w:space="0" w:color="auto"/>
      </w:divBdr>
    </w:div>
    <w:div w:id="1526363526">
      <w:marLeft w:val="480"/>
      <w:marRight w:val="0"/>
      <w:marTop w:val="0"/>
      <w:marBottom w:val="0"/>
      <w:divBdr>
        <w:top w:val="none" w:sz="0" w:space="0" w:color="auto"/>
        <w:left w:val="none" w:sz="0" w:space="0" w:color="auto"/>
        <w:bottom w:val="none" w:sz="0" w:space="0" w:color="auto"/>
        <w:right w:val="none" w:sz="0" w:space="0" w:color="auto"/>
      </w:divBdr>
    </w:div>
    <w:div w:id="1526555713">
      <w:marLeft w:val="480"/>
      <w:marRight w:val="0"/>
      <w:marTop w:val="0"/>
      <w:marBottom w:val="0"/>
      <w:divBdr>
        <w:top w:val="none" w:sz="0" w:space="0" w:color="auto"/>
        <w:left w:val="none" w:sz="0" w:space="0" w:color="auto"/>
        <w:bottom w:val="none" w:sz="0" w:space="0" w:color="auto"/>
        <w:right w:val="none" w:sz="0" w:space="0" w:color="auto"/>
      </w:divBdr>
    </w:div>
    <w:div w:id="1526603374">
      <w:marLeft w:val="480"/>
      <w:marRight w:val="0"/>
      <w:marTop w:val="0"/>
      <w:marBottom w:val="0"/>
      <w:divBdr>
        <w:top w:val="none" w:sz="0" w:space="0" w:color="auto"/>
        <w:left w:val="none" w:sz="0" w:space="0" w:color="auto"/>
        <w:bottom w:val="none" w:sz="0" w:space="0" w:color="auto"/>
        <w:right w:val="none" w:sz="0" w:space="0" w:color="auto"/>
      </w:divBdr>
    </w:div>
    <w:div w:id="1526793608">
      <w:marLeft w:val="640"/>
      <w:marRight w:val="0"/>
      <w:marTop w:val="0"/>
      <w:marBottom w:val="0"/>
      <w:divBdr>
        <w:top w:val="none" w:sz="0" w:space="0" w:color="auto"/>
        <w:left w:val="none" w:sz="0" w:space="0" w:color="auto"/>
        <w:bottom w:val="none" w:sz="0" w:space="0" w:color="auto"/>
        <w:right w:val="none" w:sz="0" w:space="0" w:color="auto"/>
      </w:divBdr>
    </w:div>
    <w:div w:id="1526862701">
      <w:marLeft w:val="480"/>
      <w:marRight w:val="0"/>
      <w:marTop w:val="0"/>
      <w:marBottom w:val="0"/>
      <w:divBdr>
        <w:top w:val="none" w:sz="0" w:space="0" w:color="auto"/>
        <w:left w:val="none" w:sz="0" w:space="0" w:color="auto"/>
        <w:bottom w:val="none" w:sz="0" w:space="0" w:color="auto"/>
        <w:right w:val="none" w:sz="0" w:space="0" w:color="auto"/>
      </w:divBdr>
    </w:div>
    <w:div w:id="1527058388">
      <w:marLeft w:val="480"/>
      <w:marRight w:val="0"/>
      <w:marTop w:val="0"/>
      <w:marBottom w:val="0"/>
      <w:divBdr>
        <w:top w:val="none" w:sz="0" w:space="0" w:color="auto"/>
        <w:left w:val="none" w:sz="0" w:space="0" w:color="auto"/>
        <w:bottom w:val="none" w:sz="0" w:space="0" w:color="auto"/>
        <w:right w:val="none" w:sz="0" w:space="0" w:color="auto"/>
      </w:divBdr>
    </w:div>
    <w:div w:id="1527215522">
      <w:marLeft w:val="640"/>
      <w:marRight w:val="0"/>
      <w:marTop w:val="0"/>
      <w:marBottom w:val="0"/>
      <w:divBdr>
        <w:top w:val="none" w:sz="0" w:space="0" w:color="auto"/>
        <w:left w:val="none" w:sz="0" w:space="0" w:color="auto"/>
        <w:bottom w:val="none" w:sz="0" w:space="0" w:color="auto"/>
        <w:right w:val="none" w:sz="0" w:space="0" w:color="auto"/>
      </w:divBdr>
    </w:div>
    <w:div w:id="1527282436">
      <w:marLeft w:val="480"/>
      <w:marRight w:val="0"/>
      <w:marTop w:val="0"/>
      <w:marBottom w:val="0"/>
      <w:divBdr>
        <w:top w:val="none" w:sz="0" w:space="0" w:color="auto"/>
        <w:left w:val="none" w:sz="0" w:space="0" w:color="auto"/>
        <w:bottom w:val="none" w:sz="0" w:space="0" w:color="auto"/>
        <w:right w:val="none" w:sz="0" w:space="0" w:color="auto"/>
      </w:divBdr>
    </w:div>
    <w:div w:id="1527333809">
      <w:marLeft w:val="640"/>
      <w:marRight w:val="0"/>
      <w:marTop w:val="0"/>
      <w:marBottom w:val="0"/>
      <w:divBdr>
        <w:top w:val="none" w:sz="0" w:space="0" w:color="auto"/>
        <w:left w:val="none" w:sz="0" w:space="0" w:color="auto"/>
        <w:bottom w:val="none" w:sz="0" w:space="0" w:color="auto"/>
        <w:right w:val="none" w:sz="0" w:space="0" w:color="auto"/>
      </w:divBdr>
    </w:div>
    <w:div w:id="1527526270">
      <w:marLeft w:val="480"/>
      <w:marRight w:val="0"/>
      <w:marTop w:val="0"/>
      <w:marBottom w:val="0"/>
      <w:divBdr>
        <w:top w:val="none" w:sz="0" w:space="0" w:color="auto"/>
        <w:left w:val="none" w:sz="0" w:space="0" w:color="auto"/>
        <w:bottom w:val="none" w:sz="0" w:space="0" w:color="auto"/>
        <w:right w:val="none" w:sz="0" w:space="0" w:color="auto"/>
      </w:divBdr>
    </w:div>
    <w:div w:id="1527527116">
      <w:marLeft w:val="480"/>
      <w:marRight w:val="0"/>
      <w:marTop w:val="0"/>
      <w:marBottom w:val="0"/>
      <w:divBdr>
        <w:top w:val="none" w:sz="0" w:space="0" w:color="auto"/>
        <w:left w:val="none" w:sz="0" w:space="0" w:color="auto"/>
        <w:bottom w:val="none" w:sz="0" w:space="0" w:color="auto"/>
        <w:right w:val="none" w:sz="0" w:space="0" w:color="auto"/>
      </w:divBdr>
    </w:div>
    <w:div w:id="1527595212">
      <w:marLeft w:val="480"/>
      <w:marRight w:val="0"/>
      <w:marTop w:val="0"/>
      <w:marBottom w:val="0"/>
      <w:divBdr>
        <w:top w:val="none" w:sz="0" w:space="0" w:color="auto"/>
        <w:left w:val="none" w:sz="0" w:space="0" w:color="auto"/>
        <w:bottom w:val="none" w:sz="0" w:space="0" w:color="auto"/>
        <w:right w:val="none" w:sz="0" w:space="0" w:color="auto"/>
      </w:divBdr>
    </w:div>
    <w:div w:id="1528828241">
      <w:marLeft w:val="480"/>
      <w:marRight w:val="0"/>
      <w:marTop w:val="0"/>
      <w:marBottom w:val="0"/>
      <w:divBdr>
        <w:top w:val="none" w:sz="0" w:space="0" w:color="auto"/>
        <w:left w:val="none" w:sz="0" w:space="0" w:color="auto"/>
        <w:bottom w:val="none" w:sz="0" w:space="0" w:color="auto"/>
        <w:right w:val="none" w:sz="0" w:space="0" w:color="auto"/>
      </w:divBdr>
    </w:div>
    <w:div w:id="1529222341">
      <w:marLeft w:val="480"/>
      <w:marRight w:val="0"/>
      <w:marTop w:val="0"/>
      <w:marBottom w:val="0"/>
      <w:divBdr>
        <w:top w:val="none" w:sz="0" w:space="0" w:color="auto"/>
        <w:left w:val="none" w:sz="0" w:space="0" w:color="auto"/>
        <w:bottom w:val="none" w:sz="0" w:space="0" w:color="auto"/>
        <w:right w:val="none" w:sz="0" w:space="0" w:color="auto"/>
      </w:divBdr>
    </w:div>
    <w:div w:id="1529370117">
      <w:marLeft w:val="640"/>
      <w:marRight w:val="0"/>
      <w:marTop w:val="0"/>
      <w:marBottom w:val="0"/>
      <w:divBdr>
        <w:top w:val="none" w:sz="0" w:space="0" w:color="auto"/>
        <w:left w:val="none" w:sz="0" w:space="0" w:color="auto"/>
        <w:bottom w:val="none" w:sz="0" w:space="0" w:color="auto"/>
        <w:right w:val="none" w:sz="0" w:space="0" w:color="auto"/>
      </w:divBdr>
    </w:div>
    <w:div w:id="1529559884">
      <w:marLeft w:val="480"/>
      <w:marRight w:val="0"/>
      <w:marTop w:val="0"/>
      <w:marBottom w:val="0"/>
      <w:divBdr>
        <w:top w:val="none" w:sz="0" w:space="0" w:color="auto"/>
        <w:left w:val="none" w:sz="0" w:space="0" w:color="auto"/>
        <w:bottom w:val="none" w:sz="0" w:space="0" w:color="auto"/>
        <w:right w:val="none" w:sz="0" w:space="0" w:color="auto"/>
      </w:divBdr>
    </w:div>
    <w:div w:id="1530098548">
      <w:marLeft w:val="640"/>
      <w:marRight w:val="0"/>
      <w:marTop w:val="0"/>
      <w:marBottom w:val="0"/>
      <w:divBdr>
        <w:top w:val="none" w:sz="0" w:space="0" w:color="auto"/>
        <w:left w:val="none" w:sz="0" w:space="0" w:color="auto"/>
        <w:bottom w:val="none" w:sz="0" w:space="0" w:color="auto"/>
        <w:right w:val="none" w:sz="0" w:space="0" w:color="auto"/>
      </w:divBdr>
    </w:div>
    <w:div w:id="1530532797">
      <w:marLeft w:val="480"/>
      <w:marRight w:val="0"/>
      <w:marTop w:val="0"/>
      <w:marBottom w:val="0"/>
      <w:divBdr>
        <w:top w:val="none" w:sz="0" w:space="0" w:color="auto"/>
        <w:left w:val="none" w:sz="0" w:space="0" w:color="auto"/>
        <w:bottom w:val="none" w:sz="0" w:space="0" w:color="auto"/>
        <w:right w:val="none" w:sz="0" w:space="0" w:color="auto"/>
      </w:divBdr>
    </w:div>
    <w:div w:id="1530680526">
      <w:marLeft w:val="480"/>
      <w:marRight w:val="0"/>
      <w:marTop w:val="0"/>
      <w:marBottom w:val="0"/>
      <w:divBdr>
        <w:top w:val="none" w:sz="0" w:space="0" w:color="auto"/>
        <w:left w:val="none" w:sz="0" w:space="0" w:color="auto"/>
        <w:bottom w:val="none" w:sz="0" w:space="0" w:color="auto"/>
        <w:right w:val="none" w:sz="0" w:space="0" w:color="auto"/>
      </w:divBdr>
    </w:div>
    <w:div w:id="1530755246">
      <w:marLeft w:val="640"/>
      <w:marRight w:val="0"/>
      <w:marTop w:val="0"/>
      <w:marBottom w:val="0"/>
      <w:divBdr>
        <w:top w:val="none" w:sz="0" w:space="0" w:color="auto"/>
        <w:left w:val="none" w:sz="0" w:space="0" w:color="auto"/>
        <w:bottom w:val="none" w:sz="0" w:space="0" w:color="auto"/>
        <w:right w:val="none" w:sz="0" w:space="0" w:color="auto"/>
      </w:divBdr>
    </w:div>
    <w:div w:id="1530803052">
      <w:marLeft w:val="480"/>
      <w:marRight w:val="0"/>
      <w:marTop w:val="0"/>
      <w:marBottom w:val="0"/>
      <w:divBdr>
        <w:top w:val="none" w:sz="0" w:space="0" w:color="auto"/>
        <w:left w:val="none" w:sz="0" w:space="0" w:color="auto"/>
        <w:bottom w:val="none" w:sz="0" w:space="0" w:color="auto"/>
        <w:right w:val="none" w:sz="0" w:space="0" w:color="auto"/>
      </w:divBdr>
    </w:div>
    <w:div w:id="1530876989">
      <w:marLeft w:val="480"/>
      <w:marRight w:val="0"/>
      <w:marTop w:val="0"/>
      <w:marBottom w:val="0"/>
      <w:divBdr>
        <w:top w:val="none" w:sz="0" w:space="0" w:color="auto"/>
        <w:left w:val="none" w:sz="0" w:space="0" w:color="auto"/>
        <w:bottom w:val="none" w:sz="0" w:space="0" w:color="auto"/>
        <w:right w:val="none" w:sz="0" w:space="0" w:color="auto"/>
      </w:divBdr>
    </w:div>
    <w:div w:id="1531265493">
      <w:marLeft w:val="480"/>
      <w:marRight w:val="0"/>
      <w:marTop w:val="0"/>
      <w:marBottom w:val="0"/>
      <w:divBdr>
        <w:top w:val="none" w:sz="0" w:space="0" w:color="auto"/>
        <w:left w:val="none" w:sz="0" w:space="0" w:color="auto"/>
        <w:bottom w:val="none" w:sz="0" w:space="0" w:color="auto"/>
        <w:right w:val="none" w:sz="0" w:space="0" w:color="auto"/>
      </w:divBdr>
    </w:div>
    <w:div w:id="1531409581">
      <w:marLeft w:val="480"/>
      <w:marRight w:val="0"/>
      <w:marTop w:val="0"/>
      <w:marBottom w:val="0"/>
      <w:divBdr>
        <w:top w:val="none" w:sz="0" w:space="0" w:color="auto"/>
        <w:left w:val="none" w:sz="0" w:space="0" w:color="auto"/>
        <w:bottom w:val="none" w:sz="0" w:space="0" w:color="auto"/>
        <w:right w:val="none" w:sz="0" w:space="0" w:color="auto"/>
      </w:divBdr>
    </w:div>
    <w:div w:id="1531457949">
      <w:marLeft w:val="640"/>
      <w:marRight w:val="0"/>
      <w:marTop w:val="0"/>
      <w:marBottom w:val="0"/>
      <w:divBdr>
        <w:top w:val="none" w:sz="0" w:space="0" w:color="auto"/>
        <w:left w:val="none" w:sz="0" w:space="0" w:color="auto"/>
        <w:bottom w:val="none" w:sz="0" w:space="0" w:color="auto"/>
        <w:right w:val="none" w:sz="0" w:space="0" w:color="auto"/>
      </w:divBdr>
    </w:div>
    <w:div w:id="1531606352">
      <w:marLeft w:val="480"/>
      <w:marRight w:val="0"/>
      <w:marTop w:val="0"/>
      <w:marBottom w:val="0"/>
      <w:divBdr>
        <w:top w:val="none" w:sz="0" w:space="0" w:color="auto"/>
        <w:left w:val="none" w:sz="0" w:space="0" w:color="auto"/>
        <w:bottom w:val="none" w:sz="0" w:space="0" w:color="auto"/>
        <w:right w:val="none" w:sz="0" w:space="0" w:color="auto"/>
      </w:divBdr>
    </w:div>
    <w:div w:id="1531794722">
      <w:marLeft w:val="480"/>
      <w:marRight w:val="0"/>
      <w:marTop w:val="0"/>
      <w:marBottom w:val="0"/>
      <w:divBdr>
        <w:top w:val="none" w:sz="0" w:space="0" w:color="auto"/>
        <w:left w:val="none" w:sz="0" w:space="0" w:color="auto"/>
        <w:bottom w:val="none" w:sz="0" w:space="0" w:color="auto"/>
        <w:right w:val="none" w:sz="0" w:space="0" w:color="auto"/>
      </w:divBdr>
    </w:div>
    <w:div w:id="1531989505">
      <w:marLeft w:val="480"/>
      <w:marRight w:val="0"/>
      <w:marTop w:val="0"/>
      <w:marBottom w:val="0"/>
      <w:divBdr>
        <w:top w:val="none" w:sz="0" w:space="0" w:color="auto"/>
        <w:left w:val="none" w:sz="0" w:space="0" w:color="auto"/>
        <w:bottom w:val="none" w:sz="0" w:space="0" w:color="auto"/>
        <w:right w:val="none" w:sz="0" w:space="0" w:color="auto"/>
      </w:divBdr>
    </w:div>
    <w:div w:id="1532063363">
      <w:marLeft w:val="640"/>
      <w:marRight w:val="0"/>
      <w:marTop w:val="0"/>
      <w:marBottom w:val="0"/>
      <w:divBdr>
        <w:top w:val="none" w:sz="0" w:space="0" w:color="auto"/>
        <w:left w:val="none" w:sz="0" w:space="0" w:color="auto"/>
        <w:bottom w:val="none" w:sz="0" w:space="0" w:color="auto"/>
        <w:right w:val="none" w:sz="0" w:space="0" w:color="auto"/>
      </w:divBdr>
    </w:div>
    <w:div w:id="1532180215">
      <w:marLeft w:val="480"/>
      <w:marRight w:val="0"/>
      <w:marTop w:val="0"/>
      <w:marBottom w:val="0"/>
      <w:divBdr>
        <w:top w:val="none" w:sz="0" w:space="0" w:color="auto"/>
        <w:left w:val="none" w:sz="0" w:space="0" w:color="auto"/>
        <w:bottom w:val="none" w:sz="0" w:space="0" w:color="auto"/>
        <w:right w:val="none" w:sz="0" w:space="0" w:color="auto"/>
      </w:divBdr>
    </w:div>
    <w:div w:id="1532456594">
      <w:marLeft w:val="640"/>
      <w:marRight w:val="0"/>
      <w:marTop w:val="0"/>
      <w:marBottom w:val="0"/>
      <w:divBdr>
        <w:top w:val="none" w:sz="0" w:space="0" w:color="auto"/>
        <w:left w:val="none" w:sz="0" w:space="0" w:color="auto"/>
        <w:bottom w:val="none" w:sz="0" w:space="0" w:color="auto"/>
        <w:right w:val="none" w:sz="0" w:space="0" w:color="auto"/>
      </w:divBdr>
    </w:div>
    <w:div w:id="1532500457">
      <w:marLeft w:val="640"/>
      <w:marRight w:val="0"/>
      <w:marTop w:val="0"/>
      <w:marBottom w:val="0"/>
      <w:divBdr>
        <w:top w:val="none" w:sz="0" w:space="0" w:color="auto"/>
        <w:left w:val="none" w:sz="0" w:space="0" w:color="auto"/>
        <w:bottom w:val="none" w:sz="0" w:space="0" w:color="auto"/>
        <w:right w:val="none" w:sz="0" w:space="0" w:color="auto"/>
      </w:divBdr>
    </w:div>
    <w:div w:id="1532574037">
      <w:marLeft w:val="640"/>
      <w:marRight w:val="0"/>
      <w:marTop w:val="0"/>
      <w:marBottom w:val="0"/>
      <w:divBdr>
        <w:top w:val="none" w:sz="0" w:space="0" w:color="auto"/>
        <w:left w:val="none" w:sz="0" w:space="0" w:color="auto"/>
        <w:bottom w:val="none" w:sz="0" w:space="0" w:color="auto"/>
        <w:right w:val="none" w:sz="0" w:space="0" w:color="auto"/>
      </w:divBdr>
    </w:div>
    <w:div w:id="1532642436">
      <w:marLeft w:val="480"/>
      <w:marRight w:val="0"/>
      <w:marTop w:val="0"/>
      <w:marBottom w:val="0"/>
      <w:divBdr>
        <w:top w:val="none" w:sz="0" w:space="0" w:color="auto"/>
        <w:left w:val="none" w:sz="0" w:space="0" w:color="auto"/>
        <w:bottom w:val="none" w:sz="0" w:space="0" w:color="auto"/>
        <w:right w:val="none" w:sz="0" w:space="0" w:color="auto"/>
      </w:divBdr>
    </w:div>
    <w:div w:id="1532767236">
      <w:marLeft w:val="480"/>
      <w:marRight w:val="0"/>
      <w:marTop w:val="0"/>
      <w:marBottom w:val="0"/>
      <w:divBdr>
        <w:top w:val="none" w:sz="0" w:space="0" w:color="auto"/>
        <w:left w:val="none" w:sz="0" w:space="0" w:color="auto"/>
        <w:bottom w:val="none" w:sz="0" w:space="0" w:color="auto"/>
        <w:right w:val="none" w:sz="0" w:space="0" w:color="auto"/>
      </w:divBdr>
    </w:div>
    <w:div w:id="1532767496">
      <w:marLeft w:val="480"/>
      <w:marRight w:val="0"/>
      <w:marTop w:val="0"/>
      <w:marBottom w:val="0"/>
      <w:divBdr>
        <w:top w:val="none" w:sz="0" w:space="0" w:color="auto"/>
        <w:left w:val="none" w:sz="0" w:space="0" w:color="auto"/>
        <w:bottom w:val="none" w:sz="0" w:space="0" w:color="auto"/>
        <w:right w:val="none" w:sz="0" w:space="0" w:color="auto"/>
      </w:divBdr>
    </w:div>
    <w:div w:id="1532917858">
      <w:marLeft w:val="480"/>
      <w:marRight w:val="0"/>
      <w:marTop w:val="0"/>
      <w:marBottom w:val="0"/>
      <w:divBdr>
        <w:top w:val="none" w:sz="0" w:space="0" w:color="auto"/>
        <w:left w:val="none" w:sz="0" w:space="0" w:color="auto"/>
        <w:bottom w:val="none" w:sz="0" w:space="0" w:color="auto"/>
        <w:right w:val="none" w:sz="0" w:space="0" w:color="auto"/>
      </w:divBdr>
    </w:div>
    <w:div w:id="1532957990">
      <w:marLeft w:val="640"/>
      <w:marRight w:val="0"/>
      <w:marTop w:val="0"/>
      <w:marBottom w:val="0"/>
      <w:divBdr>
        <w:top w:val="none" w:sz="0" w:space="0" w:color="auto"/>
        <w:left w:val="none" w:sz="0" w:space="0" w:color="auto"/>
        <w:bottom w:val="none" w:sz="0" w:space="0" w:color="auto"/>
        <w:right w:val="none" w:sz="0" w:space="0" w:color="auto"/>
      </w:divBdr>
    </w:div>
    <w:div w:id="1532959970">
      <w:marLeft w:val="480"/>
      <w:marRight w:val="0"/>
      <w:marTop w:val="0"/>
      <w:marBottom w:val="0"/>
      <w:divBdr>
        <w:top w:val="none" w:sz="0" w:space="0" w:color="auto"/>
        <w:left w:val="none" w:sz="0" w:space="0" w:color="auto"/>
        <w:bottom w:val="none" w:sz="0" w:space="0" w:color="auto"/>
        <w:right w:val="none" w:sz="0" w:space="0" w:color="auto"/>
      </w:divBdr>
    </w:div>
    <w:div w:id="1533029674">
      <w:marLeft w:val="640"/>
      <w:marRight w:val="0"/>
      <w:marTop w:val="0"/>
      <w:marBottom w:val="0"/>
      <w:divBdr>
        <w:top w:val="none" w:sz="0" w:space="0" w:color="auto"/>
        <w:left w:val="none" w:sz="0" w:space="0" w:color="auto"/>
        <w:bottom w:val="none" w:sz="0" w:space="0" w:color="auto"/>
        <w:right w:val="none" w:sz="0" w:space="0" w:color="auto"/>
      </w:divBdr>
    </w:div>
    <w:div w:id="1533179820">
      <w:marLeft w:val="480"/>
      <w:marRight w:val="0"/>
      <w:marTop w:val="0"/>
      <w:marBottom w:val="0"/>
      <w:divBdr>
        <w:top w:val="none" w:sz="0" w:space="0" w:color="auto"/>
        <w:left w:val="none" w:sz="0" w:space="0" w:color="auto"/>
        <w:bottom w:val="none" w:sz="0" w:space="0" w:color="auto"/>
        <w:right w:val="none" w:sz="0" w:space="0" w:color="auto"/>
      </w:divBdr>
    </w:div>
    <w:div w:id="1533306038">
      <w:marLeft w:val="640"/>
      <w:marRight w:val="0"/>
      <w:marTop w:val="0"/>
      <w:marBottom w:val="0"/>
      <w:divBdr>
        <w:top w:val="none" w:sz="0" w:space="0" w:color="auto"/>
        <w:left w:val="none" w:sz="0" w:space="0" w:color="auto"/>
        <w:bottom w:val="none" w:sz="0" w:space="0" w:color="auto"/>
        <w:right w:val="none" w:sz="0" w:space="0" w:color="auto"/>
      </w:divBdr>
    </w:div>
    <w:div w:id="1533491116">
      <w:marLeft w:val="480"/>
      <w:marRight w:val="0"/>
      <w:marTop w:val="0"/>
      <w:marBottom w:val="0"/>
      <w:divBdr>
        <w:top w:val="none" w:sz="0" w:space="0" w:color="auto"/>
        <w:left w:val="none" w:sz="0" w:space="0" w:color="auto"/>
        <w:bottom w:val="none" w:sz="0" w:space="0" w:color="auto"/>
        <w:right w:val="none" w:sz="0" w:space="0" w:color="auto"/>
      </w:divBdr>
    </w:div>
    <w:div w:id="1533572133">
      <w:marLeft w:val="480"/>
      <w:marRight w:val="0"/>
      <w:marTop w:val="0"/>
      <w:marBottom w:val="0"/>
      <w:divBdr>
        <w:top w:val="none" w:sz="0" w:space="0" w:color="auto"/>
        <w:left w:val="none" w:sz="0" w:space="0" w:color="auto"/>
        <w:bottom w:val="none" w:sz="0" w:space="0" w:color="auto"/>
        <w:right w:val="none" w:sz="0" w:space="0" w:color="auto"/>
      </w:divBdr>
    </w:div>
    <w:div w:id="1533612999">
      <w:marLeft w:val="480"/>
      <w:marRight w:val="0"/>
      <w:marTop w:val="0"/>
      <w:marBottom w:val="0"/>
      <w:divBdr>
        <w:top w:val="none" w:sz="0" w:space="0" w:color="auto"/>
        <w:left w:val="none" w:sz="0" w:space="0" w:color="auto"/>
        <w:bottom w:val="none" w:sz="0" w:space="0" w:color="auto"/>
        <w:right w:val="none" w:sz="0" w:space="0" w:color="auto"/>
      </w:divBdr>
    </w:div>
    <w:div w:id="1533685591">
      <w:marLeft w:val="480"/>
      <w:marRight w:val="0"/>
      <w:marTop w:val="0"/>
      <w:marBottom w:val="0"/>
      <w:divBdr>
        <w:top w:val="none" w:sz="0" w:space="0" w:color="auto"/>
        <w:left w:val="none" w:sz="0" w:space="0" w:color="auto"/>
        <w:bottom w:val="none" w:sz="0" w:space="0" w:color="auto"/>
        <w:right w:val="none" w:sz="0" w:space="0" w:color="auto"/>
      </w:divBdr>
    </w:div>
    <w:div w:id="1533804950">
      <w:marLeft w:val="480"/>
      <w:marRight w:val="0"/>
      <w:marTop w:val="0"/>
      <w:marBottom w:val="0"/>
      <w:divBdr>
        <w:top w:val="none" w:sz="0" w:space="0" w:color="auto"/>
        <w:left w:val="none" w:sz="0" w:space="0" w:color="auto"/>
        <w:bottom w:val="none" w:sz="0" w:space="0" w:color="auto"/>
        <w:right w:val="none" w:sz="0" w:space="0" w:color="auto"/>
      </w:divBdr>
    </w:div>
    <w:div w:id="1533886652">
      <w:marLeft w:val="480"/>
      <w:marRight w:val="0"/>
      <w:marTop w:val="0"/>
      <w:marBottom w:val="0"/>
      <w:divBdr>
        <w:top w:val="none" w:sz="0" w:space="0" w:color="auto"/>
        <w:left w:val="none" w:sz="0" w:space="0" w:color="auto"/>
        <w:bottom w:val="none" w:sz="0" w:space="0" w:color="auto"/>
        <w:right w:val="none" w:sz="0" w:space="0" w:color="auto"/>
      </w:divBdr>
    </w:div>
    <w:div w:id="1534072820">
      <w:marLeft w:val="640"/>
      <w:marRight w:val="0"/>
      <w:marTop w:val="0"/>
      <w:marBottom w:val="0"/>
      <w:divBdr>
        <w:top w:val="none" w:sz="0" w:space="0" w:color="auto"/>
        <w:left w:val="none" w:sz="0" w:space="0" w:color="auto"/>
        <w:bottom w:val="none" w:sz="0" w:space="0" w:color="auto"/>
        <w:right w:val="none" w:sz="0" w:space="0" w:color="auto"/>
      </w:divBdr>
    </w:div>
    <w:div w:id="1534222519">
      <w:marLeft w:val="480"/>
      <w:marRight w:val="0"/>
      <w:marTop w:val="0"/>
      <w:marBottom w:val="0"/>
      <w:divBdr>
        <w:top w:val="none" w:sz="0" w:space="0" w:color="auto"/>
        <w:left w:val="none" w:sz="0" w:space="0" w:color="auto"/>
        <w:bottom w:val="none" w:sz="0" w:space="0" w:color="auto"/>
        <w:right w:val="none" w:sz="0" w:space="0" w:color="auto"/>
      </w:divBdr>
    </w:div>
    <w:div w:id="1534465875">
      <w:marLeft w:val="640"/>
      <w:marRight w:val="0"/>
      <w:marTop w:val="0"/>
      <w:marBottom w:val="0"/>
      <w:divBdr>
        <w:top w:val="none" w:sz="0" w:space="0" w:color="auto"/>
        <w:left w:val="none" w:sz="0" w:space="0" w:color="auto"/>
        <w:bottom w:val="none" w:sz="0" w:space="0" w:color="auto"/>
        <w:right w:val="none" w:sz="0" w:space="0" w:color="auto"/>
      </w:divBdr>
    </w:div>
    <w:div w:id="1534489744">
      <w:marLeft w:val="480"/>
      <w:marRight w:val="0"/>
      <w:marTop w:val="0"/>
      <w:marBottom w:val="0"/>
      <w:divBdr>
        <w:top w:val="none" w:sz="0" w:space="0" w:color="auto"/>
        <w:left w:val="none" w:sz="0" w:space="0" w:color="auto"/>
        <w:bottom w:val="none" w:sz="0" w:space="0" w:color="auto"/>
        <w:right w:val="none" w:sz="0" w:space="0" w:color="auto"/>
      </w:divBdr>
    </w:div>
    <w:div w:id="1534540010">
      <w:marLeft w:val="480"/>
      <w:marRight w:val="0"/>
      <w:marTop w:val="0"/>
      <w:marBottom w:val="0"/>
      <w:divBdr>
        <w:top w:val="none" w:sz="0" w:space="0" w:color="auto"/>
        <w:left w:val="none" w:sz="0" w:space="0" w:color="auto"/>
        <w:bottom w:val="none" w:sz="0" w:space="0" w:color="auto"/>
        <w:right w:val="none" w:sz="0" w:space="0" w:color="auto"/>
      </w:divBdr>
    </w:div>
    <w:div w:id="1534726181">
      <w:marLeft w:val="480"/>
      <w:marRight w:val="0"/>
      <w:marTop w:val="0"/>
      <w:marBottom w:val="0"/>
      <w:divBdr>
        <w:top w:val="none" w:sz="0" w:space="0" w:color="auto"/>
        <w:left w:val="none" w:sz="0" w:space="0" w:color="auto"/>
        <w:bottom w:val="none" w:sz="0" w:space="0" w:color="auto"/>
        <w:right w:val="none" w:sz="0" w:space="0" w:color="auto"/>
      </w:divBdr>
    </w:div>
    <w:div w:id="1534879029">
      <w:marLeft w:val="480"/>
      <w:marRight w:val="0"/>
      <w:marTop w:val="0"/>
      <w:marBottom w:val="0"/>
      <w:divBdr>
        <w:top w:val="none" w:sz="0" w:space="0" w:color="auto"/>
        <w:left w:val="none" w:sz="0" w:space="0" w:color="auto"/>
        <w:bottom w:val="none" w:sz="0" w:space="0" w:color="auto"/>
        <w:right w:val="none" w:sz="0" w:space="0" w:color="auto"/>
      </w:divBdr>
    </w:div>
    <w:div w:id="1534884416">
      <w:marLeft w:val="640"/>
      <w:marRight w:val="0"/>
      <w:marTop w:val="0"/>
      <w:marBottom w:val="0"/>
      <w:divBdr>
        <w:top w:val="none" w:sz="0" w:space="0" w:color="auto"/>
        <w:left w:val="none" w:sz="0" w:space="0" w:color="auto"/>
        <w:bottom w:val="none" w:sz="0" w:space="0" w:color="auto"/>
        <w:right w:val="none" w:sz="0" w:space="0" w:color="auto"/>
      </w:divBdr>
    </w:div>
    <w:div w:id="1534926073">
      <w:marLeft w:val="480"/>
      <w:marRight w:val="0"/>
      <w:marTop w:val="0"/>
      <w:marBottom w:val="0"/>
      <w:divBdr>
        <w:top w:val="none" w:sz="0" w:space="0" w:color="auto"/>
        <w:left w:val="none" w:sz="0" w:space="0" w:color="auto"/>
        <w:bottom w:val="none" w:sz="0" w:space="0" w:color="auto"/>
        <w:right w:val="none" w:sz="0" w:space="0" w:color="auto"/>
      </w:divBdr>
    </w:div>
    <w:div w:id="1535578698">
      <w:marLeft w:val="640"/>
      <w:marRight w:val="0"/>
      <w:marTop w:val="0"/>
      <w:marBottom w:val="0"/>
      <w:divBdr>
        <w:top w:val="none" w:sz="0" w:space="0" w:color="auto"/>
        <w:left w:val="none" w:sz="0" w:space="0" w:color="auto"/>
        <w:bottom w:val="none" w:sz="0" w:space="0" w:color="auto"/>
        <w:right w:val="none" w:sz="0" w:space="0" w:color="auto"/>
      </w:divBdr>
    </w:div>
    <w:div w:id="1535579054">
      <w:marLeft w:val="480"/>
      <w:marRight w:val="0"/>
      <w:marTop w:val="0"/>
      <w:marBottom w:val="0"/>
      <w:divBdr>
        <w:top w:val="none" w:sz="0" w:space="0" w:color="auto"/>
        <w:left w:val="none" w:sz="0" w:space="0" w:color="auto"/>
        <w:bottom w:val="none" w:sz="0" w:space="0" w:color="auto"/>
        <w:right w:val="none" w:sz="0" w:space="0" w:color="auto"/>
      </w:divBdr>
    </w:div>
    <w:div w:id="1535583457">
      <w:marLeft w:val="480"/>
      <w:marRight w:val="0"/>
      <w:marTop w:val="0"/>
      <w:marBottom w:val="0"/>
      <w:divBdr>
        <w:top w:val="none" w:sz="0" w:space="0" w:color="auto"/>
        <w:left w:val="none" w:sz="0" w:space="0" w:color="auto"/>
        <w:bottom w:val="none" w:sz="0" w:space="0" w:color="auto"/>
        <w:right w:val="none" w:sz="0" w:space="0" w:color="auto"/>
      </w:divBdr>
    </w:div>
    <w:div w:id="1535847166">
      <w:marLeft w:val="480"/>
      <w:marRight w:val="0"/>
      <w:marTop w:val="0"/>
      <w:marBottom w:val="0"/>
      <w:divBdr>
        <w:top w:val="none" w:sz="0" w:space="0" w:color="auto"/>
        <w:left w:val="none" w:sz="0" w:space="0" w:color="auto"/>
        <w:bottom w:val="none" w:sz="0" w:space="0" w:color="auto"/>
        <w:right w:val="none" w:sz="0" w:space="0" w:color="auto"/>
      </w:divBdr>
    </w:div>
    <w:div w:id="1536044099">
      <w:marLeft w:val="640"/>
      <w:marRight w:val="0"/>
      <w:marTop w:val="0"/>
      <w:marBottom w:val="0"/>
      <w:divBdr>
        <w:top w:val="none" w:sz="0" w:space="0" w:color="auto"/>
        <w:left w:val="none" w:sz="0" w:space="0" w:color="auto"/>
        <w:bottom w:val="none" w:sz="0" w:space="0" w:color="auto"/>
        <w:right w:val="none" w:sz="0" w:space="0" w:color="auto"/>
      </w:divBdr>
    </w:div>
    <w:div w:id="1536307745">
      <w:marLeft w:val="480"/>
      <w:marRight w:val="0"/>
      <w:marTop w:val="0"/>
      <w:marBottom w:val="0"/>
      <w:divBdr>
        <w:top w:val="none" w:sz="0" w:space="0" w:color="auto"/>
        <w:left w:val="none" w:sz="0" w:space="0" w:color="auto"/>
        <w:bottom w:val="none" w:sz="0" w:space="0" w:color="auto"/>
        <w:right w:val="none" w:sz="0" w:space="0" w:color="auto"/>
      </w:divBdr>
    </w:div>
    <w:div w:id="1536386753">
      <w:marLeft w:val="480"/>
      <w:marRight w:val="0"/>
      <w:marTop w:val="0"/>
      <w:marBottom w:val="0"/>
      <w:divBdr>
        <w:top w:val="none" w:sz="0" w:space="0" w:color="auto"/>
        <w:left w:val="none" w:sz="0" w:space="0" w:color="auto"/>
        <w:bottom w:val="none" w:sz="0" w:space="0" w:color="auto"/>
        <w:right w:val="none" w:sz="0" w:space="0" w:color="auto"/>
      </w:divBdr>
    </w:div>
    <w:div w:id="1536581954">
      <w:marLeft w:val="640"/>
      <w:marRight w:val="0"/>
      <w:marTop w:val="0"/>
      <w:marBottom w:val="0"/>
      <w:divBdr>
        <w:top w:val="none" w:sz="0" w:space="0" w:color="auto"/>
        <w:left w:val="none" w:sz="0" w:space="0" w:color="auto"/>
        <w:bottom w:val="none" w:sz="0" w:space="0" w:color="auto"/>
        <w:right w:val="none" w:sz="0" w:space="0" w:color="auto"/>
      </w:divBdr>
    </w:div>
    <w:div w:id="1536698273">
      <w:marLeft w:val="480"/>
      <w:marRight w:val="0"/>
      <w:marTop w:val="0"/>
      <w:marBottom w:val="0"/>
      <w:divBdr>
        <w:top w:val="none" w:sz="0" w:space="0" w:color="auto"/>
        <w:left w:val="none" w:sz="0" w:space="0" w:color="auto"/>
        <w:bottom w:val="none" w:sz="0" w:space="0" w:color="auto"/>
        <w:right w:val="none" w:sz="0" w:space="0" w:color="auto"/>
      </w:divBdr>
    </w:div>
    <w:div w:id="1536699728">
      <w:marLeft w:val="480"/>
      <w:marRight w:val="0"/>
      <w:marTop w:val="0"/>
      <w:marBottom w:val="0"/>
      <w:divBdr>
        <w:top w:val="none" w:sz="0" w:space="0" w:color="auto"/>
        <w:left w:val="none" w:sz="0" w:space="0" w:color="auto"/>
        <w:bottom w:val="none" w:sz="0" w:space="0" w:color="auto"/>
        <w:right w:val="none" w:sz="0" w:space="0" w:color="auto"/>
      </w:divBdr>
    </w:div>
    <w:div w:id="1536771958">
      <w:marLeft w:val="480"/>
      <w:marRight w:val="0"/>
      <w:marTop w:val="0"/>
      <w:marBottom w:val="0"/>
      <w:divBdr>
        <w:top w:val="none" w:sz="0" w:space="0" w:color="auto"/>
        <w:left w:val="none" w:sz="0" w:space="0" w:color="auto"/>
        <w:bottom w:val="none" w:sz="0" w:space="0" w:color="auto"/>
        <w:right w:val="none" w:sz="0" w:space="0" w:color="auto"/>
      </w:divBdr>
    </w:div>
    <w:div w:id="1536884763">
      <w:marLeft w:val="480"/>
      <w:marRight w:val="0"/>
      <w:marTop w:val="0"/>
      <w:marBottom w:val="0"/>
      <w:divBdr>
        <w:top w:val="none" w:sz="0" w:space="0" w:color="auto"/>
        <w:left w:val="none" w:sz="0" w:space="0" w:color="auto"/>
        <w:bottom w:val="none" w:sz="0" w:space="0" w:color="auto"/>
        <w:right w:val="none" w:sz="0" w:space="0" w:color="auto"/>
      </w:divBdr>
    </w:div>
    <w:div w:id="1536884919">
      <w:marLeft w:val="480"/>
      <w:marRight w:val="0"/>
      <w:marTop w:val="0"/>
      <w:marBottom w:val="0"/>
      <w:divBdr>
        <w:top w:val="none" w:sz="0" w:space="0" w:color="auto"/>
        <w:left w:val="none" w:sz="0" w:space="0" w:color="auto"/>
        <w:bottom w:val="none" w:sz="0" w:space="0" w:color="auto"/>
        <w:right w:val="none" w:sz="0" w:space="0" w:color="auto"/>
      </w:divBdr>
    </w:div>
    <w:div w:id="1537691139">
      <w:marLeft w:val="640"/>
      <w:marRight w:val="0"/>
      <w:marTop w:val="0"/>
      <w:marBottom w:val="0"/>
      <w:divBdr>
        <w:top w:val="none" w:sz="0" w:space="0" w:color="auto"/>
        <w:left w:val="none" w:sz="0" w:space="0" w:color="auto"/>
        <w:bottom w:val="none" w:sz="0" w:space="0" w:color="auto"/>
        <w:right w:val="none" w:sz="0" w:space="0" w:color="auto"/>
      </w:divBdr>
    </w:div>
    <w:div w:id="1537887669">
      <w:marLeft w:val="640"/>
      <w:marRight w:val="0"/>
      <w:marTop w:val="0"/>
      <w:marBottom w:val="0"/>
      <w:divBdr>
        <w:top w:val="none" w:sz="0" w:space="0" w:color="auto"/>
        <w:left w:val="none" w:sz="0" w:space="0" w:color="auto"/>
        <w:bottom w:val="none" w:sz="0" w:space="0" w:color="auto"/>
        <w:right w:val="none" w:sz="0" w:space="0" w:color="auto"/>
      </w:divBdr>
    </w:div>
    <w:div w:id="1538008537">
      <w:marLeft w:val="480"/>
      <w:marRight w:val="0"/>
      <w:marTop w:val="0"/>
      <w:marBottom w:val="0"/>
      <w:divBdr>
        <w:top w:val="none" w:sz="0" w:space="0" w:color="auto"/>
        <w:left w:val="none" w:sz="0" w:space="0" w:color="auto"/>
        <w:bottom w:val="none" w:sz="0" w:space="0" w:color="auto"/>
        <w:right w:val="none" w:sz="0" w:space="0" w:color="auto"/>
      </w:divBdr>
    </w:div>
    <w:div w:id="1538154147">
      <w:marLeft w:val="480"/>
      <w:marRight w:val="0"/>
      <w:marTop w:val="0"/>
      <w:marBottom w:val="0"/>
      <w:divBdr>
        <w:top w:val="none" w:sz="0" w:space="0" w:color="auto"/>
        <w:left w:val="none" w:sz="0" w:space="0" w:color="auto"/>
        <w:bottom w:val="none" w:sz="0" w:space="0" w:color="auto"/>
        <w:right w:val="none" w:sz="0" w:space="0" w:color="auto"/>
      </w:divBdr>
    </w:div>
    <w:div w:id="1538421636">
      <w:marLeft w:val="480"/>
      <w:marRight w:val="0"/>
      <w:marTop w:val="0"/>
      <w:marBottom w:val="0"/>
      <w:divBdr>
        <w:top w:val="none" w:sz="0" w:space="0" w:color="auto"/>
        <w:left w:val="none" w:sz="0" w:space="0" w:color="auto"/>
        <w:bottom w:val="none" w:sz="0" w:space="0" w:color="auto"/>
        <w:right w:val="none" w:sz="0" w:space="0" w:color="auto"/>
      </w:divBdr>
    </w:div>
    <w:div w:id="1538466596">
      <w:marLeft w:val="480"/>
      <w:marRight w:val="0"/>
      <w:marTop w:val="0"/>
      <w:marBottom w:val="0"/>
      <w:divBdr>
        <w:top w:val="none" w:sz="0" w:space="0" w:color="auto"/>
        <w:left w:val="none" w:sz="0" w:space="0" w:color="auto"/>
        <w:bottom w:val="none" w:sz="0" w:space="0" w:color="auto"/>
        <w:right w:val="none" w:sz="0" w:space="0" w:color="auto"/>
      </w:divBdr>
    </w:div>
    <w:div w:id="1538927288">
      <w:marLeft w:val="480"/>
      <w:marRight w:val="0"/>
      <w:marTop w:val="0"/>
      <w:marBottom w:val="0"/>
      <w:divBdr>
        <w:top w:val="none" w:sz="0" w:space="0" w:color="auto"/>
        <w:left w:val="none" w:sz="0" w:space="0" w:color="auto"/>
        <w:bottom w:val="none" w:sz="0" w:space="0" w:color="auto"/>
        <w:right w:val="none" w:sz="0" w:space="0" w:color="auto"/>
      </w:divBdr>
    </w:div>
    <w:div w:id="1538927707">
      <w:marLeft w:val="640"/>
      <w:marRight w:val="0"/>
      <w:marTop w:val="0"/>
      <w:marBottom w:val="0"/>
      <w:divBdr>
        <w:top w:val="none" w:sz="0" w:space="0" w:color="auto"/>
        <w:left w:val="none" w:sz="0" w:space="0" w:color="auto"/>
        <w:bottom w:val="none" w:sz="0" w:space="0" w:color="auto"/>
        <w:right w:val="none" w:sz="0" w:space="0" w:color="auto"/>
      </w:divBdr>
    </w:div>
    <w:div w:id="1539124929">
      <w:marLeft w:val="640"/>
      <w:marRight w:val="0"/>
      <w:marTop w:val="0"/>
      <w:marBottom w:val="0"/>
      <w:divBdr>
        <w:top w:val="none" w:sz="0" w:space="0" w:color="auto"/>
        <w:left w:val="none" w:sz="0" w:space="0" w:color="auto"/>
        <w:bottom w:val="none" w:sz="0" w:space="0" w:color="auto"/>
        <w:right w:val="none" w:sz="0" w:space="0" w:color="auto"/>
      </w:divBdr>
    </w:div>
    <w:div w:id="1539320813">
      <w:marLeft w:val="640"/>
      <w:marRight w:val="0"/>
      <w:marTop w:val="0"/>
      <w:marBottom w:val="0"/>
      <w:divBdr>
        <w:top w:val="none" w:sz="0" w:space="0" w:color="auto"/>
        <w:left w:val="none" w:sz="0" w:space="0" w:color="auto"/>
        <w:bottom w:val="none" w:sz="0" w:space="0" w:color="auto"/>
        <w:right w:val="none" w:sz="0" w:space="0" w:color="auto"/>
      </w:divBdr>
    </w:div>
    <w:div w:id="1539664349">
      <w:marLeft w:val="480"/>
      <w:marRight w:val="0"/>
      <w:marTop w:val="0"/>
      <w:marBottom w:val="0"/>
      <w:divBdr>
        <w:top w:val="none" w:sz="0" w:space="0" w:color="auto"/>
        <w:left w:val="none" w:sz="0" w:space="0" w:color="auto"/>
        <w:bottom w:val="none" w:sz="0" w:space="0" w:color="auto"/>
        <w:right w:val="none" w:sz="0" w:space="0" w:color="auto"/>
      </w:divBdr>
    </w:div>
    <w:div w:id="1539857886">
      <w:marLeft w:val="480"/>
      <w:marRight w:val="0"/>
      <w:marTop w:val="0"/>
      <w:marBottom w:val="0"/>
      <w:divBdr>
        <w:top w:val="none" w:sz="0" w:space="0" w:color="auto"/>
        <w:left w:val="none" w:sz="0" w:space="0" w:color="auto"/>
        <w:bottom w:val="none" w:sz="0" w:space="0" w:color="auto"/>
        <w:right w:val="none" w:sz="0" w:space="0" w:color="auto"/>
      </w:divBdr>
    </w:div>
    <w:div w:id="1540164790">
      <w:marLeft w:val="480"/>
      <w:marRight w:val="0"/>
      <w:marTop w:val="0"/>
      <w:marBottom w:val="0"/>
      <w:divBdr>
        <w:top w:val="none" w:sz="0" w:space="0" w:color="auto"/>
        <w:left w:val="none" w:sz="0" w:space="0" w:color="auto"/>
        <w:bottom w:val="none" w:sz="0" w:space="0" w:color="auto"/>
        <w:right w:val="none" w:sz="0" w:space="0" w:color="auto"/>
      </w:divBdr>
    </w:div>
    <w:div w:id="1540439196">
      <w:marLeft w:val="480"/>
      <w:marRight w:val="0"/>
      <w:marTop w:val="0"/>
      <w:marBottom w:val="0"/>
      <w:divBdr>
        <w:top w:val="none" w:sz="0" w:space="0" w:color="auto"/>
        <w:left w:val="none" w:sz="0" w:space="0" w:color="auto"/>
        <w:bottom w:val="none" w:sz="0" w:space="0" w:color="auto"/>
        <w:right w:val="none" w:sz="0" w:space="0" w:color="auto"/>
      </w:divBdr>
    </w:div>
    <w:div w:id="1540783121">
      <w:marLeft w:val="640"/>
      <w:marRight w:val="0"/>
      <w:marTop w:val="0"/>
      <w:marBottom w:val="0"/>
      <w:divBdr>
        <w:top w:val="none" w:sz="0" w:space="0" w:color="auto"/>
        <w:left w:val="none" w:sz="0" w:space="0" w:color="auto"/>
        <w:bottom w:val="none" w:sz="0" w:space="0" w:color="auto"/>
        <w:right w:val="none" w:sz="0" w:space="0" w:color="auto"/>
      </w:divBdr>
    </w:div>
    <w:div w:id="1540970054">
      <w:marLeft w:val="480"/>
      <w:marRight w:val="0"/>
      <w:marTop w:val="0"/>
      <w:marBottom w:val="0"/>
      <w:divBdr>
        <w:top w:val="none" w:sz="0" w:space="0" w:color="auto"/>
        <w:left w:val="none" w:sz="0" w:space="0" w:color="auto"/>
        <w:bottom w:val="none" w:sz="0" w:space="0" w:color="auto"/>
        <w:right w:val="none" w:sz="0" w:space="0" w:color="auto"/>
      </w:divBdr>
    </w:div>
    <w:div w:id="1541087726">
      <w:marLeft w:val="480"/>
      <w:marRight w:val="0"/>
      <w:marTop w:val="0"/>
      <w:marBottom w:val="0"/>
      <w:divBdr>
        <w:top w:val="none" w:sz="0" w:space="0" w:color="auto"/>
        <w:left w:val="none" w:sz="0" w:space="0" w:color="auto"/>
        <w:bottom w:val="none" w:sz="0" w:space="0" w:color="auto"/>
        <w:right w:val="none" w:sz="0" w:space="0" w:color="auto"/>
      </w:divBdr>
    </w:div>
    <w:div w:id="1541160736">
      <w:marLeft w:val="480"/>
      <w:marRight w:val="0"/>
      <w:marTop w:val="0"/>
      <w:marBottom w:val="0"/>
      <w:divBdr>
        <w:top w:val="none" w:sz="0" w:space="0" w:color="auto"/>
        <w:left w:val="none" w:sz="0" w:space="0" w:color="auto"/>
        <w:bottom w:val="none" w:sz="0" w:space="0" w:color="auto"/>
        <w:right w:val="none" w:sz="0" w:space="0" w:color="auto"/>
      </w:divBdr>
    </w:div>
    <w:div w:id="1541212601">
      <w:marLeft w:val="480"/>
      <w:marRight w:val="0"/>
      <w:marTop w:val="0"/>
      <w:marBottom w:val="0"/>
      <w:divBdr>
        <w:top w:val="none" w:sz="0" w:space="0" w:color="auto"/>
        <w:left w:val="none" w:sz="0" w:space="0" w:color="auto"/>
        <w:bottom w:val="none" w:sz="0" w:space="0" w:color="auto"/>
        <w:right w:val="none" w:sz="0" w:space="0" w:color="auto"/>
      </w:divBdr>
    </w:div>
    <w:div w:id="1541287148">
      <w:marLeft w:val="480"/>
      <w:marRight w:val="0"/>
      <w:marTop w:val="0"/>
      <w:marBottom w:val="0"/>
      <w:divBdr>
        <w:top w:val="none" w:sz="0" w:space="0" w:color="auto"/>
        <w:left w:val="none" w:sz="0" w:space="0" w:color="auto"/>
        <w:bottom w:val="none" w:sz="0" w:space="0" w:color="auto"/>
        <w:right w:val="none" w:sz="0" w:space="0" w:color="auto"/>
      </w:divBdr>
    </w:div>
    <w:div w:id="1541358329">
      <w:marLeft w:val="480"/>
      <w:marRight w:val="0"/>
      <w:marTop w:val="0"/>
      <w:marBottom w:val="0"/>
      <w:divBdr>
        <w:top w:val="none" w:sz="0" w:space="0" w:color="auto"/>
        <w:left w:val="none" w:sz="0" w:space="0" w:color="auto"/>
        <w:bottom w:val="none" w:sz="0" w:space="0" w:color="auto"/>
        <w:right w:val="none" w:sz="0" w:space="0" w:color="auto"/>
      </w:divBdr>
    </w:div>
    <w:div w:id="1541505005">
      <w:marLeft w:val="480"/>
      <w:marRight w:val="0"/>
      <w:marTop w:val="0"/>
      <w:marBottom w:val="0"/>
      <w:divBdr>
        <w:top w:val="none" w:sz="0" w:space="0" w:color="auto"/>
        <w:left w:val="none" w:sz="0" w:space="0" w:color="auto"/>
        <w:bottom w:val="none" w:sz="0" w:space="0" w:color="auto"/>
        <w:right w:val="none" w:sz="0" w:space="0" w:color="auto"/>
      </w:divBdr>
    </w:div>
    <w:div w:id="1541700508">
      <w:marLeft w:val="480"/>
      <w:marRight w:val="0"/>
      <w:marTop w:val="0"/>
      <w:marBottom w:val="0"/>
      <w:divBdr>
        <w:top w:val="none" w:sz="0" w:space="0" w:color="auto"/>
        <w:left w:val="none" w:sz="0" w:space="0" w:color="auto"/>
        <w:bottom w:val="none" w:sz="0" w:space="0" w:color="auto"/>
        <w:right w:val="none" w:sz="0" w:space="0" w:color="auto"/>
      </w:divBdr>
    </w:div>
    <w:div w:id="1541937038">
      <w:marLeft w:val="480"/>
      <w:marRight w:val="0"/>
      <w:marTop w:val="0"/>
      <w:marBottom w:val="0"/>
      <w:divBdr>
        <w:top w:val="none" w:sz="0" w:space="0" w:color="auto"/>
        <w:left w:val="none" w:sz="0" w:space="0" w:color="auto"/>
        <w:bottom w:val="none" w:sz="0" w:space="0" w:color="auto"/>
        <w:right w:val="none" w:sz="0" w:space="0" w:color="auto"/>
      </w:divBdr>
    </w:div>
    <w:div w:id="1542984848">
      <w:marLeft w:val="640"/>
      <w:marRight w:val="0"/>
      <w:marTop w:val="0"/>
      <w:marBottom w:val="0"/>
      <w:divBdr>
        <w:top w:val="none" w:sz="0" w:space="0" w:color="auto"/>
        <w:left w:val="none" w:sz="0" w:space="0" w:color="auto"/>
        <w:bottom w:val="none" w:sz="0" w:space="0" w:color="auto"/>
        <w:right w:val="none" w:sz="0" w:space="0" w:color="auto"/>
      </w:divBdr>
    </w:div>
    <w:div w:id="1543207263">
      <w:marLeft w:val="480"/>
      <w:marRight w:val="0"/>
      <w:marTop w:val="0"/>
      <w:marBottom w:val="0"/>
      <w:divBdr>
        <w:top w:val="none" w:sz="0" w:space="0" w:color="auto"/>
        <w:left w:val="none" w:sz="0" w:space="0" w:color="auto"/>
        <w:bottom w:val="none" w:sz="0" w:space="0" w:color="auto"/>
        <w:right w:val="none" w:sz="0" w:space="0" w:color="auto"/>
      </w:divBdr>
    </w:div>
    <w:div w:id="1543325411">
      <w:marLeft w:val="640"/>
      <w:marRight w:val="0"/>
      <w:marTop w:val="0"/>
      <w:marBottom w:val="0"/>
      <w:divBdr>
        <w:top w:val="none" w:sz="0" w:space="0" w:color="auto"/>
        <w:left w:val="none" w:sz="0" w:space="0" w:color="auto"/>
        <w:bottom w:val="none" w:sz="0" w:space="0" w:color="auto"/>
        <w:right w:val="none" w:sz="0" w:space="0" w:color="auto"/>
      </w:divBdr>
    </w:div>
    <w:div w:id="1543444676">
      <w:marLeft w:val="480"/>
      <w:marRight w:val="0"/>
      <w:marTop w:val="0"/>
      <w:marBottom w:val="0"/>
      <w:divBdr>
        <w:top w:val="none" w:sz="0" w:space="0" w:color="auto"/>
        <w:left w:val="none" w:sz="0" w:space="0" w:color="auto"/>
        <w:bottom w:val="none" w:sz="0" w:space="0" w:color="auto"/>
        <w:right w:val="none" w:sz="0" w:space="0" w:color="auto"/>
      </w:divBdr>
    </w:div>
    <w:div w:id="1543515352">
      <w:marLeft w:val="640"/>
      <w:marRight w:val="0"/>
      <w:marTop w:val="0"/>
      <w:marBottom w:val="0"/>
      <w:divBdr>
        <w:top w:val="none" w:sz="0" w:space="0" w:color="auto"/>
        <w:left w:val="none" w:sz="0" w:space="0" w:color="auto"/>
        <w:bottom w:val="none" w:sz="0" w:space="0" w:color="auto"/>
        <w:right w:val="none" w:sz="0" w:space="0" w:color="auto"/>
      </w:divBdr>
    </w:div>
    <w:div w:id="1543976522">
      <w:marLeft w:val="480"/>
      <w:marRight w:val="0"/>
      <w:marTop w:val="0"/>
      <w:marBottom w:val="0"/>
      <w:divBdr>
        <w:top w:val="none" w:sz="0" w:space="0" w:color="auto"/>
        <w:left w:val="none" w:sz="0" w:space="0" w:color="auto"/>
        <w:bottom w:val="none" w:sz="0" w:space="0" w:color="auto"/>
        <w:right w:val="none" w:sz="0" w:space="0" w:color="auto"/>
      </w:divBdr>
    </w:div>
    <w:div w:id="1543982970">
      <w:marLeft w:val="640"/>
      <w:marRight w:val="0"/>
      <w:marTop w:val="0"/>
      <w:marBottom w:val="0"/>
      <w:divBdr>
        <w:top w:val="none" w:sz="0" w:space="0" w:color="auto"/>
        <w:left w:val="none" w:sz="0" w:space="0" w:color="auto"/>
        <w:bottom w:val="none" w:sz="0" w:space="0" w:color="auto"/>
        <w:right w:val="none" w:sz="0" w:space="0" w:color="auto"/>
      </w:divBdr>
    </w:div>
    <w:div w:id="1544095196">
      <w:marLeft w:val="480"/>
      <w:marRight w:val="0"/>
      <w:marTop w:val="0"/>
      <w:marBottom w:val="0"/>
      <w:divBdr>
        <w:top w:val="none" w:sz="0" w:space="0" w:color="auto"/>
        <w:left w:val="none" w:sz="0" w:space="0" w:color="auto"/>
        <w:bottom w:val="none" w:sz="0" w:space="0" w:color="auto"/>
        <w:right w:val="none" w:sz="0" w:space="0" w:color="auto"/>
      </w:divBdr>
    </w:div>
    <w:div w:id="1544170042">
      <w:marLeft w:val="480"/>
      <w:marRight w:val="0"/>
      <w:marTop w:val="0"/>
      <w:marBottom w:val="0"/>
      <w:divBdr>
        <w:top w:val="none" w:sz="0" w:space="0" w:color="auto"/>
        <w:left w:val="none" w:sz="0" w:space="0" w:color="auto"/>
        <w:bottom w:val="none" w:sz="0" w:space="0" w:color="auto"/>
        <w:right w:val="none" w:sz="0" w:space="0" w:color="auto"/>
      </w:divBdr>
    </w:div>
    <w:div w:id="1544291167">
      <w:marLeft w:val="480"/>
      <w:marRight w:val="0"/>
      <w:marTop w:val="0"/>
      <w:marBottom w:val="0"/>
      <w:divBdr>
        <w:top w:val="none" w:sz="0" w:space="0" w:color="auto"/>
        <w:left w:val="none" w:sz="0" w:space="0" w:color="auto"/>
        <w:bottom w:val="none" w:sz="0" w:space="0" w:color="auto"/>
        <w:right w:val="none" w:sz="0" w:space="0" w:color="auto"/>
      </w:divBdr>
    </w:div>
    <w:div w:id="1544364709">
      <w:marLeft w:val="480"/>
      <w:marRight w:val="0"/>
      <w:marTop w:val="0"/>
      <w:marBottom w:val="0"/>
      <w:divBdr>
        <w:top w:val="none" w:sz="0" w:space="0" w:color="auto"/>
        <w:left w:val="none" w:sz="0" w:space="0" w:color="auto"/>
        <w:bottom w:val="none" w:sz="0" w:space="0" w:color="auto"/>
        <w:right w:val="none" w:sz="0" w:space="0" w:color="auto"/>
      </w:divBdr>
    </w:div>
    <w:div w:id="1544556185">
      <w:marLeft w:val="640"/>
      <w:marRight w:val="0"/>
      <w:marTop w:val="0"/>
      <w:marBottom w:val="0"/>
      <w:divBdr>
        <w:top w:val="none" w:sz="0" w:space="0" w:color="auto"/>
        <w:left w:val="none" w:sz="0" w:space="0" w:color="auto"/>
        <w:bottom w:val="none" w:sz="0" w:space="0" w:color="auto"/>
        <w:right w:val="none" w:sz="0" w:space="0" w:color="auto"/>
      </w:divBdr>
    </w:div>
    <w:div w:id="1544557836">
      <w:marLeft w:val="640"/>
      <w:marRight w:val="0"/>
      <w:marTop w:val="0"/>
      <w:marBottom w:val="0"/>
      <w:divBdr>
        <w:top w:val="none" w:sz="0" w:space="0" w:color="auto"/>
        <w:left w:val="none" w:sz="0" w:space="0" w:color="auto"/>
        <w:bottom w:val="none" w:sz="0" w:space="0" w:color="auto"/>
        <w:right w:val="none" w:sz="0" w:space="0" w:color="auto"/>
      </w:divBdr>
    </w:div>
    <w:div w:id="1544827850">
      <w:marLeft w:val="480"/>
      <w:marRight w:val="0"/>
      <w:marTop w:val="0"/>
      <w:marBottom w:val="0"/>
      <w:divBdr>
        <w:top w:val="none" w:sz="0" w:space="0" w:color="auto"/>
        <w:left w:val="none" w:sz="0" w:space="0" w:color="auto"/>
        <w:bottom w:val="none" w:sz="0" w:space="0" w:color="auto"/>
        <w:right w:val="none" w:sz="0" w:space="0" w:color="auto"/>
      </w:divBdr>
    </w:div>
    <w:div w:id="1544828441">
      <w:marLeft w:val="480"/>
      <w:marRight w:val="0"/>
      <w:marTop w:val="0"/>
      <w:marBottom w:val="0"/>
      <w:divBdr>
        <w:top w:val="none" w:sz="0" w:space="0" w:color="auto"/>
        <w:left w:val="none" w:sz="0" w:space="0" w:color="auto"/>
        <w:bottom w:val="none" w:sz="0" w:space="0" w:color="auto"/>
        <w:right w:val="none" w:sz="0" w:space="0" w:color="auto"/>
      </w:divBdr>
    </w:div>
    <w:div w:id="1545674754">
      <w:marLeft w:val="640"/>
      <w:marRight w:val="0"/>
      <w:marTop w:val="0"/>
      <w:marBottom w:val="0"/>
      <w:divBdr>
        <w:top w:val="none" w:sz="0" w:space="0" w:color="auto"/>
        <w:left w:val="none" w:sz="0" w:space="0" w:color="auto"/>
        <w:bottom w:val="none" w:sz="0" w:space="0" w:color="auto"/>
        <w:right w:val="none" w:sz="0" w:space="0" w:color="auto"/>
      </w:divBdr>
    </w:div>
    <w:div w:id="1545748873">
      <w:marLeft w:val="480"/>
      <w:marRight w:val="0"/>
      <w:marTop w:val="0"/>
      <w:marBottom w:val="0"/>
      <w:divBdr>
        <w:top w:val="none" w:sz="0" w:space="0" w:color="auto"/>
        <w:left w:val="none" w:sz="0" w:space="0" w:color="auto"/>
        <w:bottom w:val="none" w:sz="0" w:space="0" w:color="auto"/>
        <w:right w:val="none" w:sz="0" w:space="0" w:color="auto"/>
      </w:divBdr>
    </w:div>
    <w:div w:id="1545830252">
      <w:marLeft w:val="640"/>
      <w:marRight w:val="0"/>
      <w:marTop w:val="0"/>
      <w:marBottom w:val="0"/>
      <w:divBdr>
        <w:top w:val="none" w:sz="0" w:space="0" w:color="auto"/>
        <w:left w:val="none" w:sz="0" w:space="0" w:color="auto"/>
        <w:bottom w:val="none" w:sz="0" w:space="0" w:color="auto"/>
        <w:right w:val="none" w:sz="0" w:space="0" w:color="auto"/>
      </w:divBdr>
    </w:div>
    <w:div w:id="1545947971">
      <w:marLeft w:val="480"/>
      <w:marRight w:val="0"/>
      <w:marTop w:val="0"/>
      <w:marBottom w:val="0"/>
      <w:divBdr>
        <w:top w:val="none" w:sz="0" w:space="0" w:color="auto"/>
        <w:left w:val="none" w:sz="0" w:space="0" w:color="auto"/>
        <w:bottom w:val="none" w:sz="0" w:space="0" w:color="auto"/>
        <w:right w:val="none" w:sz="0" w:space="0" w:color="auto"/>
      </w:divBdr>
    </w:div>
    <w:div w:id="1546025155">
      <w:marLeft w:val="480"/>
      <w:marRight w:val="0"/>
      <w:marTop w:val="0"/>
      <w:marBottom w:val="0"/>
      <w:divBdr>
        <w:top w:val="none" w:sz="0" w:space="0" w:color="auto"/>
        <w:left w:val="none" w:sz="0" w:space="0" w:color="auto"/>
        <w:bottom w:val="none" w:sz="0" w:space="0" w:color="auto"/>
        <w:right w:val="none" w:sz="0" w:space="0" w:color="auto"/>
      </w:divBdr>
    </w:div>
    <w:div w:id="1546068116">
      <w:marLeft w:val="640"/>
      <w:marRight w:val="0"/>
      <w:marTop w:val="0"/>
      <w:marBottom w:val="0"/>
      <w:divBdr>
        <w:top w:val="none" w:sz="0" w:space="0" w:color="auto"/>
        <w:left w:val="none" w:sz="0" w:space="0" w:color="auto"/>
        <w:bottom w:val="none" w:sz="0" w:space="0" w:color="auto"/>
        <w:right w:val="none" w:sz="0" w:space="0" w:color="auto"/>
      </w:divBdr>
    </w:div>
    <w:div w:id="1546136600">
      <w:marLeft w:val="480"/>
      <w:marRight w:val="0"/>
      <w:marTop w:val="0"/>
      <w:marBottom w:val="0"/>
      <w:divBdr>
        <w:top w:val="none" w:sz="0" w:space="0" w:color="auto"/>
        <w:left w:val="none" w:sz="0" w:space="0" w:color="auto"/>
        <w:bottom w:val="none" w:sz="0" w:space="0" w:color="auto"/>
        <w:right w:val="none" w:sz="0" w:space="0" w:color="auto"/>
      </w:divBdr>
    </w:div>
    <w:div w:id="1546140797">
      <w:marLeft w:val="480"/>
      <w:marRight w:val="0"/>
      <w:marTop w:val="0"/>
      <w:marBottom w:val="0"/>
      <w:divBdr>
        <w:top w:val="none" w:sz="0" w:space="0" w:color="auto"/>
        <w:left w:val="none" w:sz="0" w:space="0" w:color="auto"/>
        <w:bottom w:val="none" w:sz="0" w:space="0" w:color="auto"/>
        <w:right w:val="none" w:sz="0" w:space="0" w:color="auto"/>
      </w:divBdr>
    </w:div>
    <w:div w:id="1546747096">
      <w:marLeft w:val="640"/>
      <w:marRight w:val="0"/>
      <w:marTop w:val="0"/>
      <w:marBottom w:val="0"/>
      <w:divBdr>
        <w:top w:val="none" w:sz="0" w:space="0" w:color="auto"/>
        <w:left w:val="none" w:sz="0" w:space="0" w:color="auto"/>
        <w:bottom w:val="none" w:sz="0" w:space="0" w:color="auto"/>
        <w:right w:val="none" w:sz="0" w:space="0" w:color="auto"/>
      </w:divBdr>
    </w:div>
    <w:div w:id="1546796725">
      <w:marLeft w:val="480"/>
      <w:marRight w:val="0"/>
      <w:marTop w:val="0"/>
      <w:marBottom w:val="0"/>
      <w:divBdr>
        <w:top w:val="none" w:sz="0" w:space="0" w:color="auto"/>
        <w:left w:val="none" w:sz="0" w:space="0" w:color="auto"/>
        <w:bottom w:val="none" w:sz="0" w:space="0" w:color="auto"/>
        <w:right w:val="none" w:sz="0" w:space="0" w:color="auto"/>
      </w:divBdr>
    </w:div>
    <w:div w:id="1546874080">
      <w:marLeft w:val="640"/>
      <w:marRight w:val="0"/>
      <w:marTop w:val="0"/>
      <w:marBottom w:val="0"/>
      <w:divBdr>
        <w:top w:val="none" w:sz="0" w:space="0" w:color="auto"/>
        <w:left w:val="none" w:sz="0" w:space="0" w:color="auto"/>
        <w:bottom w:val="none" w:sz="0" w:space="0" w:color="auto"/>
        <w:right w:val="none" w:sz="0" w:space="0" w:color="auto"/>
      </w:divBdr>
    </w:div>
    <w:div w:id="1546990643">
      <w:marLeft w:val="640"/>
      <w:marRight w:val="0"/>
      <w:marTop w:val="0"/>
      <w:marBottom w:val="0"/>
      <w:divBdr>
        <w:top w:val="none" w:sz="0" w:space="0" w:color="auto"/>
        <w:left w:val="none" w:sz="0" w:space="0" w:color="auto"/>
        <w:bottom w:val="none" w:sz="0" w:space="0" w:color="auto"/>
        <w:right w:val="none" w:sz="0" w:space="0" w:color="auto"/>
      </w:divBdr>
    </w:div>
    <w:div w:id="1547259361">
      <w:marLeft w:val="480"/>
      <w:marRight w:val="0"/>
      <w:marTop w:val="0"/>
      <w:marBottom w:val="0"/>
      <w:divBdr>
        <w:top w:val="none" w:sz="0" w:space="0" w:color="auto"/>
        <w:left w:val="none" w:sz="0" w:space="0" w:color="auto"/>
        <w:bottom w:val="none" w:sz="0" w:space="0" w:color="auto"/>
        <w:right w:val="none" w:sz="0" w:space="0" w:color="auto"/>
      </w:divBdr>
    </w:div>
    <w:div w:id="1547376249">
      <w:marLeft w:val="480"/>
      <w:marRight w:val="0"/>
      <w:marTop w:val="0"/>
      <w:marBottom w:val="0"/>
      <w:divBdr>
        <w:top w:val="none" w:sz="0" w:space="0" w:color="auto"/>
        <w:left w:val="none" w:sz="0" w:space="0" w:color="auto"/>
        <w:bottom w:val="none" w:sz="0" w:space="0" w:color="auto"/>
        <w:right w:val="none" w:sz="0" w:space="0" w:color="auto"/>
      </w:divBdr>
    </w:div>
    <w:div w:id="1547451503">
      <w:marLeft w:val="640"/>
      <w:marRight w:val="0"/>
      <w:marTop w:val="0"/>
      <w:marBottom w:val="0"/>
      <w:divBdr>
        <w:top w:val="none" w:sz="0" w:space="0" w:color="auto"/>
        <w:left w:val="none" w:sz="0" w:space="0" w:color="auto"/>
        <w:bottom w:val="none" w:sz="0" w:space="0" w:color="auto"/>
        <w:right w:val="none" w:sz="0" w:space="0" w:color="auto"/>
      </w:divBdr>
    </w:div>
    <w:div w:id="1547453270">
      <w:marLeft w:val="480"/>
      <w:marRight w:val="0"/>
      <w:marTop w:val="0"/>
      <w:marBottom w:val="0"/>
      <w:divBdr>
        <w:top w:val="none" w:sz="0" w:space="0" w:color="auto"/>
        <w:left w:val="none" w:sz="0" w:space="0" w:color="auto"/>
        <w:bottom w:val="none" w:sz="0" w:space="0" w:color="auto"/>
        <w:right w:val="none" w:sz="0" w:space="0" w:color="auto"/>
      </w:divBdr>
    </w:div>
    <w:div w:id="1547569661">
      <w:marLeft w:val="480"/>
      <w:marRight w:val="0"/>
      <w:marTop w:val="0"/>
      <w:marBottom w:val="0"/>
      <w:divBdr>
        <w:top w:val="none" w:sz="0" w:space="0" w:color="auto"/>
        <w:left w:val="none" w:sz="0" w:space="0" w:color="auto"/>
        <w:bottom w:val="none" w:sz="0" w:space="0" w:color="auto"/>
        <w:right w:val="none" w:sz="0" w:space="0" w:color="auto"/>
      </w:divBdr>
    </w:div>
    <w:div w:id="1547570067">
      <w:marLeft w:val="640"/>
      <w:marRight w:val="0"/>
      <w:marTop w:val="0"/>
      <w:marBottom w:val="0"/>
      <w:divBdr>
        <w:top w:val="none" w:sz="0" w:space="0" w:color="auto"/>
        <w:left w:val="none" w:sz="0" w:space="0" w:color="auto"/>
        <w:bottom w:val="none" w:sz="0" w:space="0" w:color="auto"/>
        <w:right w:val="none" w:sz="0" w:space="0" w:color="auto"/>
      </w:divBdr>
    </w:div>
    <w:div w:id="1547638453">
      <w:marLeft w:val="480"/>
      <w:marRight w:val="0"/>
      <w:marTop w:val="0"/>
      <w:marBottom w:val="0"/>
      <w:divBdr>
        <w:top w:val="none" w:sz="0" w:space="0" w:color="auto"/>
        <w:left w:val="none" w:sz="0" w:space="0" w:color="auto"/>
        <w:bottom w:val="none" w:sz="0" w:space="0" w:color="auto"/>
        <w:right w:val="none" w:sz="0" w:space="0" w:color="auto"/>
      </w:divBdr>
    </w:div>
    <w:div w:id="1547713167">
      <w:marLeft w:val="480"/>
      <w:marRight w:val="0"/>
      <w:marTop w:val="0"/>
      <w:marBottom w:val="0"/>
      <w:divBdr>
        <w:top w:val="none" w:sz="0" w:space="0" w:color="auto"/>
        <w:left w:val="none" w:sz="0" w:space="0" w:color="auto"/>
        <w:bottom w:val="none" w:sz="0" w:space="0" w:color="auto"/>
        <w:right w:val="none" w:sz="0" w:space="0" w:color="auto"/>
      </w:divBdr>
    </w:div>
    <w:div w:id="1548562056">
      <w:marLeft w:val="480"/>
      <w:marRight w:val="0"/>
      <w:marTop w:val="0"/>
      <w:marBottom w:val="0"/>
      <w:divBdr>
        <w:top w:val="none" w:sz="0" w:space="0" w:color="auto"/>
        <w:left w:val="none" w:sz="0" w:space="0" w:color="auto"/>
        <w:bottom w:val="none" w:sz="0" w:space="0" w:color="auto"/>
        <w:right w:val="none" w:sz="0" w:space="0" w:color="auto"/>
      </w:divBdr>
    </w:div>
    <w:div w:id="1548688251">
      <w:marLeft w:val="480"/>
      <w:marRight w:val="0"/>
      <w:marTop w:val="0"/>
      <w:marBottom w:val="0"/>
      <w:divBdr>
        <w:top w:val="none" w:sz="0" w:space="0" w:color="auto"/>
        <w:left w:val="none" w:sz="0" w:space="0" w:color="auto"/>
        <w:bottom w:val="none" w:sz="0" w:space="0" w:color="auto"/>
        <w:right w:val="none" w:sz="0" w:space="0" w:color="auto"/>
      </w:divBdr>
    </w:div>
    <w:div w:id="1548759753">
      <w:marLeft w:val="480"/>
      <w:marRight w:val="0"/>
      <w:marTop w:val="0"/>
      <w:marBottom w:val="0"/>
      <w:divBdr>
        <w:top w:val="none" w:sz="0" w:space="0" w:color="auto"/>
        <w:left w:val="none" w:sz="0" w:space="0" w:color="auto"/>
        <w:bottom w:val="none" w:sz="0" w:space="0" w:color="auto"/>
        <w:right w:val="none" w:sz="0" w:space="0" w:color="auto"/>
      </w:divBdr>
    </w:div>
    <w:div w:id="1548879679">
      <w:marLeft w:val="640"/>
      <w:marRight w:val="0"/>
      <w:marTop w:val="0"/>
      <w:marBottom w:val="0"/>
      <w:divBdr>
        <w:top w:val="none" w:sz="0" w:space="0" w:color="auto"/>
        <w:left w:val="none" w:sz="0" w:space="0" w:color="auto"/>
        <w:bottom w:val="none" w:sz="0" w:space="0" w:color="auto"/>
        <w:right w:val="none" w:sz="0" w:space="0" w:color="auto"/>
      </w:divBdr>
    </w:div>
    <w:div w:id="1548906816">
      <w:marLeft w:val="480"/>
      <w:marRight w:val="0"/>
      <w:marTop w:val="0"/>
      <w:marBottom w:val="0"/>
      <w:divBdr>
        <w:top w:val="none" w:sz="0" w:space="0" w:color="auto"/>
        <w:left w:val="none" w:sz="0" w:space="0" w:color="auto"/>
        <w:bottom w:val="none" w:sz="0" w:space="0" w:color="auto"/>
        <w:right w:val="none" w:sz="0" w:space="0" w:color="auto"/>
      </w:divBdr>
    </w:div>
    <w:div w:id="1548952007">
      <w:marLeft w:val="480"/>
      <w:marRight w:val="0"/>
      <w:marTop w:val="0"/>
      <w:marBottom w:val="0"/>
      <w:divBdr>
        <w:top w:val="none" w:sz="0" w:space="0" w:color="auto"/>
        <w:left w:val="none" w:sz="0" w:space="0" w:color="auto"/>
        <w:bottom w:val="none" w:sz="0" w:space="0" w:color="auto"/>
        <w:right w:val="none" w:sz="0" w:space="0" w:color="auto"/>
      </w:divBdr>
    </w:div>
    <w:div w:id="1549027005">
      <w:marLeft w:val="480"/>
      <w:marRight w:val="0"/>
      <w:marTop w:val="0"/>
      <w:marBottom w:val="0"/>
      <w:divBdr>
        <w:top w:val="none" w:sz="0" w:space="0" w:color="auto"/>
        <w:left w:val="none" w:sz="0" w:space="0" w:color="auto"/>
        <w:bottom w:val="none" w:sz="0" w:space="0" w:color="auto"/>
        <w:right w:val="none" w:sz="0" w:space="0" w:color="auto"/>
      </w:divBdr>
    </w:div>
    <w:div w:id="1549144995">
      <w:marLeft w:val="640"/>
      <w:marRight w:val="0"/>
      <w:marTop w:val="0"/>
      <w:marBottom w:val="0"/>
      <w:divBdr>
        <w:top w:val="none" w:sz="0" w:space="0" w:color="auto"/>
        <w:left w:val="none" w:sz="0" w:space="0" w:color="auto"/>
        <w:bottom w:val="none" w:sz="0" w:space="0" w:color="auto"/>
        <w:right w:val="none" w:sz="0" w:space="0" w:color="auto"/>
      </w:divBdr>
    </w:div>
    <w:div w:id="1549342632">
      <w:marLeft w:val="640"/>
      <w:marRight w:val="0"/>
      <w:marTop w:val="0"/>
      <w:marBottom w:val="0"/>
      <w:divBdr>
        <w:top w:val="none" w:sz="0" w:space="0" w:color="auto"/>
        <w:left w:val="none" w:sz="0" w:space="0" w:color="auto"/>
        <w:bottom w:val="none" w:sz="0" w:space="0" w:color="auto"/>
        <w:right w:val="none" w:sz="0" w:space="0" w:color="auto"/>
      </w:divBdr>
    </w:div>
    <w:div w:id="1549565601">
      <w:marLeft w:val="480"/>
      <w:marRight w:val="0"/>
      <w:marTop w:val="0"/>
      <w:marBottom w:val="0"/>
      <w:divBdr>
        <w:top w:val="none" w:sz="0" w:space="0" w:color="auto"/>
        <w:left w:val="none" w:sz="0" w:space="0" w:color="auto"/>
        <w:bottom w:val="none" w:sz="0" w:space="0" w:color="auto"/>
        <w:right w:val="none" w:sz="0" w:space="0" w:color="auto"/>
      </w:divBdr>
    </w:div>
    <w:div w:id="1549604529">
      <w:marLeft w:val="640"/>
      <w:marRight w:val="0"/>
      <w:marTop w:val="0"/>
      <w:marBottom w:val="0"/>
      <w:divBdr>
        <w:top w:val="none" w:sz="0" w:space="0" w:color="auto"/>
        <w:left w:val="none" w:sz="0" w:space="0" w:color="auto"/>
        <w:bottom w:val="none" w:sz="0" w:space="0" w:color="auto"/>
        <w:right w:val="none" w:sz="0" w:space="0" w:color="auto"/>
      </w:divBdr>
    </w:div>
    <w:div w:id="1549679673">
      <w:marLeft w:val="640"/>
      <w:marRight w:val="0"/>
      <w:marTop w:val="0"/>
      <w:marBottom w:val="0"/>
      <w:divBdr>
        <w:top w:val="none" w:sz="0" w:space="0" w:color="auto"/>
        <w:left w:val="none" w:sz="0" w:space="0" w:color="auto"/>
        <w:bottom w:val="none" w:sz="0" w:space="0" w:color="auto"/>
        <w:right w:val="none" w:sz="0" w:space="0" w:color="auto"/>
      </w:divBdr>
    </w:div>
    <w:div w:id="1550409548">
      <w:marLeft w:val="480"/>
      <w:marRight w:val="0"/>
      <w:marTop w:val="0"/>
      <w:marBottom w:val="0"/>
      <w:divBdr>
        <w:top w:val="none" w:sz="0" w:space="0" w:color="auto"/>
        <w:left w:val="none" w:sz="0" w:space="0" w:color="auto"/>
        <w:bottom w:val="none" w:sz="0" w:space="0" w:color="auto"/>
        <w:right w:val="none" w:sz="0" w:space="0" w:color="auto"/>
      </w:divBdr>
    </w:div>
    <w:div w:id="1550413274">
      <w:marLeft w:val="480"/>
      <w:marRight w:val="0"/>
      <w:marTop w:val="0"/>
      <w:marBottom w:val="0"/>
      <w:divBdr>
        <w:top w:val="none" w:sz="0" w:space="0" w:color="auto"/>
        <w:left w:val="none" w:sz="0" w:space="0" w:color="auto"/>
        <w:bottom w:val="none" w:sz="0" w:space="0" w:color="auto"/>
        <w:right w:val="none" w:sz="0" w:space="0" w:color="auto"/>
      </w:divBdr>
    </w:div>
    <w:div w:id="1550415233">
      <w:marLeft w:val="640"/>
      <w:marRight w:val="0"/>
      <w:marTop w:val="0"/>
      <w:marBottom w:val="0"/>
      <w:divBdr>
        <w:top w:val="none" w:sz="0" w:space="0" w:color="auto"/>
        <w:left w:val="none" w:sz="0" w:space="0" w:color="auto"/>
        <w:bottom w:val="none" w:sz="0" w:space="0" w:color="auto"/>
        <w:right w:val="none" w:sz="0" w:space="0" w:color="auto"/>
      </w:divBdr>
    </w:div>
    <w:div w:id="1550534357">
      <w:marLeft w:val="480"/>
      <w:marRight w:val="0"/>
      <w:marTop w:val="0"/>
      <w:marBottom w:val="0"/>
      <w:divBdr>
        <w:top w:val="none" w:sz="0" w:space="0" w:color="auto"/>
        <w:left w:val="none" w:sz="0" w:space="0" w:color="auto"/>
        <w:bottom w:val="none" w:sz="0" w:space="0" w:color="auto"/>
        <w:right w:val="none" w:sz="0" w:space="0" w:color="auto"/>
      </w:divBdr>
    </w:div>
    <w:div w:id="1550648127">
      <w:marLeft w:val="640"/>
      <w:marRight w:val="0"/>
      <w:marTop w:val="0"/>
      <w:marBottom w:val="0"/>
      <w:divBdr>
        <w:top w:val="none" w:sz="0" w:space="0" w:color="auto"/>
        <w:left w:val="none" w:sz="0" w:space="0" w:color="auto"/>
        <w:bottom w:val="none" w:sz="0" w:space="0" w:color="auto"/>
        <w:right w:val="none" w:sz="0" w:space="0" w:color="auto"/>
      </w:divBdr>
    </w:div>
    <w:div w:id="1550799921">
      <w:marLeft w:val="480"/>
      <w:marRight w:val="0"/>
      <w:marTop w:val="0"/>
      <w:marBottom w:val="0"/>
      <w:divBdr>
        <w:top w:val="none" w:sz="0" w:space="0" w:color="auto"/>
        <w:left w:val="none" w:sz="0" w:space="0" w:color="auto"/>
        <w:bottom w:val="none" w:sz="0" w:space="0" w:color="auto"/>
        <w:right w:val="none" w:sz="0" w:space="0" w:color="auto"/>
      </w:divBdr>
    </w:div>
    <w:div w:id="1550801616">
      <w:marLeft w:val="480"/>
      <w:marRight w:val="0"/>
      <w:marTop w:val="0"/>
      <w:marBottom w:val="0"/>
      <w:divBdr>
        <w:top w:val="none" w:sz="0" w:space="0" w:color="auto"/>
        <w:left w:val="none" w:sz="0" w:space="0" w:color="auto"/>
        <w:bottom w:val="none" w:sz="0" w:space="0" w:color="auto"/>
        <w:right w:val="none" w:sz="0" w:space="0" w:color="auto"/>
      </w:divBdr>
    </w:div>
    <w:div w:id="1551186901">
      <w:marLeft w:val="640"/>
      <w:marRight w:val="0"/>
      <w:marTop w:val="0"/>
      <w:marBottom w:val="0"/>
      <w:divBdr>
        <w:top w:val="none" w:sz="0" w:space="0" w:color="auto"/>
        <w:left w:val="none" w:sz="0" w:space="0" w:color="auto"/>
        <w:bottom w:val="none" w:sz="0" w:space="0" w:color="auto"/>
        <w:right w:val="none" w:sz="0" w:space="0" w:color="auto"/>
      </w:divBdr>
    </w:div>
    <w:div w:id="1551258090">
      <w:marLeft w:val="480"/>
      <w:marRight w:val="0"/>
      <w:marTop w:val="0"/>
      <w:marBottom w:val="0"/>
      <w:divBdr>
        <w:top w:val="none" w:sz="0" w:space="0" w:color="auto"/>
        <w:left w:val="none" w:sz="0" w:space="0" w:color="auto"/>
        <w:bottom w:val="none" w:sz="0" w:space="0" w:color="auto"/>
        <w:right w:val="none" w:sz="0" w:space="0" w:color="auto"/>
      </w:divBdr>
    </w:div>
    <w:div w:id="1551501541">
      <w:marLeft w:val="480"/>
      <w:marRight w:val="0"/>
      <w:marTop w:val="0"/>
      <w:marBottom w:val="0"/>
      <w:divBdr>
        <w:top w:val="none" w:sz="0" w:space="0" w:color="auto"/>
        <w:left w:val="none" w:sz="0" w:space="0" w:color="auto"/>
        <w:bottom w:val="none" w:sz="0" w:space="0" w:color="auto"/>
        <w:right w:val="none" w:sz="0" w:space="0" w:color="auto"/>
      </w:divBdr>
    </w:div>
    <w:div w:id="1551576048">
      <w:marLeft w:val="640"/>
      <w:marRight w:val="0"/>
      <w:marTop w:val="0"/>
      <w:marBottom w:val="0"/>
      <w:divBdr>
        <w:top w:val="none" w:sz="0" w:space="0" w:color="auto"/>
        <w:left w:val="none" w:sz="0" w:space="0" w:color="auto"/>
        <w:bottom w:val="none" w:sz="0" w:space="0" w:color="auto"/>
        <w:right w:val="none" w:sz="0" w:space="0" w:color="auto"/>
      </w:divBdr>
    </w:div>
    <w:div w:id="1551770983">
      <w:marLeft w:val="480"/>
      <w:marRight w:val="0"/>
      <w:marTop w:val="0"/>
      <w:marBottom w:val="0"/>
      <w:divBdr>
        <w:top w:val="none" w:sz="0" w:space="0" w:color="auto"/>
        <w:left w:val="none" w:sz="0" w:space="0" w:color="auto"/>
        <w:bottom w:val="none" w:sz="0" w:space="0" w:color="auto"/>
        <w:right w:val="none" w:sz="0" w:space="0" w:color="auto"/>
      </w:divBdr>
    </w:div>
    <w:div w:id="1551843325">
      <w:marLeft w:val="480"/>
      <w:marRight w:val="0"/>
      <w:marTop w:val="0"/>
      <w:marBottom w:val="0"/>
      <w:divBdr>
        <w:top w:val="none" w:sz="0" w:space="0" w:color="auto"/>
        <w:left w:val="none" w:sz="0" w:space="0" w:color="auto"/>
        <w:bottom w:val="none" w:sz="0" w:space="0" w:color="auto"/>
        <w:right w:val="none" w:sz="0" w:space="0" w:color="auto"/>
      </w:divBdr>
    </w:div>
    <w:div w:id="1552964681">
      <w:marLeft w:val="480"/>
      <w:marRight w:val="0"/>
      <w:marTop w:val="0"/>
      <w:marBottom w:val="0"/>
      <w:divBdr>
        <w:top w:val="none" w:sz="0" w:space="0" w:color="auto"/>
        <w:left w:val="none" w:sz="0" w:space="0" w:color="auto"/>
        <w:bottom w:val="none" w:sz="0" w:space="0" w:color="auto"/>
        <w:right w:val="none" w:sz="0" w:space="0" w:color="auto"/>
      </w:divBdr>
    </w:div>
    <w:div w:id="1553037664">
      <w:marLeft w:val="480"/>
      <w:marRight w:val="0"/>
      <w:marTop w:val="0"/>
      <w:marBottom w:val="0"/>
      <w:divBdr>
        <w:top w:val="none" w:sz="0" w:space="0" w:color="auto"/>
        <w:left w:val="none" w:sz="0" w:space="0" w:color="auto"/>
        <w:bottom w:val="none" w:sz="0" w:space="0" w:color="auto"/>
        <w:right w:val="none" w:sz="0" w:space="0" w:color="auto"/>
      </w:divBdr>
    </w:div>
    <w:div w:id="1553228514">
      <w:marLeft w:val="480"/>
      <w:marRight w:val="0"/>
      <w:marTop w:val="0"/>
      <w:marBottom w:val="0"/>
      <w:divBdr>
        <w:top w:val="none" w:sz="0" w:space="0" w:color="auto"/>
        <w:left w:val="none" w:sz="0" w:space="0" w:color="auto"/>
        <w:bottom w:val="none" w:sz="0" w:space="0" w:color="auto"/>
        <w:right w:val="none" w:sz="0" w:space="0" w:color="auto"/>
      </w:divBdr>
    </w:div>
    <w:div w:id="1553343499">
      <w:marLeft w:val="640"/>
      <w:marRight w:val="0"/>
      <w:marTop w:val="0"/>
      <w:marBottom w:val="0"/>
      <w:divBdr>
        <w:top w:val="none" w:sz="0" w:space="0" w:color="auto"/>
        <w:left w:val="none" w:sz="0" w:space="0" w:color="auto"/>
        <w:bottom w:val="none" w:sz="0" w:space="0" w:color="auto"/>
        <w:right w:val="none" w:sz="0" w:space="0" w:color="auto"/>
      </w:divBdr>
    </w:div>
    <w:div w:id="1553421371">
      <w:marLeft w:val="640"/>
      <w:marRight w:val="0"/>
      <w:marTop w:val="0"/>
      <w:marBottom w:val="0"/>
      <w:divBdr>
        <w:top w:val="none" w:sz="0" w:space="0" w:color="auto"/>
        <w:left w:val="none" w:sz="0" w:space="0" w:color="auto"/>
        <w:bottom w:val="none" w:sz="0" w:space="0" w:color="auto"/>
        <w:right w:val="none" w:sz="0" w:space="0" w:color="auto"/>
      </w:divBdr>
    </w:div>
    <w:div w:id="1553540307">
      <w:marLeft w:val="480"/>
      <w:marRight w:val="0"/>
      <w:marTop w:val="0"/>
      <w:marBottom w:val="0"/>
      <w:divBdr>
        <w:top w:val="none" w:sz="0" w:space="0" w:color="auto"/>
        <w:left w:val="none" w:sz="0" w:space="0" w:color="auto"/>
        <w:bottom w:val="none" w:sz="0" w:space="0" w:color="auto"/>
        <w:right w:val="none" w:sz="0" w:space="0" w:color="auto"/>
      </w:divBdr>
    </w:div>
    <w:div w:id="1553616733">
      <w:marLeft w:val="640"/>
      <w:marRight w:val="0"/>
      <w:marTop w:val="0"/>
      <w:marBottom w:val="0"/>
      <w:divBdr>
        <w:top w:val="none" w:sz="0" w:space="0" w:color="auto"/>
        <w:left w:val="none" w:sz="0" w:space="0" w:color="auto"/>
        <w:bottom w:val="none" w:sz="0" w:space="0" w:color="auto"/>
        <w:right w:val="none" w:sz="0" w:space="0" w:color="auto"/>
      </w:divBdr>
    </w:div>
    <w:div w:id="1553805049">
      <w:marLeft w:val="480"/>
      <w:marRight w:val="0"/>
      <w:marTop w:val="0"/>
      <w:marBottom w:val="0"/>
      <w:divBdr>
        <w:top w:val="none" w:sz="0" w:space="0" w:color="auto"/>
        <w:left w:val="none" w:sz="0" w:space="0" w:color="auto"/>
        <w:bottom w:val="none" w:sz="0" w:space="0" w:color="auto"/>
        <w:right w:val="none" w:sz="0" w:space="0" w:color="auto"/>
      </w:divBdr>
    </w:div>
    <w:div w:id="1554002993">
      <w:marLeft w:val="480"/>
      <w:marRight w:val="0"/>
      <w:marTop w:val="0"/>
      <w:marBottom w:val="0"/>
      <w:divBdr>
        <w:top w:val="none" w:sz="0" w:space="0" w:color="auto"/>
        <w:left w:val="none" w:sz="0" w:space="0" w:color="auto"/>
        <w:bottom w:val="none" w:sz="0" w:space="0" w:color="auto"/>
        <w:right w:val="none" w:sz="0" w:space="0" w:color="auto"/>
      </w:divBdr>
    </w:div>
    <w:div w:id="1554268680">
      <w:marLeft w:val="480"/>
      <w:marRight w:val="0"/>
      <w:marTop w:val="0"/>
      <w:marBottom w:val="0"/>
      <w:divBdr>
        <w:top w:val="none" w:sz="0" w:space="0" w:color="auto"/>
        <w:left w:val="none" w:sz="0" w:space="0" w:color="auto"/>
        <w:bottom w:val="none" w:sz="0" w:space="0" w:color="auto"/>
        <w:right w:val="none" w:sz="0" w:space="0" w:color="auto"/>
      </w:divBdr>
    </w:div>
    <w:div w:id="1554777021">
      <w:marLeft w:val="480"/>
      <w:marRight w:val="0"/>
      <w:marTop w:val="0"/>
      <w:marBottom w:val="0"/>
      <w:divBdr>
        <w:top w:val="none" w:sz="0" w:space="0" w:color="auto"/>
        <w:left w:val="none" w:sz="0" w:space="0" w:color="auto"/>
        <w:bottom w:val="none" w:sz="0" w:space="0" w:color="auto"/>
        <w:right w:val="none" w:sz="0" w:space="0" w:color="auto"/>
      </w:divBdr>
    </w:div>
    <w:div w:id="1554851564">
      <w:marLeft w:val="480"/>
      <w:marRight w:val="0"/>
      <w:marTop w:val="0"/>
      <w:marBottom w:val="0"/>
      <w:divBdr>
        <w:top w:val="none" w:sz="0" w:space="0" w:color="auto"/>
        <w:left w:val="none" w:sz="0" w:space="0" w:color="auto"/>
        <w:bottom w:val="none" w:sz="0" w:space="0" w:color="auto"/>
        <w:right w:val="none" w:sz="0" w:space="0" w:color="auto"/>
      </w:divBdr>
    </w:div>
    <w:div w:id="1554926425">
      <w:marLeft w:val="480"/>
      <w:marRight w:val="0"/>
      <w:marTop w:val="0"/>
      <w:marBottom w:val="0"/>
      <w:divBdr>
        <w:top w:val="none" w:sz="0" w:space="0" w:color="auto"/>
        <w:left w:val="none" w:sz="0" w:space="0" w:color="auto"/>
        <w:bottom w:val="none" w:sz="0" w:space="0" w:color="auto"/>
        <w:right w:val="none" w:sz="0" w:space="0" w:color="auto"/>
      </w:divBdr>
    </w:div>
    <w:div w:id="1555385461">
      <w:marLeft w:val="480"/>
      <w:marRight w:val="0"/>
      <w:marTop w:val="0"/>
      <w:marBottom w:val="0"/>
      <w:divBdr>
        <w:top w:val="none" w:sz="0" w:space="0" w:color="auto"/>
        <w:left w:val="none" w:sz="0" w:space="0" w:color="auto"/>
        <w:bottom w:val="none" w:sz="0" w:space="0" w:color="auto"/>
        <w:right w:val="none" w:sz="0" w:space="0" w:color="auto"/>
      </w:divBdr>
    </w:div>
    <w:div w:id="1555507510">
      <w:marLeft w:val="480"/>
      <w:marRight w:val="0"/>
      <w:marTop w:val="0"/>
      <w:marBottom w:val="0"/>
      <w:divBdr>
        <w:top w:val="none" w:sz="0" w:space="0" w:color="auto"/>
        <w:left w:val="none" w:sz="0" w:space="0" w:color="auto"/>
        <w:bottom w:val="none" w:sz="0" w:space="0" w:color="auto"/>
        <w:right w:val="none" w:sz="0" w:space="0" w:color="auto"/>
      </w:divBdr>
    </w:div>
    <w:div w:id="1555845543">
      <w:marLeft w:val="640"/>
      <w:marRight w:val="0"/>
      <w:marTop w:val="0"/>
      <w:marBottom w:val="0"/>
      <w:divBdr>
        <w:top w:val="none" w:sz="0" w:space="0" w:color="auto"/>
        <w:left w:val="none" w:sz="0" w:space="0" w:color="auto"/>
        <w:bottom w:val="none" w:sz="0" w:space="0" w:color="auto"/>
        <w:right w:val="none" w:sz="0" w:space="0" w:color="auto"/>
      </w:divBdr>
    </w:div>
    <w:div w:id="1556087350">
      <w:marLeft w:val="640"/>
      <w:marRight w:val="0"/>
      <w:marTop w:val="0"/>
      <w:marBottom w:val="0"/>
      <w:divBdr>
        <w:top w:val="none" w:sz="0" w:space="0" w:color="auto"/>
        <w:left w:val="none" w:sz="0" w:space="0" w:color="auto"/>
        <w:bottom w:val="none" w:sz="0" w:space="0" w:color="auto"/>
        <w:right w:val="none" w:sz="0" w:space="0" w:color="auto"/>
      </w:divBdr>
    </w:div>
    <w:div w:id="1556116382">
      <w:marLeft w:val="480"/>
      <w:marRight w:val="0"/>
      <w:marTop w:val="0"/>
      <w:marBottom w:val="0"/>
      <w:divBdr>
        <w:top w:val="none" w:sz="0" w:space="0" w:color="auto"/>
        <w:left w:val="none" w:sz="0" w:space="0" w:color="auto"/>
        <w:bottom w:val="none" w:sz="0" w:space="0" w:color="auto"/>
        <w:right w:val="none" w:sz="0" w:space="0" w:color="auto"/>
      </w:divBdr>
    </w:div>
    <w:div w:id="1556352456">
      <w:marLeft w:val="480"/>
      <w:marRight w:val="0"/>
      <w:marTop w:val="0"/>
      <w:marBottom w:val="0"/>
      <w:divBdr>
        <w:top w:val="none" w:sz="0" w:space="0" w:color="auto"/>
        <w:left w:val="none" w:sz="0" w:space="0" w:color="auto"/>
        <w:bottom w:val="none" w:sz="0" w:space="0" w:color="auto"/>
        <w:right w:val="none" w:sz="0" w:space="0" w:color="auto"/>
      </w:divBdr>
    </w:div>
    <w:div w:id="1556507103">
      <w:marLeft w:val="640"/>
      <w:marRight w:val="0"/>
      <w:marTop w:val="0"/>
      <w:marBottom w:val="0"/>
      <w:divBdr>
        <w:top w:val="none" w:sz="0" w:space="0" w:color="auto"/>
        <w:left w:val="none" w:sz="0" w:space="0" w:color="auto"/>
        <w:bottom w:val="none" w:sz="0" w:space="0" w:color="auto"/>
        <w:right w:val="none" w:sz="0" w:space="0" w:color="auto"/>
      </w:divBdr>
    </w:div>
    <w:div w:id="1556701754">
      <w:marLeft w:val="640"/>
      <w:marRight w:val="0"/>
      <w:marTop w:val="0"/>
      <w:marBottom w:val="0"/>
      <w:divBdr>
        <w:top w:val="none" w:sz="0" w:space="0" w:color="auto"/>
        <w:left w:val="none" w:sz="0" w:space="0" w:color="auto"/>
        <w:bottom w:val="none" w:sz="0" w:space="0" w:color="auto"/>
        <w:right w:val="none" w:sz="0" w:space="0" w:color="auto"/>
      </w:divBdr>
    </w:div>
    <w:div w:id="1556813897">
      <w:marLeft w:val="640"/>
      <w:marRight w:val="0"/>
      <w:marTop w:val="0"/>
      <w:marBottom w:val="0"/>
      <w:divBdr>
        <w:top w:val="none" w:sz="0" w:space="0" w:color="auto"/>
        <w:left w:val="none" w:sz="0" w:space="0" w:color="auto"/>
        <w:bottom w:val="none" w:sz="0" w:space="0" w:color="auto"/>
        <w:right w:val="none" w:sz="0" w:space="0" w:color="auto"/>
      </w:divBdr>
    </w:div>
    <w:div w:id="1557010121">
      <w:marLeft w:val="640"/>
      <w:marRight w:val="0"/>
      <w:marTop w:val="0"/>
      <w:marBottom w:val="0"/>
      <w:divBdr>
        <w:top w:val="none" w:sz="0" w:space="0" w:color="auto"/>
        <w:left w:val="none" w:sz="0" w:space="0" w:color="auto"/>
        <w:bottom w:val="none" w:sz="0" w:space="0" w:color="auto"/>
        <w:right w:val="none" w:sz="0" w:space="0" w:color="auto"/>
      </w:divBdr>
    </w:div>
    <w:div w:id="1557206885">
      <w:marLeft w:val="640"/>
      <w:marRight w:val="0"/>
      <w:marTop w:val="0"/>
      <w:marBottom w:val="0"/>
      <w:divBdr>
        <w:top w:val="none" w:sz="0" w:space="0" w:color="auto"/>
        <w:left w:val="none" w:sz="0" w:space="0" w:color="auto"/>
        <w:bottom w:val="none" w:sz="0" w:space="0" w:color="auto"/>
        <w:right w:val="none" w:sz="0" w:space="0" w:color="auto"/>
      </w:divBdr>
    </w:div>
    <w:div w:id="1557230863">
      <w:marLeft w:val="480"/>
      <w:marRight w:val="0"/>
      <w:marTop w:val="0"/>
      <w:marBottom w:val="0"/>
      <w:divBdr>
        <w:top w:val="none" w:sz="0" w:space="0" w:color="auto"/>
        <w:left w:val="none" w:sz="0" w:space="0" w:color="auto"/>
        <w:bottom w:val="none" w:sz="0" w:space="0" w:color="auto"/>
        <w:right w:val="none" w:sz="0" w:space="0" w:color="auto"/>
      </w:divBdr>
    </w:div>
    <w:div w:id="1557543746">
      <w:marLeft w:val="480"/>
      <w:marRight w:val="0"/>
      <w:marTop w:val="0"/>
      <w:marBottom w:val="0"/>
      <w:divBdr>
        <w:top w:val="none" w:sz="0" w:space="0" w:color="auto"/>
        <w:left w:val="none" w:sz="0" w:space="0" w:color="auto"/>
        <w:bottom w:val="none" w:sz="0" w:space="0" w:color="auto"/>
        <w:right w:val="none" w:sz="0" w:space="0" w:color="auto"/>
      </w:divBdr>
    </w:div>
    <w:div w:id="1557623010">
      <w:marLeft w:val="640"/>
      <w:marRight w:val="0"/>
      <w:marTop w:val="0"/>
      <w:marBottom w:val="0"/>
      <w:divBdr>
        <w:top w:val="none" w:sz="0" w:space="0" w:color="auto"/>
        <w:left w:val="none" w:sz="0" w:space="0" w:color="auto"/>
        <w:bottom w:val="none" w:sz="0" w:space="0" w:color="auto"/>
        <w:right w:val="none" w:sz="0" w:space="0" w:color="auto"/>
      </w:divBdr>
    </w:div>
    <w:div w:id="1557669651">
      <w:marLeft w:val="640"/>
      <w:marRight w:val="0"/>
      <w:marTop w:val="0"/>
      <w:marBottom w:val="0"/>
      <w:divBdr>
        <w:top w:val="none" w:sz="0" w:space="0" w:color="auto"/>
        <w:left w:val="none" w:sz="0" w:space="0" w:color="auto"/>
        <w:bottom w:val="none" w:sz="0" w:space="0" w:color="auto"/>
        <w:right w:val="none" w:sz="0" w:space="0" w:color="auto"/>
      </w:divBdr>
    </w:div>
    <w:div w:id="1557930841">
      <w:marLeft w:val="480"/>
      <w:marRight w:val="0"/>
      <w:marTop w:val="0"/>
      <w:marBottom w:val="0"/>
      <w:divBdr>
        <w:top w:val="none" w:sz="0" w:space="0" w:color="auto"/>
        <w:left w:val="none" w:sz="0" w:space="0" w:color="auto"/>
        <w:bottom w:val="none" w:sz="0" w:space="0" w:color="auto"/>
        <w:right w:val="none" w:sz="0" w:space="0" w:color="auto"/>
      </w:divBdr>
    </w:div>
    <w:div w:id="1558056095">
      <w:marLeft w:val="480"/>
      <w:marRight w:val="0"/>
      <w:marTop w:val="0"/>
      <w:marBottom w:val="0"/>
      <w:divBdr>
        <w:top w:val="none" w:sz="0" w:space="0" w:color="auto"/>
        <w:left w:val="none" w:sz="0" w:space="0" w:color="auto"/>
        <w:bottom w:val="none" w:sz="0" w:space="0" w:color="auto"/>
        <w:right w:val="none" w:sz="0" w:space="0" w:color="auto"/>
      </w:divBdr>
    </w:div>
    <w:div w:id="1558275696">
      <w:marLeft w:val="480"/>
      <w:marRight w:val="0"/>
      <w:marTop w:val="0"/>
      <w:marBottom w:val="0"/>
      <w:divBdr>
        <w:top w:val="none" w:sz="0" w:space="0" w:color="auto"/>
        <w:left w:val="none" w:sz="0" w:space="0" w:color="auto"/>
        <w:bottom w:val="none" w:sz="0" w:space="0" w:color="auto"/>
        <w:right w:val="none" w:sz="0" w:space="0" w:color="auto"/>
      </w:divBdr>
    </w:div>
    <w:div w:id="1558467216">
      <w:marLeft w:val="480"/>
      <w:marRight w:val="0"/>
      <w:marTop w:val="0"/>
      <w:marBottom w:val="0"/>
      <w:divBdr>
        <w:top w:val="none" w:sz="0" w:space="0" w:color="auto"/>
        <w:left w:val="none" w:sz="0" w:space="0" w:color="auto"/>
        <w:bottom w:val="none" w:sz="0" w:space="0" w:color="auto"/>
        <w:right w:val="none" w:sz="0" w:space="0" w:color="auto"/>
      </w:divBdr>
    </w:div>
    <w:div w:id="1558585033">
      <w:marLeft w:val="640"/>
      <w:marRight w:val="0"/>
      <w:marTop w:val="0"/>
      <w:marBottom w:val="0"/>
      <w:divBdr>
        <w:top w:val="none" w:sz="0" w:space="0" w:color="auto"/>
        <w:left w:val="none" w:sz="0" w:space="0" w:color="auto"/>
        <w:bottom w:val="none" w:sz="0" w:space="0" w:color="auto"/>
        <w:right w:val="none" w:sz="0" w:space="0" w:color="auto"/>
      </w:divBdr>
    </w:div>
    <w:div w:id="1558591787">
      <w:marLeft w:val="480"/>
      <w:marRight w:val="0"/>
      <w:marTop w:val="0"/>
      <w:marBottom w:val="0"/>
      <w:divBdr>
        <w:top w:val="none" w:sz="0" w:space="0" w:color="auto"/>
        <w:left w:val="none" w:sz="0" w:space="0" w:color="auto"/>
        <w:bottom w:val="none" w:sz="0" w:space="0" w:color="auto"/>
        <w:right w:val="none" w:sz="0" w:space="0" w:color="auto"/>
      </w:divBdr>
    </w:div>
    <w:div w:id="1558777614">
      <w:marLeft w:val="480"/>
      <w:marRight w:val="0"/>
      <w:marTop w:val="0"/>
      <w:marBottom w:val="0"/>
      <w:divBdr>
        <w:top w:val="none" w:sz="0" w:space="0" w:color="auto"/>
        <w:left w:val="none" w:sz="0" w:space="0" w:color="auto"/>
        <w:bottom w:val="none" w:sz="0" w:space="0" w:color="auto"/>
        <w:right w:val="none" w:sz="0" w:space="0" w:color="auto"/>
      </w:divBdr>
    </w:div>
    <w:div w:id="1558786927">
      <w:marLeft w:val="480"/>
      <w:marRight w:val="0"/>
      <w:marTop w:val="0"/>
      <w:marBottom w:val="0"/>
      <w:divBdr>
        <w:top w:val="none" w:sz="0" w:space="0" w:color="auto"/>
        <w:left w:val="none" w:sz="0" w:space="0" w:color="auto"/>
        <w:bottom w:val="none" w:sz="0" w:space="0" w:color="auto"/>
        <w:right w:val="none" w:sz="0" w:space="0" w:color="auto"/>
      </w:divBdr>
    </w:div>
    <w:div w:id="1559241983">
      <w:marLeft w:val="640"/>
      <w:marRight w:val="0"/>
      <w:marTop w:val="0"/>
      <w:marBottom w:val="0"/>
      <w:divBdr>
        <w:top w:val="none" w:sz="0" w:space="0" w:color="auto"/>
        <w:left w:val="none" w:sz="0" w:space="0" w:color="auto"/>
        <w:bottom w:val="none" w:sz="0" w:space="0" w:color="auto"/>
        <w:right w:val="none" w:sz="0" w:space="0" w:color="auto"/>
      </w:divBdr>
    </w:div>
    <w:div w:id="1559317373">
      <w:marLeft w:val="640"/>
      <w:marRight w:val="0"/>
      <w:marTop w:val="0"/>
      <w:marBottom w:val="0"/>
      <w:divBdr>
        <w:top w:val="none" w:sz="0" w:space="0" w:color="auto"/>
        <w:left w:val="none" w:sz="0" w:space="0" w:color="auto"/>
        <w:bottom w:val="none" w:sz="0" w:space="0" w:color="auto"/>
        <w:right w:val="none" w:sz="0" w:space="0" w:color="auto"/>
      </w:divBdr>
    </w:div>
    <w:div w:id="1559321633">
      <w:marLeft w:val="480"/>
      <w:marRight w:val="0"/>
      <w:marTop w:val="0"/>
      <w:marBottom w:val="0"/>
      <w:divBdr>
        <w:top w:val="none" w:sz="0" w:space="0" w:color="auto"/>
        <w:left w:val="none" w:sz="0" w:space="0" w:color="auto"/>
        <w:bottom w:val="none" w:sz="0" w:space="0" w:color="auto"/>
        <w:right w:val="none" w:sz="0" w:space="0" w:color="auto"/>
      </w:divBdr>
    </w:div>
    <w:div w:id="1559632518">
      <w:marLeft w:val="480"/>
      <w:marRight w:val="0"/>
      <w:marTop w:val="0"/>
      <w:marBottom w:val="0"/>
      <w:divBdr>
        <w:top w:val="none" w:sz="0" w:space="0" w:color="auto"/>
        <w:left w:val="none" w:sz="0" w:space="0" w:color="auto"/>
        <w:bottom w:val="none" w:sz="0" w:space="0" w:color="auto"/>
        <w:right w:val="none" w:sz="0" w:space="0" w:color="auto"/>
      </w:divBdr>
    </w:div>
    <w:div w:id="1560090002">
      <w:marLeft w:val="640"/>
      <w:marRight w:val="0"/>
      <w:marTop w:val="0"/>
      <w:marBottom w:val="0"/>
      <w:divBdr>
        <w:top w:val="none" w:sz="0" w:space="0" w:color="auto"/>
        <w:left w:val="none" w:sz="0" w:space="0" w:color="auto"/>
        <w:bottom w:val="none" w:sz="0" w:space="0" w:color="auto"/>
        <w:right w:val="none" w:sz="0" w:space="0" w:color="auto"/>
      </w:divBdr>
    </w:div>
    <w:div w:id="1560168742">
      <w:marLeft w:val="480"/>
      <w:marRight w:val="0"/>
      <w:marTop w:val="0"/>
      <w:marBottom w:val="0"/>
      <w:divBdr>
        <w:top w:val="none" w:sz="0" w:space="0" w:color="auto"/>
        <w:left w:val="none" w:sz="0" w:space="0" w:color="auto"/>
        <w:bottom w:val="none" w:sz="0" w:space="0" w:color="auto"/>
        <w:right w:val="none" w:sz="0" w:space="0" w:color="auto"/>
      </w:divBdr>
    </w:div>
    <w:div w:id="1560171928">
      <w:marLeft w:val="480"/>
      <w:marRight w:val="0"/>
      <w:marTop w:val="0"/>
      <w:marBottom w:val="0"/>
      <w:divBdr>
        <w:top w:val="none" w:sz="0" w:space="0" w:color="auto"/>
        <w:left w:val="none" w:sz="0" w:space="0" w:color="auto"/>
        <w:bottom w:val="none" w:sz="0" w:space="0" w:color="auto"/>
        <w:right w:val="none" w:sz="0" w:space="0" w:color="auto"/>
      </w:divBdr>
    </w:div>
    <w:div w:id="1560241274">
      <w:marLeft w:val="640"/>
      <w:marRight w:val="0"/>
      <w:marTop w:val="0"/>
      <w:marBottom w:val="0"/>
      <w:divBdr>
        <w:top w:val="none" w:sz="0" w:space="0" w:color="auto"/>
        <w:left w:val="none" w:sz="0" w:space="0" w:color="auto"/>
        <w:bottom w:val="none" w:sz="0" w:space="0" w:color="auto"/>
        <w:right w:val="none" w:sz="0" w:space="0" w:color="auto"/>
      </w:divBdr>
    </w:div>
    <w:div w:id="1560247946">
      <w:marLeft w:val="640"/>
      <w:marRight w:val="0"/>
      <w:marTop w:val="0"/>
      <w:marBottom w:val="0"/>
      <w:divBdr>
        <w:top w:val="none" w:sz="0" w:space="0" w:color="auto"/>
        <w:left w:val="none" w:sz="0" w:space="0" w:color="auto"/>
        <w:bottom w:val="none" w:sz="0" w:space="0" w:color="auto"/>
        <w:right w:val="none" w:sz="0" w:space="0" w:color="auto"/>
      </w:divBdr>
    </w:div>
    <w:div w:id="1560282607">
      <w:marLeft w:val="640"/>
      <w:marRight w:val="0"/>
      <w:marTop w:val="0"/>
      <w:marBottom w:val="0"/>
      <w:divBdr>
        <w:top w:val="none" w:sz="0" w:space="0" w:color="auto"/>
        <w:left w:val="none" w:sz="0" w:space="0" w:color="auto"/>
        <w:bottom w:val="none" w:sz="0" w:space="0" w:color="auto"/>
        <w:right w:val="none" w:sz="0" w:space="0" w:color="auto"/>
      </w:divBdr>
    </w:div>
    <w:div w:id="1560285952">
      <w:marLeft w:val="480"/>
      <w:marRight w:val="0"/>
      <w:marTop w:val="0"/>
      <w:marBottom w:val="0"/>
      <w:divBdr>
        <w:top w:val="none" w:sz="0" w:space="0" w:color="auto"/>
        <w:left w:val="none" w:sz="0" w:space="0" w:color="auto"/>
        <w:bottom w:val="none" w:sz="0" w:space="0" w:color="auto"/>
        <w:right w:val="none" w:sz="0" w:space="0" w:color="auto"/>
      </w:divBdr>
    </w:div>
    <w:div w:id="1560360585">
      <w:marLeft w:val="640"/>
      <w:marRight w:val="0"/>
      <w:marTop w:val="0"/>
      <w:marBottom w:val="0"/>
      <w:divBdr>
        <w:top w:val="none" w:sz="0" w:space="0" w:color="auto"/>
        <w:left w:val="none" w:sz="0" w:space="0" w:color="auto"/>
        <w:bottom w:val="none" w:sz="0" w:space="0" w:color="auto"/>
        <w:right w:val="none" w:sz="0" w:space="0" w:color="auto"/>
      </w:divBdr>
    </w:div>
    <w:div w:id="1560822931">
      <w:marLeft w:val="480"/>
      <w:marRight w:val="0"/>
      <w:marTop w:val="0"/>
      <w:marBottom w:val="0"/>
      <w:divBdr>
        <w:top w:val="none" w:sz="0" w:space="0" w:color="auto"/>
        <w:left w:val="none" w:sz="0" w:space="0" w:color="auto"/>
        <w:bottom w:val="none" w:sz="0" w:space="0" w:color="auto"/>
        <w:right w:val="none" w:sz="0" w:space="0" w:color="auto"/>
      </w:divBdr>
    </w:div>
    <w:div w:id="1561361051">
      <w:marLeft w:val="480"/>
      <w:marRight w:val="0"/>
      <w:marTop w:val="0"/>
      <w:marBottom w:val="0"/>
      <w:divBdr>
        <w:top w:val="none" w:sz="0" w:space="0" w:color="auto"/>
        <w:left w:val="none" w:sz="0" w:space="0" w:color="auto"/>
        <w:bottom w:val="none" w:sz="0" w:space="0" w:color="auto"/>
        <w:right w:val="none" w:sz="0" w:space="0" w:color="auto"/>
      </w:divBdr>
    </w:div>
    <w:div w:id="1561671509">
      <w:marLeft w:val="480"/>
      <w:marRight w:val="0"/>
      <w:marTop w:val="0"/>
      <w:marBottom w:val="0"/>
      <w:divBdr>
        <w:top w:val="none" w:sz="0" w:space="0" w:color="auto"/>
        <w:left w:val="none" w:sz="0" w:space="0" w:color="auto"/>
        <w:bottom w:val="none" w:sz="0" w:space="0" w:color="auto"/>
        <w:right w:val="none" w:sz="0" w:space="0" w:color="auto"/>
      </w:divBdr>
    </w:div>
    <w:div w:id="1561749047">
      <w:marLeft w:val="480"/>
      <w:marRight w:val="0"/>
      <w:marTop w:val="0"/>
      <w:marBottom w:val="0"/>
      <w:divBdr>
        <w:top w:val="none" w:sz="0" w:space="0" w:color="auto"/>
        <w:left w:val="none" w:sz="0" w:space="0" w:color="auto"/>
        <w:bottom w:val="none" w:sz="0" w:space="0" w:color="auto"/>
        <w:right w:val="none" w:sz="0" w:space="0" w:color="auto"/>
      </w:divBdr>
    </w:div>
    <w:div w:id="1561940426">
      <w:marLeft w:val="480"/>
      <w:marRight w:val="0"/>
      <w:marTop w:val="0"/>
      <w:marBottom w:val="0"/>
      <w:divBdr>
        <w:top w:val="none" w:sz="0" w:space="0" w:color="auto"/>
        <w:left w:val="none" w:sz="0" w:space="0" w:color="auto"/>
        <w:bottom w:val="none" w:sz="0" w:space="0" w:color="auto"/>
        <w:right w:val="none" w:sz="0" w:space="0" w:color="auto"/>
      </w:divBdr>
    </w:div>
    <w:div w:id="1562133098">
      <w:marLeft w:val="480"/>
      <w:marRight w:val="0"/>
      <w:marTop w:val="0"/>
      <w:marBottom w:val="0"/>
      <w:divBdr>
        <w:top w:val="none" w:sz="0" w:space="0" w:color="auto"/>
        <w:left w:val="none" w:sz="0" w:space="0" w:color="auto"/>
        <w:bottom w:val="none" w:sz="0" w:space="0" w:color="auto"/>
        <w:right w:val="none" w:sz="0" w:space="0" w:color="auto"/>
      </w:divBdr>
    </w:div>
    <w:div w:id="1562251835">
      <w:marLeft w:val="480"/>
      <w:marRight w:val="0"/>
      <w:marTop w:val="0"/>
      <w:marBottom w:val="0"/>
      <w:divBdr>
        <w:top w:val="none" w:sz="0" w:space="0" w:color="auto"/>
        <w:left w:val="none" w:sz="0" w:space="0" w:color="auto"/>
        <w:bottom w:val="none" w:sz="0" w:space="0" w:color="auto"/>
        <w:right w:val="none" w:sz="0" w:space="0" w:color="auto"/>
      </w:divBdr>
    </w:div>
    <w:div w:id="1562475222">
      <w:marLeft w:val="480"/>
      <w:marRight w:val="0"/>
      <w:marTop w:val="0"/>
      <w:marBottom w:val="0"/>
      <w:divBdr>
        <w:top w:val="none" w:sz="0" w:space="0" w:color="auto"/>
        <w:left w:val="none" w:sz="0" w:space="0" w:color="auto"/>
        <w:bottom w:val="none" w:sz="0" w:space="0" w:color="auto"/>
        <w:right w:val="none" w:sz="0" w:space="0" w:color="auto"/>
      </w:divBdr>
    </w:div>
    <w:div w:id="1562517427">
      <w:marLeft w:val="640"/>
      <w:marRight w:val="0"/>
      <w:marTop w:val="0"/>
      <w:marBottom w:val="0"/>
      <w:divBdr>
        <w:top w:val="none" w:sz="0" w:space="0" w:color="auto"/>
        <w:left w:val="none" w:sz="0" w:space="0" w:color="auto"/>
        <w:bottom w:val="none" w:sz="0" w:space="0" w:color="auto"/>
        <w:right w:val="none" w:sz="0" w:space="0" w:color="auto"/>
      </w:divBdr>
    </w:div>
    <w:div w:id="1562715462">
      <w:marLeft w:val="480"/>
      <w:marRight w:val="0"/>
      <w:marTop w:val="0"/>
      <w:marBottom w:val="0"/>
      <w:divBdr>
        <w:top w:val="none" w:sz="0" w:space="0" w:color="auto"/>
        <w:left w:val="none" w:sz="0" w:space="0" w:color="auto"/>
        <w:bottom w:val="none" w:sz="0" w:space="0" w:color="auto"/>
        <w:right w:val="none" w:sz="0" w:space="0" w:color="auto"/>
      </w:divBdr>
    </w:div>
    <w:div w:id="1562910524">
      <w:marLeft w:val="480"/>
      <w:marRight w:val="0"/>
      <w:marTop w:val="0"/>
      <w:marBottom w:val="0"/>
      <w:divBdr>
        <w:top w:val="none" w:sz="0" w:space="0" w:color="auto"/>
        <w:left w:val="none" w:sz="0" w:space="0" w:color="auto"/>
        <w:bottom w:val="none" w:sz="0" w:space="0" w:color="auto"/>
        <w:right w:val="none" w:sz="0" w:space="0" w:color="auto"/>
      </w:divBdr>
    </w:div>
    <w:div w:id="1563102547">
      <w:marLeft w:val="480"/>
      <w:marRight w:val="0"/>
      <w:marTop w:val="0"/>
      <w:marBottom w:val="0"/>
      <w:divBdr>
        <w:top w:val="none" w:sz="0" w:space="0" w:color="auto"/>
        <w:left w:val="none" w:sz="0" w:space="0" w:color="auto"/>
        <w:bottom w:val="none" w:sz="0" w:space="0" w:color="auto"/>
        <w:right w:val="none" w:sz="0" w:space="0" w:color="auto"/>
      </w:divBdr>
    </w:div>
    <w:div w:id="1563373621">
      <w:marLeft w:val="480"/>
      <w:marRight w:val="0"/>
      <w:marTop w:val="0"/>
      <w:marBottom w:val="0"/>
      <w:divBdr>
        <w:top w:val="none" w:sz="0" w:space="0" w:color="auto"/>
        <w:left w:val="none" w:sz="0" w:space="0" w:color="auto"/>
        <w:bottom w:val="none" w:sz="0" w:space="0" w:color="auto"/>
        <w:right w:val="none" w:sz="0" w:space="0" w:color="auto"/>
      </w:divBdr>
    </w:div>
    <w:div w:id="1563757150">
      <w:marLeft w:val="480"/>
      <w:marRight w:val="0"/>
      <w:marTop w:val="0"/>
      <w:marBottom w:val="0"/>
      <w:divBdr>
        <w:top w:val="none" w:sz="0" w:space="0" w:color="auto"/>
        <w:left w:val="none" w:sz="0" w:space="0" w:color="auto"/>
        <w:bottom w:val="none" w:sz="0" w:space="0" w:color="auto"/>
        <w:right w:val="none" w:sz="0" w:space="0" w:color="auto"/>
      </w:divBdr>
    </w:div>
    <w:div w:id="1563786688">
      <w:marLeft w:val="480"/>
      <w:marRight w:val="0"/>
      <w:marTop w:val="0"/>
      <w:marBottom w:val="0"/>
      <w:divBdr>
        <w:top w:val="none" w:sz="0" w:space="0" w:color="auto"/>
        <w:left w:val="none" w:sz="0" w:space="0" w:color="auto"/>
        <w:bottom w:val="none" w:sz="0" w:space="0" w:color="auto"/>
        <w:right w:val="none" w:sz="0" w:space="0" w:color="auto"/>
      </w:divBdr>
    </w:div>
    <w:div w:id="1563904122">
      <w:marLeft w:val="480"/>
      <w:marRight w:val="0"/>
      <w:marTop w:val="0"/>
      <w:marBottom w:val="0"/>
      <w:divBdr>
        <w:top w:val="none" w:sz="0" w:space="0" w:color="auto"/>
        <w:left w:val="none" w:sz="0" w:space="0" w:color="auto"/>
        <w:bottom w:val="none" w:sz="0" w:space="0" w:color="auto"/>
        <w:right w:val="none" w:sz="0" w:space="0" w:color="auto"/>
      </w:divBdr>
    </w:div>
    <w:div w:id="1564019938">
      <w:marLeft w:val="480"/>
      <w:marRight w:val="0"/>
      <w:marTop w:val="0"/>
      <w:marBottom w:val="0"/>
      <w:divBdr>
        <w:top w:val="none" w:sz="0" w:space="0" w:color="auto"/>
        <w:left w:val="none" w:sz="0" w:space="0" w:color="auto"/>
        <w:bottom w:val="none" w:sz="0" w:space="0" w:color="auto"/>
        <w:right w:val="none" w:sz="0" w:space="0" w:color="auto"/>
      </w:divBdr>
    </w:div>
    <w:div w:id="1564216772">
      <w:marLeft w:val="480"/>
      <w:marRight w:val="0"/>
      <w:marTop w:val="0"/>
      <w:marBottom w:val="0"/>
      <w:divBdr>
        <w:top w:val="none" w:sz="0" w:space="0" w:color="auto"/>
        <w:left w:val="none" w:sz="0" w:space="0" w:color="auto"/>
        <w:bottom w:val="none" w:sz="0" w:space="0" w:color="auto"/>
        <w:right w:val="none" w:sz="0" w:space="0" w:color="auto"/>
      </w:divBdr>
    </w:div>
    <w:div w:id="1564293506">
      <w:marLeft w:val="640"/>
      <w:marRight w:val="0"/>
      <w:marTop w:val="0"/>
      <w:marBottom w:val="0"/>
      <w:divBdr>
        <w:top w:val="none" w:sz="0" w:space="0" w:color="auto"/>
        <w:left w:val="none" w:sz="0" w:space="0" w:color="auto"/>
        <w:bottom w:val="none" w:sz="0" w:space="0" w:color="auto"/>
        <w:right w:val="none" w:sz="0" w:space="0" w:color="auto"/>
      </w:divBdr>
    </w:div>
    <w:div w:id="1565025006">
      <w:marLeft w:val="480"/>
      <w:marRight w:val="0"/>
      <w:marTop w:val="0"/>
      <w:marBottom w:val="0"/>
      <w:divBdr>
        <w:top w:val="none" w:sz="0" w:space="0" w:color="auto"/>
        <w:left w:val="none" w:sz="0" w:space="0" w:color="auto"/>
        <w:bottom w:val="none" w:sz="0" w:space="0" w:color="auto"/>
        <w:right w:val="none" w:sz="0" w:space="0" w:color="auto"/>
      </w:divBdr>
    </w:div>
    <w:div w:id="1565407806">
      <w:marLeft w:val="640"/>
      <w:marRight w:val="0"/>
      <w:marTop w:val="0"/>
      <w:marBottom w:val="0"/>
      <w:divBdr>
        <w:top w:val="none" w:sz="0" w:space="0" w:color="auto"/>
        <w:left w:val="none" w:sz="0" w:space="0" w:color="auto"/>
        <w:bottom w:val="none" w:sz="0" w:space="0" w:color="auto"/>
        <w:right w:val="none" w:sz="0" w:space="0" w:color="auto"/>
      </w:divBdr>
    </w:div>
    <w:div w:id="1565490234">
      <w:marLeft w:val="640"/>
      <w:marRight w:val="0"/>
      <w:marTop w:val="0"/>
      <w:marBottom w:val="0"/>
      <w:divBdr>
        <w:top w:val="none" w:sz="0" w:space="0" w:color="auto"/>
        <w:left w:val="none" w:sz="0" w:space="0" w:color="auto"/>
        <w:bottom w:val="none" w:sz="0" w:space="0" w:color="auto"/>
        <w:right w:val="none" w:sz="0" w:space="0" w:color="auto"/>
      </w:divBdr>
    </w:div>
    <w:div w:id="1565604291">
      <w:marLeft w:val="480"/>
      <w:marRight w:val="0"/>
      <w:marTop w:val="0"/>
      <w:marBottom w:val="0"/>
      <w:divBdr>
        <w:top w:val="none" w:sz="0" w:space="0" w:color="auto"/>
        <w:left w:val="none" w:sz="0" w:space="0" w:color="auto"/>
        <w:bottom w:val="none" w:sz="0" w:space="0" w:color="auto"/>
        <w:right w:val="none" w:sz="0" w:space="0" w:color="auto"/>
      </w:divBdr>
    </w:div>
    <w:div w:id="1565798228">
      <w:marLeft w:val="640"/>
      <w:marRight w:val="0"/>
      <w:marTop w:val="0"/>
      <w:marBottom w:val="0"/>
      <w:divBdr>
        <w:top w:val="none" w:sz="0" w:space="0" w:color="auto"/>
        <w:left w:val="none" w:sz="0" w:space="0" w:color="auto"/>
        <w:bottom w:val="none" w:sz="0" w:space="0" w:color="auto"/>
        <w:right w:val="none" w:sz="0" w:space="0" w:color="auto"/>
      </w:divBdr>
    </w:div>
    <w:div w:id="1565991176">
      <w:marLeft w:val="640"/>
      <w:marRight w:val="0"/>
      <w:marTop w:val="0"/>
      <w:marBottom w:val="0"/>
      <w:divBdr>
        <w:top w:val="none" w:sz="0" w:space="0" w:color="auto"/>
        <w:left w:val="none" w:sz="0" w:space="0" w:color="auto"/>
        <w:bottom w:val="none" w:sz="0" w:space="0" w:color="auto"/>
        <w:right w:val="none" w:sz="0" w:space="0" w:color="auto"/>
      </w:divBdr>
    </w:div>
    <w:div w:id="1566180887">
      <w:marLeft w:val="480"/>
      <w:marRight w:val="0"/>
      <w:marTop w:val="0"/>
      <w:marBottom w:val="0"/>
      <w:divBdr>
        <w:top w:val="none" w:sz="0" w:space="0" w:color="auto"/>
        <w:left w:val="none" w:sz="0" w:space="0" w:color="auto"/>
        <w:bottom w:val="none" w:sz="0" w:space="0" w:color="auto"/>
        <w:right w:val="none" w:sz="0" w:space="0" w:color="auto"/>
      </w:divBdr>
    </w:div>
    <w:div w:id="1566181831">
      <w:marLeft w:val="640"/>
      <w:marRight w:val="0"/>
      <w:marTop w:val="0"/>
      <w:marBottom w:val="0"/>
      <w:divBdr>
        <w:top w:val="none" w:sz="0" w:space="0" w:color="auto"/>
        <w:left w:val="none" w:sz="0" w:space="0" w:color="auto"/>
        <w:bottom w:val="none" w:sz="0" w:space="0" w:color="auto"/>
        <w:right w:val="none" w:sz="0" w:space="0" w:color="auto"/>
      </w:divBdr>
    </w:div>
    <w:div w:id="1566258635">
      <w:marLeft w:val="640"/>
      <w:marRight w:val="0"/>
      <w:marTop w:val="0"/>
      <w:marBottom w:val="0"/>
      <w:divBdr>
        <w:top w:val="none" w:sz="0" w:space="0" w:color="auto"/>
        <w:left w:val="none" w:sz="0" w:space="0" w:color="auto"/>
        <w:bottom w:val="none" w:sz="0" w:space="0" w:color="auto"/>
        <w:right w:val="none" w:sz="0" w:space="0" w:color="auto"/>
      </w:divBdr>
    </w:div>
    <w:div w:id="1566407013">
      <w:marLeft w:val="640"/>
      <w:marRight w:val="0"/>
      <w:marTop w:val="0"/>
      <w:marBottom w:val="0"/>
      <w:divBdr>
        <w:top w:val="none" w:sz="0" w:space="0" w:color="auto"/>
        <w:left w:val="none" w:sz="0" w:space="0" w:color="auto"/>
        <w:bottom w:val="none" w:sz="0" w:space="0" w:color="auto"/>
        <w:right w:val="none" w:sz="0" w:space="0" w:color="auto"/>
      </w:divBdr>
    </w:div>
    <w:div w:id="1566447371">
      <w:marLeft w:val="480"/>
      <w:marRight w:val="0"/>
      <w:marTop w:val="0"/>
      <w:marBottom w:val="0"/>
      <w:divBdr>
        <w:top w:val="none" w:sz="0" w:space="0" w:color="auto"/>
        <w:left w:val="none" w:sz="0" w:space="0" w:color="auto"/>
        <w:bottom w:val="none" w:sz="0" w:space="0" w:color="auto"/>
        <w:right w:val="none" w:sz="0" w:space="0" w:color="auto"/>
      </w:divBdr>
    </w:div>
    <w:div w:id="1566528915">
      <w:marLeft w:val="480"/>
      <w:marRight w:val="0"/>
      <w:marTop w:val="0"/>
      <w:marBottom w:val="0"/>
      <w:divBdr>
        <w:top w:val="none" w:sz="0" w:space="0" w:color="auto"/>
        <w:left w:val="none" w:sz="0" w:space="0" w:color="auto"/>
        <w:bottom w:val="none" w:sz="0" w:space="0" w:color="auto"/>
        <w:right w:val="none" w:sz="0" w:space="0" w:color="auto"/>
      </w:divBdr>
    </w:div>
    <w:div w:id="1566600618">
      <w:marLeft w:val="640"/>
      <w:marRight w:val="0"/>
      <w:marTop w:val="0"/>
      <w:marBottom w:val="0"/>
      <w:divBdr>
        <w:top w:val="none" w:sz="0" w:space="0" w:color="auto"/>
        <w:left w:val="none" w:sz="0" w:space="0" w:color="auto"/>
        <w:bottom w:val="none" w:sz="0" w:space="0" w:color="auto"/>
        <w:right w:val="none" w:sz="0" w:space="0" w:color="auto"/>
      </w:divBdr>
    </w:div>
    <w:div w:id="1566797369">
      <w:marLeft w:val="480"/>
      <w:marRight w:val="0"/>
      <w:marTop w:val="0"/>
      <w:marBottom w:val="0"/>
      <w:divBdr>
        <w:top w:val="none" w:sz="0" w:space="0" w:color="auto"/>
        <w:left w:val="none" w:sz="0" w:space="0" w:color="auto"/>
        <w:bottom w:val="none" w:sz="0" w:space="0" w:color="auto"/>
        <w:right w:val="none" w:sz="0" w:space="0" w:color="auto"/>
      </w:divBdr>
    </w:div>
    <w:div w:id="1567491892">
      <w:marLeft w:val="640"/>
      <w:marRight w:val="0"/>
      <w:marTop w:val="0"/>
      <w:marBottom w:val="0"/>
      <w:divBdr>
        <w:top w:val="none" w:sz="0" w:space="0" w:color="auto"/>
        <w:left w:val="none" w:sz="0" w:space="0" w:color="auto"/>
        <w:bottom w:val="none" w:sz="0" w:space="0" w:color="auto"/>
        <w:right w:val="none" w:sz="0" w:space="0" w:color="auto"/>
      </w:divBdr>
    </w:div>
    <w:div w:id="1567496648">
      <w:marLeft w:val="640"/>
      <w:marRight w:val="0"/>
      <w:marTop w:val="0"/>
      <w:marBottom w:val="0"/>
      <w:divBdr>
        <w:top w:val="none" w:sz="0" w:space="0" w:color="auto"/>
        <w:left w:val="none" w:sz="0" w:space="0" w:color="auto"/>
        <w:bottom w:val="none" w:sz="0" w:space="0" w:color="auto"/>
        <w:right w:val="none" w:sz="0" w:space="0" w:color="auto"/>
      </w:divBdr>
    </w:div>
    <w:div w:id="1568150293">
      <w:marLeft w:val="480"/>
      <w:marRight w:val="0"/>
      <w:marTop w:val="0"/>
      <w:marBottom w:val="0"/>
      <w:divBdr>
        <w:top w:val="none" w:sz="0" w:space="0" w:color="auto"/>
        <w:left w:val="none" w:sz="0" w:space="0" w:color="auto"/>
        <w:bottom w:val="none" w:sz="0" w:space="0" w:color="auto"/>
        <w:right w:val="none" w:sz="0" w:space="0" w:color="auto"/>
      </w:divBdr>
    </w:div>
    <w:div w:id="1568295906">
      <w:marLeft w:val="640"/>
      <w:marRight w:val="0"/>
      <w:marTop w:val="0"/>
      <w:marBottom w:val="0"/>
      <w:divBdr>
        <w:top w:val="none" w:sz="0" w:space="0" w:color="auto"/>
        <w:left w:val="none" w:sz="0" w:space="0" w:color="auto"/>
        <w:bottom w:val="none" w:sz="0" w:space="0" w:color="auto"/>
        <w:right w:val="none" w:sz="0" w:space="0" w:color="auto"/>
      </w:divBdr>
    </w:div>
    <w:div w:id="1568951239">
      <w:marLeft w:val="480"/>
      <w:marRight w:val="0"/>
      <w:marTop w:val="0"/>
      <w:marBottom w:val="0"/>
      <w:divBdr>
        <w:top w:val="none" w:sz="0" w:space="0" w:color="auto"/>
        <w:left w:val="none" w:sz="0" w:space="0" w:color="auto"/>
        <w:bottom w:val="none" w:sz="0" w:space="0" w:color="auto"/>
        <w:right w:val="none" w:sz="0" w:space="0" w:color="auto"/>
      </w:divBdr>
    </w:div>
    <w:div w:id="1569073309">
      <w:marLeft w:val="640"/>
      <w:marRight w:val="0"/>
      <w:marTop w:val="0"/>
      <w:marBottom w:val="0"/>
      <w:divBdr>
        <w:top w:val="none" w:sz="0" w:space="0" w:color="auto"/>
        <w:left w:val="none" w:sz="0" w:space="0" w:color="auto"/>
        <w:bottom w:val="none" w:sz="0" w:space="0" w:color="auto"/>
        <w:right w:val="none" w:sz="0" w:space="0" w:color="auto"/>
      </w:divBdr>
    </w:div>
    <w:div w:id="1569077813">
      <w:marLeft w:val="480"/>
      <w:marRight w:val="0"/>
      <w:marTop w:val="0"/>
      <w:marBottom w:val="0"/>
      <w:divBdr>
        <w:top w:val="none" w:sz="0" w:space="0" w:color="auto"/>
        <w:left w:val="none" w:sz="0" w:space="0" w:color="auto"/>
        <w:bottom w:val="none" w:sz="0" w:space="0" w:color="auto"/>
        <w:right w:val="none" w:sz="0" w:space="0" w:color="auto"/>
      </w:divBdr>
    </w:div>
    <w:div w:id="1569265939">
      <w:marLeft w:val="480"/>
      <w:marRight w:val="0"/>
      <w:marTop w:val="0"/>
      <w:marBottom w:val="0"/>
      <w:divBdr>
        <w:top w:val="none" w:sz="0" w:space="0" w:color="auto"/>
        <w:left w:val="none" w:sz="0" w:space="0" w:color="auto"/>
        <w:bottom w:val="none" w:sz="0" w:space="0" w:color="auto"/>
        <w:right w:val="none" w:sz="0" w:space="0" w:color="auto"/>
      </w:divBdr>
    </w:div>
    <w:div w:id="1569269671">
      <w:marLeft w:val="640"/>
      <w:marRight w:val="0"/>
      <w:marTop w:val="0"/>
      <w:marBottom w:val="0"/>
      <w:divBdr>
        <w:top w:val="none" w:sz="0" w:space="0" w:color="auto"/>
        <w:left w:val="none" w:sz="0" w:space="0" w:color="auto"/>
        <w:bottom w:val="none" w:sz="0" w:space="0" w:color="auto"/>
        <w:right w:val="none" w:sz="0" w:space="0" w:color="auto"/>
      </w:divBdr>
    </w:div>
    <w:div w:id="1569609859">
      <w:marLeft w:val="640"/>
      <w:marRight w:val="0"/>
      <w:marTop w:val="0"/>
      <w:marBottom w:val="0"/>
      <w:divBdr>
        <w:top w:val="none" w:sz="0" w:space="0" w:color="auto"/>
        <w:left w:val="none" w:sz="0" w:space="0" w:color="auto"/>
        <w:bottom w:val="none" w:sz="0" w:space="0" w:color="auto"/>
        <w:right w:val="none" w:sz="0" w:space="0" w:color="auto"/>
      </w:divBdr>
    </w:div>
    <w:div w:id="1570114077">
      <w:marLeft w:val="640"/>
      <w:marRight w:val="0"/>
      <w:marTop w:val="0"/>
      <w:marBottom w:val="0"/>
      <w:divBdr>
        <w:top w:val="none" w:sz="0" w:space="0" w:color="auto"/>
        <w:left w:val="none" w:sz="0" w:space="0" w:color="auto"/>
        <w:bottom w:val="none" w:sz="0" w:space="0" w:color="auto"/>
        <w:right w:val="none" w:sz="0" w:space="0" w:color="auto"/>
      </w:divBdr>
    </w:div>
    <w:div w:id="1570194492">
      <w:marLeft w:val="480"/>
      <w:marRight w:val="0"/>
      <w:marTop w:val="0"/>
      <w:marBottom w:val="0"/>
      <w:divBdr>
        <w:top w:val="none" w:sz="0" w:space="0" w:color="auto"/>
        <w:left w:val="none" w:sz="0" w:space="0" w:color="auto"/>
        <w:bottom w:val="none" w:sz="0" w:space="0" w:color="auto"/>
        <w:right w:val="none" w:sz="0" w:space="0" w:color="auto"/>
      </w:divBdr>
    </w:div>
    <w:div w:id="1570382487">
      <w:marLeft w:val="480"/>
      <w:marRight w:val="0"/>
      <w:marTop w:val="0"/>
      <w:marBottom w:val="0"/>
      <w:divBdr>
        <w:top w:val="none" w:sz="0" w:space="0" w:color="auto"/>
        <w:left w:val="none" w:sz="0" w:space="0" w:color="auto"/>
        <w:bottom w:val="none" w:sz="0" w:space="0" w:color="auto"/>
        <w:right w:val="none" w:sz="0" w:space="0" w:color="auto"/>
      </w:divBdr>
    </w:div>
    <w:div w:id="1570383140">
      <w:marLeft w:val="640"/>
      <w:marRight w:val="0"/>
      <w:marTop w:val="0"/>
      <w:marBottom w:val="0"/>
      <w:divBdr>
        <w:top w:val="none" w:sz="0" w:space="0" w:color="auto"/>
        <w:left w:val="none" w:sz="0" w:space="0" w:color="auto"/>
        <w:bottom w:val="none" w:sz="0" w:space="0" w:color="auto"/>
        <w:right w:val="none" w:sz="0" w:space="0" w:color="auto"/>
      </w:divBdr>
    </w:div>
    <w:div w:id="1570579438">
      <w:marLeft w:val="480"/>
      <w:marRight w:val="0"/>
      <w:marTop w:val="0"/>
      <w:marBottom w:val="0"/>
      <w:divBdr>
        <w:top w:val="none" w:sz="0" w:space="0" w:color="auto"/>
        <w:left w:val="none" w:sz="0" w:space="0" w:color="auto"/>
        <w:bottom w:val="none" w:sz="0" w:space="0" w:color="auto"/>
        <w:right w:val="none" w:sz="0" w:space="0" w:color="auto"/>
      </w:divBdr>
    </w:div>
    <w:div w:id="1571039072">
      <w:marLeft w:val="480"/>
      <w:marRight w:val="0"/>
      <w:marTop w:val="0"/>
      <w:marBottom w:val="0"/>
      <w:divBdr>
        <w:top w:val="none" w:sz="0" w:space="0" w:color="auto"/>
        <w:left w:val="none" w:sz="0" w:space="0" w:color="auto"/>
        <w:bottom w:val="none" w:sz="0" w:space="0" w:color="auto"/>
        <w:right w:val="none" w:sz="0" w:space="0" w:color="auto"/>
      </w:divBdr>
    </w:div>
    <w:div w:id="1571042843">
      <w:marLeft w:val="480"/>
      <w:marRight w:val="0"/>
      <w:marTop w:val="0"/>
      <w:marBottom w:val="0"/>
      <w:divBdr>
        <w:top w:val="none" w:sz="0" w:space="0" w:color="auto"/>
        <w:left w:val="none" w:sz="0" w:space="0" w:color="auto"/>
        <w:bottom w:val="none" w:sz="0" w:space="0" w:color="auto"/>
        <w:right w:val="none" w:sz="0" w:space="0" w:color="auto"/>
      </w:divBdr>
    </w:div>
    <w:div w:id="1571235402">
      <w:marLeft w:val="480"/>
      <w:marRight w:val="0"/>
      <w:marTop w:val="0"/>
      <w:marBottom w:val="0"/>
      <w:divBdr>
        <w:top w:val="none" w:sz="0" w:space="0" w:color="auto"/>
        <w:left w:val="none" w:sz="0" w:space="0" w:color="auto"/>
        <w:bottom w:val="none" w:sz="0" w:space="0" w:color="auto"/>
        <w:right w:val="none" w:sz="0" w:space="0" w:color="auto"/>
      </w:divBdr>
    </w:div>
    <w:div w:id="1571618922">
      <w:marLeft w:val="640"/>
      <w:marRight w:val="0"/>
      <w:marTop w:val="0"/>
      <w:marBottom w:val="0"/>
      <w:divBdr>
        <w:top w:val="none" w:sz="0" w:space="0" w:color="auto"/>
        <w:left w:val="none" w:sz="0" w:space="0" w:color="auto"/>
        <w:bottom w:val="none" w:sz="0" w:space="0" w:color="auto"/>
        <w:right w:val="none" w:sz="0" w:space="0" w:color="auto"/>
      </w:divBdr>
    </w:div>
    <w:div w:id="1572424283">
      <w:marLeft w:val="640"/>
      <w:marRight w:val="0"/>
      <w:marTop w:val="0"/>
      <w:marBottom w:val="0"/>
      <w:divBdr>
        <w:top w:val="none" w:sz="0" w:space="0" w:color="auto"/>
        <w:left w:val="none" w:sz="0" w:space="0" w:color="auto"/>
        <w:bottom w:val="none" w:sz="0" w:space="0" w:color="auto"/>
        <w:right w:val="none" w:sz="0" w:space="0" w:color="auto"/>
      </w:divBdr>
    </w:div>
    <w:div w:id="1572698235">
      <w:marLeft w:val="480"/>
      <w:marRight w:val="0"/>
      <w:marTop w:val="0"/>
      <w:marBottom w:val="0"/>
      <w:divBdr>
        <w:top w:val="none" w:sz="0" w:space="0" w:color="auto"/>
        <w:left w:val="none" w:sz="0" w:space="0" w:color="auto"/>
        <w:bottom w:val="none" w:sz="0" w:space="0" w:color="auto"/>
        <w:right w:val="none" w:sz="0" w:space="0" w:color="auto"/>
      </w:divBdr>
    </w:div>
    <w:div w:id="1572882143">
      <w:marLeft w:val="640"/>
      <w:marRight w:val="0"/>
      <w:marTop w:val="0"/>
      <w:marBottom w:val="0"/>
      <w:divBdr>
        <w:top w:val="none" w:sz="0" w:space="0" w:color="auto"/>
        <w:left w:val="none" w:sz="0" w:space="0" w:color="auto"/>
        <w:bottom w:val="none" w:sz="0" w:space="0" w:color="auto"/>
        <w:right w:val="none" w:sz="0" w:space="0" w:color="auto"/>
      </w:divBdr>
    </w:div>
    <w:div w:id="1572882327">
      <w:marLeft w:val="480"/>
      <w:marRight w:val="0"/>
      <w:marTop w:val="0"/>
      <w:marBottom w:val="0"/>
      <w:divBdr>
        <w:top w:val="none" w:sz="0" w:space="0" w:color="auto"/>
        <w:left w:val="none" w:sz="0" w:space="0" w:color="auto"/>
        <w:bottom w:val="none" w:sz="0" w:space="0" w:color="auto"/>
        <w:right w:val="none" w:sz="0" w:space="0" w:color="auto"/>
      </w:divBdr>
    </w:div>
    <w:div w:id="1572887764">
      <w:marLeft w:val="480"/>
      <w:marRight w:val="0"/>
      <w:marTop w:val="0"/>
      <w:marBottom w:val="0"/>
      <w:divBdr>
        <w:top w:val="none" w:sz="0" w:space="0" w:color="auto"/>
        <w:left w:val="none" w:sz="0" w:space="0" w:color="auto"/>
        <w:bottom w:val="none" w:sz="0" w:space="0" w:color="auto"/>
        <w:right w:val="none" w:sz="0" w:space="0" w:color="auto"/>
      </w:divBdr>
    </w:div>
    <w:div w:id="1573082759">
      <w:marLeft w:val="480"/>
      <w:marRight w:val="0"/>
      <w:marTop w:val="0"/>
      <w:marBottom w:val="0"/>
      <w:divBdr>
        <w:top w:val="none" w:sz="0" w:space="0" w:color="auto"/>
        <w:left w:val="none" w:sz="0" w:space="0" w:color="auto"/>
        <w:bottom w:val="none" w:sz="0" w:space="0" w:color="auto"/>
        <w:right w:val="none" w:sz="0" w:space="0" w:color="auto"/>
      </w:divBdr>
    </w:div>
    <w:div w:id="1573127016">
      <w:marLeft w:val="480"/>
      <w:marRight w:val="0"/>
      <w:marTop w:val="0"/>
      <w:marBottom w:val="0"/>
      <w:divBdr>
        <w:top w:val="none" w:sz="0" w:space="0" w:color="auto"/>
        <w:left w:val="none" w:sz="0" w:space="0" w:color="auto"/>
        <w:bottom w:val="none" w:sz="0" w:space="0" w:color="auto"/>
        <w:right w:val="none" w:sz="0" w:space="0" w:color="auto"/>
      </w:divBdr>
    </w:div>
    <w:div w:id="1573347473">
      <w:marLeft w:val="640"/>
      <w:marRight w:val="0"/>
      <w:marTop w:val="0"/>
      <w:marBottom w:val="0"/>
      <w:divBdr>
        <w:top w:val="none" w:sz="0" w:space="0" w:color="auto"/>
        <w:left w:val="none" w:sz="0" w:space="0" w:color="auto"/>
        <w:bottom w:val="none" w:sz="0" w:space="0" w:color="auto"/>
        <w:right w:val="none" w:sz="0" w:space="0" w:color="auto"/>
      </w:divBdr>
    </w:div>
    <w:div w:id="1573467089">
      <w:marLeft w:val="480"/>
      <w:marRight w:val="0"/>
      <w:marTop w:val="0"/>
      <w:marBottom w:val="0"/>
      <w:divBdr>
        <w:top w:val="none" w:sz="0" w:space="0" w:color="auto"/>
        <w:left w:val="none" w:sz="0" w:space="0" w:color="auto"/>
        <w:bottom w:val="none" w:sz="0" w:space="0" w:color="auto"/>
        <w:right w:val="none" w:sz="0" w:space="0" w:color="auto"/>
      </w:divBdr>
    </w:div>
    <w:div w:id="1573657131">
      <w:marLeft w:val="480"/>
      <w:marRight w:val="0"/>
      <w:marTop w:val="0"/>
      <w:marBottom w:val="0"/>
      <w:divBdr>
        <w:top w:val="none" w:sz="0" w:space="0" w:color="auto"/>
        <w:left w:val="none" w:sz="0" w:space="0" w:color="auto"/>
        <w:bottom w:val="none" w:sz="0" w:space="0" w:color="auto"/>
        <w:right w:val="none" w:sz="0" w:space="0" w:color="auto"/>
      </w:divBdr>
    </w:div>
    <w:div w:id="1573924184">
      <w:marLeft w:val="640"/>
      <w:marRight w:val="0"/>
      <w:marTop w:val="0"/>
      <w:marBottom w:val="0"/>
      <w:divBdr>
        <w:top w:val="none" w:sz="0" w:space="0" w:color="auto"/>
        <w:left w:val="none" w:sz="0" w:space="0" w:color="auto"/>
        <w:bottom w:val="none" w:sz="0" w:space="0" w:color="auto"/>
        <w:right w:val="none" w:sz="0" w:space="0" w:color="auto"/>
      </w:divBdr>
    </w:div>
    <w:div w:id="1574193489">
      <w:marLeft w:val="480"/>
      <w:marRight w:val="0"/>
      <w:marTop w:val="0"/>
      <w:marBottom w:val="0"/>
      <w:divBdr>
        <w:top w:val="none" w:sz="0" w:space="0" w:color="auto"/>
        <w:left w:val="none" w:sz="0" w:space="0" w:color="auto"/>
        <w:bottom w:val="none" w:sz="0" w:space="0" w:color="auto"/>
        <w:right w:val="none" w:sz="0" w:space="0" w:color="auto"/>
      </w:divBdr>
    </w:div>
    <w:div w:id="1574241002">
      <w:marLeft w:val="480"/>
      <w:marRight w:val="0"/>
      <w:marTop w:val="0"/>
      <w:marBottom w:val="0"/>
      <w:divBdr>
        <w:top w:val="none" w:sz="0" w:space="0" w:color="auto"/>
        <w:left w:val="none" w:sz="0" w:space="0" w:color="auto"/>
        <w:bottom w:val="none" w:sz="0" w:space="0" w:color="auto"/>
        <w:right w:val="none" w:sz="0" w:space="0" w:color="auto"/>
      </w:divBdr>
    </w:div>
    <w:div w:id="1574270775">
      <w:marLeft w:val="480"/>
      <w:marRight w:val="0"/>
      <w:marTop w:val="0"/>
      <w:marBottom w:val="0"/>
      <w:divBdr>
        <w:top w:val="none" w:sz="0" w:space="0" w:color="auto"/>
        <w:left w:val="none" w:sz="0" w:space="0" w:color="auto"/>
        <w:bottom w:val="none" w:sz="0" w:space="0" w:color="auto"/>
        <w:right w:val="none" w:sz="0" w:space="0" w:color="auto"/>
      </w:divBdr>
    </w:div>
    <w:div w:id="1574658214">
      <w:marLeft w:val="480"/>
      <w:marRight w:val="0"/>
      <w:marTop w:val="0"/>
      <w:marBottom w:val="0"/>
      <w:divBdr>
        <w:top w:val="none" w:sz="0" w:space="0" w:color="auto"/>
        <w:left w:val="none" w:sz="0" w:space="0" w:color="auto"/>
        <w:bottom w:val="none" w:sz="0" w:space="0" w:color="auto"/>
        <w:right w:val="none" w:sz="0" w:space="0" w:color="auto"/>
      </w:divBdr>
    </w:div>
    <w:div w:id="1574703958">
      <w:marLeft w:val="640"/>
      <w:marRight w:val="0"/>
      <w:marTop w:val="0"/>
      <w:marBottom w:val="0"/>
      <w:divBdr>
        <w:top w:val="none" w:sz="0" w:space="0" w:color="auto"/>
        <w:left w:val="none" w:sz="0" w:space="0" w:color="auto"/>
        <w:bottom w:val="none" w:sz="0" w:space="0" w:color="auto"/>
        <w:right w:val="none" w:sz="0" w:space="0" w:color="auto"/>
      </w:divBdr>
    </w:div>
    <w:div w:id="1574774605">
      <w:marLeft w:val="480"/>
      <w:marRight w:val="0"/>
      <w:marTop w:val="0"/>
      <w:marBottom w:val="0"/>
      <w:divBdr>
        <w:top w:val="none" w:sz="0" w:space="0" w:color="auto"/>
        <w:left w:val="none" w:sz="0" w:space="0" w:color="auto"/>
        <w:bottom w:val="none" w:sz="0" w:space="0" w:color="auto"/>
        <w:right w:val="none" w:sz="0" w:space="0" w:color="auto"/>
      </w:divBdr>
    </w:div>
    <w:div w:id="1574851219">
      <w:marLeft w:val="480"/>
      <w:marRight w:val="0"/>
      <w:marTop w:val="0"/>
      <w:marBottom w:val="0"/>
      <w:divBdr>
        <w:top w:val="none" w:sz="0" w:space="0" w:color="auto"/>
        <w:left w:val="none" w:sz="0" w:space="0" w:color="auto"/>
        <w:bottom w:val="none" w:sz="0" w:space="0" w:color="auto"/>
        <w:right w:val="none" w:sz="0" w:space="0" w:color="auto"/>
      </w:divBdr>
    </w:div>
    <w:div w:id="1574855496">
      <w:marLeft w:val="640"/>
      <w:marRight w:val="0"/>
      <w:marTop w:val="0"/>
      <w:marBottom w:val="0"/>
      <w:divBdr>
        <w:top w:val="none" w:sz="0" w:space="0" w:color="auto"/>
        <w:left w:val="none" w:sz="0" w:space="0" w:color="auto"/>
        <w:bottom w:val="none" w:sz="0" w:space="0" w:color="auto"/>
        <w:right w:val="none" w:sz="0" w:space="0" w:color="auto"/>
      </w:divBdr>
    </w:div>
    <w:div w:id="1574899083">
      <w:marLeft w:val="640"/>
      <w:marRight w:val="0"/>
      <w:marTop w:val="0"/>
      <w:marBottom w:val="0"/>
      <w:divBdr>
        <w:top w:val="none" w:sz="0" w:space="0" w:color="auto"/>
        <w:left w:val="none" w:sz="0" w:space="0" w:color="auto"/>
        <w:bottom w:val="none" w:sz="0" w:space="0" w:color="auto"/>
        <w:right w:val="none" w:sz="0" w:space="0" w:color="auto"/>
      </w:divBdr>
    </w:div>
    <w:div w:id="1575167380">
      <w:marLeft w:val="480"/>
      <w:marRight w:val="0"/>
      <w:marTop w:val="0"/>
      <w:marBottom w:val="0"/>
      <w:divBdr>
        <w:top w:val="none" w:sz="0" w:space="0" w:color="auto"/>
        <w:left w:val="none" w:sz="0" w:space="0" w:color="auto"/>
        <w:bottom w:val="none" w:sz="0" w:space="0" w:color="auto"/>
        <w:right w:val="none" w:sz="0" w:space="0" w:color="auto"/>
      </w:divBdr>
    </w:div>
    <w:div w:id="1575168618">
      <w:marLeft w:val="640"/>
      <w:marRight w:val="0"/>
      <w:marTop w:val="0"/>
      <w:marBottom w:val="0"/>
      <w:divBdr>
        <w:top w:val="none" w:sz="0" w:space="0" w:color="auto"/>
        <w:left w:val="none" w:sz="0" w:space="0" w:color="auto"/>
        <w:bottom w:val="none" w:sz="0" w:space="0" w:color="auto"/>
        <w:right w:val="none" w:sz="0" w:space="0" w:color="auto"/>
      </w:divBdr>
    </w:div>
    <w:div w:id="1575359488">
      <w:marLeft w:val="640"/>
      <w:marRight w:val="0"/>
      <w:marTop w:val="0"/>
      <w:marBottom w:val="0"/>
      <w:divBdr>
        <w:top w:val="none" w:sz="0" w:space="0" w:color="auto"/>
        <w:left w:val="none" w:sz="0" w:space="0" w:color="auto"/>
        <w:bottom w:val="none" w:sz="0" w:space="0" w:color="auto"/>
        <w:right w:val="none" w:sz="0" w:space="0" w:color="auto"/>
      </w:divBdr>
    </w:div>
    <w:div w:id="1575698107">
      <w:marLeft w:val="640"/>
      <w:marRight w:val="0"/>
      <w:marTop w:val="0"/>
      <w:marBottom w:val="0"/>
      <w:divBdr>
        <w:top w:val="none" w:sz="0" w:space="0" w:color="auto"/>
        <w:left w:val="none" w:sz="0" w:space="0" w:color="auto"/>
        <w:bottom w:val="none" w:sz="0" w:space="0" w:color="auto"/>
        <w:right w:val="none" w:sz="0" w:space="0" w:color="auto"/>
      </w:divBdr>
    </w:div>
    <w:div w:id="1575747585">
      <w:marLeft w:val="480"/>
      <w:marRight w:val="0"/>
      <w:marTop w:val="0"/>
      <w:marBottom w:val="0"/>
      <w:divBdr>
        <w:top w:val="none" w:sz="0" w:space="0" w:color="auto"/>
        <w:left w:val="none" w:sz="0" w:space="0" w:color="auto"/>
        <w:bottom w:val="none" w:sz="0" w:space="0" w:color="auto"/>
        <w:right w:val="none" w:sz="0" w:space="0" w:color="auto"/>
      </w:divBdr>
    </w:div>
    <w:div w:id="1576082890">
      <w:marLeft w:val="480"/>
      <w:marRight w:val="0"/>
      <w:marTop w:val="0"/>
      <w:marBottom w:val="0"/>
      <w:divBdr>
        <w:top w:val="none" w:sz="0" w:space="0" w:color="auto"/>
        <w:left w:val="none" w:sz="0" w:space="0" w:color="auto"/>
        <w:bottom w:val="none" w:sz="0" w:space="0" w:color="auto"/>
        <w:right w:val="none" w:sz="0" w:space="0" w:color="auto"/>
      </w:divBdr>
    </w:div>
    <w:div w:id="1576284068">
      <w:marLeft w:val="480"/>
      <w:marRight w:val="0"/>
      <w:marTop w:val="0"/>
      <w:marBottom w:val="0"/>
      <w:divBdr>
        <w:top w:val="none" w:sz="0" w:space="0" w:color="auto"/>
        <w:left w:val="none" w:sz="0" w:space="0" w:color="auto"/>
        <w:bottom w:val="none" w:sz="0" w:space="0" w:color="auto"/>
        <w:right w:val="none" w:sz="0" w:space="0" w:color="auto"/>
      </w:divBdr>
    </w:div>
    <w:div w:id="1576354107">
      <w:marLeft w:val="480"/>
      <w:marRight w:val="0"/>
      <w:marTop w:val="0"/>
      <w:marBottom w:val="0"/>
      <w:divBdr>
        <w:top w:val="none" w:sz="0" w:space="0" w:color="auto"/>
        <w:left w:val="none" w:sz="0" w:space="0" w:color="auto"/>
        <w:bottom w:val="none" w:sz="0" w:space="0" w:color="auto"/>
        <w:right w:val="none" w:sz="0" w:space="0" w:color="auto"/>
      </w:divBdr>
    </w:div>
    <w:div w:id="1576354452">
      <w:marLeft w:val="480"/>
      <w:marRight w:val="0"/>
      <w:marTop w:val="0"/>
      <w:marBottom w:val="0"/>
      <w:divBdr>
        <w:top w:val="none" w:sz="0" w:space="0" w:color="auto"/>
        <w:left w:val="none" w:sz="0" w:space="0" w:color="auto"/>
        <w:bottom w:val="none" w:sz="0" w:space="0" w:color="auto"/>
        <w:right w:val="none" w:sz="0" w:space="0" w:color="auto"/>
      </w:divBdr>
    </w:div>
    <w:div w:id="1576473586">
      <w:marLeft w:val="480"/>
      <w:marRight w:val="0"/>
      <w:marTop w:val="0"/>
      <w:marBottom w:val="0"/>
      <w:divBdr>
        <w:top w:val="none" w:sz="0" w:space="0" w:color="auto"/>
        <w:left w:val="none" w:sz="0" w:space="0" w:color="auto"/>
        <w:bottom w:val="none" w:sz="0" w:space="0" w:color="auto"/>
        <w:right w:val="none" w:sz="0" w:space="0" w:color="auto"/>
      </w:divBdr>
    </w:div>
    <w:div w:id="1576478084">
      <w:marLeft w:val="640"/>
      <w:marRight w:val="0"/>
      <w:marTop w:val="0"/>
      <w:marBottom w:val="0"/>
      <w:divBdr>
        <w:top w:val="none" w:sz="0" w:space="0" w:color="auto"/>
        <w:left w:val="none" w:sz="0" w:space="0" w:color="auto"/>
        <w:bottom w:val="none" w:sz="0" w:space="0" w:color="auto"/>
        <w:right w:val="none" w:sz="0" w:space="0" w:color="auto"/>
      </w:divBdr>
    </w:div>
    <w:div w:id="1576822513">
      <w:marLeft w:val="480"/>
      <w:marRight w:val="0"/>
      <w:marTop w:val="0"/>
      <w:marBottom w:val="0"/>
      <w:divBdr>
        <w:top w:val="none" w:sz="0" w:space="0" w:color="auto"/>
        <w:left w:val="none" w:sz="0" w:space="0" w:color="auto"/>
        <w:bottom w:val="none" w:sz="0" w:space="0" w:color="auto"/>
        <w:right w:val="none" w:sz="0" w:space="0" w:color="auto"/>
      </w:divBdr>
    </w:div>
    <w:div w:id="1577014536">
      <w:marLeft w:val="480"/>
      <w:marRight w:val="0"/>
      <w:marTop w:val="0"/>
      <w:marBottom w:val="0"/>
      <w:divBdr>
        <w:top w:val="none" w:sz="0" w:space="0" w:color="auto"/>
        <w:left w:val="none" w:sz="0" w:space="0" w:color="auto"/>
        <w:bottom w:val="none" w:sz="0" w:space="0" w:color="auto"/>
        <w:right w:val="none" w:sz="0" w:space="0" w:color="auto"/>
      </w:divBdr>
    </w:div>
    <w:div w:id="1577088851">
      <w:marLeft w:val="480"/>
      <w:marRight w:val="0"/>
      <w:marTop w:val="0"/>
      <w:marBottom w:val="0"/>
      <w:divBdr>
        <w:top w:val="none" w:sz="0" w:space="0" w:color="auto"/>
        <w:left w:val="none" w:sz="0" w:space="0" w:color="auto"/>
        <w:bottom w:val="none" w:sz="0" w:space="0" w:color="auto"/>
        <w:right w:val="none" w:sz="0" w:space="0" w:color="auto"/>
      </w:divBdr>
    </w:div>
    <w:div w:id="1577202157">
      <w:marLeft w:val="640"/>
      <w:marRight w:val="0"/>
      <w:marTop w:val="0"/>
      <w:marBottom w:val="0"/>
      <w:divBdr>
        <w:top w:val="none" w:sz="0" w:space="0" w:color="auto"/>
        <w:left w:val="none" w:sz="0" w:space="0" w:color="auto"/>
        <w:bottom w:val="none" w:sz="0" w:space="0" w:color="auto"/>
        <w:right w:val="none" w:sz="0" w:space="0" w:color="auto"/>
      </w:divBdr>
    </w:div>
    <w:div w:id="1577471413">
      <w:marLeft w:val="640"/>
      <w:marRight w:val="0"/>
      <w:marTop w:val="0"/>
      <w:marBottom w:val="0"/>
      <w:divBdr>
        <w:top w:val="none" w:sz="0" w:space="0" w:color="auto"/>
        <w:left w:val="none" w:sz="0" w:space="0" w:color="auto"/>
        <w:bottom w:val="none" w:sz="0" w:space="0" w:color="auto"/>
        <w:right w:val="none" w:sz="0" w:space="0" w:color="auto"/>
      </w:divBdr>
    </w:div>
    <w:div w:id="1577546117">
      <w:marLeft w:val="480"/>
      <w:marRight w:val="0"/>
      <w:marTop w:val="0"/>
      <w:marBottom w:val="0"/>
      <w:divBdr>
        <w:top w:val="none" w:sz="0" w:space="0" w:color="auto"/>
        <w:left w:val="none" w:sz="0" w:space="0" w:color="auto"/>
        <w:bottom w:val="none" w:sz="0" w:space="0" w:color="auto"/>
        <w:right w:val="none" w:sz="0" w:space="0" w:color="auto"/>
      </w:divBdr>
    </w:div>
    <w:div w:id="1577589036">
      <w:marLeft w:val="640"/>
      <w:marRight w:val="0"/>
      <w:marTop w:val="0"/>
      <w:marBottom w:val="0"/>
      <w:divBdr>
        <w:top w:val="none" w:sz="0" w:space="0" w:color="auto"/>
        <w:left w:val="none" w:sz="0" w:space="0" w:color="auto"/>
        <w:bottom w:val="none" w:sz="0" w:space="0" w:color="auto"/>
        <w:right w:val="none" w:sz="0" w:space="0" w:color="auto"/>
      </w:divBdr>
    </w:div>
    <w:div w:id="1577743033">
      <w:marLeft w:val="640"/>
      <w:marRight w:val="0"/>
      <w:marTop w:val="0"/>
      <w:marBottom w:val="0"/>
      <w:divBdr>
        <w:top w:val="none" w:sz="0" w:space="0" w:color="auto"/>
        <w:left w:val="none" w:sz="0" w:space="0" w:color="auto"/>
        <w:bottom w:val="none" w:sz="0" w:space="0" w:color="auto"/>
        <w:right w:val="none" w:sz="0" w:space="0" w:color="auto"/>
      </w:divBdr>
    </w:div>
    <w:div w:id="1577745732">
      <w:marLeft w:val="480"/>
      <w:marRight w:val="0"/>
      <w:marTop w:val="0"/>
      <w:marBottom w:val="0"/>
      <w:divBdr>
        <w:top w:val="none" w:sz="0" w:space="0" w:color="auto"/>
        <w:left w:val="none" w:sz="0" w:space="0" w:color="auto"/>
        <w:bottom w:val="none" w:sz="0" w:space="0" w:color="auto"/>
        <w:right w:val="none" w:sz="0" w:space="0" w:color="auto"/>
      </w:divBdr>
    </w:div>
    <w:div w:id="1577940305">
      <w:marLeft w:val="640"/>
      <w:marRight w:val="0"/>
      <w:marTop w:val="0"/>
      <w:marBottom w:val="0"/>
      <w:divBdr>
        <w:top w:val="none" w:sz="0" w:space="0" w:color="auto"/>
        <w:left w:val="none" w:sz="0" w:space="0" w:color="auto"/>
        <w:bottom w:val="none" w:sz="0" w:space="0" w:color="auto"/>
        <w:right w:val="none" w:sz="0" w:space="0" w:color="auto"/>
      </w:divBdr>
    </w:div>
    <w:div w:id="1578127252">
      <w:marLeft w:val="640"/>
      <w:marRight w:val="0"/>
      <w:marTop w:val="0"/>
      <w:marBottom w:val="0"/>
      <w:divBdr>
        <w:top w:val="none" w:sz="0" w:space="0" w:color="auto"/>
        <w:left w:val="none" w:sz="0" w:space="0" w:color="auto"/>
        <w:bottom w:val="none" w:sz="0" w:space="0" w:color="auto"/>
        <w:right w:val="none" w:sz="0" w:space="0" w:color="auto"/>
      </w:divBdr>
    </w:div>
    <w:div w:id="1578202881">
      <w:marLeft w:val="480"/>
      <w:marRight w:val="0"/>
      <w:marTop w:val="0"/>
      <w:marBottom w:val="0"/>
      <w:divBdr>
        <w:top w:val="none" w:sz="0" w:space="0" w:color="auto"/>
        <w:left w:val="none" w:sz="0" w:space="0" w:color="auto"/>
        <w:bottom w:val="none" w:sz="0" w:space="0" w:color="auto"/>
        <w:right w:val="none" w:sz="0" w:space="0" w:color="auto"/>
      </w:divBdr>
    </w:div>
    <w:div w:id="1578246996">
      <w:marLeft w:val="480"/>
      <w:marRight w:val="0"/>
      <w:marTop w:val="0"/>
      <w:marBottom w:val="0"/>
      <w:divBdr>
        <w:top w:val="none" w:sz="0" w:space="0" w:color="auto"/>
        <w:left w:val="none" w:sz="0" w:space="0" w:color="auto"/>
        <w:bottom w:val="none" w:sz="0" w:space="0" w:color="auto"/>
        <w:right w:val="none" w:sz="0" w:space="0" w:color="auto"/>
      </w:divBdr>
    </w:div>
    <w:div w:id="1578247542">
      <w:marLeft w:val="480"/>
      <w:marRight w:val="0"/>
      <w:marTop w:val="0"/>
      <w:marBottom w:val="0"/>
      <w:divBdr>
        <w:top w:val="none" w:sz="0" w:space="0" w:color="auto"/>
        <w:left w:val="none" w:sz="0" w:space="0" w:color="auto"/>
        <w:bottom w:val="none" w:sz="0" w:space="0" w:color="auto"/>
        <w:right w:val="none" w:sz="0" w:space="0" w:color="auto"/>
      </w:divBdr>
    </w:div>
    <w:div w:id="1578518448">
      <w:marLeft w:val="480"/>
      <w:marRight w:val="0"/>
      <w:marTop w:val="0"/>
      <w:marBottom w:val="0"/>
      <w:divBdr>
        <w:top w:val="none" w:sz="0" w:space="0" w:color="auto"/>
        <w:left w:val="none" w:sz="0" w:space="0" w:color="auto"/>
        <w:bottom w:val="none" w:sz="0" w:space="0" w:color="auto"/>
        <w:right w:val="none" w:sz="0" w:space="0" w:color="auto"/>
      </w:divBdr>
    </w:div>
    <w:div w:id="1578784787">
      <w:marLeft w:val="480"/>
      <w:marRight w:val="0"/>
      <w:marTop w:val="0"/>
      <w:marBottom w:val="0"/>
      <w:divBdr>
        <w:top w:val="none" w:sz="0" w:space="0" w:color="auto"/>
        <w:left w:val="none" w:sz="0" w:space="0" w:color="auto"/>
        <w:bottom w:val="none" w:sz="0" w:space="0" w:color="auto"/>
        <w:right w:val="none" w:sz="0" w:space="0" w:color="auto"/>
      </w:divBdr>
    </w:div>
    <w:div w:id="1578906505">
      <w:marLeft w:val="480"/>
      <w:marRight w:val="0"/>
      <w:marTop w:val="0"/>
      <w:marBottom w:val="0"/>
      <w:divBdr>
        <w:top w:val="none" w:sz="0" w:space="0" w:color="auto"/>
        <w:left w:val="none" w:sz="0" w:space="0" w:color="auto"/>
        <w:bottom w:val="none" w:sz="0" w:space="0" w:color="auto"/>
        <w:right w:val="none" w:sz="0" w:space="0" w:color="auto"/>
      </w:divBdr>
    </w:div>
    <w:div w:id="1578974364">
      <w:marLeft w:val="480"/>
      <w:marRight w:val="0"/>
      <w:marTop w:val="0"/>
      <w:marBottom w:val="0"/>
      <w:divBdr>
        <w:top w:val="none" w:sz="0" w:space="0" w:color="auto"/>
        <w:left w:val="none" w:sz="0" w:space="0" w:color="auto"/>
        <w:bottom w:val="none" w:sz="0" w:space="0" w:color="auto"/>
        <w:right w:val="none" w:sz="0" w:space="0" w:color="auto"/>
      </w:divBdr>
    </w:div>
    <w:div w:id="1579317458">
      <w:marLeft w:val="480"/>
      <w:marRight w:val="0"/>
      <w:marTop w:val="0"/>
      <w:marBottom w:val="0"/>
      <w:divBdr>
        <w:top w:val="none" w:sz="0" w:space="0" w:color="auto"/>
        <w:left w:val="none" w:sz="0" w:space="0" w:color="auto"/>
        <w:bottom w:val="none" w:sz="0" w:space="0" w:color="auto"/>
        <w:right w:val="none" w:sz="0" w:space="0" w:color="auto"/>
      </w:divBdr>
    </w:div>
    <w:div w:id="1579898139">
      <w:marLeft w:val="640"/>
      <w:marRight w:val="0"/>
      <w:marTop w:val="0"/>
      <w:marBottom w:val="0"/>
      <w:divBdr>
        <w:top w:val="none" w:sz="0" w:space="0" w:color="auto"/>
        <w:left w:val="none" w:sz="0" w:space="0" w:color="auto"/>
        <w:bottom w:val="none" w:sz="0" w:space="0" w:color="auto"/>
        <w:right w:val="none" w:sz="0" w:space="0" w:color="auto"/>
      </w:divBdr>
    </w:div>
    <w:div w:id="1579942105">
      <w:marLeft w:val="480"/>
      <w:marRight w:val="0"/>
      <w:marTop w:val="0"/>
      <w:marBottom w:val="0"/>
      <w:divBdr>
        <w:top w:val="none" w:sz="0" w:space="0" w:color="auto"/>
        <w:left w:val="none" w:sz="0" w:space="0" w:color="auto"/>
        <w:bottom w:val="none" w:sz="0" w:space="0" w:color="auto"/>
        <w:right w:val="none" w:sz="0" w:space="0" w:color="auto"/>
      </w:divBdr>
    </w:div>
    <w:div w:id="1580477905">
      <w:marLeft w:val="640"/>
      <w:marRight w:val="0"/>
      <w:marTop w:val="0"/>
      <w:marBottom w:val="0"/>
      <w:divBdr>
        <w:top w:val="none" w:sz="0" w:space="0" w:color="auto"/>
        <w:left w:val="none" w:sz="0" w:space="0" w:color="auto"/>
        <w:bottom w:val="none" w:sz="0" w:space="0" w:color="auto"/>
        <w:right w:val="none" w:sz="0" w:space="0" w:color="auto"/>
      </w:divBdr>
    </w:div>
    <w:div w:id="1580480059">
      <w:marLeft w:val="480"/>
      <w:marRight w:val="0"/>
      <w:marTop w:val="0"/>
      <w:marBottom w:val="0"/>
      <w:divBdr>
        <w:top w:val="none" w:sz="0" w:space="0" w:color="auto"/>
        <w:left w:val="none" w:sz="0" w:space="0" w:color="auto"/>
        <w:bottom w:val="none" w:sz="0" w:space="0" w:color="auto"/>
        <w:right w:val="none" w:sz="0" w:space="0" w:color="auto"/>
      </w:divBdr>
    </w:div>
    <w:div w:id="1580822573">
      <w:marLeft w:val="480"/>
      <w:marRight w:val="0"/>
      <w:marTop w:val="0"/>
      <w:marBottom w:val="0"/>
      <w:divBdr>
        <w:top w:val="none" w:sz="0" w:space="0" w:color="auto"/>
        <w:left w:val="none" w:sz="0" w:space="0" w:color="auto"/>
        <w:bottom w:val="none" w:sz="0" w:space="0" w:color="auto"/>
        <w:right w:val="none" w:sz="0" w:space="0" w:color="auto"/>
      </w:divBdr>
    </w:div>
    <w:div w:id="1581065785">
      <w:marLeft w:val="640"/>
      <w:marRight w:val="0"/>
      <w:marTop w:val="0"/>
      <w:marBottom w:val="0"/>
      <w:divBdr>
        <w:top w:val="none" w:sz="0" w:space="0" w:color="auto"/>
        <w:left w:val="none" w:sz="0" w:space="0" w:color="auto"/>
        <w:bottom w:val="none" w:sz="0" w:space="0" w:color="auto"/>
        <w:right w:val="none" w:sz="0" w:space="0" w:color="auto"/>
      </w:divBdr>
    </w:div>
    <w:div w:id="1581257525">
      <w:marLeft w:val="480"/>
      <w:marRight w:val="0"/>
      <w:marTop w:val="0"/>
      <w:marBottom w:val="0"/>
      <w:divBdr>
        <w:top w:val="none" w:sz="0" w:space="0" w:color="auto"/>
        <w:left w:val="none" w:sz="0" w:space="0" w:color="auto"/>
        <w:bottom w:val="none" w:sz="0" w:space="0" w:color="auto"/>
        <w:right w:val="none" w:sz="0" w:space="0" w:color="auto"/>
      </w:divBdr>
    </w:div>
    <w:div w:id="1581333997">
      <w:marLeft w:val="640"/>
      <w:marRight w:val="0"/>
      <w:marTop w:val="0"/>
      <w:marBottom w:val="0"/>
      <w:divBdr>
        <w:top w:val="none" w:sz="0" w:space="0" w:color="auto"/>
        <w:left w:val="none" w:sz="0" w:space="0" w:color="auto"/>
        <w:bottom w:val="none" w:sz="0" w:space="0" w:color="auto"/>
        <w:right w:val="none" w:sz="0" w:space="0" w:color="auto"/>
      </w:divBdr>
    </w:div>
    <w:div w:id="1581595058">
      <w:marLeft w:val="480"/>
      <w:marRight w:val="0"/>
      <w:marTop w:val="0"/>
      <w:marBottom w:val="0"/>
      <w:divBdr>
        <w:top w:val="none" w:sz="0" w:space="0" w:color="auto"/>
        <w:left w:val="none" w:sz="0" w:space="0" w:color="auto"/>
        <w:bottom w:val="none" w:sz="0" w:space="0" w:color="auto"/>
        <w:right w:val="none" w:sz="0" w:space="0" w:color="auto"/>
      </w:divBdr>
    </w:div>
    <w:div w:id="1581791739">
      <w:marLeft w:val="640"/>
      <w:marRight w:val="0"/>
      <w:marTop w:val="0"/>
      <w:marBottom w:val="0"/>
      <w:divBdr>
        <w:top w:val="none" w:sz="0" w:space="0" w:color="auto"/>
        <w:left w:val="none" w:sz="0" w:space="0" w:color="auto"/>
        <w:bottom w:val="none" w:sz="0" w:space="0" w:color="auto"/>
        <w:right w:val="none" w:sz="0" w:space="0" w:color="auto"/>
      </w:divBdr>
    </w:div>
    <w:div w:id="1581792481">
      <w:marLeft w:val="640"/>
      <w:marRight w:val="0"/>
      <w:marTop w:val="0"/>
      <w:marBottom w:val="0"/>
      <w:divBdr>
        <w:top w:val="none" w:sz="0" w:space="0" w:color="auto"/>
        <w:left w:val="none" w:sz="0" w:space="0" w:color="auto"/>
        <w:bottom w:val="none" w:sz="0" w:space="0" w:color="auto"/>
        <w:right w:val="none" w:sz="0" w:space="0" w:color="auto"/>
      </w:divBdr>
    </w:div>
    <w:div w:id="1582182092">
      <w:marLeft w:val="480"/>
      <w:marRight w:val="0"/>
      <w:marTop w:val="0"/>
      <w:marBottom w:val="0"/>
      <w:divBdr>
        <w:top w:val="none" w:sz="0" w:space="0" w:color="auto"/>
        <w:left w:val="none" w:sz="0" w:space="0" w:color="auto"/>
        <w:bottom w:val="none" w:sz="0" w:space="0" w:color="auto"/>
        <w:right w:val="none" w:sz="0" w:space="0" w:color="auto"/>
      </w:divBdr>
    </w:div>
    <w:div w:id="1582254843">
      <w:marLeft w:val="640"/>
      <w:marRight w:val="0"/>
      <w:marTop w:val="0"/>
      <w:marBottom w:val="0"/>
      <w:divBdr>
        <w:top w:val="none" w:sz="0" w:space="0" w:color="auto"/>
        <w:left w:val="none" w:sz="0" w:space="0" w:color="auto"/>
        <w:bottom w:val="none" w:sz="0" w:space="0" w:color="auto"/>
        <w:right w:val="none" w:sz="0" w:space="0" w:color="auto"/>
      </w:divBdr>
    </w:div>
    <w:div w:id="1582327987">
      <w:marLeft w:val="640"/>
      <w:marRight w:val="0"/>
      <w:marTop w:val="0"/>
      <w:marBottom w:val="0"/>
      <w:divBdr>
        <w:top w:val="none" w:sz="0" w:space="0" w:color="auto"/>
        <w:left w:val="none" w:sz="0" w:space="0" w:color="auto"/>
        <w:bottom w:val="none" w:sz="0" w:space="0" w:color="auto"/>
        <w:right w:val="none" w:sz="0" w:space="0" w:color="auto"/>
      </w:divBdr>
    </w:div>
    <w:div w:id="1582442306">
      <w:marLeft w:val="640"/>
      <w:marRight w:val="0"/>
      <w:marTop w:val="0"/>
      <w:marBottom w:val="0"/>
      <w:divBdr>
        <w:top w:val="none" w:sz="0" w:space="0" w:color="auto"/>
        <w:left w:val="none" w:sz="0" w:space="0" w:color="auto"/>
        <w:bottom w:val="none" w:sz="0" w:space="0" w:color="auto"/>
        <w:right w:val="none" w:sz="0" w:space="0" w:color="auto"/>
      </w:divBdr>
    </w:div>
    <w:div w:id="1582525674">
      <w:marLeft w:val="480"/>
      <w:marRight w:val="0"/>
      <w:marTop w:val="0"/>
      <w:marBottom w:val="0"/>
      <w:divBdr>
        <w:top w:val="none" w:sz="0" w:space="0" w:color="auto"/>
        <w:left w:val="none" w:sz="0" w:space="0" w:color="auto"/>
        <w:bottom w:val="none" w:sz="0" w:space="0" w:color="auto"/>
        <w:right w:val="none" w:sz="0" w:space="0" w:color="auto"/>
      </w:divBdr>
    </w:div>
    <w:div w:id="1582635889">
      <w:marLeft w:val="480"/>
      <w:marRight w:val="0"/>
      <w:marTop w:val="0"/>
      <w:marBottom w:val="0"/>
      <w:divBdr>
        <w:top w:val="none" w:sz="0" w:space="0" w:color="auto"/>
        <w:left w:val="none" w:sz="0" w:space="0" w:color="auto"/>
        <w:bottom w:val="none" w:sz="0" w:space="0" w:color="auto"/>
        <w:right w:val="none" w:sz="0" w:space="0" w:color="auto"/>
      </w:divBdr>
    </w:div>
    <w:div w:id="1582834520">
      <w:marLeft w:val="480"/>
      <w:marRight w:val="0"/>
      <w:marTop w:val="0"/>
      <w:marBottom w:val="0"/>
      <w:divBdr>
        <w:top w:val="none" w:sz="0" w:space="0" w:color="auto"/>
        <w:left w:val="none" w:sz="0" w:space="0" w:color="auto"/>
        <w:bottom w:val="none" w:sz="0" w:space="0" w:color="auto"/>
        <w:right w:val="none" w:sz="0" w:space="0" w:color="auto"/>
      </w:divBdr>
    </w:div>
    <w:div w:id="1582979951">
      <w:marLeft w:val="480"/>
      <w:marRight w:val="0"/>
      <w:marTop w:val="0"/>
      <w:marBottom w:val="0"/>
      <w:divBdr>
        <w:top w:val="none" w:sz="0" w:space="0" w:color="auto"/>
        <w:left w:val="none" w:sz="0" w:space="0" w:color="auto"/>
        <w:bottom w:val="none" w:sz="0" w:space="0" w:color="auto"/>
        <w:right w:val="none" w:sz="0" w:space="0" w:color="auto"/>
      </w:divBdr>
    </w:div>
    <w:div w:id="1582988087">
      <w:marLeft w:val="480"/>
      <w:marRight w:val="0"/>
      <w:marTop w:val="0"/>
      <w:marBottom w:val="0"/>
      <w:divBdr>
        <w:top w:val="none" w:sz="0" w:space="0" w:color="auto"/>
        <w:left w:val="none" w:sz="0" w:space="0" w:color="auto"/>
        <w:bottom w:val="none" w:sz="0" w:space="0" w:color="auto"/>
        <w:right w:val="none" w:sz="0" w:space="0" w:color="auto"/>
      </w:divBdr>
    </w:div>
    <w:div w:id="1583174890">
      <w:marLeft w:val="480"/>
      <w:marRight w:val="0"/>
      <w:marTop w:val="0"/>
      <w:marBottom w:val="0"/>
      <w:divBdr>
        <w:top w:val="none" w:sz="0" w:space="0" w:color="auto"/>
        <w:left w:val="none" w:sz="0" w:space="0" w:color="auto"/>
        <w:bottom w:val="none" w:sz="0" w:space="0" w:color="auto"/>
        <w:right w:val="none" w:sz="0" w:space="0" w:color="auto"/>
      </w:divBdr>
    </w:div>
    <w:div w:id="1583294510">
      <w:marLeft w:val="480"/>
      <w:marRight w:val="0"/>
      <w:marTop w:val="0"/>
      <w:marBottom w:val="0"/>
      <w:divBdr>
        <w:top w:val="none" w:sz="0" w:space="0" w:color="auto"/>
        <w:left w:val="none" w:sz="0" w:space="0" w:color="auto"/>
        <w:bottom w:val="none" w:sz="0" w:space="0" w:color="auto"/>
        <w:right w:val="none" w:sz="0" w:space="0" w:color="auto"/>
      </w:divBdr>
    </w:div>
    <w:div w:id="1583563908">
      <w:marLeft w:val="640"/>
      <w:marRight w:val="0"/>
      <w:marTop w:val="0"/>
      <w:marBottom w:val="0"/>
      <w:divBdr>
        <w:top w:val="none" w:sz="0" w:space="0" w:color="auto"/>
        <w:left w:val="none" w:sz="0" w:space="0" w:color="auto"/>
        <w:bottom w:val="none" w:sz="0" w:space="0" w:color="auto"/>
        <w:right w:val="none" w:sz="0" w:space="0" w:color="auto"/>
      </w:divBdr>
    </w:div>
    <w:div w:id="1583678645">
      <w:marLeft w:val="480"/>
      <w:marRight w:val="0"/>
      <w:marTop w:val="0"/>
      <w:marBottom w:val="0"/>
      <w:divBdr>
        <w:top w:val="none" w:sz="0" w:space="0" w:color="auto"/>
        <w:left w:val="none" w:sz="0" w:space="0" w:color="auto"/>
        <w:bottom w:val="none" w:sz="0" w:space="0" w:color="auto"/>
        <w:right w:val="none" w:sz="0" w:space="0" w:color="auto"/>
      </w:divBdr>
    </w:div>
    <w:div w:id="1583681342">
      <w:marLeft w:val="480"/>
      <w:marRight w:val="0"/>
      <w:marTop w:val="0"/>
      <w:marBottom w:val="0"/>
      <w:divBdr>
        <w:top w:val="none" w:sz="0" w:space="0" w:color="auto"/>
        <w:left w:val="none" w:sz="0" w:space="0" w:color="auto"/>
        <w:bottom w:val="none" w:sz="0" w:space="0" w:color="auto"/>
        <w:right w:val="none" w:sz="0" w:space="0" w:color="auto"/>
      </w:divBdr>
    </w:div>
    <w:div w:id="1584101774">
      <w:marLeft w:val="640"/>
      <w:marRight w:val="0"/>
      <w:marTop w:val="0"/>
      <w:marBottom w:val="0"/>
      <w:divBdr>
        <w:top w:val="none" w:sz="0" w:space="0" w:color="auto"/>
        <w:left w:val="none" w:sz="0" w:space="0" w:color="auto"/>
        <w:bottom w:val="none" w:sz="0" w:space="0" w:color="auto"/>
        <w:right w:val="none" w:sz="0" w:space="0" w:color="auto"/>
      </w:divBdr>
    </w:div>
    <w:div w:id="1584218643">
      <w:marLeft w:val="480"/>
      <w:marRight w:val="0"/>
      <w:marTop w:val="0"/>
      <w:marBottom w:val="0"/>
      <w:divBdr>
        <w:top w:val="none" w:sz="0" w:space="0" w:color="auto"/>
        <w:left w:val="none" w:sz="0" w:space="0" w:color="auto"/>
        <w:bottom w:val="none" w:sz="0" w:space="0" w:color="auto"/>
        <w:right w:val="none" w:sz="0" w:space="0" w:color="auto"/>
      </w:divBdr>
    </w:div>
    <w:div w:id="1584682238">
      <w:marLeft w:val="480"/>
      <w:marRight w:val="0"/>
      <w:marTop w:val="0"/>
      <w:marBottom w:val="0"/>
      <w:divBdr>
        <w:top w:val="none" w:sz="0" w:space="0" w:color="auto"/>
        <w:left w:val="none" w:sz="0" w:space="0" w:color="auto"/>
        <w:bottom w:val="none" w:sz="0" w:space="0" w:color="auto"/>
        <w:right w:val="none" w:sz="0" w:space="0" w:color="auto"/>
      </w:divBdr>
    </w:div>
    <w:div w:id="1584726865">
      <w:marLeft w:val="640"/>
      <w:marRight w:val="0"/>
      <w:marTop w:val="0"/>
      <w:marBottom w:val="0"/>
      <w:divBdr>
        <w:top w:val="none" w:sz="0" w:space="0" w:color="auto"/>
        <w:left w:val="none" w:sz="0" w:space="0" w:color="auto"/>
        <w:bottom w:val="none" w:sz="0" w:space="0" w:color="auto"/>
        <w:right w:val="none" w:sz="0" w:space="0" w:color="auto"/>
      </w:divBdr>
    </w:div>
    <w:div w:id="1585141673">
      <w:marLeft w:val="640"/>
      <w:marRight w:val="0"/>
      <w:marTop w:val="0"/>
      <w:marBottom w:val="0"/>
      <w:divBdr>
        <w:top w:val="none" w:sz="0" w:space="0" w:color="auto"/>
        <w:left w:val="none" w:sz="0" w:space="0" w:color="auto"/>
        <w:bottom w:val="none" w:sz="0" w:space="0" w:color="auto"/>
        <w:right w:val="none" w:sz="0" w:space="0" w:color="auto"/>
      </w:divBdr>
    </w:div>
    <w:div w:id="1585263107">
      <w:marLeft w:val="480"/>
      <w:marRight w:val="0"/>
      <w:marTop w:val="0"/>
      <w:marBottom w:val="0"/>
      <w:divBdr>
        <w:top w:val="none" w:sz="0" w:space="0" w:color="auto"/>
        <w:left w:val="none" w:sz="0" w:space="0" w:color="auto"/>
        <w:bottom w:val="none" w:sz="0" w:space="0" w:color="auto"/>
        <w:right w:val="none" w:sz="0" w:space="0" w:color="auto"/>
      </w:divBdr>
    </w:div>
    <w:div w:id="1585407756">
      <w:marLeft w:val="640"/>
      <w:marRight w:val="0"/>
      <w:marTop w:val="0"/>
      <w:marBottom w:val="0"/>
      <w:divBdr>
        <w:top w:val="none" w:sz="0" w:space="0" w:color="auto"/>
        <w:left w:val="none" w:sz="0" w:space="0" w:color="auto"/>
        <w:bottom w:val="none" w:sz="0" w:space="0" w:color="auto"/>
        <w:right w:val="none" w:sz="0" w:space="0" w:color="auto"/>
      </w:divBdr>
    </w:div>
    <w:div w:id="1585457718">
      <w:marLeft w:val="480"/>
      <w:marRight w:val="0"/>
      <w:marTop w:val="0"/>
      <w:marBottom w:val="0"/>
      <w:divBdr>
        <w:top w:val="none" w:sz="0" w:space="0" w:color="auto"/>
        <w:left w:val="none" w:sz="0" w:space="0" w:color="auto"/>
        <w:bottom w:val="none" w:sz="0" w:space="0" w:color="auto"/>
        <w:right w:val="none" w:sz="0" w:space="0" w:color="auto"/>
      </w:divBdr>
    </w:div>
    <w:div w:id="1585528284">
      <w:marLeft w:val="480"/>
      <w:marRight w:val="0"/>
      <w:marTop w:val="0"/>
      <w:marBottom w:val="0"/>
      <w:divBdr>
        <w:top w:val="none" w:sz="0" w:space="0" w:color="auto"/>
        <w:left w:val="none" w:sz="0" w:space="0" w:color="auto"/>
        <w:bottom w:val="none" w:sz="0" w:space="0" w:color="auto"/>
        <w:right w:val="none" w:sz="0" w:space="0" w:color="auto"/>
      </w:divBdr>
    </w:div>
    <w:div w:id="1585915483">
      <w:marLeft w:val="480"/>
      <w:marRight w:val="0"/>
      <w:marTop w:val="0"/>
      <w:marBottom w:val="0"/>
      <w:divBdr>
        <w:top w:val="none" w:sz="0" w:space="0" w:color="auto"/>
        <w:left w:val="none" w:sz="0" w:space="0" w:color="auto"/>
        <w:bottom w:val="none" w:sz="0" w:space="0" w:color="auto"/>
        <w:right w:val="none" w:sz="0" w:space="0" w:color="auto"/>
      </w:divBdr>
    </w:div>
    <w:div w:id="1586526734">
      <w:marLeft w:val="480"/>
      <w:marRight w:val="0"/>
      <w:marTop w:val="0"/>
      <w:marBottom w:val="0"/>
      <w:divBdr>
        <w:top w:val="none" w:sz="0" w:space="0" w:color="auto"/>
        <w:left w:val="none" w:sz="0" w:space="0" w:color="auto"/>
        <w:bottom w:val="none" w:sz="0" w:space="0" w:color="auto"/>
        <w:right w:val="none" w:sz="0" w:space="0" w:color="auto"/>
      </w:divBdr>
    </w:div>
    <w:div w:id="1586719937">
      <w:marLeft w:val="480"/>
      <w:marRight w:val="0"/>
      <w:marTop w:val="0"/>
      <w:marBottom w:val="0"/>
      <w:divBdr>
        <w:top w:val="none" w:sz="0" w:space="0" w:color="auto"/>
        <w:left w:val="none" w:sz="0" w:space="0" w:color="auto"/>
        <w:bottom w:val="none" w:sz="0" w:space="0" w:color="auto"/>
        <w:right w:val="none" w:sz="0" w:space="0" w:color="auto"/>
      </w:divBdr>
    </w:div>
    <w:div w:id="1587110746">
      <w:marLeft w:val="640"/>
      <w:marRight w:val="0"/>
      <w:marTop w:val="0"/>
      <w:marBottom w:val="0"/>
      <w:divBdr>
        <w:top w:val="none" w:sz="0" w:space="0" w:color="auto"/>
        <w:left w:val="none" w:sz="0" w:space="0" w:color="auto"/>
        <w:bottom w:val="none" w:sz="0" w:space="0" w:color="auto"/>
        <w:right w:val="none" w:sz="0" w:space="0" w:color="auto"/>
      </w:divBdr>
    </w:div>
    <w:div w:id="1587154332">
      <w:marLeft w:val="480"/>
      <w:marRight w:val="0"/>
      <w:marTop w:val="0"/>
      <w:marBottom w:val="0"/>
      <w:divBdr>
        <w:top w:val="none" w:sz="0" w:space="0" w:color="auto"/>
        <w:left w:val="none" w:sz="0" w:space="0" w:color="auto"/>
        <w:bottom w:val="none" w:sz="0" w:space="0" w:color="auto"/>
        <w:right w:val="none" w:sz="0" w:space="0" w:color="auto"/>
      </w:divBdr>
    </w:div>
    <w:div w:id="1587228956">
      <w:marLeft w:val="480"/>
      <w:marRight w:val="0"/>
      <w:marTop w:val="0"/>
      <w:marBottom w:val="0"/>
      <w:divBdr>
        <w:top w:val="none" w:sz="0" w:space="0" w:color="auto"/>
        <w:left w:val="none" w:sz="0" w:space="0" w:color="auto"/>
        <w:bottom w:val="none" w:sz="0" w:space="0" w:color="auto"/>
        <w:right w:val="none" w:sz="0" w:space="0" w:color="auto"/>
      </w:divBdr>
    </w:div>
    <w:div w:id="1587424089">
      <w:marLeft w:val="640"/>
      <w:marRight w:val="0"/>
      <w:marTop w:val="0"/>
      <w:marBottom w:val="0"/>
      <w:divBdr>
        <w:top w:val="none" w:sz="0" w:space="0" w:color="auto"/>
        <w:left w:val="none" w:sz="0" w:space="0" w:color="auto"/>
        <w:bottom w:val="none" w:sz="0" w:space="0" w:color="auto"/>
        <w:right w:val="none" w:sz="0" w:space="0" w:color="auto"/>
      </w:divBdr>
    </w:div>
    <w:div w:id="1587424858">
      <w:marLeft w:val="480"/>
      <w:marRight w:val="0"/>
      <w:marTop w:val="0"/>
      <w:marBottom w:val="0"/>
      <w:divBdr>
        <w:top w:val="none" w:sz="0" w:space="0" w:color="auto"/>
        <w:left w:val="none" w:sz="0" w:space="0" w:color="auto"/>
        <w:bottom w:val="none" w:sz="0" w:space="0" w:color="auto"/>
        <w:right w:val="none" w:sz="0" w:space="0" w:color="auto"/>
      </w:divBdr>
    </w:div>
    <w:div w:id="1587761521">
      <w:marLeft w:val="640"/>
      <w:marRight w:val="0"/>
      <w:marTop w:val="0"/>
      <w:marBottom w:val="0"/>
      <w:divBdr>
        <w:top w:val="none" w:sz="0" w:space="0" w:color="auto"/>
        <w:left w:val="none" w:sz="0" w:space="0" w:color="auto"/>
        <w:bottom w:val="none" w:sz="0" w:space="0" w:color="auto"/>
        <w:right w:val="none" w:sz="0" w:space="0" w:color="auto"/>
      </w:divBdr>
    </w:div>
    <w:div w:id="1587768734">
      <w:marLeft w:val="640"/>
      <w:marRight w:val="0"/>
      <w:marTop w:val="0"/>
      <w:marBottom w:val="0"/>
      <w:divBdr>
        <w:top w:val="none" w:sz="0" w:space="0" w:color="auto"/>
        <w:left w:val="none" w:sz="0" w:space="0" w:color="auto"/>
        <w:bottom w:val="none" w:sz="0" w:space="0" w:color="auto"/>
        <w:right w:val="none" w:sz="0" w:space="0" w:color="auto"/>
      </w:divBdr>
    </w:div>
    <w:div w:id="1588004280">
      <w:marLeft w:val="640"/>
      <w:marRight w:val="0"/>
      <w:marTop w:val="0"/>
      <w:marBottom w:val="0"/>
      <w:divBdr>
        <w:top w:val="none" w:sz="0" w:space="0" w:color="auto"/>
        <w:left w:val="none" w:sz="0" w:space="0" w:color="auto"/>
        <w:bottom w:val="none" w:sz="0" w:space="0" w:color="auto"/>
        <w:right w:val="none" w:sz="0" w:space="0" w:color="auto"/>
      </w:divBdr>
    </w:div>
    <w:div w:id="1588155700">
      <w:marLeft w:val="480"/>
      <w:marRight w:val="0"/>
      <w:marTop w:val="0"/>
      <w:marBottom w:val="0"/>
      <w:divBdr>
        <w:top w:val="none" w:sz="0" w:space="0" w:color="auto"/>
        <w:left w:val="none" w:sz="0" w:space="0" w:color="auto"/>
        <w:bottom w:val="none" w:sz="0" w:space="0" w:color="auto"/>
        <w:right w:val="none" w:sz="0" w:space="0" w:color="auto"/>
      </w:divBdr>
    </w:div>
    <w:div w:id="1588229280">
      <w:marLeft w:val="640"/>
      <w:marRight w:val="0"/>
      <w:marTop w:val="0"/>
      <w:marBottom w:val="0"/>
      <w:divBdr>
        <w:top w:val="none" w:sz="0" w:space="0" w:color="auto"/>
        <w:left w:val="none" w:sz="0" w:space="0" w:color="auto"/>
        <w:bottom w:val="none" w:sz="0" w:space="0" w:color="auto"/>
        <w:right w:val="none" w:sz="0" w:space="0" w:color="auto"/>
      </w:divBdr>
    </w:div>
    <w:div w:id="1588341649">
      <w:marLeft w:val="480"/>
      <w:marRight w:val="0"/>
      <w:marTop w:val="0"/>
      <w:marBottom w:val="0"/>
      <w:divBdr>
        <w:top w:val="none" w:sz="0" w:space="0" w:color="auto"/>
        <w:left w:val="none" w:sz="0" w:space="0" w:color="auto"/>
        <w:bottom w:val="none" w:sz="0" w:space="0" w:color="auto"/>
        <w:right w:val="none" w:sz="0" w:space="0" w:color="auto"/>
      </w:divBdr>
    </w:div>
    <w:div w:id="1588729182">
      <w:marLeft w:val="480"/>
      <w:marRight w:val="0"/>
      <w:marTop w:val="0"/>
      <w:marBottom w:val="0"/>
      <w:divBdr>
        <w:top w:val="none" w:sz="0" w:space="0" w:color="auto"/>
        <w:left w:val="none" w:sz="0" w:space="0" w:color="auto"/>
        <w:bottom w:val="none" w:sz="0" w:space="0" w:color="auto"/>
        <w:right w:val="none" w:sz="0" w:space="0" w:color="auto"/>
      </w:divBdr>
    </w:div>
    <w:div w:id="1588808574">
      <w:marLeft w:val="480"/>
      <w:marRight w:val="0"/>
      <w:marTop w:val="0"/>
      <w:marBottom w:val="0"/>
      <w:divBdr>
        <w:top w:val="none" w:sz="0" w:space="0" w:color="auto"/>
        <w:left w:val="none" w:sz="0" w:space="0" w:color="auto"/>
        <w:bottom w:val="none" w:sz="0" w:space="0" w:color="auto"/>
        <w:right w:val="none" w:sz="0" w:space="0" w:color="auto"/>
      </w:divBdr>
    </w:div>
    <w:div w:id="1588808914">
      <w:marLeft w:val="640"/>
      <w:marRight w:val="0"/>
      <w:marTop w:val="0"/>
      <w:marBottom w:val="0"/>
      <w:divBdr>
        <w:top w:val="none" w:sz="0" w:space="0" w:color="auto"/>
        <w:left w:val="none" w:sz="0" w:space="0" w:color="auto"/>
        <w:bottom w:val="none" w:sz="0" w:space="0" w:color="auto"/>
        <w:right w:val="none" w:sz="0" w:space="0" w:color="auto"/>
      </w:divBdr>
    </w:div>
    <w:div w:id="1588921406">
      <w:marLeft w:val="640"/>
      <w:marRight w:val="0"/>
      <w:marTop w:val="0"/>
      <w:marBottom w:val="0"/>
      <w:divBdr>
        <w:top w:val="none" w:sz="0" w:space="0" w:color="auto"/>
        <w:left w:val="none" w:sz="0" w:space="0" w:color="auto"/>
        <w:bottom w:val="none" w:sz="0" w:space="0" w:color="auto"/>
        <w:right w:val="none" w:sz="0" w:space="0" w:color="auto"/>
      </w:divBdr>
    </w:div>
    <w:div w:id="1589073360">
      <w:marLeft w:val="480"/>
      <w:marRight w:val="0"/>
      <w:marTop w:val="0"/>
      <w:marBottom w:val="0"/>
      <w:divBdr>
        <w:top w:val="none" w:sz="0" w:space="0" w:color="auto"/>
        <w:left w:val="none" w:sz="0" w:space="0" w:color="auto"/>
        <w:bottom w:val="none" w:sz="0" w:space="0" w:color="auto"/>
        <w:right w:val="none" w:sz="0" w:space="0" w:color="auto"/>
      </w:divBdr>
    </w:div>
    <w:div w:id="1589078256">
      <w:marLeft w:val="480"/>
      <w:marRight w:val="0"/>
      <w:marTop w:val="0"/>
      <w:marBottom w:val="0"/>
      <w:divBdr>
        <w:top w:val="none" w:sz="0" w:space="0" w:color="auto"/>
        <w:left w:val="none" w:sz="0" w:space="0" w:color="auto"/>
        <w:bottom w:val="none" w:sz="0" w:space="0" w:color="auto"/>
        <w:right w:val="none" w:sz="0" w:space="0" w:color="auto"/>
      </w:divBdr>
    </w:div>
    <w:div w:id="1589078685">
      <w:marLeft w:val="640"/>
      <w:marRight w:val="0"/>
      <w:marTop w:val="0"/>
      <w:marBottom w:val="0"/>
      <w:divBdr>
        <w:top w:val="none" w:sz="0" w:space="0" w:color="auto"/>
        <w:left w:val="none" w:sz="0" w:space="0" w:color="auto"/>
        <w:bottom w:val="none" w:sz="0" w:space="0" w:color="auto"/>
        <w:right w:val="none" w:sz="0" w:space="0" w:color="auto"/>
      </w:divBdr>
    </w:div>
    <w:div w:id="1589148029">
      <w:marLeft w:val="480"/>
      <w:marRight w:val="0"/>
      <w:marTop w:val="0"/>
      <w:marBottom w:val="0"/>
      <w:divBdr>
        <w:top w:val="none" w:sz="0" w:space="0" w:color="auto"/>
        <w:left w:val="none" w:sz="0" w:space="0" w:color="auto"/>
        <w:bottom w:val="none" w:sz="0" w:space="0" w:color="auto"/>
        <w:right w:val="none" w:sz="0" w:space="0" w:color="auto"/>
      </w:divBdr>
    </w:div>
    <w:div w:id="1589191350">
      <w:marLeft w:val="480"/>
      <w:marRight w:val="0"/>
      <w:marTop w:val="0"/>
      <w:marBottom w:val="0"/>
      <w:divBdr>
        <w:top w:val="none" w:sz="0" w:space="0" w:color="auto"/>
        <w:left w:val="none" w:sz="0" w:space="0" w:color="auto"/>
        <w:bottom w:val="none" w:sz="0" w:space="0" w:color="auto"/>
        <w:right w:val="none" w:sz="0" w:space="0" w:color="auto"/>
      </w:divBdr>
    </w:div>
    <w:div w:id="1589194726">
      <w:marLeft w:val="480"/>
      <w:marRight w:val="0"/>
      <w:marTop w:val="0"/>
      <w:marBottom w:val="0"/>
      <w:divBdr>
        <w:top w:val="none" w:sz="0" w:space="0" w:color="auto"/>
        <w:left w:val="none" w:sz="0" w:space="0" w:color="auto"/>
        <w:bottom w:val="none" w:sz="0" w:space="0" w:color="auto"/>
        <w:right w:val="none" w:sz="0" w:space="0" w:color="auto"/>
      </w:divBdr>
    </w:div>
    <w:div w:id="1589535849">
      <w:marLeft w:val="640"/>
      <w:marRight w:val="0"/>
      <w:marTop w:val="0"/>
      <w:marBottom w:val="0"/>
      <w:divBdr>
        <w:top w:val="none" w:sz="0" w:space="0" w:color="auto"/>
        <w:left w:val="none" w:sz="0" w:space="0" w:color="auto"/>
        <w:bottom w:val="none" w:sz="0" w:space="0" w:color="auto"/>
        <w:right w:val="none" w:sz="0" w:space="0" w:color="auto"/>
      </w:divBdr>
    </w:div>
    <w:div w:id="1589537979">
      <w:marLeft w:val="480"/>
      <w:marRight w:val="0"/>
      <w:marTop w:val="0"/>
      <w:marBottom w:val="0"/>
      <w:divBdr>
        <w:top w:val="none" w:sz="0" w:space="0" w:color="auto"/>
        <w:left w:val="none" w:sz="0" w:space="0" w:color="auto"/>
        <w:bottom w:val="none" w:sz="0" w:space="0" w:color="auto"/>
        <w:right w:val="none" w:sz="0" w:space="0" w:color="auto"/>
      </w:divBdr>
    </w:div>
    <w:div w:id="1589923203">
      <w:marLeft w:val="480"/>
      <w:marRight w:val="0"/>
      <w:marTop w:val="0"/>
      <w:marBottom w:val="0"/>
      <w:divBdr>
        <w:top w:val="none" w:sz="0" w:space="0" w:color="auto"/>
        <w:left w:val="none" w:sz="0" w:space="0" w:color="auto"/>
        <w:bottom w:val="none" w:sz="0" w:space="0" w:color="auto"/>
        <w:right w:val="none" w:sz="0" w:space="0" w:color="auto"/>
      </w:divBdr>
    </w:div>
    <w:div w:id="1590195043">
      <w:marLeft w:val="480"/>
      <w:marRight w:val="0"/>
      <w:marTop w:val="0"/>
      <w:marBottom w:val="0"/>
      <w:divBdr>
        <w:top w:val="none" w:sz="0" w:space="0" w:color="auto"/>
        <w:left w:val="none" w:sz="0" w:space="0" w:color="auto"/>
        <w:bottom w:val="none" w:sz="0" w:space="0" w:color="auto"/>
        <w:right w:val="none" w:sz="0" w:space="0" w:color="auto"/>
      </w:divBdr>
    </w:div>
    <w:div w:id="1590237237">
      <w:marLeft w:val="480"/>
      <w:marRight w:val="0"/>
      <w:marTop w:val="0"/>
      <w:marBottom w:val="0"/>
      <w:divBdr>
        <w:top w:val="none" w:sz="0" w:space="0" w:color="auto"/>
        <w:left w:val="none" w:sz="0" w:space="0" w:color="auto"/>
        <w:bottom w:val="none" w:sz="0" w:space="0" w:color="auto"/>
        <w:right w:val="none" w:sz="0" w:space="0" w:color="auto"/>
      </w:divBdr>
    </w:div>
    <w:div w:id="1590427837">
      <w:marLeft w:val="480"/>
      <w:marRight w:val="0"/>
      <w:marTop w:val="0"/>
      <w:marBottom w:val="0"/>
      <w:divBdr>
        <w:top w:val="none" w:sz="0" w:space="0" w:color="auto"/>
        <w:left w:val="none" w:sz="0" w:space="0" w:color="auto"/>
        <w:bottom w:val="none" w:sz="0" w:space="0" w:color="auto"/>
        <w:right w:val="none" w:sz="0" w:space="0" w:color="auto"/>
      </w:divBdr>
    </w:div>
    <w:div w:id="1590574605">
      <w:marLeft w:val="480"/>
      <w:marRight w:val="0"/>
      <w:marTop w:val="0"/>
      <w:marBottom w:val="0"/>
      <w:divBdr>
        <w:top w:val="none" w:sz="0" w:space="0" w:color="auto"/>
        <w:left w:val="none" w:sz="0" w:space="0" w:color="auto"/>
        <w:bottom w:val="none" w:sz="0" w:space="0" w:color="auto"/>
        <w:right w:val="none" w:sz="0" w:space="0" w:color="auto"/>
      </w:divBdr>
    </w:div>
    <w:div w:id="1590847803">
      <w:marLeft w:val="480"/>
      <w:marRight w:val="0"/>
      <w:marTop w:val="0"/>
      <w:marBottom w:val="0"/>
      <w:divBdr>
        <w:top w:val="none" w:sz="0" w:space="0" w:color="auto"/>
        <w:left w:val="none" w:sz="0" w:space="0" w:color="auto"/>
        <w:bottom w:val="none" w:sz="0" w:space="0" w:color="auto"/>
        <w:right w:val="none" w:sz="0" w:space="0" w:color="auto"/>
      </w:divBdr>
    </w:div>
    <w:div w:id="1591158450">
      <w:marLeft w:val="480"/>
      <w:marRight w:val="0"/>
      <w:marTop w:val="0"/>
      <w:marBottom w:val="0"/>
      <w:divBdr>
        <w:top w:val="none" w:sz="0" w:space="0" w:color="auto"/>
        <w:left w:val="none" w:sz="0" w:space="0" w:color="auto"/>
        <w:bottom w:val="none" w:sz="0" w:space="0" w:color="auto"/>
        <w:right w:val="none" w:sz="0" w:space="0" w:color="auto"/>
      </w:divBdr>
    </w:div>
    <w:div w:id="1591350929">
      <w:marLeft w:val="640"/>
      <w:marRight w:val="0"/>
      <w:marTop w:val="0"/>
      <w:marBottom w:val="0"/>
      <w:divBdr>
        <w:top w:val="none" w:sz="0" w:space="0" w:color="auto"/>
        <w:left w:val="none" w:sz="0" w:space="0" w:color="auto"/>
        <w:bottom w:val="none" w:sz="0" w:space="0" w:color="auto"/>
        <w:right w:val="none" w:sz="0" w:space="0" w:color="auto"/>
      </w:divBdr>
    </w:div>
    <w:div w:id="1591814372">
      <w:marLeft w:val="480"/>
      <w:marRight w:val="0"/>
      <w:marTop w:val="0"/>
      <w:marBottom w:val="0"/>
      <w:divBdr>
        <w:top w:val="none" w:sz="0" w:space="0" w:color="auto"/>
        <w:left w:val="none" w:sz="0" w:space="0" w:color="auto"/>
        <w:bottom w:val="none" w:sz="0" w:space="0" w:color="auto"/>
        <w:right w:val="none" w:sz="0" w:space="0" w:color="auto"/>
      </w:divBdr>
    </w:div>
    <w:div w:id="1592197297">
      <w:marLeft w:val="480"/>
      <w:marRight w:val="0"/>
      <w:marTop w:val="0"/>
      <w:marBottom w:val="0"/>
      <w:divBdr>
        <w:top w:val="none" w:sz="0" w:space="0" w:color="auto"/>
        <w:left w:val="none" w:sz="0" w:space="0" w:color="auto"/>
        <w:bottom w:val="none" w:sz="0" w:space="0" w:color="auto"/>
        <w:right w:val="none" w:sz="0" w:space="0" w:color="auto"/>
      </w:divBdr>
    </w:div>
    <w:div w:id="1592202182">
      <w:marLeft w:val="480"/>
      <w:marRight w:val="0"/>
      <w:marTop w:val="0"/>
      <w:marBottom w:val="0"/>
      <w:divBdr>
        <w:top w:val="none" w:sz="0" w:space="0" w:color="auto"/>
        <w:left w:val="none" w:sz="0" w:space="0" w:color="auto"/>
        <w:bottom w:val="none" w:sz="0" w:space="0" w:color="auto"/>
        <w:right w:val="none" w:sz="0" w:space="0" w:color="auto"/>
      </w:divBdr>
    </w:div>
    <w:div w:id="1592398466">
      <w:marLeft w:val="640"/>
      <w:marRight w:val="0"/>
      <w:marTop w:val="0"/>
      <w:marBottom w:val="0"/>
      <w:divBdr>
        <w:top w:val="none" w:sz="0" w:space="0" w:color="auto"/>
        <w:left w:val="none" w:sz="0" w:space="0" w:color="auto"/>
        <w:bottom w:val="none" w:sz="0" w:space="0" w:color="auto"/>
        <w:right w:val="none" w:sz="0" w:space="0" w:color="auto"/>
      </w:divBdr>
    </w:div>
    <w:div w:id="1592471019">
      <w:marLeft w:val="480"/>
      <w:marRight w:val="0"/>
      <w:marTop w:val="0"/>
      <w:marBottom w:val="0"/>
      <w:divBdr>
        <w:top w:val="none" w:sz="0" w:space="0" w:color="auto"/>
        <w:left w:val="none" w:sz="0" w:space="0" w:color="auto"/>
        <w:bottom w:val="none" w:sz="0" w:space="0" w:color="auto"/>
        <w:right w:val="none" w:sz="0" w:space="0" w:color="auto"/>
      </w:divBdr>
    </w:div>
    <w:div w:id="1592620019">
      <w:marLeft w:val="480"/>
      <w:marRight w:val="0"/>
      <w:marTop w:val="0"/>
      <w:marBottom w:val="0"/>
      <w:divBdr>
        <w:top w:val="none" w:sz="0" w:space="0" w:color="auto"/>
        <w:left w:val="none" w:sz="0" w:space="0" w:color="auto"/>
        <w:bottom w:val="none" w:sz="0" w:space="0" w:color="auto"/>
        <w:right w:val="none" w:sz="0" w:space="0" w:color="auto"/>
      </w:divBdr>
    </w:div>
    <w:div w:id="1593316760">
      <w:marLeft w:val="640"/>
      <w:marRight w:val="0"/>
      <w:marTop w:val="0"/>
      <w:marBottom w:val="0"/>
      <w:divBdr>
        <w:top w:val="none" w:sz="0" w:space="0" w:color="auto"/>
        <w:left w:val="none" w:sz="0" w:space="0" w:color="auto"/>
        <w:bottom w:val="none" w:sz="0" w:space="0" w:color="auto"/>
        <w:right w:val="none" w:sz="0" w:space="0" w:color="auto"/>
      </w:divBdr>
    </w:div>
    <w:div w:id="1593467566">
      <w:marLeft w:val="480"/>
      <w:marRight w:val="0"/>
      <w:marTop w:val="0"/>
      <w:marBottom w:val="0"/>
      <w:divBdr>
        <w:top w:val="none" w:sz="0" w:space="0" w:color="auto"/>
        <w:left w:val="none" w:sz="0" w:space="0" w:color="auto"/>
        <w:bottom w:val="none" w:sz="0" w:space="0" w:color="auto"/>
        <w:right w:val="none" w:sz="0" w:space="0" w:color="auto"/>
      </w:divBdr>
    </w:div>
    <w:div w:id="1593704589">
      <w:marLeft w:val="480"/>
      <w:marRight w:val="0"/>
      <w:marTop w:val="0"/>
      <w:marBottom w:val="0"/>
      <w:divBdr>
        <w:top w:val="none" w:sz="0" w:space="0" w:color="auto"/>
        <w:left w:val="none" w:sz="0" w:space="0" w:color="auto"/>
        <w:bottom w:val="none" w:sz="0" w:space="0" w:color="auto"/>
        <w:right w:val="none" w:sz="0" w:space="0" w:color="auto"/>
      </w:divBdr>
    </w:div>
    <w:div w:id="1593783984">
      <w:marLeft w:val="640"/>
      <w:marRight w:val="0"/>
      <w:marTop w:val="0"/>
      <w:marBottom w:val="0"/>
      <w:divBdr>
        <w:top w:val="none" w:sz="0" w:space="0" w:color="auto"/>
        <w:left w:val="none" w:sz="0" w:space="0" w:color="auto"/>
        <w:bottom w:val="none" w:sz="0" w:space="0" w:color="auto"/>
        <w:right w:val="none" w:sz="0" w:space="0" w:color="auto"/>
      </w:divBdr>
    </w:div>
    <w:div w:id="1593857623">
      <w:marLeft w:val="480"/>
      <w:marRight w:val="0"/>
      <w:marTop w:val="0"/>
      <w:marBottom w:val="0"/>
      <w:divBdr>
        <w:top w:val="none" w:sz="0" w:space="0" w:color="auto"/>
        <w:left w:val="none" w:sz="0" w:space="0" w:color="auto"/>
        <w:bottom w:val="none" w:sz="0" w:space="0" w:color="auto"/>
        <w:right w:val="none" w:sz="0" w:space="0" w:color="auto"/>
      </w:divBdr>
    </w:div>
    <w:div w:id="1593859465">
      <w:marLeft w:val="480"/>
      <w:marRight w:val="0"/>
      <w:marTop w:val="0"/>
      <w:marBottom w:val="0"/>
      <w:divBdr>
        <w:top w:val="none" w:sz="0" w:space="0" w:color="auto"/>
        <w:left w:val="none" w:sz="0" w:space="0" w:color="auto"/>
        <w:bottom w:val="none" w:sz="0" w:space="0" w:color="auto"/>
        <w:right w:val="none" w:sz="0" w:space="0" w:color="auto"/>
      </w:divBdr>
    </w:div>
    <w:div w:id="1594244770">
      <w:marLeft w:val="640"/>
      <w:marRight w:val="0"/>
      <w:marTop w:val="0"/>
      <w:marBottom w:val="0"/>
      <w:divBdr>
        <w:top w:val="none" w:sz="0" w:space="0" w:color="auto"/>
        <w:left w:val="none" w:sz="0" w:space="0" w:color="auto"/>
        <w:bottom w:val="none" w:sz="0" w:space="0" w:color="auto"/>
        <w:right w:val="none" w:sz="0" w:space="0" w:color="auto"/>
      </w:divBdr>
    </w:div>
    <w:div w:id="1594321184">
      <w:marLeft w:val="480"/>
      <w:marRight w:val="0"/>
      <w:marTop w:val="0"/>
      <w:marBottom w:val="0"/>
      <w:divBdr>
        <w:top w:val="none" w:sz="0" w:space="0" w:color="auto"/>
        <w:left w:val="none" w:sz="0" w:space="0" w:color="auto"/>
        <w:bottom w:val="none" w:sz="0" w:space="0" w:color="auto"/>
        <w:right w:val="none" w:sz="0" w:space="0" w:color="auto"/>
      </w:divBdr>
    </w:div>
    <w:div w:id="1594392536">
      <w:marLeft w:val="640"/>
      <w:marRight w:val="0"/>
      <w:marTop w:val="0"/>
      <w:marBottom w:val="0"/>
      <w:divBdr>
        <w:top w:val="none" w:sz="0" w:space="0" w:color="auto"/>
        <w:left w:val="none" w:sz="0" w:space="0" w:color="auto"/>
        <w:bottom w:val="none" w:sz="0" w:space="0" w:color="auto"/>
        <w:right w:val="none" w:sz="0" w:space="0" w:color="auto"/>
      </w:divBdr>
    </w:div>
    <w:div w:id="1594583609">
      <w:marLeft w:val="640"/>
      <w:marRight w:val="0"/>
      <w:marTop w:val="0"/>
      <w:marBottom w:val="0"/>
      <w:divBdr>
        <w:top w:val="none" w:sz="0" w:space="0" w:color="auto"/>
        <w:left w:val="none" w:sz="0" w:space="0" w:color="auto"/>
        <w:bottom w:val="none" w:sz="0" w:space="0" w:color="auto"/>
        <w:right w:val="none" w:sz="0" w:space="0" w:color="auto"/>
      </w:divBdr>
    </w:div>
    <w:div w:id="1594780395">
      <w:marLeft w:val="480"/>
      <w:marRight w:val="0"/>
      <w:marTop w:val="0"/>
      <w:marBottom w:val="0"/>
      <w:divBdr>
        <w:top w:val="none" w:sz="0" w:space="0" w:color="auto"/>
        <w:left w:val="none" w:sz="0" w:space="0" w:color="auto"/>
        <w:bottom w:val="none" w:sz="0" w:space="0" w:color="auto"/>
        <w:right w:val="none" w:sz="0" w:space="0" w:color="auto"/>
      </w:divBdr>
    </w:div>
    <w:div w:id="1594826131">
      <w:marLeft w:val="640"/>
      <w:marRight w:val="0"/>
      <w:marTop w:val="0"/>
      <w:marBottom w:val="0"/>
      <w:divBdr>
        <w:top w:val="none" w:sz="0" w:space="0" w:color="auto"/>
        <w:left w:val="none" w:sz="0" w:space="0" w:color="auto"/>
        <w:bottom w:val="none" w:sz="0" w:space="0" w:color="auto"/>
        <w:right w:val="none" w:sz="0" w:space="0" w:color="auto"/>
      </w:divBdr>
    </w:div>
    <w:div w:id="1595047192">
      <w:marLeft w:val="480"/>
      <w:marRight w:val="0"/>
      <w:marTop w:val="0"/>
      <w:marBottom w:val="0"/>
      <w:divBdr>
        <w:top w:val="none" w:sz="0" w:space="0" w:color="auto"/>
        <w:left w:val="none" w:sz="0" w:space="0" w:color="auto"/>
        <w:bottom w:val="none" w:sz="0" w:space="0" w:color="auto"/>
        <w:right w:val="none" w:sz="0" w:space="0" w:color="auto"/>
      </w:divBdr>
    </w:div>
    <w:div w:id="1595212943">
      <w:marLeft w:val="480"/>
      <w:marRight w:val="0"/>
      <w:marTop w:val="0"/>
      <w:marBottom w:val="0"/>
      <w:divBdr>
        <w:top w:val="none" w:sz="0" w:space="0" w:color="auto"/>
        <w:left w:val="none" w:sz="0" w:space="0" w:color="auto"/>
        <w:bottom w:val="none" w:sz="0" w:space="0" w:color="auto"/>
        <w:right w:val="none" w:sz="0" w:space="0" w:color="auto"/>
      </w:divBdr>
    </w:div>
    <w:div w:id="1595362538">
      <w:marLeft w:val="480"/>
      <w:marRight w:val="0"/>
      <w:marTop w:val="0"/>
      <w:marBottom w:val="0"/>
      <w:divBdr>
        <w:top w:val="none" w:sz="0" w:space="0" w:color="auto"/>
        <w:left w:val="none" w:sz="0" w:space="0" w:color="auto"/>
        <w:bottom w:val="none" w:sz="0" w:space="0" w:color="auto"/>
        <w:right w:val="none" w:sz="0" w:space="0" w:color="auto"/>
      </w:divBdr>
    </w:div>
    <w:div w:id="1595435314">
      <w:marLeft w:val="480"/>
      <w:marRight w:val="0"/>
      <w:marTop w:val="0"/>
      <w:marBottom w:val="0"/>
      <w:divBdr>
        <w:top w:val="none" w:sz="0" w:space="0" w:color="auto"/>
        <w:left w:val="none" w:sz="0" w:space="0" w:color="auto"/>
        <w:bottom w:val="none" w:sz="0" w:space="0" w:color="auto"/>
        <w:right w:val="none" w:sz="0" w:space="0" w:color="auto"/>
      </w:divBdr>
    </w:div>
    <w:div w:id="1595436300">
      <w:marLeft w:val="480"/>
      <w:marRight w:val="0"/>
      <w:marTop w:val="0"/>
      <w:marBottom w:val="0"/>
      <w:divBdr>
        <w:top w:val="none" w:sz="0" w:space="0" w:color="auto"/>
        <w:left w:val="none" w:sz="0" w:space="0" w:color="auto"/>
        <w:bottom w:val="none" w:sz="0" w:space="0" w:color="auto"/>
        <w:right w:val="none" w:sz="0" w:space="0" w:color="auto"/>
      </w:divBdr>
    </w:div>
    <w:div w:id="1595552664">
      <w:marLeft w:val="640"/>
      <w:marRight w:val="0"/>
      <w:marTop w:val="0"/>
      <w:marBottom w:val="0"/>
      <w:divBdr>
        <w:top w:val="none" w:sz="0" w:space="0" w:color="auto"/>
        <w:left w:val="none" w:sz="0" w:space="0" w:color="auto"/>
        <w:bottom w:val="none" w:sz="0" w:space="0" w:color="auto"/>
        <w:right w:val="none" w:sz="0" w:space="0" w:color="auto"/>
      </w:divBdr>
    </w:div>
    <w:div w:id="1596086819">
      <w:marLeft w:val="480"/>
      <w:marRight w:val="0"/>
      <w:marTop w:val="0"/>
      <w:marBottom w:val="0"/>
      <w:divBdr>
        <w:top w:val="none" w:sz="0" w:space="0" w:color="auto"/>
        <w:left w:val="none" w:sz="0" w:space="0" w:color="auto"/>
        <w:bottom w:val="none" w:sz="0" w:space="0" w:color="auto"/>
        <w:right w:val="none" w:sz="0" w:space="0" w:color="auto"/>
      </w:divBdr>
    </w:div>
    <w:div w:id="1596091733">
      <w:marLeft w:val="480"/>
      <w:marRight w:val="0"/>
      <w:marTop w:val="0"/>
      <w:marBottom w:val="0"/>
      <w:divBdr>
        <w:top w:val="none" w:sz="0" w:space="0" w:color="auto"/>
        <w:left w:val="none" w:sz="0" w:space="0" w:color="auto"/>
        <w:bottom w:val="none" w:sz="0" w:space="0" w:color="auto"/>
        <w:right w:val="none" w:sz="0" w:space="0" w:color="auto"/>
      </w:divBdr>
    </w:div>
    <w:div w:id="1596130975">
      <w:marLeft w:val="480"/>
      <w:marRight w:val="0"/>
      <w:marTop w:val="0"/>
      <w:marBottom w:val="0"/>
      <w:divBdr>
        <w:top w:val="none" w:sz="0" w:space="0" w:color="auto"/>
        <w:left w:val="none" w:sz="0" w:space="0" w:color="auto"/>
        <w:bottom w:val="none" w:sz="0" w:space="0" w:color="auto"/>
        <w:right w:val="none" w:sz="0" w:space="0" w:color="auto"/>
      </w:divBdr>
    </w:div>
    <w:div w:id="1596284238">
      <w:marLeft w:val="640"/>
      <w:marRight w:val="0"/>
      <w:marTop w:val="0"/>
      <w:marBottom w:val="0"/>
      <w:divBdr>
        <w:top w:val="none" w:sz="0" w:space="0" w:color="auto"/>
        <w:left w:val="none" w:sz="0" w:space="0" w:color="auto"/>
        <w:bottom w:val="none" w:sz="0" w:space="0" w:color="auto"/>
        <w:right w:val="none" w:sz="0" w:space="0" w:color="auto"/>
      </w:divBdr>
    </w:div>
    <w:div w:id="1596396714">
      <w:marLeft w:val="480"/>
      <w:marRight w:val="0"/>
      <w:marTop w:val="0"/>
      <w:marBottom w:val="0"/>
      <w:divBdr>
        <w:top w:val="none" w:sz="0" w:space="0" w:color="auto"/>
        <w:left w:val="none" w:sz="0" w:space="0" w:color="auto"/>
        <w:bottom w:val="none" w:sz="0" w:space="0" w:color="auto"/>
        <w:right w:val="none" w:sz="0" w:space="0" w:color="auto"/>
      </w:divBdr>
    </w:div>
    <w:div w:id="1598171737">
      <w:marLeft w:val="480"/>
      <w:marRight w:val="0"/>
      <w:marTop w:val="0"/>
      <w:marBottom w:val="0"/>
      <w:divBdr>
        <w:top w:val="none" w:sz="0" w:space="0" w:color="auto"/>
        <w:left w:val="none" w:sz="0" w:space="0" w:color="auto"/>
        <w:bottom w:val="none" w:sz="0" w:space="0" w:color="auto"/>
        <w:right w:val="none" w:sz="0" w:space="0" w:color="auto"/>
      </w:divBdr>
    </w:div>
    <w:div w:id="1598443543">
      <w:marLeft w:val="480"/>
      <w:marRight w:val="0"/>
      <w:marTop w:val="0"/>
      <w:marBottom w:val="0"/>
      <w:divBdr>
        <w:top w:val="none" w:sz="0" w:space="0" w:color="auto"/>
        <w:left w:val="none" w:sz="0" w:space="0" w:color="auto"/>
        <w:bottom w:val="none" w:sz="0" w:space="0" w:color="auto"/>
        <w:right w:val="none" w:sz="0" w:space="0" w:color="auto"/>
      </w:divBdr>
    </w:div>
    <w:div w:id="1598560538">
      <w:marLeft w:val="480"/>
      <w:marRight w:val="0"/>
      <w:marTop w:val="0"/>
      <w:marBottom w:val="0"/>
      <w:divBdr>
        <w:top w:val="none" w:sz="0" w:space="0" w:color="auto"/>
        <w:left w:val="none" w:sz="0" w:space="0" w:color="auto"/>
        <w:bottom w:val="none" w:sz="0" w:space="0" w:color="auto"/>
        <w:right w:val="none" w:sz="0" w:space="0" w:color="auto"/>
      </w:divBdr>
    </w:div>
    <w:div w:id="1598756792">
      <w:marLeft w:val="480"/>
      <w:marRight w:val="0"/>
      <w:marTop w:val="0"/>
      <w:marBottom w:val="0"/>
      <w:divBdr>
        <w:top w:val="none" w:sz="0" w:space="0" w:color="auto"/>
        <w:left w:val="none" w:sz="0" w:space="0" w:color="auto"/>
        <w:bottom w:val="none" w:sz="0" w:space="0" w:color="auto"/>
        <w:right w:val="none" w:sz="0" w:space="0" w:color="auto"/>
      </w:divBdr>
    </w:div>
    <w:div w:id="1598947896">
      <w:marLeft w:val="480"/>
      <w:marRight w:val="0"/>
      <w:marTop w:val="0"/>
      <w:marBottom w:val="0"/>
      <w:divBdr>
        <w:top w:val="none" w:sz="0" w:space="0" w:color="auto"/>
        <w:left w:val="none" w:sz="0" w:space="0" w:color="auto"/>
        <w:bottom w:val="none" w:sz="0" w:space="0" w:color="auto"/>
        <w:right w:val="none" w:sz="0" w:space="0" w:color="auto"/>
      </w:divBdr>
    </w:div>
    <w:div w:id="1599096652">
      <w:marLeft w:val="480"/>
      <w:marRight w:val="0"/>
      <w:marTop w:val="0"/>
      <w:marBottom w:val="0"/>
      <w:divBdr>
        <w:top w:val="none" w:sz="0" w:space="0" w:color="auto"/>
        <w:left w:val="none" w:sz="0" w:space="0" w:color="auto"/>
        <w:bottom w:val="none" w:sz="0" w:space="0" w:color="auto"/>
        <w:right w:val="none" w:sz="0" w:space="0" w:color="auto"/>
      </w:divBdr>
    </w:div>
    <w:div w:id="1599286145">
      <w:marLeft w:val="480"/>
      <w:marRight w:val="0"/>
      <w:marTop w:val="0"/>
      <w:marBottom w:val="0"/>
      <w:divBdr>
        <w:top w:val="none" w:sz="0" w:space="0" w:color="auto"/>
        <w:left w:val="none" w:sz="0" w:space="0" w:color="auto"/>
        <w:bottom w:val="none" w:sz="0" w:space="0" w:color="auto"/>
        <w:right w:val="none" w:sz="0" w:space="0" w:color="auto"/>
      </w:divBdr>
    </w:div>
    <w:div w:id="1599369404">
      <w:marLeft w:val="480"/>
      <w:marRight w:val="0"/>
      <w:marTop w:val="0"/>
      <w:marBottom w:val="0"/>
      <w:divBdr>
        <w:top w:val="none" w:sz="0" w:space="0" w:color="auto"/>
        <w:left w:val="none" w:sz="0" w:space="0" w:color="auto"/>
        <w:bottom w:val="none" w:sz="0" w:space="0" w:color="auto"/>
        <w:right w:val="none" w:sz="0" w:space="0" w:color="auto"/>
      </w:divBdr>
    </w:div>
    <w:div w:id="1599409147">
      <w:marLeft w:val="480"/>
      <w:marRight w:val="0"/>
      <w:marTop w:val="0"/>
      <w:marBottom w:val="0"/>
      <w:divBdr>
        <w:top w:val="none" w:sz="0" w:space="0" w:color="auto"/>
        <w:left w:val="none" w:sz="0" w:space="0" w:color="auto"/>
        <w:bottom w:val="none" w:sz="0" w:space="0" w:color="auto"/>
        <w:right w:val="none" w:sz="0" w:space="0" w:color="auto"/>
      </w:divBdr>
    </w:div>
    <w:div w:id="1599829123">
      <w:marLeft w:val="480"/>
      <w:marRight w:val="0"/>
      <w:marTop w:val="0"/>
      <w:marBottom w:val="0"/>
      <w:divBdr>
        <w:top w:val="none" w:sz="0" w:space="0" w:color="auto"/>
        <w:left w:val="none" w:sz="0" w:space="0" w:color="auto"/>
        <w:bottom w:val="none" w:sz="0" w:space="0" w:color="auto"/>
        <w:right w:val="none" w:sz="0" w:space="0" w:color="auto"/>
      </w:divBdr>
    </w:div>
    <w:div w:id="1600218087">
      <w:marLeft w:val="480"/>
      <w:marRight w:val="0"/>
      <w:marTop w:val="0"/>
      <w:marBottom w:val="0"/>
      <w:divBdr>
        <w:top w:val="none" w:sz="0" w:space="0" w:color="auto"/>
        <w:left w:val="none" w:sz="0" w:space="0" w:color="auto"/>
        <w:bottom w:val="none" w:sz="0" w:space="0" w:color="auto"/>
        <w:right w:val="none" w:sz="0" w:space="0" w:color="auto"/>
      </w:divBdr>
    </w:div>
    <w:div w:id="1600605945">
      <w:marLeft w:val="640"/>
      <w:marRight w:val="0"/>
      <w:marTop w:val="0"/>
      <w:marBottom w:val="0"/>
      <w:divBdr>
        <w:top w:val="none" w:sz="0" w:space="0" w:color="auto"/>
        <w:left w:val="none" w:sz="0" w:space="0" w:color="auto"/>
        <w:bottom w:val="none" w:sz="0" w:space="0" w:color="auto"/>
        <w:right w:val="none" w:sz="0" w:space="0" w:color="auto"/>
      </w:divBdr>
    </w:div>
    <w:div w:id="1600678557">
      <w:marLeft w:val="640"/>
      <w:marRight w:val="0"/>
      <w:marTop w:val="0"/>
      <w:marBottom w:val="0"/>
      <w:divBdr>
        <w:top w:val="none" w:sz="0" w:space="0" w:color="auto"/>
        <w:left w:val="none" w:sz="0" w:space="0" w:color="auto"/>
        <w:bottom w:val="none" w:sz="0" w:space="0" w:color="auto"/>
        <w:right w:val="none" w:sz="0" w:space="0" w:color="auto"/>
      </w:divBdr>
    </w:div>
    <w:div w:id="1600797718">
      <w:marLeft w:val="480"/>
      <w:marRight w:val="0"/>
      <w:marTop w:val="0"/>
      <w:marBottom w:val="0"/>
      <w:divBdr>
        <w:top w:val="none" w:sz="0" w:space="0" w:color="auto"/>
        <w:left w:val="none" w:sz="0" w:space="0" w:color="auto"/>
        <w:bottom w:val="none" w:sz="0" w:space="0" w:color="auto"/>
        <w:right w:val="none" w:sz="0" w:space="0" w:color="auto"/>
      </w:divBdr>
    </w:div>
    <w:div w:id="1600943156">
      <w:marLeft w:val="640"/>
      <w:marRight w:val="0"/>
      <w:marTop w:val="0"/>
      <w:marBottom w:val="0"/>
      <w:divBdr>
        <w:top w:val="none" w:sz="0" w:space="0" w:color="auto"/>
        <w:left w:val="none" w:sz="0" w:space="0" w:color="auto"/>
        <w:bottom w:val="none" w:sz="0" w:space="0" w:color="auto"/>
        <w:right w:val="none" w:sz="0" w:space="0" w:color="auto"/>
      </w:divBdr>
    </w:div>
    <w:div w:id="1601141368">
      <w:marLeft w:val="480"/>
      <w:marRight w:val="0"/>
      <w:marTop w:val="0"/>
      <w:marBottom w:val="0"/>
      <w:divBdr>
        <w:top w:val="none" w:sz="0" w:space="0" w:color="auto"/>
        <w:left w:val="none" w:sz="0" w:space="0" w:color="auto"/>
        <w:bottom w:val="none" w:sz="0" w:space="0" w:color="auto"/>
        <w:right w:val="none" w:sz="0" w:space="0" w:color="auto"/>
      </w:divBdr>
    </w:div>
    <w:div w:id="1601141839">
      <w:marLeft w:val="640"/>
      <w:marRight w:val="0"/>
      <w:marTop w:val="0"/>
      <w:marBottom w:val="0"/>
      <w:divBdr>
        <w:top w:val="none" w:sz="0" w:space="0" w:color="auto"/>
        <w:left w:val="none" w:sz="0" w:space="0" w:color="auto"/>
        <w:bottom w:val="none" w:sz="0" w:space="0" w:color="auto"/>
        <w:right w:val="none" w:sz="0" w:space="0" w:color="auto"/>
      </w:divBdr>
    </w:div>
    <w:div w:id="1601333590">
      <w:marLeft w:val="480"/>
      <w:marRight w:val="0"/>
      <w:marTop w:val="0"/>
      <w:marBottom w:val="0"/>
      <w:divBdr>
        <w:top w:val="none" w:sz="0" w:space="0" w:color="auto"/>
        <w:left w:val="none" w:sz="0" w:space="0" w:color="auto"/>
        <w:bottom w:val="none" w:sz="0" w:space="0" w:color="auto"/>
        <w:right w:val="none" w:sz="0" w:space="0" w:color="auto"/>
      </w:divBdr>
    </w:div>
    <w:div w:id="1601837636">
      <w:marLeft w:val="480"/>
      <w:marRight w:val="0"/>
      <w:marTop w:val="0"/>
      <w:marBottom w:val="0"/>
      <w:divBdr>
        <w:top w:val="none" w:sz="0" w:space="0" w:color="auto"/>
        <w:left w:val="none" w:sz="0" w:space="0" w:color="auto"/>
        <w:bottom w:val="none" w:sz="0" w:space="0" w:color="auto"/>
        <w:right w:val="none" w:sz="0" w:space="0" w:color="auto"/>
      </w:divBdr>
    </w:div>
    <w:div w:id="1601840065">
      <w:marLeft w:val="640"/>
      <w:marRight w:val="0"/>
      <w:marTop w:val="0"/>
      <w:marBottom w:val="0"/>
      <w:divBdr>
        <w:top w:val="none" w:sz="0" w:space="0" w:color="auto"/>
        <w:left w:val="none" w:sz="0" w:space="0" w:color="auto"/>
        <w:bottom w:val="none" w:sz="0" w:space="0" w:color="auto"/>
        <w:right w:val="none" w:sz="0" w:space="0" w:color="auto"/>
      </w:divBdr>
    </w:div>
    <w:div w:id="1601915509">
      <w:marLeft w:val="480"/>
      <w:marRight w:val="0"/>
      <w:marTop w:val="0"/>
      <w:marBottom w:val="0"/>
      <w:divBdr>
        <w:top w:val="none" w:sz="0" w:space="0" w:color="auto"/>
        <w:left w:val="none" w:sz="0" w:space="0" w:color="auto"/>
        <w:bottom w:val="none" w:sz="0" w:space="0" w:color="auto"/>
        <w:right w:val="none" w:sz="0" w:space="0" w:color="auto"/>
      </w:divBdr>
    </w:div>
    <w:div w:id="1602224836">
      <w:marLeft w:val="640"/>
      <w:marRight w:val="0"/>
      <w:marTop w:val="0"/>
      <w:marBottom w:val="0"/>
      <w:divBdr>
        <w:top w:val="none" w:sz="0" w:space="0" w:color="auto"/>
        <w:left w:val="none" w:sz="0" w:space="0" w:color="auto"/>
        <w:bottom w:val="none" w:sz="0" w:space="0" w:color="auto"/>
        <w:right w:val="none" w:sz="0" w:space="0" w:color="auto"/>
      </w:divBdr>
    </w:div>
    <w:div w:id="1602256878">
      <w:marLeft w:val="480"/>
      <w:marRight w:val="0"/>
      <w:marTop w:val="0"/>
      <w:marBottom w:val="0"/>
      <w:divBdr>
        <w:top w:val="none" w:sz="0" w:space="0" w:color="auto"/>
        <w:left w:val="none" w:sz="0" w:space="0" w:color="auto"/>
        <w:bottom w:val="none" w:sz="0" w:space="0" w:color="auto"/>
        <w:right w:val="none" w:sz="0" w:space="0" w:color="auto"/>
      </w:divBdr>
    </w:div>
    <w:div w:id="1602493773">
      <w:marLeft w:val="480"/>
      <w:marRight w:val="0"/>
      <w:marTop w:val="0"/>
      <w:marBottom w:val="0"/>
      <w:divBdr>
        <w:top w:val="none" w:sz="0" w:space="0" w:color="auto"/>
        <w:left w:val="none" w:sz="0" w:space="0" w:color="auto"/>
        <w:bottom w:val="none" w:sz="0" w:space="0" w:color="auto"/>
        <w:right w:val="none" w:sz="0" w:space="0" w:color="auto"/>
      </w:divBdr>
    </w:div>
    <w:div w:id="1602763472">
      <w:marLeft w:val="480"/>
      <w:marRight w:val="0"/>
      <w:marTop w:val="0"/>
      <w:marBottom w:val="0"/>
      <w:divBdr>
        <w:top w:val="none" w:sz="0" w:space="0" w:color="auto"/>
        <w:left w:val="none" w:sz="0" w:space="0" w:color="auto"/>
        <w:bottom w:val="none" w:sz="0" w:space="0" w:color="auto"/>
        <w:right w:val="none" w:sz="0" w:space="0" w:color="auto"/>
      </w:divBdr>
    </w:div>
    <w:div w:id="1603224567">
      <w:marLeft w:val="480"/>
      <w:marRight w:val="0"/>
      <w:marTop w:val="0"/>
      <w:marBottom w:val="0"/>
      <w:divBdr>
        <w:top w:val="none" w:sz="0" w:space="0" w:color="auto"/>
        <w:left w:val="none" w:sz="0" w:space="0" w:color="auto"/>
        <w:bottom w:val="none" w:sz="0" w:space="0" w:color="auto"/>
        <w:right w:val="none" w:sz="0" w:space="0" w:color="auto"/>
      </w:divBdr>
    </w:div>
    <w:div w:id="1603298704">
      <w:marLeft w:val="480"/>
      <w:marRight w:val="0"/>
      <w:marTop w:val="0"/>
      <w:marBottom w:val="0"/>
      <w:divBdr>
        <w:top w:val="none" w:sz="0" w:space="0" w:color="auto"/>
        <w:left w:val="none" w:sz="0" w:space="0" w:color="auto"/>
        <w:bottom w:val="none" w:sz="0" w:space="0" w:color="auto"/>
        <w:right w:val="none" w:sz="0" w:space="0" w:color="auto"/>
      </w:divBdr>
    </w:div>
    <w:div w:id="1603301308">
      <w:marLeft w:val="480"/>
      <w:marRight w:val="0"/>
      <w:marTop w:val="0"/>
      <w:marBottom w:val="0"/>
      <w:divBdr>
        <w:top w:val="none" w:sz="0" w:space="0" w:color="auto"/>
        <w:left w:val="none" w:sz="0" w:space="0" w:color="auto"/>
        <w:bottom w:val="none" w:sz="0" w:space="0" w:color="auto"/>
        <w:right w:val="none" w:sz="0" w:space="0" w:color="auto"/>
      </w:divBdr>
    </w:div>
    <w:div w:id="1603610264">
      <w:marLeft w:val="640"/>
      <w:marRight w:val="0"/>
      <w:marTop w:val="0"/>
      <w:marBottom w:val="0"/>
      <w:divBdr>
        <w:top w:val="none" w:sz="0" w:space="0" w:color="auto"/>
        <w:left w:val="none" w:sz="0" w:space="0" w:color="auto"/>
        <w:bottom w:val="none" w:sz="0" w:space="0" w:color="auto"/>
        <w:right w:val="none" w:sz="0" w:space="0" w:color="auto"/>
      </w:divBdr>
    </w:div>
    <w:div w:id="1603953591">
      <w:marLeft w:val="640"/>
      <w:marRight w:val="0"/>
      <w:marTop w:val="0"/>
      <w:marBottom w:val="0"/>
      <w:divBdr>
        <w:top w:val="none" w:sz="0" w:space="0" w:color="auto"/>
        <w:left w:val="none" w:sz="0" w:space="0" w:color="auto"/>
        <w:bottom w:val="none" w:sz="0" w:space="0" w:color="auto"/>
        <w:right w:val="none" w:sz="0" w:space="0" w:color="auto"/>
      </w:divBdr>
    </w:div>
    <w:div w:id="1604147920">
      <w:marLeft w:val="640"/>
      <w:marRight w:val="0"/>
      <w:marTop w:val="0"/>
      <w:marBottom w:val="0"/>
      <w:divBdr>
        <w:top w:val="none" w:sz="0" w:space="0" w:color="auto"/>
        <w:left w:val="none" w:sz="0" w:space="0" w:color="auto"/>
        <w:bottom w:val="none" w:sz="0" w:space="0" w:color="auto"/>
        <w:right w:val="none" w:sz="0" w:space="0" w:color="auto"/>
      </w:divBdr>
    </w:div>
    <w:div w:id="1604261468">
      <w:marLeft w:val="480"/>
      <w:marRight w:val="0"/>
      <w:marTop w:val="0"/>
      <w:marBottom w:val="0"/>
      <w:divBdr>
        <w:top w:val="none" w:sz="0" w:space="0" w:color="auto"/>
        <w:left w:val="none" w:sz="0" w:space="0" w:color="auto"/>
        <w:bottom w:val="none" w:sz="0" w:space="0" w:color="auto"/>
        <w:right w:val="none" w:sz="0" w:space="0" w:color="auto"/>
      </w:divBdr>
    </w:div>
    <w:div w:id="1604268283">
      <w:marLeft w:val="480"/>
      <w:marRight w:val="0"/>
      <w:marTop w:val="0"/>
      <w:marBottom w:val="0"/>
      <w:divBdr>
        <w:top w:val="none" w:sz="0" w:space="0" w:color="auto"/>
        <w:left w:val="none" w:sz="0" w:space="0" w:color="auto"/>
        <w:bottom w:val="none" w:sz="0" w:space="0" w:color="auto"/>
        <w:right w:val="none" w:sz="0" w:space="0" w:color="auto"/>
      </w:divBdr>
    </w:div>
    <w:div w:id="1604606735">
      <w:marLeft w:val="640"/>
      <w:marRight w:val="0"/>
      <w:marTop w:val="0"/>
      <w:marBottom w:val="0"/>
      <w:divBdr>
        <w:top w:val="none" w:sz="0" w:space="0" w:color="auto"/>
        <w:left w:val="none" w:sz="0" w:space="0" w:color="auto"/>
        <w:bottom w:val="none" w:sz="0" w:space="0" w:color="auto"/>
        <w:right w:val="none" w:sz="0" w:space="0" w:color="auto"/>
      </w:divBdr>
    </w:div>
    <w:div w:id="1604678901">
      <w:marLeft w:val="480"/>
      <w:marRight w:val="0"/>
      <w:marTop w:val="0"/>
      <w:marBottom w:val="0"/>
      <w:divBdr>
        <w:top w:val="none" w:sz="0" w:space="0" w:color="auto"/>
        <w:left w:val="none" w:sz="0" w:space="0" w:color="auto"/>
        <w:bottom w:val="none" w:sz="0" w:space="0" w:color="auto"/>
        <w:right w:val="none" w:sz="0" w:space="0" w:color="auto"/>
      </w:divBdr>
    </w:div>
    <w:div w:id="1605384269">
      <w:marLeft w:val="480"/>
      <w:marRight w:val="0"/>
      <w:marTop w:val="0"/>
      <w:marBottom w:val="0"/>
      <w:divBdr>
        <w:top w:val="none" w:sz="0" w:space="0" w:color="auto"/>
        <w:left w:val="none" w:sz="0" w:space="0" w:color="auto"/>
        <w:bottom w:val="none" w:sz="0" w:space="0" w:color="auto"/>
        <w:right w:val="none" w:sz="0" w:space="0" w:color="auto"/>
      </w:divBdr>
    </w:div>
    <w:div w:id="1605453134">
      <w:marLeft w:val="640"/>
      <w:marRight w:val="0"/>
      <w:marTop w:val="0"/>
      <w:marBottom w:val="0"/>
      <w:divBdr>
        <w:top w:val="none" w:sz="0" w:space="0" w:color="auto"/>
        <w:left w:val="none" w:sz="0" w:space="0" w:color="auto"/>
        <w:bottom w:val="none" w:sz="0" w:space="0" w:color="auto"/>
        <w:right w:val="none" w:sz="0" w:space="0" w:color="auto"/>
      </w:divBdr>
    </w:div>
    <w:div w:id="1605456970">
      <w:marLeft w:val="640"/>
      <w:marRight w:val="0"/>
      <w:marTop w:val="0"/>
      <w:marBottom w:val="0"/>
      <w:divBdr>
        <w:top w:val="none" w:sz="0" w:space="0" w:color="auto"/>
        <w:left w:val="none" w:sz="0" w:space="0" w:color="auto"/>
        <w:bottom w:val="none" w:sz="0" w:space="0" w:color="auto"/>
        <w:right w:val="none" w:sz="0" w:space="0" w:color="auto"/>
      </w:divBdr>
    </w:div>
    <w:div w:id="1605527544">
      <w:marLeft w:val="480"/>
      <w:marRight w:val="0"/>
      <w:marTop w:val="0"/>
      <w:marBottom w:val="0"/>
      <w:divBdr>
        <w:top w:val="none" w:sz="0" w:space="0" w:color="auto"/>
        <w:left w:val="none" w:sz="0" w:space="0" w:color="auto"/>
        <w:bottom w:val="none" w:sz="0" w:space="0" w:color="auto"/>
        <w:right w:val="none" w:sz="0" w:space="0" w:color="auto"/>
      </w:divBdr>
    </w:div>
    <w:div w:id="1605844403">
      <w:marLeft w:val="480"/>
      <w:marRight w:val="0"/>
      <w:marTop w:val="0"/>
      <w:marBottom w:val="0"/>
      <w:divBdr>
        <w:top w:val="none" w:sz="0" w:space="0" w:color="auto"/>
        <w:left w:val="none" w:sz="0" w:space="0" w:color="auto"/>
        <w:bottom w:val="none" w:sz="0" w:space="0" w:color="auto"/>
        <w:right w:val="none" w:sz="0" w:space="0" w:color="auto"/>
      </w:divBdr>
    </w:div>
    <w:div w:id="1605961023">
      <w:marLeft w:val="480"/>
      <w:marRight w:val="0"/>
      <w:marTop w:val="0"/>
      <w:marBottom w:val="0"/>
      <w:divBdr>
        <w:top w:val="none" w:sz="0" w:space="0" w:color="auto"/>
        <w:left w:val="none" w:sz="0" w:space="0" w:color="auto"/>
        <w:bottom w:val="none" w:sz="0" w:space="0" w:color="auto"/>
        <w:right w:val="none" w:sz="0" w:space="0" w:color="auto"/>
      </w:divBdr>
    </w:div>
    <w:div w:id="1606383035">
      <w:marLeft w:val="480"/>
      <w:marRight w:val="0"/>
      <w:marTop w:val="0"/>
      <w:marBottom w:val="0"/>
      <w:divBdr>
        <w:top w:val="none" w:sz="0" w:space="0" w:color="auto"/>
        <w:left w:val="none" w:sz="0" w:space="0" w:color="auto"/>
        <w:bottom w:val="none" w:sz="0" w:space="0" w:color="auto"/>
        <w:right w:val="none" w:sz="0" w:space="0" w:color="auto"/>
      </w:divBdr>
    </w:div>
    <w:div w:id="1606385498">
      <w:marLeft w:val="480"/>
      <w:marRight w:val="0"/>
      <w:marTop w:val="0"/>
      <w:marBottom w:val="0"/>
      <w:divBdr>
        <w:top w:val="none" w:sz="0" w:space="0" w:color="auto"/>
        <w:left w:val="none" w:sz="0" w:space="0" w:color="auto"/>
        <w:bottom w:val="none" w:sz="0" w:space="0" w:color="auto"/>
        <w:right w:val="none" w:sz="0" w:space="0" w:color="auto"/>
      </w:divBdr>
    </w:div>
    <w:div w:id="1606427457">
      <w:marLeft w:val="480"/>
      <w:marRight w:val="0"/>
      <w:marTop w:val="0"/>
      <w:marBottom w:val="0"/>
      <w:divBdr>
        <w:top w:val="none" w:sz="0" w:space="0" w:color="auto"/>
        <w:left w:val="none" w:sz="0" w:space="0" w:color="auto"/>
        <w:bottom w:val="none" w:sz="0" w:space="0" w:color="auto"/>
        <w:right w:val="none" w:sz="0" w:space="0" w:color="auto"/>
      </w:divBdr>
    </w:div>
    <w:div w:id="1606617805">
      <w:marLeft w:val="640"/>
      <w:marRight w:val="0"/>
      <w:marTop w:val="0"/>
      <w:marBottom w:val="0"/>
      <w:divBdr>
        <w:top w:val="none" w:sz="0" w:space="0" w:color="auto"/>
        <w:left w:val="none" w:sz="0" w:space="0" w:color="auto"/>
        <w:bottom w:val="none" w:sz="0" w:space="0" w:color="auto"/>
        <w:right w:val="none" w:sz="0" w:space="0" w:color="auto"/>
      </w:divBdr>
    </w:div>
    <w:div w:id="1606696927">
      <w:marLeft w:val="640"/>
      <w:marRight w:val="0"/>
      <w:marTop w:val="0"/>
      <w:marBottom w:val="0"/>
      <w:divBdr>
        <w:top w:val="none" w:sz="0" w:space="0" w:color="auto"/>
        <w:left w:val="none" w:sz="0" w:space="0" w:color="auto"/>
        <w:bottom w:val="none" w:sz="0" w:space="0" w:color="auto"/>
        <w:right w:val="none" w:sz="0" w:space="0" w:color="auto"/>
      </w:divBdr>
    </w:div>
    <w:div w:id="1607036335">
      <w:marLeft w:val="640"/>
      <w:marRight w:val="0"/>
      <w:marTop w:val="0"/>
      <w:marBottom w:val="0"/>
      <w:divBdr>
        <w:top w:val="none" w:sz="0" w:space="0" w:color="auto"/>
        <w:left w:val="none" w:sz="0" w:space="0" w:color="auto"/>
        <w:bottom w:val="none" w:sz="0" w:space="0" w:color="auto"/>
        <w:right w:val="none" w:sz="0" w:space="0" w:color="auto"/>
      </w:divBdr>
    </w:div>
    <w:div w:id="1607274061">
      <w:marLeft w:val="480"/>
      <w:marRight w:val="0"/>
      <w:marTop w:val="0"/>
      <w:marBottom w:val="0"/>
      <w:divBdr>
        <w:top w:val="none" w:sz="0" w:space="0" w:color="auto"/>
        <w:left w:val="none" w:sz="0" w:space="0" w:color="auto"/>
        <w:bottom w:val="none" w:sz="0" w:space="0" w:color="auto"/>
        <w:right w:val="none" w:sz="0" w:space="0" w:color="auto"/>
      </w:divBdr>
    </w:div>
    <w:div w:id="1607618360">
      <w:marLeft w:val="480"/>
      <w:marRight w:val="0"/>
      <w:marTop w:val="0"/>
      <w:marBottom w:val="0"/>
      <w:divBdr>
        <w:top w:val="none" w:sz="0" w:space="0" w:color="auto"/>
        <w:left w:val="none" w:sz="0" w:space="0" w:color="auto"/>
        <w:bottom w:val="none" w:sz="0" w:space="0" w:color="auto"/>
        <w:right w:val="none" w:sz="0" w:space="0" w:color="auto"/>
      </w:divBdr>
    </w:div>
    <w:div w:id="1607618803">
      <w:marLeft w:val="480"/>
      <w:marRight w:val="0"/>
      <w:marTop w:val="0"/>
      <w:marBottom w:val="0"/>
      <w:divBdr>
        <w:top w:val="none" w:sz="0" w:space="0" w:color="auto"/>
        <w:left w:val="none" w:sz="0" w:space="0" w:color="auto"/>
        <w:bottom w:val="none" w:sz="0" w:space="0" w:color="auto"/>
        <w:right w:val="none" w:sz="0" w:space="0" w:color="auto"/>
      </w:divBdr>
    </w:div>
    <w:div w:id="1608351225">
      <w:marLeft w:val="480"/>
      <w:marRight w:val="0"/>
      <w:marTop w:val="0"/>
      <w:marBottom w:val="0"/>
      <w:divBdr>
        <w:top w:val="none" w:sz="0" w:space="0" w:color="auto"/>
        <w:left w:val="none" w:sz="0" w:space="0" w:color="auto"/>
        <w:bottom w:val="none" w:sz="0" w:space="0" w:color="auto"/>
        <w:right w:val="none" w:sz="0" w:space="0" w:color="auto"/>
      </w:divBdr>
    </w:div>
    <w:div w:id="1608585983">
      <w:marLeft w:val="640"/>
      <w:marRight w:val="0"/>
      <w:marTop w:val="0"/>
      <w:marBottom w:val="0"/>
      <w:divBdr>
        <w:top w:val="none" w:sz="0" w:space="0" w:color="auto"/>
        <w:left w:val="none" w:sz="0" w:space="0" w:color="auto"/>
        <w:bottom w:val="none" w:sz="0" w:space="0" w:color="auto"/>
        <w:right w:val="none" w:sz="0" w:space="0" w:color="auto"/>
      </w:divBdr>
    </w:div>
    <w:div w:id="1608611311">
      <w:marLeft w:val="480"/>
      <w:marRight w:val="0"/>
      <w:marTop w:val="0"/>
      <w:marBottom w:val="0"/>
      <w:divBdr>
        <w:top w:val="none" w:sz="0" w:space="0" w:color="auto"/>
        <w:left w:val="none" w:sz="0" w:space="0" w:color="auto"/>
        <w:bottom w:val="none" w:sz="0" w:space="0" w:color="auto"/>
        <w:right w:val="none" w:sz="0" w:space="0" w:color="auto"/>
      </w:divBdr>
    </w:div>
    <w:div w:id="1608850840">
      <w:marLeft w:val="480"/>
      <w:marRight w:val="0"/>
      <w:marTop w:val="0"/>
      <w:marBottom w:val="0"/>
      <w:divBdr>
        <w:top w:val="none" w:sz="0" w:space="0" w:color="auto"/>
        <w:left w:val="none" w:sz="0" w:space="0" w:color="auto"/>
        <w:bottom w:val="none" w:sz="0" w:space="0" w:color="auto"/>
        <w:right w:val="none" w:sz="0" w:space="0" w:color="auto"/>
      </w:divBdr>
    </w:div>
    <w:div w:id="1608853186">
      <w:marLeft w:val="480"/>
      <w:marRight w:val="0"/>
      <w:marTop w:val="0"/>
      <w:marBottom w:val="0"/>
      <w:divBdr>
        <w:top w:val="none" w:sz="0" w:space="0" w:color="auto"/>
        <w:left w:val="none" w:sz="0" w:space="0" w:color="auto"/>
        <w:bottom w:val="none" w:sz="0" w:space="0" w:color="auto"/>
        <w:right w:val="none" w:sz="0" w:space="0" w:color="auto"/>
      </w:divBdr>
    </w:div>
    <w:div w:id="1608855230">
      <w:marLeft w:val="640"/>
      <w:marRight w:val="0"/>
      <w:marTop w:val="0"/>
      <w:marBottom w:val="0"/>
      <w:divBdr>
        <w:top w:val="none" w:sz="0" w:space="0" w:color="auto"/>
        <w:left w:val="none" w:sz="0" w:space="0" w:color="auto"/>
        <w:bottom w:val="none" w:sz="0" w:space="0" w:color="auto"/>
        <w:right w:val="none" w:sz="0" w:space="0" w:color="auto"/>
      </w:divBdr>
    </w:div>
    <w:div w:id="1609435560">
      <w:marLeft w:val="480"/>
      <w:marRight w:val="0"/>
      <w:marTop w:val="0"/>
      <w:marBottom w:val="0"/>
      <w:divBdr>
        <w:top w:val="none" w:sz="0" w:space="0" w:color="auto"/>
        <w:left w:val="none" w:sz="0" w:space="0" w:color="auto"/>
        <w:bottom w:val="none" w:sz="0" w:space="0" w:color="auto"/>
        <w:right w:val="none" w:sz="0" w:space="0" w:color="auto"/>
      </w:divBdr>
    </w:div>
    <w:div w:id="1609656617">
      <w:marLeft w:val="480"/>
      <w:marRight w:val="0"/>
      <w:marTop w:val="0"/>
      <w:marBottom w:val="0"/>
      <w:divBdr>
        <w:top w:val="none" w:sz="0" w:space="0" w:color="auto"/>
        <w:left w:val="none" w:sz="0" w:space="0" w:color="auto"/>
        <w:bottom w:val="none" w:sz="0" w:space="0" w:color="auto"/>
        <w:right w:val="none" w:sz="0" w:space="0" w:color="auto"/>
      </w:divBdr>
    </w:div>
    <w:div w:id="1610117291">
      <w:marLeft w:val="480"/>
      <w:marRight w:val="0"/>
      <w:marTop w:val="0"/>
      <w:marBottom w:val="0"/>
      <w:divBdr>
        <w:top w:val="none" w:sz="0" w:space="0" w:color="auto"/>
        <w:left w:val="none" w:sz="0" w:space="0" w:color="auto"/>
        <w:bottom w:val="none" w:sz="0" w:space="0" w:color="auto"/>
        <w:right w:val="none" w:sz="0" w:space="0" w:color="auto"/>
      </w:divBdr>
    </w:div>
    <w:div w:id="1610309338">
      <w:marLeft w:val="480"/>
      <w:marRight w:val="0"/>
      <w:marTop w:val="0"/>
      <w:marBottom w:val="0"/>
      <w:divBdr>
        <w:top w:val="none" w:sz="0" w:space="0" w:color="auto"/>
        <w:left w:val="none" w:sz="0" w:space="0" w:color="auto"/>
        <w:bottom w:val="none" w:sz="0" w:space="0" w:color="auto"/>
        <w:right w:val="none" w:sz="0" w:space="0" w:color="auto"/>
      </w:divBdr>
    </w:div>
    <w:div w:id="1610628013">
      <w:marLeft w:val="640"/>
      <w:marRight w:val="0"/>
      <w:marTop w:val="0"/>
      <w:marBottom w:val="0"/>
      <w:divBdr>
        <w:top w:val="none" w:sz="0" w:space="0" w:color="auto"/>
        <w:left w:val="none" w:sz="0" w:space="0" w:color="auto"/>
        <w:bottom w:val="none" w:sz="0" w:space="0" w:color="auto"/>
        <w:right w:val="none" w:sz="0" w:space="0" w:color="auto"/>
      </w:divBdr>
    </w:div>
    <w:div w:id="1610966832">
      <w:marLeft w:val="480"/>
      <w:marRight w:val="0"/>
      <w:marTop w:val="0"/>
      <w:marBottom w:val="0"/>
      <w:divBdr>
        <w:top w:val="none" w:sz="0" w:space="0" w:color="auto"/>
        <w:left w:val="none" w:sz="0" w:space="0" w:color="auto"/>
        <w:bottom w:val="none" w:sz="0" w:space="0" w:color="auto"/>
        <w:right w:val="none" w:sz="0" w:space="0" w:color="auto"/>
      </w:divBdr>
    </w:div>
    <w:div w:id="1610970693">
      <w:marLeft w:val="480"/>
      <w:marRight w:val="0"/>
      <w:marTop w:val="0"/>
      <w:marBottom w:val="0"/>
      <w:divBdr>
        <w:top w:val="none" w:sz="0" w:space="0" w:color="auto"/>
        <w:left w:val="none" w:sz="0" w:space="0" w:color="auto"/>
        <w:bottom w:val="none" w:sz="0" w:space="0" w:color="auto"/>
        <w:right w:val="none" w:sz="0" w:space="0" w:color="auto"/>
      </w:divBdr>
    </w:div>
    <w:div w:id="1611085069">
      <w:marLeft w:val="640"/>
      <w:marRight w:val="0"/>
      <w:marTop w:val="0"/>
      <w:marBottom w:val="0"/>
      <w:divBdr>
        <w:top w:val="none" w:sz="0" w:space="0" w:color="auto"/>
        <w:left w:val="none" w:sz="0" w:space="0" w:color="auto"/>
        <w:bottom w:val="none" w:sz="0" w:space="0" w:color="auto"/>
        <w:right w:val="none" w:sz="0" w:space="0" w:color="auto"/>
      </w:divBdr>
    </w:div>
    <w:div w:id="1611742936">
      <w:marLeft w:val="640"/>
      <w:marRight w:val="0"/>
      <w:marTop w:val="0"/>
      <w:marBottom w:val="0"/>
      <w:divBdr>
        <w:top w:val="none" w:sz="0" w:space="0" w:color="auto"/>
        <w:left w:val="none" w:sz="0" w:space="0" w:color="auto"/>
        <w:bottom w:val="none" w:sz="0" w:space="0" w:color="auto"/>
        <w:right w:val="none" w:sz="0" w:space="0" w:color="auto"/>
      </w:divBdr>
    </w:div>
    <w:div w:id="1612322757">
      <w:marLeft w:val="480"/>
      <w:marRight w:val="0"/>
      <w:marTop w:val="0"/>
      <w:marBottom w:val="0"/>
      <w:divBdr>
        <w:top w:val="none" w:sz="0" w:space="0" w:color="auto"/>
        <w:left w:val="none" w:sz="0" w:space="0" w:color="auto"/>
        <w:bottom w:val="none" w:sz="0" w:space="0" w:color="auto"/>
        <w:right w:val="none" w:sz="0" w:space="0" w:color="auto"/>
      </w:divBdr>
    </w:div>
    <w:div w:id="1612513309">
      <w:marLeft w:val="640"/>
      <w:marRight w:val="0"/>
      <w:marTop w:val="0"/>
      <w:marBottom w:val="0"/>
      <w:divBdr>
        <w:top w:val="none" w:sz="0" w:space="0" w:color="auto"/>
        <w:left w:val="none" w:sz="0" w:space="0" w:color="auto"/>
        <w:bottom w:val="none" w:sz="0" w:space="0" w:color="auto"/>
        <w:right w:val="none" w:sz="0" w:space="0" w:color="auto"/>
      </w:divBdr>
    </w:div>
    <w:div w:id="1612585137">
      <w:marLeft w:val="640"/>
      <w:marRight w:val="0"/>
      <w:marTop w:val="0"/>
      <w:marBottom w:val="0"/>
      <w:divBdr>
        <w:top w:val="none" w:sz="0" w:space="0" w:color="auto"/>
        <w:left w:val="none" w:sz="0" w:space="0" w:color="auto"/>
        <w:bottom w:val="none" w:sz="0" w:space="0" w:color="auto"/>
        <w:right w:val="none" w:sz="0" w:space="0" w:color="auto"/>
      </w:divBdr>
    </w:div>
    <w:div w:id="1612663187">
      <w:marLeft w:val="480"/>
      <w:marRight w:val="0"/>
      <w:marTop w:val="0"/>
      <w:marBottom w:val="0"/>
      <w:divBdr>
        <w:top w:val="none" w:sz="0" w:space="0" w:color="auto"/>
        <w:left w:val="none" w:sz="0" w:space="0" w:color="auto"/>
        <w:bottom w:val="none" w:sz="0" w:space="0" w:color="auto"/>
        <w:right w:val="none" w:sz="0" w:space="0" w:color="auto"/>
      </w:divBdr>
    </w:div>
    <w:div w:id="1612783608">
      <w:marLeft w:val="480"/>
      <w:marRight w:val="0"/>
      <w:marTop w:val="0"/>
      <w:marBottom w:val="0"/>
      <w:divBdr>
        <w:top w:val="none" w:sz="0" w:space="0" w:color="auto"/>
        <w:left w:val="none" w:sz="0" w:space="0" w:color="auto"/>
        <w:bottom w:val="none" w:sz="0" w:space="0" w:color="auto"/>
        <w:right w:val="none" w:sz="0" w:space="0" w:color="auto"/>
      </w:divBdr>
    </w:div>
    <w:div w:id="1612856641">
      <w:marLeft w:val="480"/>
      <w:marRight w:val="0"/>
      <w:marTop w:val="0"/>
      <w:marBottom w:val="0"/>
      <w:divBdr>
        <w:top w:val="none" w:sz="0" w:space="0" w:color="auto"/>
        <w:left w:val="none" w:sz="0" w:space="0" w:color="auto"/>
        <w:bottom w:val="none" w:sz="0" w:space="0" w:color="auto"/>
        <w:right w:val="none" w:sz="0" w:space="0" w:color="auto"/>
      </w:divBdr>
    </w:div>
    <w:div w:id="1613397144">
      <w:marLeft w:val="480"/>
      <w:marRight w:val="0"/>
      <w:marTop w:val="0"/>
      <w:marBottom w:val="0"/>
      <w:divBdr>
        <w:top w:val="none" w:sz="0" w:space="0" w:color="auto"/>
        <w:left w:val="none" w:sz="0" w:space="0" w:color="auto"/>
        <w:bottom w:val="none" w:sz="0" w:space="0" w:color="auto"/>
        <w:right w:val="none" w:sz="0" w:space="0" w:color="auto"/>
      </w:divBdr>
    </w:div>
    <w:div w:id="1613435128">
      <w:marLeft w:val="640"/>
      <w:marRight w:val="0"/>
      <w:marTop w:val="0"/>
      <w:marBottom w:val="0"/>
      <w:divBdr>
        <w:top w:val="none" w:sz="0" w:space="0" w:color="auto"/>
        <w:left w:val="none" w:sz="0" w:space="0" w:color="auto"/>
        <w:bottom w:val="none" w:sz="0" w:space="0" w:color="auto"/>
        <w:right w:val="none" w:sz="0" w:space="0" w:color="auto"/>
      </w:divBdr>
    </w:div>
    <w:div w:id="1613509458">
      <w:marLeft w:val="480"/>
      <w:marRight w:val="0"/>
      <w:marTop w:val="0"/>
      <w:marBottom w:val="0"/>
      <w:divBdr>
        <w:top w:val="none" w:sz="0" w:space="0" w:color="auto"/>
        <w:left w:val="none" w:sz="0" w:space="0" w:color="auto"/>
        <w:bottom w:val="none" w:sz="0" w:space="0" w:color="auto"/>
        <w:right w:val="none" w:sz="0" w:space="0" w:color="auto"/>
      </w:divBdr>
    </w:div>
    <w:div w:id="1613590136">
      <w:marLeft w:val="480"/>
      <w:marRight w:val="0"/>
      <w:marTop w:val="0"/>
      <w:marBottom w:val="0"/>
      <w:divBdr>
        <w:top w:val="none" w:sz="0" w:space="0" w:color="auto"/>
        <w:left w:val="none" w:sz="0" w:space="0" w:color="auto"/>
        <w:bottom w:val="none" w:sz="0" w:space="0" w:color="auto"/>
        <w:right w:val="none" w:sz="0" w:space="0" w:color="auto"/>
      </w:divBdr>
    </w:div>
    <w:div w:id="1613705667">
      <w:marLeft w:val="640"/>
      <w:marRight w:val="0"/>
      <w:marTop w:val="0"/>
      <w:marBottom w:val="0"/>
      <w:divBdr>
        <w:top w:val="none" w:sz="0" w:space="0" w:color="auto"/>
        <w:left w:val="none" w:sz="0" w:space="0" w:color="auto"/>
        <w:bottom w:val="none" w:sz="0" w:space="0" w:color="auto"/>
        <w:right w:val="none" w:sz="0" w:space="0" w:color="auto"/>
      </w:divBdr>
    </w:div>
    <w:div w:id="1613856639">
      <w:marLeft w:val="480"/>
      <w:marRight w:val="0"/>
      <w:marTop w:val="0"/>
      <w:marBottom w:val="0"/>
      <w:divBdr>
        <w:top w:val="none" w:sz="0" w:space="0" w:color="auto"/>
        <w:left w:val="none" w:sz="0" w:space="0" w:color="auto"/>
        <w:bottom w:val="none" w:sz="0" w:space="0" w:color="auto"/>
        <w:right w:val="none" w:sz="0" w:space="0" w:color="auto"/>
      </w:divBdr>
    </w:div>
    <w:div w:id="1614048282">
      <w:marLeft w:val="480"/>
      <w:marRight w:val="0"/>
      <w:marTop w:val="0"/>
      <w:marBottom w:val="0"/>
      <w:divBdr>
        <w:top w:val="none" w:sz="0" w:space="0" w:color="auto"/>
        <w:left w:val="none" w:sz="0" w:space="0" w:color="auto"/>
        <w:bottom w:val="none" w:sz="0" w:space="0" w:color="auto"/>
        <w:right w:val="none" w:sz="0" w:space="0" w:color="auto"/>
      </w:divBdr>
    </w:div>
    <w:div w:id="1614284582">
      <w:marLeft w:val="480"/>
      <w:marRight w:val="0"/>
      <w:marTop w:val="0"/>
      <w:marBottom w:val="0"/>
      <w:divBdr>
        <w:top w:val="none" w:sz="0" w:space="0" w:color="auto"/>
        <w:left w:val="none" w:sz="0" w:space="0" w:color="auto"/>
        <w:bottom w:val="none" w:sz="0" w:space="0" w:color="auto"/>
        <w:right w:val="none" w:sz="0" w:space="0" w:color="auto"/>
      </w:divBdr>
    </w:div>
    <w:div w:id="1614480144">
      <w:marLeft w:val="640"/>
      <w:marRight w:val="0"/>
      <w:marTop w:val="0"/>
      <w:marBottom w:val="0"/>
      <w:divBdr>
        <w:top w:val="none" w:sz="0" w:space="0" w:color="auto"/>
        <w:left w:val="none" w:sz="0" w:space="0" w:color="auto"/>
        <w:bottom w:val="none" w:sz="0" w:space="0" w:color="auto"/>
        <w:right w:val="none" w:sz="0" w:space="0" w:color="auto"/>
      </w:divBdr>
    </w:div>
    <w:div w:id="1614946562">
      <w:marLeft w:val="640"/>
      <w:marRight w:val="0"/>
      <w:marTop w:val="0"/>
      <w:marBottom w:val="0"/>
      <w:divBdr>
        <w:top w:val="none" w:sz="0" w:space="0" w:color="auto"/>
        <w:left w:val="none" w:sz="0" w:space="0" w:color="auto"/>
        <w:bottom w:val="none" w:sz="0" w:space="0" w:color="auto"/>
        <w:right w:val="none" w:sz="0" w:space="0" w:color="auto"/>
      </w:divBdr>
    </w:div>
    <w:div w:id="1615013771">
      <w:marLeft w:val="640"/>
      <w:marRight w:val="0"/>
      <w:marTop w:val="0"/>
      <w:marBottom w:val="0"/>
      <w:divBdr>
        <w:top w:val="none" w:sz="0" w:space="0" w:color="auto"/>
        <w:left w:val="none" w:sz="0" w:space="0" w:color="auto"/>
        <w:bottom w:val="none" w:sz="0" w:space="0" w:color="auto"/>
        <w:right w:val="none" w:sz="0" w:space="0" w:color="auto"/>
      </w:divBdr>
    </w:div>
    <w:div w:id="1615558376">
      <w:marLeft w:val="640"/>
      <w:marRight w:val="0"/>
      <w:marTop w:val="0"/>
      <w:marBottom w:val="0"/>
      <w:divBdr>
        <w:top w:val="none" w:sz="0" w:space="0" w:color="auto"/>
        <w:left w:val="none" w:sz="0" w:space="0" w:color="auto"/>
        <w:bottom w:val="none" w:sz="0" w:space="0" w:color="auto"/>
        <w:right w:val="none" w:sz="0" w:space="0" w:color="auto"/>
      </w:divBdr>
    </w:div>
    <w:div w:id="1615559433">
      <w:marLeft w:val="640"/>
      <w:marRight w:val="0"/>
      <w:marTop w:val="0"/>
      <w:marBottom w:val="0"/>
      <w:divBdr>
        <w:top w:val="none" w:sz="0" w:space="0" w:color="auto"/>
        <w:left w:val="none" w:sz="0" w:space="0" w:color="auto"/>
        <w:bottom w:val="none" w:sz="0" w:space="0" w:color="auto"/>
        <w:right w:val="none" w:sz="0" w:space="0" w:color="auto"/>
      </w:divBdr>
    </w:div>
    <w:div w:id="1615669716">
      <w:marLeft w:val="640"/>
      <w:marRight w:val="0"/>
      <w:marTop w:val="0"/>
      <w:marBottom w:val="0"/>
      <w:divBdr>
        <w:top w:val="none" w:sz="0" w:space="0" w:color="auto"/>
        <w:left w:val="none" w:sz="0" w:space="0" w:color="auto"/>
        <w:bottom w:val="none" w:sz="0" w:space="0" w:color="auto"/>
        <w:right w:val="none" w:sz="0" w:space="0" w:color="auto"/>
      </w:divBdr>
    </w:div>
    <w:div w:id="1615937500">
      <w:marLeft w:val="480"/>
      <w:marRight w:val="0"/>
      <w:marTop w:val="0"/>
      <w:marBottom w:val="0"/>
      <w:divBdr>
        <w:top w:val="none" w:sz="0" w:space="0" w:color="auto"/>
        <w:left w:val="none" w:sz="0" w:space="0" w:color="auto"/>
        <w:bottom w:val="none" w:sz="0" w:space="0" w:color="auto"/>
        <w:right w:val="none" w:sz="0" w:space="0" w:color="auto"/>
      </w:divBdr>
    </w:div>
    <w:div w:id="1616326928">
      <w:marLeft w:val="640"/>
      <w:marRight w:val="0"/>
      <w:marTop w:val="0"/>
      <w:marBottom w:val="0"/>
      <w:divBdr>
        <w:top w:val="none" w:sz="0" w:space="0" w:color="auto"/>
        <w:left w:val="none" w:sz="0" w:space="0" w:color="auto"/>
        <w:bottom w:val="none" w:sz="0" w:space="0" w:color="auto"/>
        <w:right w:val="none" w:sz="0" w:space="0" w:color="auto"/>
      </w:divBdr>
    </w:div>
    <w:div w:id="1616475735">
      <w:marLeft w:val="640"/>
      <w:marRight w:val="0"/>
      <w:marTop w:val="0"/>
      <w:marBottom w:val="0"/>
      <w:divBdr>
        <w:top w:val="none" w:sz="0" w:space="0" w:color="auto"/>
        <w:left w:val="none" w:sz="0" w:space="0" w:color="auto"/>
        <w:bottom w:val="none" w:sz="0" w:space="0" w:color="auto"/>
        <w:right w:val="none" w:sz="0" w:space="0" w:color="auto"/>
      </w:divBdr>
    </w:div>
    <w:div w:id="1616520269">
      <w:marLeft w:val="640"/>
      <w:marRight w:val="0"/>
      <w:marTop w:val="0"/>
      <w:marBottom w:val="0"/>
      <w:divBdr>
        <w:top w:val="none" w:sz="0" w:space="0" w:color="auto"/>
        <w:left w:val="none" w:sz="0" w:space="0" w:color="auto"/>
        <w:bottom w:val="none" w:sz="0" w:space="0" w:color="auto"/>
        <w:right w:val="none" w:sz="0" w:space="0" w:color="auto"/>
      </w:divBdr>
    </w:div>
    <w:div w:id="1616670336">
      <w:marLeft w:val="640"/>
      <w:marRight w:val="0"/>
      <w:marTop w:val="0"/>
      <w:marBottom w:val="0"/>
      <w:divBdr>
        <w:top w:val="none" w:sz="0" w:space="0" w:color="auto"/>
        <w:left w:val="none" w:sz="0" w:space="0" w:color="auto"/>
        <w:bottom w:val="none" w:sz="0" w:space="0" w:color="auto"/>
        <w:right w:val="none" w:sz="0" w:space="0" w:color="auto"/>
      </w:divBdr>
    </w:div>
    <w:div w:id="1617562941">
      <w:marLeft w:val="480"/>
      <w:marRight w:val="0"/>
      <w:marTop w:val="0"/>
      <w:marBottom w:val="0"/>
      <w:divBdr>
        <w:top w:val="none" w:sz="0" w:space="0" w:color="auto"/>
        <w:left w:val="none" w:sz="0" w:space="0" w:color="auto"/>
        <w:bottom w:val="none" w:sz="0" w:space="0" w:color="auto"/>
        <w:right w:val="none" w:sz="0" w:space="0" w:color="auto"/>
      </w:divBdr>
    </w:div>
    <w:div w:id="1617591001">
      <w:marLeft w:val="640"/>
      <w:marRight w:val="0"/>
      <w:marTop w:val="0"/>
      <w:marBottom w:val="0"/>
      <w:divBdr>
        <w:top w:val="none" w:sz="0" w:space="0" w:color="auto"/>
        <w:left w:val="none" w:sz="0" w:space="0" w:color="auto"/>
        <w:bottom w:val="none" w:sz="0" w:space="0" w:color="auto"/>
        <w:right w:val="none" w:sz="0" w:space="0" w:color="auto"/>
      </w:divBdr>
    </w:div>
    <w:div w:id="1617829037">
      <w:marLeft w:val="480"/>
      <w:marRight w:val="0"/>
      <w:marTop w:val="0"/>
      <w:marBottom w:val="0"/>
      <w:divBdr>
        <w:top w:val="none" w:sz="0" w:space="0" w:color="auto"/>
        <w:left w:val="none" w:sz="0" w:space="0" w:color="auto"/>
        <w:bottom w:val="none" w:sz="0" w:space="0" w:color="auto"/>
        <w:right w:val="none" w:sz="0" w:space="0" w:color="auto"/>
      </w:divBdr>
    </w:div>
    <w:div w:id="1618557939">
      <w:marLeft w:val="480"/>
      <w:marRight w:val="0"/>
      <w:marTop w:val="0"/>
      <w:marBottom w:val="0"/>
      <w:divBdr>
        <w:top w:val="none" w:sz="0" w:space="0" w:color="auto"/>
        <w:left w:val="none" w:sz="0" w:space="0" w:color="auto"/>
        <w:bottom w:val="none" w:sz="0" w:space="0" w:color="auto"/>
        <w:right w:val="none" w:sz="0" w:space="0" w:color="auto"/>
      </w:divBdr>
    </w:div>
    <w:div w:id="1618566262">
      <w:marLeft w:val="480"/>
      <w:marRight w:val="0"/>
      <w:marTop w:val="0"/>
      <w:marBottom w:val="0"/>
      <w:divBdr>
        <w:top w:val="none" w:sz="0" w:space="0" w:color="auto"/>
        <w:left w:val="none" w:sz="0" w:space="0" w:color="auto"/>
        <w:bottom w:val="none" w:sz="0" w:space="0" w:color="auto"/>
        <w:right w:val="none" w:sz="0" w:space="0" w:color="auto"/>
      </w:divBdr>
    </w:div>
    <w:div w:id="1618832278">
      <w:marLeft w:val="640"/>
      <w:marRight w:val="0"/>
      <w:marTop w:val="0"/>
      <w:marBottom w:val="0"/>
      <w:divBdr>
        <w:top w:val="none" w:sz="0" w:space="0" w:color="auto"/>
        <w:left w:val="none" w:sz="0" w:space="0" w:color="auto"/>
        <w:bottom w:val="none" w:sz="0" w:space="0" w:color="auto"/>
        <w:right w:val="none" w:sz="0" w:space="0" w:color="auto"/>
      </w:divBdr>
    </w:div>
    <w:div w:id="1619019564">
      <w:marLeft w:val="480"/>
      <w:marRight w:val="0"/>
      <w:marTop w:val="0"/>
      <w:marBottom w:val="0"/>
      <w:divBdr>
        <w:top w:val="none" w:sz="0" w:space="0" w:color="auto"/>
        <w:left w:val="none" w:sz="0" w:space="0" w:color="auto"/>
        <w:bottom w:val="none" w:sz="0" w:space="0" w:color="auto"/>
        <w:right w:val="none" w:sz="0" w:space="0" w:color="auto"/>
      </w:divBdr>
    </w:div>
    <w:div w:id="1619332602">
      <w:marLeft w:val="480"/>
      <w:marRight w:val="0"/>
      <w:marTop w:val="0"/>
      <w:marBottom w:val="0"/>
      <w:divBdr>
        <w:top w:val="none" w:sz="0" w:space="0" w:color="auto"/>
        <w:left w:val="none" w:sz="0" w:space="0" w:color="auto"/>
        <w:bottom w:val="none" w:sz="0" w:space="0" w:color="auto"/>
        <w:right w:val="none" w:sz="0" w:space="0" w:color="auto"/>
      </w:divBdr>
    </w:div>
    <w:div w:id="1619484546">
      <w:marLeft w:val="480"/>
      <w:marRight w:val="0"/>
      <w:marTop w:val="0"/>
      <w:marBottom w:val="0"/>
      <w:divBdr>
        <w:top w:val="none" w:sz="0" w:space="0" w:color="auto"/>
        <w:left w:val="none" w:sz="0" w:space="0" w:color="auto"/>
        <w:bottom w:val="none" w:sz="0" w:space="0" w:color="auto"/>
        <w:right w:val="none" w:sz="0" w:space="0" w:color="auto"/>
      </w:divBdr>
    </w:div>
    <w:div w:id="1619606830">
      <w:marLeft w:val="640"/>
      <w:marRight w:val="0"/>
      <w:marTop w:val="0"/>
      <w:marBottom w:val="0"/>
      <w:divBdr>
        <w:top w:val="none" w:sz="0" w:space="0" w:color="auto"/>
        <w:left w:val="none" w:sz="0" w:space="0" w:color="auto"/>
        <w:bottom w:val="none" w:sz="0" w:space="0" w:color="auto"/>
        <w:right w:val="none" w:sz="0" w:space="0" w:color="auto"/>
      </w:divBdr>
    </w:div>
    <w:div w:id="1619877015">
      <w:marLeft w:val="480"/>
      <w:marRight w:val="0"/>
      <w:marTop w:val="0"/>
      <w:marBottom w:val="0"/>
      <w:divBdr>
        <w:top w:val="none" w:sz="0" w:space="0" w:color="auto"/>
        <w:left w:val="none" w:sz="0" w:space="0" w:color="auto"/>
        <w:bottom w:val="none" w:sz="0" w:space="0" w:color="auto"/>
        <w:right w:val="none" w:sz="0" w:space="0" w:color="auto"/>
      </w:divBdr>
    </w:div>
    <w:div w:id="1620070465">
      <w:marLeft w:val="480"/>
      <w:marRight w:val="0"/>
      <w:marTop w:val="0"/>
      <w:marBottom w:val="0"/>
      <w:divBdr>
        <w:top w:val="none" w:sz="0" w:space="0" w:color="auto"/>
        <w:left w:val="none" w:sz="0" w:space="0" w:color="auto"/>
        <w:bottom w:val="none" w:sz="0" w:space="0" w:color="auto"/>
        <w:right w:val="none" w:sz="0" w:space="0" w:color="auto"/>
      </w:divBdr>
    </w:div>
    <w:div w:id="1620140162">
      <w:marLeft w:val="640"/>
      <w:marRight w:val="0"/>
      <w:marTop w:val="0"/>
      <w:marBottom w:val="0"/>
      <w:divBdr>
        <w:top w:val="none" w:sz="0" w:space="0" w:color="auto"/>
        <w:left w:val="none" w:sz="0" w:space="0" w:color="auto"/>
        <w:bottom w:val="none" w:sz="0" w:space="0" w:color="auto"/>
        <w:right w:val="none" w:sz="0" w:space="0" w:color="auto"/>
      </w:divBdr>
    </w:div>
    <w:div w:id="1620332769">
      <w:marLeft w:val="640"/>
      <w:marRight w:val="0"/>
      <w:marTop w:val="0"/>
      <w:marBottom w:val="0"/>
      <w:divBdr>
        <w:top w:val="none" w:sz="0" w:space="0" w:color="auto"/>
        <w:left w:val="none" w:sz="0" w:space="0" w:color="auto"/>
        <w:bottom w:val="none" w:sz="0" w:space="0" w:color="auto"/>
        <w:right w:val="none" w:sz="0" w:space="0" w:color="auto"/>
      </w:divBdr>
    </w:div>
    <w:div w:id="1621186601">
      <w:marLeft w:val="480"/>
      <w:marRight w:val="0"/>
      <w:marTop w:val="0"/>
      <w:marBottom w:val="0"/>
      <w:divBdr>
        <w:top w:val="none" w:sz="0" w:space="0" w:color="auto"/>
        <w:left w:val="none" w:sz="0" w:space="0" w:color="auto"/>
        <w:bottom w:val="none" w:sz="0" w:space="0" w:color="auto"/>
        <w:right w:val="none" w:sz="0" w:space="0" w:color="auto"/>
      </w:divBdr>
    </w:div>
    <w:div w:id="1621258396">
      <w:marLeft w:val="480"/>
      <w:marRight w:val="0"/>
      <w:marTop w:val="0"/>
      <w:marBottom w:val="0"/>
      <w:divBdr>
        <w:top w:val="none" w:sz="0" w:space="0" w:color="auto"/>
        <w:left w:val="none" w:sz="0" w:space="0" w:color="auto"/>
        <w:bottom w:val="none" w:sz="0" w:space="0" w:color="auto"/>
        <w:right w:val="none" w:sz="0" w:space="0" w:color="auto"/>
      </w:divBdr>
    </w:div>
    <w:div w:id="1621300104">
      <w:marLeft w:val="480"/>
      <w:marRight w:val="0"/>
      <w:marTop w:val="0"/>
      <w:marBottom w:val="0"/>
      <w:divBdr>
        <w:top w:val="none" w:sz="0" w:space="0" w:color="auto"/>
        <w:left w:val="none" w:sz="0" w:space="0" w:color="auto"/>
        <w:bottom w:val="none" w:sz="0" w:space="0" w:color="auto"/>
        <w:right w:val="none" w:sz="0" w:space="0" w:color="auto"/>
      </w:divBdr>
    </w:div>
    <w:div w:id="1621300559">
      <w:marLeft w:val="640"/>
      <w:marRight w:val="0"/>
      <w:marTop w:val="0"/>
      <w:marBottom w:val="0"/>
      <w:divBdr>
        <w:top w:val="none" w:sz="0" w:space="0" w:color="auto"/>
        <w:left w:val="none" w:sz="0" w:space="0" w:color="auto"/>
        <w:bottom w:val="none" w:sz="0" w:space="0" w:color="auto"/>
        <w:right w:val="none" w:sz="0" w:space="0" w:color="auto"/>
      </w:divBdr>
    </w:div>
    <w:div w:id="1621381102">
      <w:marLeft w:val="480"/>
      <w:marRight w:val="0"/>
      <w:marTop w:val="0"/>
      <w:marBottom w:val="0"/>
      <w:divBdr>
        <w:top w:val="none" w:sz="0" w:space="0" w:color="auto"/>
        <w:left w:val="none" w:sz="0" w:space="0" w:color="auto"/>
        <w:bottom w:val="none" w:sz="0" w:space="0" w:color="auto"/>
        <w:right w:val="none" w:sz="0" w:space="0" w:color="auto"/>
      </w:divBdr>
    </w:div>
    <w:div w:id="1621641111">
      <w:marLeft w:val="480"/>
      <w:marRight w:val="0"/>
      <w:marTop w:val="0"/>
      <w:marBottom w:val="0"/>
      <w:divBdr>
        <w:top w:val="none" w:sz="0" w:space="0" w:color="auto"/>
        <w:left w:val="none" w:sz="0" w:space="0" w:color="auto"/>
        <w:bottom w:val="none" w:sz="0" w:space="0" w:color="auto"/>
        <w:right w:val="none" w:sz="0" w:space="0" w:color="auto"/>
      </w:divBdr>
    </w:div>
    <w:div w:id="1622227700">
      <w:marLeft w:val="640"/>
      <w:marRight w:val="0"/>
      <w:marTop w:val="0"/>
      <w:marBottom w:val="0"/>
      <w:divBdr>
        <w:top w:val="none" w:sz="0" w:space="0" w:color="auto"/>
        <w:left w:val="none" w:sz="0" w:space="0" w:color="auto"/>
        <w:bottom w:val="none" w:sz="0" w:space="0" w:color="auto"/>
        <w:right w:val="none" w:sz="0" w:space="0" w:color="auto"/>
      </w:divBdr>
    </w:div>
    <w:div w:id="1622567941">
      <w:marLeft w:val="480"/>
      <w:marRight w:val="0"/>
      <w:marTop w:val="0"/>
      <w:marBottom w:val="0"/>
      <w:divBdr>
        <w:top w:val="none" w:sz="0" w:space="0" w:color="auto"/>
        <w:left w:val="none" w:sz="0" w:space="0" w:color="auto"/>
        <w:bottom w:val="none" w:sz="0" w:space="0" w:color="auto"/>
        <w:right w:val="none" w:sz="0" w:space="0" w:color="auto"/>
      </w:divBdr>
    </w:div>
    <w:div w:id="1622761275">
      <w:marLeft w:val="480"/>
      <w:marRight w:val="0"/>
      <w:marTop w:val="0"/>
      <w:marBottom w:val="0"/>
      <w:divBdr>
        <w:top w:val="none" w:sz="0" w:space="0" w:color="auto"/>
        <w:left w:val="none" w:sz="0" w:space="0" w:color="auto"/>
        <w:bottom w:val="none" w:sz="0" w:space="0" w:color="auto"/>
        <w:right w:val="none" w:sz="0" w:space="0" w:color="auto"/>
      </w:divBdr>
    </w:div>
    <w:div w:id="1623028619">
      <w:marLeft w:val="480"/>
      <w:marRight w:val="0"/>
      <w:marTop w:val="0"/>
      <w:marBottom w:val="0"/>
      <w:divBdr>
        <w:top w:val="none" w:sz="0" w:space="0" w:color="auto"/>
        <w:left w:val="none" w:sz="0" w:space="0" w:color="auto"/>
        <w:bottom w:val="none" w:sz="0" w:space="0" w:color="auto"/>
        <w:right w:val="none" w:sz="0" w:space="0" w:color="auto"/>
      </w:divBdr>
    </w:div>
    <w:div w:id="1623071204">
      <w:marLeft w:val="480"/>
      <w:marRight w:val="0"/>
      <w:marTop w:val="0"/>
      <w:marBottom w:val="0"/>
      <w:divBdr>
        <w:top w:val="none" w:sz="0" w:space="0" w:color="auto"/>
        <w:left w:val="none" w:sz="0" w:space="0" w:color="auto"/>
        <w:bottom w:val="none" w:sz="0" w:space="0" w:color="auto"/>
        <w:right w:val="none" w:sz="0" w:space="0" w:color="auto"/>
      </w:divBdr>
    </w:div>
    <w:div w:id="1623724631">
      <w:marLeft w:val="640"/>
      <w:marRight w:val="0"/>
      <w:marTop w:val="0"/>
      <w:marBottom w:val="0"/>
      <w:divBdr>
        <w:top w:val="none" w:sz="0" w:space="0" w:color="auto"/>
        <w:left w:val="none" w:sz="0" w:space="0" w:color="auto"/>
        <w:bottom w:val="none" w:sz="0" w:space="0" w:color="auto"/>
        <w:right w:val="none" w:sz="0" w:space="0" w:color="auto"/>
      </w:divBdr>
    </w:div>
    <w:div w:id="1624387332">
      <w:marLeft w:val="480"/>
      <w:marRight w:val="0"/>
      <w:marTop w:val="0"/>
      <w:marBottom w:val="0"/>
      <w:divBdr>
        <w:top w:val="none" w:sz="0" w:space="0" w:color="auto"/>
        <w:left w:val="none" w:sz="0" w:space="0" w:color="auto"/>
        <w:bottom w:val="none" w:sz="0" w:space="0" w:color="auto"/>
        <w:right w:val="none" w:sz="0" w:space="0" w:color="auto"/>
      </w:divBdr>
    </w:div>
    <w:div w:id="1624537949">
      <w:marLeft w:val="480"/>
      <w:marRight w:val="0"/>
      <w:marTop w:val="0"/>
      <w:marBottom w:val="0"/>
      <w:divBdr>
        <w:top w:val="none" w:sz="0" w:space="0" w:color="auto"/>
        <w:left w:val="none" w:sz="0" w:space="0" w:color="auto"/>
        <w:bottom w:val="none" w:sz="0" w:space="0" w:color="auto"/>
        <w:right w:val="none" w:sz="0" w:space="0" w:color="auto"/>
      </w:divBdr>
    </w:div>
    <w:div w:id="1624575127">
      <w:marLeft w:val="480"/>
      <w:marRight w:val="0"/>
      <w:marTop w:val="0"/>
      <w:marBottom w:val="0"/>
      <w:divBdr>
        <w:top w:val="none" w:sz="0" w:space="0" w:color="auto"/>
        <w:left w:val="none" w:sz="0" w:space="0" w:color="auto"/>
        <w:bottom w:val="none" w:sz="0" w:space="0" w:color="auto"/>
        <w:right w:val="none" w:sz="0" w:space="0" w:color="auto"/>
      </w:divBdr>
    </w:div>
    <w:div w:id="1624655105">
      <w:marLeft w:val="640"/>
      <w:marRight w:val="0"/>
      <w:marTop w:val="0"/>
      <w:marBottom w:val="0"/>
      <w:divBdr>
        <w:top w:val="none" w:sz="0" w:space="0" w:color="auto"/>
        <w:left w:val="none" w:sz="0" w:space="0" w:color="auto"/>
        <w:bottom w:val="none" w:sz="0" w:space="0" w:color="auto"/>
        <w:right w:val="none" w:sz="0" w:space="0" w:color="auto"/>
      </w:divBdr>
    </w:div>
    <w:div w:id="1624655920">
      <w:marLeft w:val="480"/>
      <w:marRight w:val="0"/>
      <w:marTop w:val="0"/>
      <w:marBottom w:val="0"/>
      <w:divBdr>
        <w:top w:val="none" w:sz="0" w:space="0" w:color="auto"/>
        <w:left w:val="none" w:sz="0" w:space="0" w:color="auto"/>
        <w:bottom w:val="none" w:sz="0" w:space="0" w:color="auto"/>
        <w:right w:val="none" w:sz="0" w:space="0" w:color="auto"/>
      </w:divBdr>
    </w:div>
    <w:div w:id="1624850463">
      <w:marLeft w:val="480"/>
      <w:marRight w:val="0"/>
      <w:marTop w:val="0"/>
      <w:marBottom w:val="0"/>
      <w:divBdr>
        <w:top w:val="none" w:sz="0" w:space="0" w:color="auto"/>
        <w:left w:val="none" w:sz="0" w:space="0" w:color="auto"/>
        <w:bottom w:val="none" w:sz="0" w:space="0" w:color="auto"/>
        <w:right w:val="none" w:sz="0" w:space="0" w:color="auto"/>
      </w:divBdr>
    </w:div>
    <w:div w:id="1625190052">
      <w:marLeft w:val="640"/>
      <w:marRight w:val="0"/>
      <w:marTop w:val="0"/>
      <w:marBottom w:val="0"/>
      <w:divBdr>
        <w:top w:val="none" w:sz="0" w:space="0" w:color="auto"/>
        <w:left w:val="none" w:sz="0" w:space="0" w:color="auto"/>
        <w:bottom w:val="none" w:sz="0" w:space="0" w:color="auto"/>
        <w:right w:val="none" w:sz="0" w:space="0" w:color="auto"/>
      </w:divBdr>
    </w:div>
    <w:div w:id="1625229307">
      <w:marLeft w:val="480"/>
      <w:marRight w:val="0"/>
      <w:marTop w:val="0"/>
      <w:marBottom w:val="0"/>
      <w:divBdr>
        <w:top w:val="none" w:sz="0" w:space="0" w:color="auto"/>
        <w:left w:val="none" w:sz="0" w:space="0" w:color="auto"/>
        <w:bottom w:val="none" w:sz="0" w:space="0" w:color="auto"/>
        <w:right w:val="none" w:sz="0" w:space="0" w:color="auto"/>
      </w:divBdr>
    </w:div>
    <w:div w:id="1625230210">
      <w:marLeft w:val="640"/>
      <w:marRight w:val="0"/>
      <w:marTop w:val="0"/>
      <w:marBottom w:val="0"/>
      <w:divBdr>
        <w:top w:val="none" w:sz="0" w:space="0" w:color="auto"/>
        <w:left w:val="none" w:sz="0" w:space="0" w:color="auto"/>
        <w:bottom w:val="none" w:sz="0" w:space="0" w:color="auto"/>
        <w:right w:val="none" w:sz="0" w:space="0" w:color="auto"/>
      </w:divBdr>
    </w:div>
    <w:div w:id="1625384998">
      <w:marLeft w:val="480"/>
      <w:marRight w:val="0"/>
      <w:marTop w:val="0"/>
      <w:marBottom w:val="0"/>
      <w:divBdr>
        <w:top w:val="none" w:sz="0" w:space="0" w:color="auto"/>
        <w:left w:val="none" w:sz="0" w:space="0" w:color="auto"/>
        <w:bottom w:val="none" w:sz="0" w:space="0" w:color="auto"/>
        <w:right w:val="none" w:sz="0" w:space="0" w:color="auto"/>
      </w:divBdr>
    </w:div>
    <w:div w:id="1625620675">
      <w:marLeft w:val="480"/>
      <w:marRight w:val="0"/>
      <w:marTop w:val="0"/>
      <w:marBottom w:val="0"/>
      <w:divBdr>
        <w:top w:val="none" w:sz="0" w:space="0" w:color="auto"/>
        <w:left w:val="none" w:sz="0" w:space="0" w:color="auto"/>
        <w:bottom w:val="none" w:sz="0" w:space="0" w:color="auto"/>
        <w:right w:val="none" w:sz="0" w:space="0" w:color="auto"/>
      </w:divBdr>
    </w:div>
    <w:div w:id="1625650498">
      <w:marLeft w:val="480"/>
      <w:marRight w:val="0"/>
      <w:marTop w:val="0"/>
      <w:marBottom w:val="0"/>
      <w:divBdr>
        <w:top w:val="none" w:sz="0" w:space="0" w:color="auto"/>
        <w:left w:val="none" w:sz="0" w:space="0" w:color="auto"/>
        <w:bottom w:val="none" w:sz="0" w:space="0" w:color="auto"/>
        <w:right w:val="none" w:sz="0" w:space="0" w:color="auto"/>
      </w:divBdr>
    </w:div>
    <w:div w:id="1625771423">
      <w:marLeft w:val="480"/>
      <w:marRight w:val="0"/>
      <w:marTop w:val="0"/>
      <w:marBottom w:val="0"/>
      <w:divBdr>
        <w:top w:val="none" w:sz="0" w:space="0" w:color="auto"/>
        <w:left w:val="none" w:sz="0" w:space="0" w:color="auto"/>
        <w:bottom w:val="none" w:sz="0" w:space="0" w:color="auto"/>
        <w:right w:val="none" w:sz="0" w:space="0" w:color="auto"/>
      </w:divBdr>
    </w:div>
    <w:div w:id="1625772695">
      <w:marLeft w:val="640"/>
      <w:marRight w:val="0"/>
      <w:marTop w:val="0"/>
      <w:marBottom w:val="0"/>
      <w:divBdr>
        <w:top w:val="none" w:sz="0" w:space="0" w:color="auto"/>
        <w:left w:val="none" w:sz="0" w:space="0" w:color="auto"/>
        <w:bottom w:val="none" w:sz="0" w:space="0" w:color="auto"/>
        <w:right w:val="none" w:sz="0" w:space="0" w:color="auto"/>
      </w:divBdr>
    </w:div>
    <w:div w:id="1625892221">
      <w:marLeft w:val="480"/>
      <w:marRight w:val="0"/>
      <w:marTop w:val="0"/>
      <w:marBottom w:val="0"/>
      <w:divBdr>
        <w:top w:val="none" w:sz="0" w:space="0" w:color="auto"/>
        <w:left w:val="none" w:sz="0" w:space="0" w:color="auto"/>
        <w:bottom w:val="none" w:sz="0" w:space="0" w:color="auto"/>
        <w:right w:val="none" w:sz="0" w:space="0" w:color="auto"/>
      </w:divBdr>
    </w:div>
    <w:div w:id="1626109567">
      <w:marLeft w:val="640"/>
      <w:marRight w:val="0"/>
      <w:marTop w:val="0"/>
      <w:marBottom w:val="0"/>
      <w:divBdr>
        <w:top w:val="none" w:sz="0" w:space="0" w:color="auto"/>
        <w:left w:val="none" w:sz="0" w:space="0" w:color="auto"/>
        <w:bottom w:val="none" w:sz="0" w:space="0" w:color="auto"/>
        <w:right w:val="none" w:sz="0" w:space="0" w:color="auto"/>
      </w:divBdr>
    </w:div>
    <w:div w:id="1626500315">
      <w:marLeft w:val="640"/>
      <w:marRight w:val="0"/>
      <w:marTop w:val="0"/>
      <w:marBottom w:val="0"/>
      <w:divBdr>
        <w:top w:val="none" w:sz="0" w:space="0" w:color="auto"/>
        <w:left w:val="none" w:sz="0" w:space="0" w:color="auto"/>
        <w:bottom w:val="none" w:sz="0" w:space="0" w:color="auto"/>
        <w:right w:val="none" w:sz="0" w:space="0" w:color="auto"/>
      </w:divBdr>
    </w:div>
    <w:div w:id="1626504719">
      <w:marLeft w:val="480"/>
      <w:marRight w:val="0"/>
      <w:marTop w:val="0"/>
      <w:marBottom w:val="0"/>
      <w:divBdr>
        <w:top w:val="none" w:sz="0" w:space="0" w:color="auto"/>
        <w:left w:val="none" w:sz="0" w:space="0" w:color="auto"/>
        <w:bottom w:val="none" w:sz="0" w:space="0" w:color="auto"/>
        <w:right w:val="none" w:sz="0" w:space="0" w:color="auto"/>
      </w:divBdr>
    </w:div>
    <w:div w:id="1626810434">
      <w:marLeft w:val="640"/>
      <w:marRight w:val="0"/>
      <w:marTop w:val="0"/>
      <w:marBottom w:val="0"/>
      <w:divBdr>
        <w:top w:val="none" w:sz="0" w:space="0" w:color="auto"/>
        <w:left w:val="none" w:sz="0" w:space="0" w:color="auto"/>
        <w:bottom w:val="none" w:sz="0" w:space="0" w:color="auto"/>
        <w:right w:val="none" w:sz="0" w:space="0" w:color="auto"/>
      </w:divBdr>
    </w:div>
    <w:div w:id="1626814347">
      <w:marLeft w:val="640"/>
      <w:marRight w:val="0"/>
      <w:marTop w:val="0"/>
      <w:marBottom w:val="0"/>
      <w:divBdr>
        <w:top w:val="none" w:sz="0" w:space="0" w:color="auto"/>
        <w:left w:val="none" w:sz="0" w:space="0" w:color="auto"/>
        <w:bottom w:val="none" w:sz="0" w:space="0" w:color="auto"/>
        <w:right w:val="none" w:sz="0" w:space="0" w:color="auto"/>
      </w:divBdr>
    </w:div>
    <w:div w:id="1627616435">
      <w:marLeft w:val="480"/>
      <w:marRight w:val="0"/>
      <w:marTop w:val="0"/>
      <w:marBottom w:val="0"/>
      <w:divBdr>
        <w:top w:val="none" w:sz="0" w:space="0" w:color="auto"/>
        <w:left w:val="none" w:sz="0" w:space="0" w:color="auto"/>
        <w:bottom w:val="none" w:sz="0" w:space="0" w:color="auto"/>
        <w:right w:val="none" w:sz="0" w:space="0" w:color="auto"/>
      </w:divBdr>
    </w:div>
    <w:div w:id="1627809381">
      <w:marLeft w:val="480"/>
      <w:marRight w:val="0"/>
      <w:marTop w:val="0"/>
      <w:marBottom w:val="0"/>
      <w:divBdr>
        <w:top w:val="none" w:sz="0" w:space="0" w:color="auto"/>
        <w:left w:val="none" w:sz="0" w:space="0" w:color="auto"/>
        <w:bottom w:val="none" w:sz="0" w:space="0" w:color="auto"/>
        <w:right w:val="none" w:sz="0" w:space="0" w:color="auto"/>
      </w:divBdr>
    </w:div>
    <w:div w:id="1627852844">
      <w:marLeft w:val="640"/>
      <w:marRight w:val="0"/>
      <w:marTop w:val="0"/>
      <w:marBottom w:val="0"/>
      <w:divBdr>
        <w:top w:val="none" w:sz="0" w:space="0" w:color="auto"/>
        <w:left w:val="none" w:sz="0" w:space="0" w:color="auto"/>
        <w:bottom w:val="none" w:sz="0" w:space="0" w:color="auto"/>
        <w:right w:val="none" w:sz="0" w:space="0" w:color="auto"/>
      </w:divBdr>
    </w:div>
    <w:div w:id="1628003105">
      <w:marLeft w:val="640"/>
      <w:marRight w:val="0"/>
      <w:marTop w:val="0"/>
      <w:marBottom w:val="0"/>
      <w:divBdr>
        <w:top w:val="none" w:sz="0" w:space="0" w:color="auto"/>
        <w:left w:val="none" w:sz="0" w:space="0" w:color="auto"/>
        <w:bottom w:val="none" w:sz="0" w:space="0" w:color="auto"/>
        <w:right w:val="none" w:sz="0" w:space="0" w:color="auto"/>
      </w:divBdr>
    </w:div>
    <w:div w:id="1628045444">
      <w:marLeft w:val="640"/>
      <w:marRight w:val="0"/>
      <w:marTop w:val="0"/>
      <w:marBottom w:val="0"/>
      <w:divBdr>
        <w:top w:val="none" w:sz="0" w:space="0" w:color="auto"/>
        <w:left w:val="none" w:sz="0" w:space="0" w:color="auto"/>
        <w:bottom w:val="none" w:sz="0" w:space="0" w:color="auto"/>
        <w:right w:val="none" w:sz="0" w:space="0" w:color="auto"/>
      </w:divBdr>
    </w:div>
    <w:div w:id="1628388287">
      <w:marLeft w:val="480"/>
      <w:marRight w:val="0"/>
      <w:marTop w:val="0"/>
      <w:marBottom w:val="0"/>
      <w:divBdr>
        <w:top w:val="none" w:sz="0" w:space="0" w:color="auto"/>
        <w:left w:val="none" w:sz="0" w:space="0" w:color="auto"/>
        <w:bottom w:val="none" w:sz="0" w:space="0" w:color="auto"/>
        <w:right w:val="none" w:sz="0" w:space="0" w:color="auto"/>
      </w:divBdr>
    </w:div>
    <w:div w:id="1628659736">
      <w:marLeft w:val="480"/>
      <w:marRight w:val="0"/>
      <w:marTop w:val="0"/>
      <w:marBottom w:val="0"/>
      <w:divBdr>
        <w:top w:val="none" w:sz="0" w:space="0" w:color="auto"/>
        <w:left w:val="none" w:sz="0" w:space="0" w:color="auto"/>
        <w:bottom w:val="none" w:sz="0" w:space="0" w:color="auto"/>
        <w:right w:val="none" w:sz="0" w:space="0" w:color="auto"/>
      </w:divBdr>
    </w:div>
    <w:div w:id="1628730609">
      <w:marLeft w:val="640"/>
      <w:marRight w:val="0"/>
      <w:marTop w:val="0"/>
      <w:marBottom w:val="0"/>
      <w:divBdr>
        <w:top w:val="none" w:sz="0" w:space="0" w:color="auto"/>
        <w:left w:val="none" w:sz="0" w:space="0" w:color="auto"/>
        <w:bottom w:val="none" w:sz="0" w:space="0" w:color="auto"/>
        <w:right w:val="none" w:sz="0" w:space="0" w:color="auto"/>
      </w:divBdr>
    </w:div>
    <w:div w:id="1628774160">
      <w:marLeft w:val="480"/>
      <w:marRight w:val="0"/>
      <w:marTop w:val="0"/>
      <w:marBottom w:val="0"/>
      <w:divBdr>
        <w:top w:val="none" w:sz="0" w:space="0" w:color="auto"/>
        <w:left w:val="none" w:sz="0" w:space="0" w:color="auto"/>
        <w:bottom w:val="none" w:sz="0" w:space="0" w:color="auto"/>
        <w:right w:val="none" w:sz="0" w:space="0" w:color="auto"/>
      </w:divBdr>
    </w:div>
    <w:div w:id="1628857494">
      <w:marLeft w:val="640"/>
      <w:marRight w:val="0"/>
      <w:marTop w:val="0"/>
      <w:marBottom w:val="0"/>
      <w:divBdr>
        <w:top w:val="none" w:sz="0" w:space="0" w:color="auto"/>
        <w:left w:val="none" w:sz="0" w:space="0" w:color="auto"/>
        <w:bottom w:val="none" w:sz="0" w:space="0" w:color="auto"/>
        <w:right w:val="none" w:sz="0" w:space="0" w:color="auto"/>
      </w:divBdr>
    </w:div>
    <w:div w:id="1629511774">
      <w:marLeft w:val="480"/>
      <w:marRight w:val="0"/>
      <w:marTop w:val="0"/>
      <w:marBottom w:val="0"/>
      <w:divBdr>
        <w:top w:val="none" w:sz="0" w:space="0" w:color="auto"/>
        <w:left w:val="none" w:sz="0" w:space="0" w:color="auto"/>
        <w:bottom w:val="none" w:sz="0" w:space="0" w:color="auto"/>
        <w:right w:val="none" w:sz="0" w:space="0" w:color="auto"/>
      </w:divBdr>
    </w:div>
    <w:div w:id="1629701383">
      <w:marLeft w:val="480"/>
      <w:marRight w:val="0"/>
      <w:marTop w:val="0"/>
      <w:marBottom w:val="0"/>
      <w:divBdr>
        <w:top w:val="none" w:sz="0" w:space="0" w:color="auto"/>
        <w:left w:val="none" w:sz="0" w:space="0" w:color="auto"/>
        <w:bottom w:val="none" w:sz="0" w:space="0" w:color="auto"/>
        <w:right w:val="none" w:sz="0" w:space="0" w:color="auto"/>
      </w:divBdr>
    </w:div>
    <w:div w:id="1630162509">
      <w:marLeft w:val="480"/>
      <w:marRight w:val="0"/>
      <w:marTop w:val="0"/>
      <w:marBottom w:val="0"/>
      <w:divBdr>
        <w:top w:val="none" w:sz="0" w:space="0" w:color="auto"/>
        <w:left w:val="none" w:sz="0" w:space="0" w:color="auto"/>
        <w:bottom w:val="none" w:sz="0" w:space="0" w:color="auto"/>
        <w:right w:val="none" w:sz="0" w:space="0" w:color="auto"/>
      </w:divBdr>
    </w:div>
    <w:div w:id="1630816848">
      <w:marLeft w:val="640"/>
      <w:marRight w:val="0"/>
      <w:marTop w:val="0"/>
      <w:marBottom w:val="0"/>
      <w:divBdr>
        <w:top w:val="none" w:sz="0" w:space="0" w:color="auto"/>
        <w:left w:val="none" w:sz="0" w:space="0" w:color="auto"/>
        <w:bottom w:val="none" w:sz="0" w:space="0" w:color="auto"/>
        <w:right w:val="none" w:sz="0" w:space="0" w:color="auto"/>
      </w:divBdr>
    </w:div>
    <w:div w:id="1630865382">
      <w:marLeft w:val="480"/>
      <w:marRight w:val="0"/>
      <w:marTop w:val="0"/>
      <w:marBottom w:val="0"/>
      <w:divBdr>
        <w:top w:val="none" w:sz="0" w:space="0" w:color="auto"/>
        <w:left w:val="none" w:sz="0" w:space="0" w:color="auto"/>
        <w:bottom w:val="none" w:sz="0" w:space="0" w:color="auto"/>
        <w:right w:val="none" w:sz="0" w:space="0" w:color="auto"/>
      </w:divBdr>
    </w:div>
    <w:div w:id="1631090106">
      <w:marLeft w:val="480"/>
      <w:marRight w:val="0"/>
      <w:marTop w:val="0"/>
      <w:marBottom w:val="0"/>
      <w:divBdr>
        <w:top w:val="none" w:sz="0" w:space="0" w:color="auto"/>
        <w:left w:val="none" w:sz="0" w:space="0" w:color="auto"/>
        <w:bottom w:val="none" w:sz="0" w:space="0" w:color="auto"/>
        <w:right w:val="none" w:sz="0" w:space="0" w:color="auto"/>
      </w:divBdr>
    </w:div>
    <w:div w:id="1631284111">
      <w:marLeft w:val="640"/>
      <w:marRight w:val="0"/>
      <w:marTop w:val="0"/>
      <w:marBottom w:val="0"/>
      <w:divBdr>
        <w:top w:val="none" w:sz="0" w:space="0" w:color="auto"/>
        <w:left w:val="none" w:sz="0" w:space="0" w:color="auto"/>
        <w:bottom w:val="none" w:sz="0" w:space="0" w:color="auto"/>
        <w:right w:val="none" w:sz="0" w:space="0" w:color="auto"/>
      </w:divBdr>
    </w:div>
    <w:div w:id="1631395810">
      <w:marLeft w:val="480"/>
      <w:marRight w:val="0"/>
      <w:marTop w:val="0"/>
      <w:marBottom w:val="0"/>
      <w:divBdr>
        <w:top w:val="none" w:sz="0" w:space="0" w:color="auto"/>
        <w:left w:val="none" w:sz="0" w:space="0" w:color="auto"/>
        <w:bottom w:val="none" w:sz="0" w:space="0" w:color="auto"/>
        <w:right w:val="none" w:sz="0" w:space="0" w:color="auto"/>
      </w:divBdr>
    </w:div>
    <w:div w:id="1631741306">
      <w:marLeft w:val="640"/>
      <w:marRight w:val="0"/>
      <w:marTop w:val="0"/>
      <w:marBottom w:val="0"/>
      <w:divBdr>
        <w:top w:val="none" w:sz="0" w:space="0" w:color="auto"/>
        <w:left w:val="none" w:sz="0" w:space="0" w:color="auto"/>
        <w:bottom w:val="none" w:sz="0" w:space="0" w:color="auto"/>
        <w:right w:val="none" w:sz="0" w:space="0" w:color="auto"/>
      </w:divBdr>
    </w:div>
    <w:div w:id="1632006976">
      <w:marLeft w:val="640"/>
      <w:marRight w:val="0"/>
      <w:marTop w:val="0"/>
      <w:marBottom w:val="0"/>
      <w:divBdr>
        <w:top w:val="none" w:sz="0" w:space="0" w:color="auto"/>
        <w:left w:val="none" w:sz="0" w:space="0" w:color="auto"/>
        <w:bottom w:val="none" w:sz="0" w:space="0" w:color="auto"/>
        <w:right w:val="none" w:sz="0" w:space="0" w:color="auto"/>
      </w:divBdr>
    </w:div>
    <w:div w:id="1632442256">
      <w:marLeft w:val="480"/>
      <w:marRight w:val="0"/>
      <w:marTop w:val="0"/>
      <w:marBottom w:val="0"/>
      <w:divBdr>
        <w:top w:val="none" w:sz="0" w:space="0" w:color="auto"/>
        <w:left w:val="none" w:sz="0" w:space="0" w:color="auto"/>
        <w:bottom w:val="none" w:sz="0" w:space="0" w:color="auto"/>
        <w:right w:val="none" w:sz="0" w:space="0" w:color="auto"/>
      </w:divBdr>
    </w:div>
    <w:div w:id="1632517181">
      <w:marLeft w:val="480"/>
      <w:marRight w:val="0"/>
      <w:marTop w:val="0"/>
      <w:marBottom w:val="0"/>
      <w:divBdr>
        <w:top w:val="none" w:sz="0" w:space="0" w:color="auto"/>
        <w:left w:val="none" w:sz="0" w:space="0" w:color="auto"/>
        <w:bottom w:val="none" w:sz="0" w:space="0" w:color="auto"/>
        <w:right w:val="none" w:sz="0" w:space="0" w:color="auto"/>
      </w:divBdr>
    </w:div>
    <w:div w:id="1632587803">
      <w:marLeft w:val="480"/>
      <w:marRight w:val="0"/>
      <w:marTop w:val="0"/>
      <w:marBottom w:val="0"/>
      <w:divBdr>
        <w:top w:val="none" w:sz="0" w:space="0" w:color="auto"/>
        <w:left w:val="none" w:sz="0" w:space="0" w:color="auto"/>
        <w:bottom w:val="none" w:sz="0" w:space="0" w:color="auto"/>
        <w:right w:val="none" w:sz="0" w:space="0" w:color="auto"/>
      </w:divBdr>
    </w:div>
    <w:div w:id="1632713855">
      <w:marLeft w:val="640"/>
      <w:marRight w:val="0"/>
      <w:marTop w:val="0"/>
      <w:marBottom w:val="0"/>
      <w:divBdr>
        <w:top w:val="none" w:sz="0" w:space="0" w:color="auto"/>
        <w:left w:val="none" w:sz="0" w:space="0" w:color="auto"/>
        <w:bottom w:val="none" w:sz="0" w:space="0" w:color="auto"/>
        <w:right w:val="none" w:sz="0" w:space="0" w:color="auto"/>
      </w:divBdr>
    </w:div>
    <w:div w:id="1632786278">
      <w:marLeft w:val="480"/>
      <w:marRight w:val="0"/>
      <w:marTop w:val="0"/>
      <w:marBottom w:val="0"/>
      <w:divBdr>
        <w:top w:val="none" w:sz="0" w:space="0" w:color="auto"/>
        <w:left w:val="none" w:sz="0" w:space="0" w:color="auto"/>
        <w:bottom w:val="none" w:sz="0" w:space="0" w:color="auto"/>
        <w:right w:val="none" w:sz="0" w:space="0" w:color="auto"/>
      </w:divBdr>
    </w:div>
    <w:div w:id="1632789426">
      <w:marLeft w:val="640"/>
      <w:marRight w:val="0"/>
      <w:marTop w:val="0"/>
      <w:marBottom w:val="0"/>
      <w:divBdr>
        <w:top w:val="none" w:sz="0" w:space="0" w:color="auto"/>
        <w:left w:val="none" w:sz="0" w:space="0" w:color="auto"/>
        <w:bottom w:val="none" w:sz="0" w:space="0" w:color="auto"/>
        <w:right w:val="none" w:sz="0" w:space="0" w:color="auto"/>
      </w:divBdr>
    </w:div>
    <w:div w:id="1632976524">
      <w:marLeft w:val="480"/>
      <w:marRight w:val="0"/>
      <w:marTop w:val="0"/>
      <w:marBottom w:val="0"/>
      <w:divBdr>
        <w:top w:val="none" w:sz="0" w:space="0" w:color="auto"/>
        <w:left w:val="none" w:sz="0" w:space="0" w:color="auto"/>
        <w:bottom w:val="none" w:sz="0" w:space="0" w:color="auto"/>
        <w:right w:val="none" w:sz="0" w:space="0" w:color="auto"/>
      </w:divBdr>
    </w:div>
    <w:div w:id="1632976885">
      <w:marLeft w:val="640"/>
      <w:marRight w:val="0"/>
      <w:marTop w:val="0"/>
      <w:marBottom w:val="0"/>
      <w:divBdr>
        <w:top w:val="none" w:sz="0" w:space="0" w:color="auto"/>
        <w:left w:val="none" w:sz="0" w:space="0" w:color="auto"/>
        <w:bottom w:val="none" w:sz="0" w:space="0" w:color="auto"/>
        <w:right w:val="none" w:sz="0" w:space="0" w:color="auto"/>
      </w:divBdr>
    </w:div>
    <w:div w:id="1633359990">
      <w:marLeft w:val="480"/>
      <w:marRight w:val="0"/>
      <w:marTop w:val="0"/>
      <w:marBottom w:val="0"/>
      <w:divBdr>
        <w:top w:val="none" w:sz="0" w:space="0" w:color="auto"/>
        <w:left w:val="none" w:sz="0" w:space="0" w:color="auto"/>
        <w:bottom w:val="none" w:sz="0" w:space="0" w:color="auto"/>
        <w:right w:val="none" w:sz="0" w:space="0" w:color="auto"/>
      </w:divBdr>
    </w:div>
    <w:div w:id="1633364418">
      <w:marLeft w:val="480"/>
      <w:marRight w:val="0"/>
      <w:marTop w:val="0"/>
      <w:marBottom w:val="0"/>
      <w:divBdr>
        <w:top w:val="none" w:sz="0" w:space="0" w:color="auto"/>
        <w:left w:val="none" w:sz="0" w:space="0" w:color="auto"/>
        <w:bottom w:val="none" w:sz="0" w:space="0" w:color="auto"/>
        <w:right w:val="none" w:sz="0" w:space="0" w:color="auto"/>
      </w:divBdr>
    </w:div>
    <w:div w:id="1633706580">
      <w:marLeft w:val="480"/>
      <w:marRight w:val="0"/>
      <w:marTop w:val="0"/>
      <w:marBottom w:val="0"/>
      <w:divBdr>
        <w:top w:val="none" w:sz="0" w:space="0" w:color="auto"/>
        <w:left w:val="none" w:sz="0" w:space="0" w:color="auto"/>
        <w:bottom w:val="none" w:sz="0" w:space="0" w:color="auto"/>
        <w:right w:val="none" w:sz="0" w:space="0" w:color="auto"/>
      </w:divBdr>
    </w:div>
    <w:div w:id="1633948569">
      <w:marLeft w:val="480"/>
      <w:marRight w:val="0"/>
      <w:marTop w:val="0"/>
      <w:marBottom w:val="0"/>
      <w:divBdr>
        <w:top w:val="none" w:sz="0" w:space="0" w:color="auto"/>
        <w:left w:val="none" w:sz="0" w:space="0" w:color="auto"/>
        <w:bottom w:val="none" w:sz="0" w:space="0" w:color="auto"/>
        <w:right w:val="none" w:sz="0" w:space="0" w:color="auto"/>
      </w:divBdr>
    </w:div>
    <w:div w:id="1633949209">
      <w:marLeft w:val="480"/>
      <w:marRight w:val="0"/>
      <w:marTop w:val="0"/>
      <w:marBottom w:val="0"/>
      <w:divBdr>
        <w:top w:val="none" w:sz="0" w:space="0" w:color="auto"/>
        <w:left w:val="none" w:sz="0" w:space="0" w:color="auto"/>
        <w:bottom w:val="none" w:sz="0" w:space="0" w:color="auto"/>
        <w:right w:val="none" w:sz="0" w:space="0" w:color="auto"/>
      </w:divBdr>
    </w:div>
    <w:div w:id="1634210314">
      <w:marLeft w:val="480"/>
      <w:marRight w:val="0"/>
      <w:marTop w:val="0"/>
      <w:marBottom w:val="0"/>
      <w:divBdr>
        <w:top w:val="none" w:sz="0" w:space="0" w:color="auto"/>
        <w:left w:val="none" w:sz="0" w:space="0" w:color="auto"/>
        <w:bottom w:val="none" w:sz="0" w:space="0" w:color="auto"/>
        <w:right w:val="none" w:sz="0" w:space="0" w:color="auto"/>
      </w:divBdr>
    </w:div>
    <w:div w:id="1634287928">
      <w:marLeft w:val="480"/>
      <w:marRight w:val="0"/>
      <w:marTop w:val="0"/>
      <w:marBottom w:val="0"/>
      <w:divBdr>
        <w:top w:val="none" w:sz="0" w:space="0" w:color="auto"/>
        <w:left w:val="none" w:sz="0" w:space="0" w:color="auto"/>
        <w:bottom w:val="none" w:sz="0" w:space="0" w:color="auto"/>
        <w:right w:val="none" w:sz="0" w:space="0" w:color="auto"/>
      </w:divBdr>
    </w:div>
    <w:div w:id="1634367898">
      <w:marLeft w:val="640"/>
      <w:marRight w:val="0"/>
      <w:marTop w:val="0"/>
      <w:marBottom w:val="0"/>
      <w:divBdr>
        <w:top w:val="none" w:sz="0" w:space="0" w:color="auto"/>
        <w:left w:val="none" w:sz="0" w:space="0" w:color="auto"/>
        <w:bottom w:val="none" w:sz="0" w:space="0" w:color="auto"/>
        <w:right w:val="none" w:sz="0" w:space="0" w:color="auto"/>
      </w:divBdr>
    </w:div>
    <w:div w:id="1634407674">
      <w:marLeft w:val="640"/>
      <w:marRight w:val="0"/>
      <w:marTop w:val="0"/>
      <w:marBottom w:val="0"/>
      <w:divBdr>
        <w:top w:val="none" w:sz="0" w:space="0" w:color="auto"/>
        <w:left w:val="none" w:sz="0" w:space="0" w:color="auto"/>
        <w:bottom w:val="none" w:sz="0" w:space="0" w:color="auto"/>
        <w:right w:val="none" w:sz="0" w:space="0" w:color="auto"/>
      </w:divBdr>
    </w:div>
    <w:div w:id="1634559273">
      <w:marLeft w:val="640"/>
      <w:marRight w:val="0"/>
      <w:marTop w:val="0"/>
      <w:marBottom w:val="0"/>
      <w:divBdr>
        <w:top w:val="none" w:sz="0" w:space="0" w:color="auto"/>
        <w:left w:val="none" w:sz="0" w:space="0" w:color="auto"/>
        <w:bottom w:val="none" w:sz="0" w:space="0" w:color="auto"/>
        <w:right w:val="none" w:sz="0" w:space="0" w:color="auto"/>
      </w:divBdr>
    </w:div>
    <w:div w:id="1634631478">
      <w:marLeft w:val="640"/>
      <w:marRight w:val="0"/>
      <w:marTop w:val="0"/>
      <w:marBottom w:val="0"/>
      <w:divBdr>
        <w:top w:val="none" w:sz="0" w:space="0" w:color="auto"/>
        <w:left w:val="none" w:sz="0" w:space="0" w:color="auto"/>
        <w:bottom w:val="none" w:sz="0" w:space="0" w:color="auto"/>
        <w:right w:val="none" w:sz="0" w:space="0" w:color="auto"/>
      </w:divBdr>
    </w:div>
    <w:div w:id="1634749107">
      <w:marLeft w:val="640"/>
      <w:marRight w:val="0"/>
      <w:marTop w:val="0"/>
      <w:marBottom w:val="0"/>
      <w:divBdr>
        <w:top w:val="none" w:sz="0" w:space="0" w:color="auto"/>
        <w:left w:val="none" w:sz="0" w:space="0" w:color="auto"/>
        <w:bottom w:val="none" w:sz="0" w:space="0" w:color="auto"/>
        <w:right w:val="none" w:sz="0" w:space="0" w:color="auto"/>
      </w:divBdr>
    </w:div>
    <w:div w:id="1634865107">
      <w:marLeft w:val="480"/>
      <w:marRight w:val="0"/>
      <w:marTop w:val="0"/>
      <w:marBottom w:val="0"/>
      <w:divBdr>
        <w:top w:val="none" w:sz="0" w:space="0" w:color="auto"/>
        <w:left w:val="none" w:sz="0" w:space="0" w:color="auto"/>
        <w:bottom w:val="none" w:sz="0" w:space="0" w:color="auto"/>
        <w:right w:val="none" w:sz="0" w:space="0" w:color="auto"/>
      </w:divBdr>
    </w:div>
    <w:div w:id="1635139542">
      <w:marLeft w:val="480"/>
      <w:marRight w:val="0"/>
      <w:marTop w:val="0"/>
      <w:marBottom w:val="0"/>
      <w:divBdr>
        <w:top w:val="none" w:sz="0" w:space="0" w:color="auto"/>
        <w:left w:val="none" w:sz="0" w:space="0" w:color="auto"/>
        <w:bottom w:val="none" w:sz="0" w:space="0" w:color="auto"/>
        <w:right w:val="none" w:sz="0" w:space="0" w:color="auto"/>
      </w:divBdr>
    </w:div>
    <w:div w:id="1635213507">
      <w:marLeft w:val="480"/>
      <w:marRight w:val="0"/>
      <w:marTop w:val="0"/>
      <w:marBottom w:val="0"/>
      <w:divBdr>
        <w:top w:val="none" w:sz="0" w:space="0" w:color="auto"/>
        <w:left w:val="none" w:sz="0" w:space="0" w:color="auto"/>
        <w:bottom w:val="none" w:sz="0" w:space="0" w:color="auto"/>
        <w:right w:val="none" w:sz="0" w:space="0" w:color="auto"/>
      </w:divBdr>
    </w:div>
    <w:div w:id="1635524270">
      <w:marLeft w:val="640"/>
      <w:marRight w:val="0"/>
      <w:marTop w:val="0"/>
      <w:marBottom w:val="0"/>
      <w:divBdr>
        <w:top w:val="none" w:sz="0" w:space="0" w:color="auto"/>
        <w:left w:val="none" w:sz="0" w:space="0" w:color="auto"/>
        <w:bottom w:val="none" w:sz="0" w:space="0" w:color="auto"/>
        <w:right w:val="none" w:sz="0" w:space="0" w:color="auto"/>
      </w:divBdr>
    </w:div>
    <w:div w:id="1636134140">
      <w:marLeft w:val="640"/>
      <w:marRight w:val="0"/>
      <w:marTop w:val="0"/>
      <w:marBottom w:val="0"/>
      <w:divBdr>
        <w:top w:val="none" w:sz="0" w:space="0" w:color="auto"/>
        <w:left w:val="none" w:sz="0" w:space="0" w:color="auto"/>
        <w:bottom w:val="none" w:sz="0" w:space="0" w:color="auto"/>
        <w:right w:val="none" w:sz="0" w:space="0" w:color="auto"/>
      </w:divBdr>
    </w:div>
    <w:div w:id="1636527300">
      <w:marLeft w:val="480"/>
      <w:marRight w:val="0"/>
      <w:marTop w:val="0"/>
      <w:marBottom w:val="0"/>
      <w:divBdr>
        <w:top w:val="none" w:sz="0" w:space="0" w:color="auto"/>
        <w:left w:val="none" w:sz="0" w:space="0" w:color="auto"/>
        <w:bottom w:val="none" w:sz="0" w:space="0" w:color="auto"/>
        <w:right w:val="none" w:sz="0" w:space="0" w:color="auto"/>
      </w:divBdr>
    </w:div>
    <w:div w:id="1636720383">
      <w:marLeft w:val="480"/>
      <w:marRight w:val="0"/>
      <w:marTop w:val="0"/>
      <w:marBottom w:val="0"/>
      <w:divBdr>
        <w:top w:val="none" w:sz="0" w:space="0" w:color="auto"/>
        <w:left w:val="none" w:sz="0" w:space="0" w:color="auto"/>
        <w:bottom w:val="none" w:sz="0" w:space="0" w:color="auto"/>
        <w:right w:val="none" w:sz="0" w:space="0" w:color="auto"/>
      </w:divBdr>
    </w:div>
    <w:div w:id="1637103478">
      <w:marLeft w:val="640"/>
      <w:marRight w:val="0"/>
      <w:marTop w:val="0"/>
      <w:marBottom w:val="0"/>
      <w:divBdr>
        <w:top w:val="none" w:sz="0" w:space="0" w:color="auto"/>
        <w:left w:val="none" w:sz="0" w:space="0" w:color="auto"/>
        <w:bottom w:val="none" w:sz="0" w:space="0" w:color="auto"/>
        <w:right w:val="none" w:sz="0" w:space="0" w:color="auto"/>
      </w:divBdr>
    </w:div>
    <w:div w:id="1637177643">
      <w:marLeft w:val="480"/>
      <w:marRight w:val="0"/>
      <w:marTop w:val="0"/>
      <w:marBottom w:val="0"/>
      <w:divBdr>
        <w:top w:val="none" w:sz="0" w:space="0" w:color="auto"/>
        <w:left w:val="none" w:sz="0" w:space="0" w:color="auto"/>
        <w:bottom w:val="none" w:sz="0" w:space="0" w:color="auto"/>
        <w:right w:val="none" w:sz="0" w:space="0" w:color="auto"/>
      </w:divBdr>
    </w:div>
    <w:div w:id="1637180514">
      <w:marLeft w:val="480"/>
      <w:marRight w:val="0"/>
      <w:marTop w:val="0"/>
      <w:marBottom w:val="0"/>
      <w:divBdr>
        <w:top w:val="none" w:sz="0" w:space="0" w:color="auto"/>
        <w:left w:val="none" w:sz="0" w:space="0" w:color="auto"/>
        <w:bottom w:val="none" w:sz="0" w:space="0" w:color="auto"/>
        <w:right w:val="none" w:sz="0" w:space="0" w:color="auto"/>
      </w:divBdr>
    </w:div>
    <w:div w:id="1637836147">
      <w:marLeft w:val="640"/>
      <w:marRight w:val="0"/>
      <w:marTop w:val="0"/>
      <w:marBottom w:val="0"/>
      <w:divBdr>
        <w:top w:val="none" w:sz="0" w:space="0" w:color="auto"/>
        <w:left w:val="none" w:sz="0" w:space="0" w:color="auto"/>
        <w:bottom w:val="none" w:sz="0" w:space="0" w:color="auto"/>
        <w:right w:val="none" w:sz="0" w:space="0" w:color="auto"/>
      </w:divBdr>
    </w:div>
    <w:div w:id="1637880108">
      <w:marLeft w:val="480"/>
      <w:marRight w:val="0"/>
      <w:marTop w:val="0"/>
      <w:marBottom w:val="0"/>
      <w:divBdr>
        <w:top w:val="none" w:sz="0" w:space="0" w:color="auto"/>
        <w:left w:val="none" w:sz="0" w:space="0" w:color="auto"/>
        <w:bottom w:val="none" w:sz="0" w:space="0" w:color="auto"/>
        <w:right w:val="none" w:sz="0" w:space="0" w:color="auto"/>
      </w:divBdr>
    </w:div>
    <w:div w:id="1638338499">
      <w:marLeft w:val="480"/>
      <w:marRight w:val="0"/>
      <w:marTop w:val="0"/>
      <w:marBottom w:val="0"/>
      <w:divBdr>
        <w:top w:val="none" w:sz="0" w:space="0" w:color="auto"/>
        <w:left w:val="none" w:sz="0" w:space="0" w:color="auto"/>
        <w:bottom w:val="none" w:sz="0" w:space="0" w:color="auto"/>
        <w:right w:val="none" w:sz="0" w:space="0" w:color="auto"/>
      </w:divBdr>
    </w:div>
    <w:div w:id="1638603240">
      <w:marLeft w:val="480"/>
      <w:marRight w:val="0"/>
      <w:marTop w:val="0"/>
      <w:marBottom w:val="0"/>
      <w:divBdr>
        <w:top w:val="none" w:sz="0" w:space="0" w:color="auto"/>
        <w:left w:val="none" w:sz="0" w:space="0" w:color="auto"/>
        <w:bottom w:val="none" w:sz="0" w:space="0" w:color="auto"/>
        <w:right w:val="none" w:sz="0" w:space="0" w:color="auto"/>
      </w:divBdr>
    </w:div>
    <w:div w:id="1638759245">
      <w:marLeft w:val="640"/>
      <w:marRight w:val="0"/>
      <w:marTop w:val="0"/>
      <w:marBottom w:val="0"/>
      <w:divBdr>
        <w:top w:val="none" w:sz="0" w:space="0" w:color="auto"/>
        <w:left w:val="none" w:sz="0" w:space="0" w:color="auto"/>
        <w:bottom w:val="none" w:sz="0" w:space="0" w:color="auto"/>
        <w:right w:val="none" w:sz="0" w:space="0" w:color="auto"/>
      </w:divBdr>
    </w:div>
    <w:div w:id="1638874295">
      <w:marLeft w:val="480"/>
      <w:marRight w:val="0"/>
      <w:marTop w:val="0"/>
      <w:marBottom w:val="0"/>
      <w:divBdr>
        <w:top w:val="none" w:sz="0" w:space="0" w:color="auto"/>
        <w:left w:val="none" w:sz="0" w:space="0" w:color="auto"/>
        <w:bottom w:val="none" w:sz="0" w:space="0" w:color="auto"/>
        <w:right w:val="none" w:sz="0" w:space="0" w:color="auto"/>
      </w:divBdr>
    </w:div>
    <w:div w:id="1639069357">
      <w:marLeft w:val="480"/>
      <w:marRight w:val="0"/>
      <w:marTop w:val="0"/>
      <w:marBottom w:val="0"/>
      <w:divBdr>
        <w:top w:val="none" w:sz="0" w:space="0" w:color="auto"/>
        <w:left w:val="none" w:sz="0" w:space="0" w:color="auto"/>
        <w:bottom w:val="none" w:sz="0" w:space="0" w:color="auto"/>
        <w:right w:val="none" w:sz="0" w:space="0" w:color="auto"/>
      </w:divBdr>
    </w:div>
    <w:div w:id="1639140187">
      <w:marLeft w:val="480"/>
      <w:marRight w:val="0"/>
      <w:marTop w:val="0"/>
      <w:marBottom w:val="0"/>
      <w:divBdr>
        <w:top w:val="none" w:sz="0" w:space="0" w:color="auto"/>
        <w:left w:val="none" w:sz="0" w:space="0" w:color="auto"/>
        <w:bottom w:val="none" w:sz="0" w:space="0" w:color="auto"/>
        <w:right w:val="none" w:sz="0" w:space="0" w:color="auto"/>
      </w:divBdr>
    </w:div>
    <w:div w:id="1639260794">
      <w:marLeft w:val="480"/>
      <w:marRight w:val="0"/>
      <w:marTop w:val="0"/>
      <w:marBottom w:val="0"/>
      <w:divBdr>
        <w:top w:val="none" w:sz="0" w:space="0" w:color="auto"/>
        <w:left w:val="none" w:sz="0" w:space="0" w:color="auto"/>
        <w:bottom w:val="none" w:sz="0" w:space="0" w:color="auto"/>
        <w:right w:val="none" w:sz="0" w:space="0" w:color="auto"/>
      </w:divBdr>
    </w:div>
    <w:div w:id="1639383071">
      <w:marLeft w:val="480"/>
      <w:marRight w:val="0"/>
      <w:marTop w:val="0"/>
      <w:marBottom w:val="0"/>
      <w:divBdr>
        <w:top w:val="none" w:sz="0" w:space="0" w:color="auto"/>
        <w:left w:val="none" w:sz="0" w:space="0" w:color="auto"/>
        <w:bottom w:val="none" w:sz="0" w:space="0" w:color="auto"/>
        <w:right w:val="none" w:sz="0" w:space="0" w:color="auto"/>
      </w:divBdr>
    </w:div>
    <w:div w:id="1639410124">
      <w:marLeft w:val="480"/>
      <w:marRight w:val="0"/>
      <w:marTop w:val="0"/>
      <w:marBottom w:val="0"/>
      <w:divBdr>
        <w:top w:val="none" w:sz="0" w:space="0" w:color="auto"/>
        <w:left w:val="none" w:sz="0" w:space="0" w:color="auto"/>
        <w:bottom w:val="none" w:sz="0" w:space="0" w:color="auto"/>
        <w:right w:val="none" w:sz="0" w:space="0" w:color="auto"/>
      </w:divBdr>
    </w:div>
    <w:div w:id="1639410966">
      <w:marLeft w:val="480"/>
      <w:marRight w:val="0"/>
      <w:marTop w:val="0"/>
      <w:marBottom w:val="0"/>
      <w:divBdr>
        <w:top w:val="none" w:sz="0" w:space="0" w:color="auto"/>
        <w:left w:val="none" w:sz="0" w:space="0" w:color="auto"/>
        <w:bottom w:val="none" w:sz="0" w:space="0" w:color="auto"/>
        <w:right w:val="none" w:sz="0" w:space="0" w:color="auto"/>
      </w:divBdr>
    </w:div>
    <w:div w:id="1639602903">
      <w:marLeft w:val="640"/>
      <w:marRight w:val="0"/>
      <w:marTop w:val="0"/>
      <w:marBottom w:val="0"/>
      <w:divBdr>
        <w:top w:val="none" w:sz="0" w:space="0" w:color="auto"/>
        <w:left w:val="none" w:sz="0" w:space="0" w:color="auto"/>
        <w:bottom w:val="none" w:sz="0" w:space="0" w:color="auto"/>
        <w:right w:val="none" w:sz="0" w:space="0" w:color="auto"/>
      </w:divBdr>
    </w:div>
    <w:div w:id="1639647568">
      <w:marLeft w:val="640"/>
      <w:marRight w:val="0"/>
      <w:marTop w:val="0"/>
      <w:marBottom w:val="0"/>
      <w:divBdr>
        <w:top w:val="none" w:sz="0" w:space="0" w:color="auto"/>
        <w:left w:val="none" w:sz="0" w:space="0" w:color="auto"/>
        <w:bottom w:val="none" w:sz="0" w:space="0" w:color="auto"/>
        <w:right w:val="none" w:sz="0" w:space="0" w:color="auto"/>
      </w:divBdr>
    </w:div>
    <w:div w:id="1639719636">
      <w:marLeft w:val="480"/>
      <w:marRight w:val="0"/>
      <w:marTop w:val="0"/>
      <w:marBottom w:val="0"/>
      <w:divBdr>
        <w:top w:val="none" w:sz="0" w:space="0" w:color="auto"/>
        <w:left w:val="none" w:sz="0" w:space="0" w:color="auto"/>
        <w:bottom w:val="none" w:sz="0" w:space="0" w:color="auto"/>
        <w:right w:val="none" w:sz="0" w:space="0" w:color="auto"/>
      </w:divBdr>
    </w:div>
    <w:div w:id="1639994316">
      <w:marLeft w:val="480"/>
      <w:marRight w:val="0"/>
      <w:marTop w:val="0"/>
      <w:marBottom w:val="0"/>
      <w:divBdr>
        <w:top w:val="none" w:sz="0" w:space="0" w:color="auto"/>
        <w:left w:val="none" w:sz="0" w:space="0" w:color="auto"/>
        <w:bottom w:val="none" w:sz="0" w:space="0" w:color="auto"/>
        <w:right w:val="none" w:sz="0" w:space="0" w:color="auto"/>
      </w:divBdr>
    </w:div>
    <w:div w:id="1640181318">
      <w:marLeft w:val="480"/>
      <w:marRight w:val="0"/>
      <w:marTop w:val="0"/>
      <w:marBottom w:val="0"/>
      <w:divBdr>
        <w:top w:val="none" w:sz="0" w:space="0" w:color="auto"/>
        <w:left w:val="none" w:sz="0" w:space="0" w:color="auto"/>
        <w:bottom w:val="none" w:sz="0" w:space="0" w:color="auto"/>
        <w:right w:val="none" w:sz="0" w:space="0" w:color="auto"/>
      </w:divBdr>
    </w:div>
    <w:div w:id="1640302900">
      <w:marLeft w:val="480"/>
      <w:marRight w:val="0"/>
      <w:marTop w:val="0"/>
      <w:marBottom w:val="0"/>
      <w:divBdr>
        <w:top w:val="none" w:sz="0" w:space="0" w:color="auto"/>
        <w:left w:val="none" w:sz="0" w:space="0" w:color="auto"/>
        <w:bottom w:val="none" w:sz="0" w:space="0" w:color="auto"/>
        <w:right w:val="none" w:sz="0" w:space="0" w:color="auto"/>
      </w:divBdr>
    </w:div>
    <w:div w:id="1640497664">
      <w:marLeft w:val="640"/>
      <w:marRight w:val="0"/>
      <w:marTop w:val="0"/>
      <w:marBottom w:val="0"/>
      <w:divBdr>
        <w:top w:val="none" w:sz="0" w:space="0" w:color="auto"/>
        <w:left w:val="none" w:sz="0" w:space="0" w:color="auto"/>
        <w:bottom w:val="none" w:sz="0" w:space="0" w:color="auto"/>
        <w:right w:val="none" w:sz="0" w:space="0" w:color="auto"/>
      </w:divBdr>
    </w:div>
    <w:div w:id="1640839212">
      <w:marLeft w:val="480"/>
      <w:marRight w:val="0"/>
      <w:marTop w:val="0"/>
      <w:marBottom w:val="0"/>
      <w:divBdr>
        <w:top w:val="none" w:sz="0" w:space="0" w:color="auto"/>
        <w:left w:val="none" w:sz="0" w:space="0" w:color="auto"/>
        <w:bottom w:val="none" w:sz="0" w:space="0" w:color="auto"/>
        <w:right w:val="none" w:sz="0" w:space="0" w:color="auto"/>
      </w:divBdr>
    </w:div>
    <w:div w:id="1640912467">
      <w:marLeft w:val="480"/>
      <w:marRight w:val="0"/>
      <w:marTop w:val="0"/>
      <w:marBottom w:val="0"/>
      <w:divBdr>
        <w:top w:val="none" w:sz="0" w:space="0" w:color="auto"/>
        <w:left w:val="none" w:sz="0" w:space="0" w:color="auto"/>
        <w:bottom w:val="none" w:sz="0" w:space="0" w:color="auto"/>
        <w:right w:val="none" w:sz="0" w:space="0" w:color="auto"/>
      </w:divBdr>
    </w:div>
    <w:div w:id="1640919531">
      <w:marLeft w:val="480"/>
      <w:marRight w:val="0"/>
      <w:marTop w:val="0"/>
      <w:marBottom w:val="0"/>
      <w:divBdr>
        <w:top w:val="none" w:sz="0" w:space="0" w:color="auto"/>
        <w:left w:val="none" w:sz="0" w:space="0" w:color="auto"/>
        <w:bottom w:val="none" w:sz="0" w:space="0" w:color="auto"/>
        <w:right w:val="none" w:sz="0" w:space="0" w:color="auto"/>
      </w:divBdr>
    </w:div>
    <w:div w:id="1641180997">
      <w:marLeft w:val="640"/>
      <w:marRight w:val="0"/>
      <w:marTop w:val="0"/>
      <w:marBottom w:val="0"/>
      <w:divBdr>
        <w:top w:val="none" w:sz="0" w:space="0" w:color="auto"/>
        <w:left w:val="none" w:sz="0" w:space="0" w:color="auto"/>
        <w:bottom w:val="none" w:sz="0" w:space="0" w:color="auto"/>
        <w:right w:val="none" w:sz="0" w:space="0" w:color="auto"/>
      </w:divBdr>
    </w:div>
    <w:div w:id="1641225928">
      <w:marLeft w:val="640"/>
      <w:marRight w:val="0"/>
      <w:marTop w:val="0"/>
      <w:marBottom w:val="0"/>
      <w:divBdr>
        <w:top w:val="none" w:sz="0" w:space="0" w:color="auto"/>
        <w:left w:val="none" w:sz="0" w:space="0" w:color="auto"/>
        <w:bottom w:val="none" w:sz="0" w:space="0" w:color="auto"/>
        <w:right w:val="none" w:sz="0" w:space="0" w:color="auto"/>
      </w:divBdr>
    </w:div>
    <w:div w:id="1641308309">
      <w:marLeft w:val="480"/>
      <w:marRight w:val="0"/>
      <w:marTop w:val="0"/>
      <w:marBottom w:val="0"/>
      <w:divBdr>
        <w:top w:val="none" w:sz="0" w:space="0" w:color="auto"/>
        <w:left w:val="none" w:sz="0" w:space="0" w:color="auto"/>
        <w:bottom w:val="none" w:sz="0" w:space="0" w:color="auto"/>
        <w:right w:val="none" w:sz="0" w:space="0" w:color="auto"/>
      </w:divBdr>
    </w:div>
    <w:div w:id="1641576854">
      <w:marLeft w:val="640"/>
      <w:marRight w:val="0"/>
      <w:marTop w:val="0"/>
      <w:marBottom w:val="0"/>
      <w:divBdr>
        <w:top w:val="none" w:sz="0" w:space="0" w:color="auto"/>
        <w:left w:val="none" w:sz="0" w:space="0" w:color="auto"/>
        <w:bottom w:val="none" w:sz="0" w:space="0" w:color="auto"/>
        <w:right w:val="none" w:sz="0" w:space="0" w:color="auto"/>
      </w:divBdr>
    </w:div>
    <w:div w:id="1641764234">
      <w:marLeft w:val="480"/>
      <w:marRight w:val="0"/>
      <w:marTop w:val="0"/>
      <w:marBottom w:val="0"/>
      <w:divBdr>
        <w:top w:val="none" w:sz="0" w:space="0" w:color="auto"/>
        <w:left w:val="none" w:sz="0" w:space="0" w:color="auto"/>
        <w:bottom w:val="none" w:sz="0" w:space="0" w:color="auto"/>
        <w:right w:val="none" w:sz="0" w:space="0" w:color="auto"/>
      </w:divBdr>
    </w:div>
    <w:div w:id="1641810850">
      <w:marLeft w:val="480"/>
      <w:marRight w:val="0"/>
      <w:marTop w:val="0"/>
      <w:marBottom w:val="0"/>
      <w:divBdr>
        <w:top w:val="none" w:sz="0" w:space="0" w:color="auto"/>
        <w:left w:val="none" w:sz="0" w:space="0" w:color="auto"/>
        <w:bottom w:val="none" w:sz="0" w:space="0" w:color="auto"/>
        <w:right w:val="none" w:sz="0" w:space="0" w:color="auto"/>
      </w:divBdr>
    </w:div>
    <w:div w:id="1641956496">
      <w:marLeft w:val="480"/>
      <w:marRight w:val="0"/>
      <w:marTop w:val="0"/>
      <w:marBottom w:val="0"/>
      <w:divBdr>
        <w:top w:val="none" w:sz="0" w:space="0" w:color="auto"/>
        <w:left w:val="none" w:sz="0" w:space="0" w:color="auto"/>
        <w:bottom w:val="none" w:sz="0" w:space="0" w:color="auto"/>
        <w:right w:val="none" w:sz="0" w:space="0" w:color="auto"/>
      </w:divBdr>
    </w:div>
    <w:div w:id="1642079996">
      <w:marLeft w:val="480"/>
      <w:marRight w:val="0"/>
      <w:marTop w:val="0"/>
      <w:marBottom w:val="0"/>
      <w:divBdr>
        <w:top w:val="none" w:sz="0" w:space="0" w:color="auto"/>
        <w:left w:val="none" w:sz="0" w:space="0" w:color="auto"/>
        <w:bottom w:val="none" w:sz="0" w:space="0" w:color="auto"/>
        <w:right w:val="none" w:sz="0" w:space="0" w:color="auto"/>
      </w:divBdr>
    </w:div>
    <w:div w:id="1642417491">
      <w:marLeft w:val="480"/>
      <w:marRight w:val="0"/>
      <w:marTop w:val="0"/>
      <w:marBottom w:val="0"/>
      <w:divBdr>
        <w:top w:val="none" w:sz="0" w:space="0" w:color="auto"/>
        <w:left w:val="none" w:sz="0" w:space="0" w:color="auto"/>
        <w:bottom w:val="none" w:sz="0" w:space="0" w:color="auto"/>
        <w:right w:val="none" w:sz="0" w:space="0" w:color="auto"/>
      </w:divBdr>
    </w:div>
    <w:div w:id="1643003563">
      <w:marLeft w:val="480"/>
      <w:marRight w:val="0"/>
      <w:marTop w:val="0"/>
      <w:marBottom w:val="0"/>
      <w:divBdr>
        <w:top w:val="none" w:sz="0" w:space="0" w:color="auto"/>
        <w:left w:val="none" w:sz="0" w:space="0" w:color="auto"/>
        <w:bottom w:val="none" w:sz="0" w:space="0" w:color="auto"/>
        <w:right w:val="none" w:sz="0" w:space="0" w:color="auto"/>
      </w:divBdr>
    </w:div>
    <w:div w:id="1643343958">
      <w:marLeft w:val="480"/>
      <w:marRight w:val="0"/>
      <w:marTop w:val="0"/>
      <w:marBottom w:val="0"/>
      <w:divBdr>
        <w:top w:val="none" w:sz="0" w:space="0" w:color="auto"/>
        <w:left w:val="none" w:sz="0" w:space="0" w:color="auto"/>
        <w:bottom w:val="none" w:sz="0" w:space="0" w:color="auto"/>
        <w:right w:val="none" w:sz="0" w:space="0" w:color="auto"/>
      </w:divBdr>
    </w:div>
    <w:div w:id="1643387368">
      <w:marLeft w:val="480"/>
      <w:marRight w:val="0"/>
      <w:marTop w:val="0"/>
      <w:marBottom w:val="0"/>
      <w:divBdr>
        <w:top w:val="none" w:sz="0" w:space="0" w:color="auto"/>
        <w:left w:val="none" w:sz="0" w:space="0" w:color="auto"/>
        <w:bottom w:val="none" w:sz="0" w:space="0" w:color="auto"/>
        <w:right w:val="none" w:sz="0" w:space="0" w:color="auto"/>
      </w:divBdr>
    </w:div>
    <w:div w:id="1643656990">
      <w:marLeft w:val="480"/>
      <w:marRight w:val="0"/>
      <w:marTop w:val="0"/>
      <w:marBottom w:val="0"/>
      <w:divBdr>
        <w:top w:val="none" w:sz="0" w:space="0" w:color="auto"/>
        <w:left w:val="none" w:sz="0" w:space="0" w:color="auto"/>
        <w:bottom w:val="none" w:sz="0" w:space="0" w:color="auto"/>
        <w:right w:val="none" w:sz="0" w:space="0" w:color="auto"/>
      </w:divBdr>
    </w:div>
    <w:div w:id="1643728869">
      <w:marLeft w:val="640"/>
      <w:marRight w:val="0"/>
      <w:marTop w:val="0"/>
      <w:marBottom w:val="0"/>
      <w:divBdr>
        <w:top w:val="none" w:sz="0" w:space="0" w:color="auto"/>
        <w:left w:val="none" w:sz="0" w:space="0" w:color="auto"/>
        <w:bottom w:val="none" w:sz="0" w:space="0" w:color="auto"/>
        <w:right w:val="none" w:sz="0" w:space="0" w:color="auto"/>
      </w:divBdr>
    </w:div>
    <w:div w:id="1643999892">
      <w:marLeft w:val="480"/>
      <w:marRight w:val="0"/>
      <w:marTop w:val="0"/>
      <w:marBottom w:val="0"/>
      <w:divBdr>
        <w:top w:val="none" w:sz="0" w:space="0" w:color="auto"/>
        <w:left w:val="none" w:sz="0" w:space="0" w:color="auto"/>
        <w:bottom w:val="none" w:sz="0" w:space="0" w:color="auto"/>
        <w:right w:val="none" w:sz="0" w:space="0" w:color="auto"/>
      </w:divBdr>
    </w:div>
    <w:div w:id="1644113643">
      <w:marLeft w:val="480"/>
      <w:marRight w:val="0"/>
      <w:marTop w:val="0"/>
      <w:marBottom w:val="0"/>
      <w:divBdr>
        <w:top w:val="none" w:sz="0" w:space="0" w:color="auto"/>
        <w:left w:val="none" w:sz="0" w:space="0" w:color="auto"/>
        <w:bottom w:val="none" w:sz="0" w:space="0" w:color="auto"/>
        <w:right w:val="none" w:sz="0" w:space="0" w:color="auto"/>
      </w:divBdr>
    </w:div>
    <w:div w:id="1644308950">
      <w:marLeft w:val="640"/>
      <w:marRight w:val="0"/>
      <w:marTop w:val="0"/>
      <w:marBottom w:val="0"/>
      <w:divBdr>
        <w:top w:val="none" w:sz="0" w:space="0" w:color="auto"/>
        <w:left w:val="none" w:sz="0" w:space="0" w:color="auto"/>
        <w:bottom w:val="none" w:sz="0" w:space="0" w:color="auto"/>
        <w:right w:val="none" w:sz="0" w:space="0" w:color="auto"/>
      </w:divBdr>
    </w:div>
    <w:div w:id="1644580002">
      <w:marLeft w:val="640"/>
      <w:marRight w:val="0"/>
      <w:marTop w:val="0"/>
      <w:marBottom w:val="0"/>
      <w:divBdr>
        <w:top w:val="none" w:sz="0" w:space="0" w:color="auto"/>
        <w:left w:val="none" w:sz="0" w:space="0" w:color="auto"/>
        <w:bottom w:val="none" w:sz="0" w:space="0" w:color="auto"/>
        <w:right w:val="none" w:sz="0" w:space="0" w:color="auto"/>
      </w:divBdr>
    </w:div>
    <w:div w:id="1644888413">
      <w:marLeft w:val="480"/>
      <w:marRight w:val="0"/>
      <w:marTop w:val="0"/>
      <w:marBottom w:val="0"/>
      <w:divBdr>
        <w:top w:val="none" w:sz="0" w:space="0" w:color="auto"/>
        <w:left w:val="none" w:sz="0" w:space="0" w:color="auto"/>
        <w:bottom w:val="none" w:sz="0" w:space="0" w:color="auto"/>
        <w:right w:val="none" w:sz="0" w:space="0" w:color="auto"/>
      </w:divBdr>
    </w:div>
    <w:div w:id="1644890078">
      <w:marLeft w:val="640"/>
      <w:marRight w:val="0"/>
      <w:marTop w:val="0"/>
      <w:marBottom w:val="0"/>
      <w:divBdr>
        <w:top w:val="none" w:sz="0" w:space="0" w:color="auto"/>
        <w:left w:val="none" w:sz="0" w:space="0" w:color="auto"/>
        <w:bottom w:val="none" w:sz="0" w:space="0" w:color="auto"/>
        <w:right w:val="none" w:sz="0" w:space="0" w:color="auto"/>
      </w:divBdr>
    </w:div>
    <w:div w:id="1644969735">
      <w:marLeft w:val="480"/>
      <w:marRight w:val="0"/>
      <w:marTop w:val="0"/>
      <w:marBottom w:val="0"/>
      <w:divBdr>
        <w:top w:val="none" w:sz="0" w:space="0" w:color="auto"/>
        <w:left w:val="none" w:sz="0" w:space="0" w:color="auto"/>
        <w:bottom w:val="none" w:sz="0" w:space="0" w:color="auto"/>
        <w:right w:val="none" w:sz="0" w:space="0" w:color="auto"/>
      </w:divBdr>
    </w:div>
    <w:div w:id="1645427910">
      <w:marLeft w:val="640"/>
      <w:marRight w:val="0"/>
      <w:marTop w:val="0"/>
      <w:marBottom w:val="0"/>
      <w:divBdr>
        <w:top w:val="none" w:sz="0" w:space="0" w:color="auto"/>
        <w:left w:val="none" w:sz="0" w:space="0" w:color="auto"/>
        <w:bottom w:val="none" w:sz="0" w:space="0" w:color="auto"/>
        <w:right w:val="none" w:sz="0" w:space="0" w:color="auto"/>
      </w:divBdr>
    </w:div>
    <w:div w:id="1645772488">
      <w:marLeft w:val="480"/>
      <w:marRight w:val="0"/>
      <w:marTop w:val="0"/>
      <w:marBottom w:val="0"/>
      <w:divBdr>
        <w:top w:val="none" w:sz="0" w:space="0" w:color="auto"/>
        <w:left w:val="none" w:sz="0" w:space="0" w:color="auto"/>
        <w:bottom w:val="none" w:sz="0" w:space="0" w:color="auto"/>
        <w:right w:val="none" w:sz="0" w:space="0" w:color="auto"/>
      </w:divBdr>
    </w:div>
    <w:div w:id="1645964099">
      <w:marLeft w:val="640"/>
      <w:marRight w:val="0"/>
      <w:marTop w:val="0"/>
      <w:marBottom w:val="0"/>
      <w:divBdr>
        <w:top w:val="none" w:sz="0" w:space="0" w:color="auto"/>
        <w:left w:val="none" w:sz="0" w:space="0" w:color="auto"/>
        <w:bottom w:val="none" w:sz="0" w:space="0" w:color="auto"/>
        <w:right w:val="none" w:sz="0" w:space="0" w:color="auto"/>
      </w:divBdr>
    </w:div>
    <w:div w:id="1645967289">
      <w:marLeft w:val="640"/>
      <w:marRight w:val="0"/>
      <w:marTop w:val="0"/>
      <w:marBottom w:val="0"/>
      <w:divBdr>
        <w:top w:val="none" w:sz="0" w:space="0" w:color="auto"/>
        <w:left w:val="none" w:sz="0" w:space="0" w:color="auto"/>
        <w:bottom w:val="none" w:sz="0" w:space="0" w:color="auto"/>
        <w:right w:val="none" w:sz="0" w:space="0" w:color="auto"/>
      </w:divBdr>
    </w:div>
    <w:div w:id="1646078956">
      <w:marLeft w:val="480"/>
      <w:marRight w:val="0"/>
      <w:marTop w:val="0"/>
      <w:marBottom w:val="0"/>
      <w:divBdr>
        <w:top w:val="none" w:sz="0" w:space="0" w:color="auto"/>
        <w:left w:val="none" w:sz="0" w:space="0" w:color="auto"/>
        <w:bottom w:val="none" w:sz="0" w:space="0" w:color="auto"/>
        <w:right w:val="none" w:sz="0" w:space="0" w:color="auto"/>
      </w:divBdr>
    </w:div>
    <w:div w:id="1646085331">
      <w:marLeft w:val="640"/>
      <w:marRight w:val="0"/>
      <w:marTop w:val="0"/>
      <w:marBottom w:val="0"/>
      <w:divBdr>
        <w:top w:val="none" w:sz="0" w:space="0" w:color="auto"/>
        <w:left w:val="none" w:sz="0" w:space="0" w:color="auto"/>
        <w:bottom w:val="none" w:sz="0" w:space="0" w:color="auto"/>
        <w:right w:val="none" w:sz="0" w:space="0" w:color="auto"/>
      </w:divBdr>
    </w:div>
    <w:div w:id="1646155961">
      <w:marLeft w:val="480"/>
      <w:marRight w:val="0"/>
      <w:marTop w:val="0"/>
      <w:marBottom w:val="0"/>
      <w:divBdr>
        <w:top w:val="none" w:sz="0" w:space="0" w:color="auto"/>
        <w:left w:val="none" w:sz="0" w:space="0" w:color="auto"/>
        <w:bottom w:val="none" w:sz="0" w:space="0" w:color="auto"/>
        <w:right w:val="none" w:sz="0" w:space="0" w:color="auto"/>
      </w:divBdr>
    </w:div>
    <w:div w:id="1646201530">
      <w:marLeft w:val="480"/>
      <w:marRight w:val="0"/>
      <w:marTop w:val="0"/>
      <w:marBottom w:val="0"/>
      <w:divBdr>
        <w:top w:val="none" w:sz="0" w:space="0" w:color="auto"/>
        <w:left w:val="none" w:sz="0" w:space="0" w:color="auto"/>
        <w:bottom w:val="none" w:sz="0" w:space="0" w:color="auto"/>
        <w:right w:val="none" w:sz="0" w:space="0" w:color="auto"/>
      </w:divBdr>
    </w:div>
    <w:div w:id="1646350443">
      <w:marLeft w:val="640"/>
      <w:marRight w:val="0"/>
      <w:marTop w:val="0"/>
      <w:marBottom w:val="0"/>
      <w:divBdr>
        <w:top w:val="none" w:sz="0" w:space="0" w:color="auto"/>
        <w:left w:val="none" w:sz="0" w:space="0" w:color="auto"/>
        <w:bottom w:val="none" w:sz="0" w:space="0" w:color="auto"/>
        <w:right w:val="none" w:sz="0" w:space="0" w:color="auto"/>
      </w:divBdr>
    </w:div>
    <w:div w:id="1646544292">
      <w:marLeft w:val="480"/>
      <w:marRight w:val="0"/>
      <w:marTop w:val="0"/>
      <w:marBottom w:val="0"/>
      <w:divBdr>
        <w:top w:val="none" w:sz="0" w:space="0" w:color="auto"/>
        <w:left w:val="none" w:sz="0" w:space="0" w:color="auto"/>
        <w:bottom w:val="none" w:sz="0" w:space="0" w:color="auto"/>
        <w:right w:val="none" w:sz="0" w:space="0" w:color="auto"/>
      </w:divBdr>
    </w:div>
    <w:div w:id="1646811048">
      <w:marLeft w:val="480"/>
      <w:marRight w:val="0"/>
      <w:marTop w:val="0"/>
      <w:marBottom w:val="0"/>
      <w:divBdr>
        <w:top w:val="none" w:sz="0" w:space="0" w:color="auto"/>
        <w:left w:val="none" w:sz="0" w:space="0" w:color="auto"/>
        <w:bottom w:val="none" w:sz="0" w:space="0" w:color="auto"/>
        <w:right w:val="none" w:sz="0" w:space="0" w:color="auto"/>
      </w:divBdr>
    </w:div>
    <w:div w:id="1647125877">
      <w:marLeft w:val="640"/>
      <w:marRight w:val="0"/>
      <w:marTop w:val="0"/>
      <w:marBottom w:val="0"/>
      <w:divBdr>
        <w:top w:val="none" w:sz="0" w:space="0" w:color="auto"/>
        <w:left w:val="none" w:sz="0" w:space="0" w:color="auto"/>
        <w:bottom w:val="none" w:sz="0" w:space="0" w:color="auto"/>
        <w:right w:val="none" w:sz="0" w:space="0" w:color="auto"/>
      </w:divBdr>
    </w:div>
    <w:div w:id="1647274250">
      <w:marLeft w:val="640"/>
      <w:marRight w:val="0"/>
      <w:marTop w:val="0"/>
      <w:marBottom w:val="0"/>
      <w:divBdr>
        <w:top w:val="none" w:sz="0" w:space="0" w:color="auto"/>
        <w:left w:val="none" w:sz="0" w:space="0" w:color="auto"/>
        <w:bottom w:val="none" w:sz="0" w:space="0" w:color="auto"/>
        <w:right w:val="none" w:sz="0" w:space="0" w:color="auto"/>
      </w:divBdr>
    </w:div>
    <w:div w:id="1647318247">
      <w:marLeft w:val="480"/>
      <w:marRight w:val="0"/>
      <w:marTop w:val="0"/>
      <w:marBottom w:val="0"/>
      <w:divBdr>
        <w:top w:val="none" w:sz="0" w:space="0" w:color="auto"/>
        <w:left w:val="none" w:sz="0" w:space="0" w:color="auto"/>
        <w:bottom w:val="none" w:sz="0" w:space="0" w:color="auto"/>
        <w:right w:val="none" w:sz="0" w:space="0" w:color="auto"/>
      </w:divBdr>
    </w:div>
    <w:div w:id="1647540195">
      <w:marLeft w:val="480"/>
      <w:marRight w:val="0"/>
      <w:marTop w:val="0"/>
      <w:marBottom w:val="0"/>
      <w:divBdr>
        <w:top w:val="none" w:sz="0" w:space="0" w:color="auto"/>
        <w:left w:val="none" w:sz="0" w:space="0" w:color="auto"/>
        <w:bottom w:val="none" w:sz="0" w:space="0" w:color="auto"/>
        <w:right w:val="none" w:sz="0" w:space="0" w:color="auto"/>
      </w:divBdr>
    </w:div>
    <w:div w:id="1647588842">
      <w:marLeft w:val="480"/>
      <w:marRight w:val="0"/>
      <w:marTop w:val="0"/>
      <w:marBottom w:val="0"/>
      <w:divBdr>
        <w:top w:val="none" w:sz="0" w:space="0" w:color="auto"/>
        <w:left w:val="none" w:sz="0" w:space="0" w:color="auto"/>
        <w:bottom w:val="none" w:sz="0" w:space="0" w:color="auto"/>
        <w:right w:val="none" w:sz="0" w:space="0" w:color="auto"/>
      </w:divBdr>
    </w:div>
    <w:div w:id="1647706864">
      <w:marLeft w:val="480"/>
      <w:marRight w:val="0"/>
      <w:marTop w:val="0"/>
      <w:marBottom w:val="0"/>
      <w:divBdr>
        <w:top w:val="none" w:sz="0" w:space="0" w:color="auto"/>
        <w:left w:val="none" w:sz="0" w:space="0" w:color="auto"/>
        <w:bottom w:val="none" w:sz="0" w:space="0" w:color="auto"/>
        <w:right w:val="none" w:sz="0" w:space="0" w:color="auto"/>
      </w:divBdr>
    </w:div>
    <w:div w:id="1647706985">
      <w:marLeft w:val="640"/>
      <w:marRight w:val="0"/>
      <w:marTop w:val="0"/>
      <w:marBottom w:val="0"/>
      <w:divBdr>
        <w:top w:val="none" w:sz="0" w:space="0" w:color="auto"/>
        <w:left w:val="none" w:sz="0" w:space="0" w:color="auto"/>
        <w:bottom w:val="none" w:sz="0" w:space="0" w:color="auto"/>
        <w:right w:val="none" w:sz="0" w:space="0" w:color="auto"/>
      </w:divBdr>
    </w:div>
    <w:div w:id="1648047499">
      <w:marLeft w:val="480"/>
      <w:marRight w:val="0"/>
      <w:marTop w:val="0"/>
      <w:marBottom w:val="0"/>
      <w:divBdr>
        <w:top w:val="none" w:sz="0" w:space="0" w:color="auto"/>
        <w:left w:val="none" w:sz="0" w:space="0" w:color="auto"/>
        <w:bottom w:val="none" w:sz="0" w:space="0" w:color="auto"/>
        <w:right w:val="none" w:sz="0" w:space="0" w:color="auto"/>
      </w:divBdr>
    </w:div>
    <w:div w:id="1648434308">
      <w:marLeft w:val="640"/>
      <w:marRight w:val="0"/>
      <w:marTop w:val="0"/>
      <w:marBottom w:val="0"/>
      <w:divBdr>
        <w:top w:val="none" w:sz="0" w:space="0" w:color="auto"/>
        <w:left w:val="none" w:sz="0" w:space="0" w:color="auto"/>
        <w:bottom w:val="none" w:sz="0" w:space="0" w:color="auto"/>
        <w:right w:val="none" w:sz="0" w:space="0" w:color="auto"/>
      </w:divBdr>
    </w:div>
    <w:div w:id="1648437468">
      <w:marLeft w:val="480"/>
      <w:marRight w:val="0"/>
      <w:marTop w:val="0"/>
      <w:marBottom w:val="0"/>
      <w:divBdr>
        <w:top w:val="none" w:sz="0" w:space="0" w:color="auto"/>
        <w:left w:val="none" w:sz="0" w:space="0" w:color="auto"/>
        <w:bottom w:val="none" w:sz="0" w:space="0" w:color="auto"/>
        <w:right w:val="none" w:sz="0" w:space="0" w:color="auto"/>
      </w:divBdr>
    </w:div>
    <w:div w:id="1648437909">
      <w:marLeft w:val="480"/>
      <w:marRight w:val="0"/>
      <w:marTop w:val="0"/>
      <w:marBottom w:val="0"/>
      <w:divBdr>
        <w:top w:val="none" w:sz="0" w:space="0" w:color="auto"/>
        <w:left w:val="none" w:sz="0" w:space="0" w:color="auto"/>
        <w:bottom w:val="none" w:sz="0" w:space="0" w:color="auto"/>
        <w:right w:val="none" w:sz="0" w:space="0" w:color="auto"/>
      </w:divBdr>
    </w:div>
    <w:div w:id="1648507873">
      <w:marLeft w:val="640"/>
      <w:marRight w:val="0"/>
      <w:marTop w:val="0"/>
      <w:marBottom w:val="0"/>
      <w:divBdr>
        <w:top w:val="none" w:sz="0" w:space="0" w:color="auto"/>
        <w:left w:val="none" w:sz="0" w:space="0" w:color="auto"/>
        <w:bottom w:val="none" w:sz="0" w:space="0" w:color="auto"/>
        <w:right w:val="none" w:sz="0" w:space="0" w:color="auto"/>
      </w:divBdr>
    </w:div>
    <w:div w:id="1648510224">
      <w:marLeft w:val="480"/>
      <w:marRight w:val="0"/>
      <w:marTop w:val="0"/>
      <w:marBottom w:val="0"/>
      <w:divBdr>
        <w:top w:val="none" w:sz="0" w:space="0" w:color="auto"/>
        <w:left w:val="none" w:sz="0" w:space="0" w:color="auto"/>
        <w:bottom w:val="none" w:sz="0" w:space="0" w:color="auto"/>
        <w:right w:val="none" w:sz="0" w:space="0" w:color="auto"/>
      </w:divBdr>
    </w:div>
    <w:div w:id="1648700800">
      <w:marLeft w:val="480"/>
      <w:marRight w:val="0"/>
      <w:marTop w:val="0"/>
      <w:marBottom w:val="0"/>
      <w:divBdr>
        <w:top w:val="none" w:sz="0" w:space="0" w:color="auto"/>
        <w:left w:val="none" w:sz="0" w:space="0" w:color="auto"/>
        <w:bottom w:val="none" w:sz="0" w:space="0" w:color="auto"/>
        <w:right w:val="none" w:sz="0" w:space="0" w:color="auto"/>
      </w:divBdr>
    </w:div>
    <w:div w:id="1648897434">
      <w:marLeft w:val="640"/>
      <w:marRight w:val="0"/>
      <w:marTop w:val="0"/>
      <w:marBottom w:val="0"/>
      <w:divBdr>
        <w:top w:val="none" w:sz="0" w:space="0" w:color="auto"/>
        <w:left w:val="none" w:sz="0" w:space="0" w:color="auto"/>
        <w:bottom w:val="none" w:sz="0" w:space="0" w:color="auto"/>
        <w:right w:val="none" w:sz="0" w:space="0" w:color="auto"/>
      </w:divBdr>
    </w:div>
    <w:div w:id="1648974538">
      <w:marLeft w:val="480"/>
      <w:marRight w:val="0"/>
      <w:marTop w:val="0"/>
      <w:marBottom w:val="0"/>
      <w:divBdr>
        <w:top w:val="none" w:sz="0" w:space="0" w:color="auto"/>
        <w:left w:val="none" w:sz="0" w:space="0" w:color="auto"/>
        <w:bottom w:val="none" w:sz="0" w:space="0" w:color="auto"/>
        <w:right w:val="none" w:sz="0" w:space="0" w:color="auto"/>
      </w:divBdr>
    </w:div>
    <w:div w:id="1649162625">
      <w:marLeft w:val="640"/>
      <w:marRight w:val="0"/>
      <w:marTop w:val="0"/>
      <w:marBottom w:val="0"/>
      <w:divBdr>
        <w:top w:val="none" w:sz="0" w:space="0" w:color="auto"/>
        <w:left w:val="none" w:sz="0" w:space="0" w:color="auto"/>
        <w:bottom w:val="none" w:sz="0" w:space="0" w:color="auto"/>
        <w:right w:val="none" w:sz="0" w:space="0" w:color="auto"/>
      </w:divBdr>
    </w:div>
    <w:div w:id="1649166904">
      <w:marLeft w:val="480"/>
      <w:marRight w:val="0"/>
      <w:marTop w:val="0"/>
      <w:marBottom w:val="0"/>
      <w:divBdr>
        <w:top w:val="none" w:sz="0" w:space="0" w:color="auto"/>
        <w:left w:val="none" w:sz="0" w:space="0" w:color="auto"/>
        <w:bottom w:val="none" w:sz="0" w:space="0" w:color="auto"/>
        <w:right w:val="none" w:sz="0" w:space="0" w:color="auto"/>
      </w:divBdr>
    </w:div>
    <w:div w:id="1649241793">
      <w:marLeft w:val="480"/>
      <w:marRight w:val="0"/>
      <w:marTop w:val="0"/>
      <w:marBottom w:val="0"/>
      <w:divBdr>
        <w:top w:val="none" w:sz="0" w:space="0" w:color="auto"/>
        <w:left w:val="none" w:sz="0" w:space="0" w:color="auto"/>
        <w:bottom w:val="none" w:sz="0" w:space="0" w:color="auto"/>
        <w:right w:val="none" w:sz="0" w:space="0" w:color="auto"/>
      </w:divBdr>
    </w:div>
    <w:div w:id="1649356173">
      <w:marLeft w:val="640"/>
      <w:marRight w:val="0"/>
      <w:marTop w:val="0"/>
      <w:marBottom w:val="0"/>
      <w:divBdr>
        <w:top w:val="none" w:sz="0" w:space="0" w:color="auto"/>
        <w:left w:val="none" w:sz="0" w:space="0" w:color="auto"/>
        <w:bottom w:val="none" w:sz="0" w:space="0" w:color="auto"/>
        <w:right w:val="none" w:sz="0" w:space="0" w:color="auto"/>
      </w:divBdr>
    </w:div>
    <w:div w:id="1649747915">
      <w:marLeft w:val="480"/>
      <w:marRight w:val="0"/>
      <w:marTop w:val="0"/>
      <w:marBottom w:val="0"/>
      <w:divBdr>
        <w:top w:val="none" w:sz="0" w:space="0" w:color="auto"/>
        <w:left w:val="none" w:sz="0" w:space="0" w:color="auto"/>
        <w:bottom w:val="none" w:sz="0" w:space="0" w:color="auto"/>
        <w:right w:val="none" w:sz="0" w:space="0" w:color="auto"/>
      </w:divBdr>
    </w:div>
    <w:div w:id="1649822701">
      <w:marLeft w:val="640"/>
      <w:marRight w:val="0"/>
      <w:marTop w:val="0"/>
      <w:marBottom w:val="0"/>
      <w:divBdr>
        <w:top w:val="none" w:sz="0" w:space="0" w:color="auto"/>
        <w:left w:val="none" w:sz="0" w:space="0" w:color="auto"/>
        <w:bottom w:val="none" w:sz="0" w:space="0" w:color="auto"/>
        <w:right w:val="none" w:sz="0" w:space="0" w:color="auto"/>
      </w:divBdr>
    </w:div>
    <w:div w:id="1649825102">
      <w:marLeft w:val="480"/>
      <w:marRight w:val="0"/>
      <w:marTop w:val="0"/>
      <w:marBottom w:val="0"/>
      <w:divBdr>
        <w:top w:val="none" w:sz="0" w:space="0" w:color="auto"/>
        <w:left w:val="none" w:sz="0" w:space="0" w:color="auto"/>
        <w:bottom w:val="none" w:sz="0" w:space="0" w:color="auto"/>
        <w:right w:val="none" w:sz="0" w:space="0" w:color="auto"/>
      </w:divBdr>
    </w:div>
    <w:div w:id="1649826080">
      <w:marLeft w:val="480"/>
      <w:marRight w:val="0"/>
      <w:marTop w:val="0"/>
      <w:marBottom w:val="0"/>
      <w:divBdr>
        <w:top w:val="none" w:sz="0" w:space="0" w:color="auto"/>
        <w:left w:val="none" w:sz="0" w:space="0" w:color="auto"/>
        <w:bottom w:val="none" w:sz="0" w:space="0" w:color="auto"/>
        <w:right w:val="none" w:sz="0" w:space="0" w:color="auto"/>
      </w:divBdr>
    </w:div>
    <w:div w:id="1649893306">
      <w:marLeft w:val="480"/>
      <w:marRight w:val="0"/>
      <w:marTop w:val="0"/>
      <w:marBottom w:val="0"/>
      <w:divBdr>
        <w:top w:val="none" w:sz="0" w:space="0" w:color="auto"/>
        <w:left w:val="none" w:sz="0" w:space="0" w:color="auto"/>
        <w:bottom w:val="none" w:sz="0" w:space="0" w:color="auto"/>
        <w:right w:val="none" w:sz="0" w:space="0" w:color="auto"/>
      </w:divBdr>
    </w:div>
    <w:div w:id="1650133838">
      <w:marLeft w:val="480"/>
      <w:marRight w:val="0"/>
      <w:marTop w:val="0"/>
      <w:marBottom w:val="0"/>
      <w:divBdr>
        <w:top w:val="none" w:sz="0" w:space="0" w:color="auto"/>
        <w:left w:val="none" w:sz="0" w:space="0" w:color="auto"/>
        <w:bottom w:val="none" w:sz="0" w:space="0" w:color="auto"/>
        <w:right w:val="none" w:sz="0" w:space="0" w:color="auto"/>
      </w:divBdr>
    </w:div>
    <w:div w:id="1650790059">
      <w:marLeft w:val="480"/>
      <w:marRight w:val="0"/>
      <w:marTop w:val="0"/>
      <w:marBottom w:val="0"/>
      <w:divBdr>
        <w:top w:val="none" w:sz="0" w:space="0" w:color="auto"/>
        <w:left w:val="none" w:sz="0" w:space="0" w:color="auto"/>
        <w:bottom w:val="none" w:sz="0" w:space="0" w:color="auto"/>
        <w:right w:val="none" w:sz="0" w:space="0" w:color="auto"/>
      </w:divBdr>
    </w:div>
    <w:div w:id="1650983583">
      <w:marLeft w:val="640"/>
      <w:marRight w:val="0"/>
      <w:marTop w:val="0"/>
      <w:marBottom w:val="0"/>
      <w:divBdr>
        <w:top w:val="none" w:sz="0" w:space="0" w:color="auto"/>
        <w:left w:val="none" w:sz="0" w:space="0" w:color="auto"/>
        <w:bottom w:val="none" w:sz="0" w:space="0" w:color="auto"/>
        <w:right w:val="none" w:sz="0" w:space="0" w:color="auto"/>
      </w:divBdr>
    </w:div>
    <w:div w:id="1651059752">
      <w:marLeft w:val="480"/>
      <w:marRight w:val="0"/>
      <w:marTop w:val="0"/>
      <w:marBottom w:val="0"/>
      <w:divBdr>
        <w:top w:val="none" w:sz="0" w:space="0" w:color="auto"/>
        <w:left w:val="none" w:sz="0" w:space="0" w:color="auto"/>
        <w:bottom w:val="none" w:sz="0" w:space="0" w:color="auto"/>
        <w:right w:val="none" w:sz="0" w:space="0" w:color="auto"/>
      </w:divBdr>
    </w:div>
    <w:div w:id="1651179912">
      <w:marLeft w:val="480"/>
      <w:marRight w:val="0"/>
      <w:marTop w:val="0"/>
      <w:marBottom w:val="0"/>
      <w:divBdr>
        <w:top w:val="none" w:sz="0" w:space="0" w:color="auto"/>
        <w:left w:val="none" w:sz="0" w:space="0" w:color="auto"/>
        <w:bottom w:val="none" w:sz="0" w:space="0" w:color="auto"/>
        <w:right w:val="none" w:sz="0" w:space="0" w:color="auto"/>
      </w:divBdr>
    </w:div>
    <w:div w:id="1651404466">
      <w:marLeft w:val="480"/>
      <w:marRight w:val="0"/>
      <w:marTop w:val="0"/>
      <w:marBottom w:val="0"/>
      <w:divBdr>
        <w:top w:val="none" w:sz="0" w:space="0" w:color="auto"/>
        <w:left w:val="none" w:sz="0" w:space="0" w:color="auto"/>
        <w:bottom w:val="none" w:sz="0" w:space="0" w:color="auto"/>
        <w:right w:val="none" w:sz="0" w:space="0" w:color="auto"/>
      </w:divBdr>
    </w:div>
    <w:div w:id="1651521939">
      <w:marLeft w:val="640"/>
      <w:marRight w:val="0"/>
      <w:marTop w:val="0"/>
      <w:marBottom w:val="0"/>
      <w:divBdr>
        <w:top w:val="none" w:sz="0" w:space="0" w:color="auto"/>
        <w:left w:val="none" w:sz="0" w:space="0" w:color="auto"/>
        <w:bottom w:val="none" w:sz="0" w:space="0" w:color="auto"/>
        <w:right w:val="none" w:sz="0" w:space="0" w:color="auto"/>
      </w:divBdr>
    </w:div>
    <w:div w:id="1651591013">
      <w:marLeft w:val="480"/>
      <w:marRight w:val="0"/>
      <w:marTop w:val="0"/>
      <w:marBottom w:val="0"/>
      <w:divBdr>
        <w:top w:val="none" w:sz="0" w:space="0" w:color="auto"/>
        <w:left w:val="none" w:sz="0" w:space="0" w:color="auto"/>
        <w:bottom w:val="none" w:sz="0" w:space="0" w:color="auto"/>
        <w:right w:val="none" w:sz="0" w:space="0" w:color="auto"/>
      </w:divBdr>
    </w:div>
    <w:div w:id="1651790206">
      <w:marLeft w:val="480"/>
      <w:marRight w:val="0"/>
      <w:marTop w:val="0"/>
      <w:marBottom w:val="0"/>
      <w:divBdr>
        <w:top w:val="none" w:sz="0" w:space="0" w:color="auto"/>
        <w:left w:val="none" w:sz="0" w:space="0" w:color="auto"/>
        <w:bottom w:val="none" w:sz="0" w:space="0" w:color="auto"/>
        <w:right w:val="none" w:sz="0" w:space="0" w:color="auto"/>
      </w:divBdr>
    </w:div>
    <w:div w:id="1652325747">
      <w:marLeft w:val="640"/>
      <w:marRight w:val="0"/>
      <w:marTop w:val="0"/>
      <w:marBottom w:val="0"/>
      <w:divBdr>
        <w:top w:val="none" w:sz="0" w:space="0" w:color="auto"/>
        <w:left w:val="none" w:sz="0" w:space="0" w:color="auto"/>
        <w:bottom w:val="none" w:sz="0" w:space="0" w:color="auto"/>
        <w:right w:val="none" w:sz="0" w:space="0" w:color="auto"/>
      </w:divBdr>
    </w:div>
    <w:div w:id="1652710076">
      <w:marLeft w:val="480"/>
      <w:marRight w:val="0"/>
      <w:marTop w:val="0"/>
      <w:marBottom w:val="0"/>
      <w:divBdr>
        <w:top w:val="none" w:sz="0" w:space="0" w:color="auto"/>
        <w:left w:val="none" w:sz="0" w:space="0" w:color="auto"/>
        <w:bottom w:val="none" w:sz="0" w:space="0" w:color="auto"/>
        <w:right w:val="none" w:sz="0" w:space="0" w:color="auto"/>
      </w:divBdr>
    </w:div>
    <w:div w:id="1652825297">
      <w:marLeft w:val="480"/>
      <w:marRight w:val="0"/>
      <w:marTop w:val="0"/>
      <w:marBottom w:val="0"/>
      <w:divBdr>
        <w:top w:val="none" w:sz="0" w:space="0" w:color="auto"/>
        <w:left w:val="none" w:sz="0" w:space="0" w:color="auto"/>
        <w:bottom w:val="none" w:sz="0" w:space="0" w:color="auto"/>
        <w:right w:val="none" w:sz="0" w:space="0" w:color="auto"/>
      </w:divBdr>
    </w:div>
    <w:div w:id="1652830540">
      <w:marLeft w:val="480"/>
      <w:marRight w:val="0"/>
      <w:marTop w:val="0"/>
      <w:marBottom w:val="0"/>
      <w:divBdr>
        <w:top w:val="none" w:sz="0" w:space="0" w:color="auto"/>
        <w:left w:val="none" w:sz="0" w:space="0" w:color="auto"/>
        <w:bottom w:val="none" w:sz="0" w:space="0" w:color="auto"/>
        <w:right w:val="none" w:sz="0" w:space="0" w:color="auto"/>
      </w:divBdr>
    </w:div>
    <w:div w:id="1652950845">
      <w:marLeft w:val="640"/>
      <w:marRight w:val="0"/>
      <w:marTop w:val="0"/>
      <w:marBottom w:val="0"/>
      <w:divBdr>
        <w:top w:val="none" w:sz="0" w:space="0" w:color="auto"/>
        <w:left w:val="none" w:sz="0" w:space="0" w:color="auto"/>
        <w:bottom w:val="none" w:sz="0" w:space="0" w:color="auto"/>
        <w:right w:val="none" w:sz="0" w:space="0" w:color="auto"/>
      </w:divBdr>
    </w:div>
    <w:div w:id="1653564219">
      <w:marLeft w:val="480"/>
      <w:marRight w:val="0"/>
      <w:marTop w:val="0"/>
      <w:marBottom w:val="0"/>
      <w:divBdr>
        <w:top w:val="none" w:sz="0" w:space="0" w:color="auto"/>
        <w:left w:val="none" w:sz="0" w:space="0" w:color="auto"/>
        <w:bottom w:val="none" w:sz="0" w:space="0" w:color="auto"/>
        <w:right w:val="none" w:sz="0" w:space="0" w:color="auto"/>
      </w:divBdr>
    </w:div>
    <w:div w:id="1653606791">
      <w:marLeft w:val="480"/>
      <w:marRight w:val="0"/>
      <w:marTop w:val="0"/>
      <w:marBottom w:val="0"/>
      <w:divBdr>
        <w:top w:val="none" w:sz="0" w:space="0" w:color="auto"/>
        <w:left w:val="none" w:sz="0" w:space="0" w:color="auto"/>
        <w:bottom w:val="none" w:sz="0" w:space="0" w:color="auto"/>
        <w:right w:val="none" w:sz="0" w:space="0" w:color="auto"/>
      </w:divBdr>
    </w:div>
    <w:div w:id="1653828584">
      <w:marLeft w:val="640"/>
      <w:marRight w:val="0"/>
      <w:marTop w:val="0"/>
      <w:marBottom w:val="0"/>
      <w:divBdr>
        <w:top w:val="none" w:sz="0" w:space="0" w:color="auto"/>
        <w:left w:val="none" w:sz="0" w:space="0" w:color="auto"/>
        <w:bottom w:val="none" w:sz="0" w:space="0" w:color="auto"/>
        <w:right w:val="none" w:sz="0" w:space="0" w:color="auto"/>
      </w:divBdr>
    </w:div>
    <w:div w:id="1653948961">
      <w:marLeft w:val="640"/>
      <w:marRight w:val="0"/>
      <w:marTop w:val="0"/>
      <w:marBottom w:val="0"/>
      <w:divBdr>
        <w:top w:val="none" w:sz="0" w:space="0" w:color="auto"/>
        <w:left w:val="none" w:sz="0" w:space="0" w:color="auto"/>
        <w:bottom w:val="none" w:sz="0" w:space="0" w:color="auto"/>
        <w:right w:val="none" w:sz="0" w:space="0" w:color="auto"/>
      </w:divBdr>
    </w:div>
    <w:div w:id="1654064403">
      <w:marLeft w:val="480"/>
      <w:marRight w:val="0"/>
      <w:marTop w:val="0"/>
      <w:marBottom w:val="0"/>
      <w:divBdr>
        <w:top w:val="none" w:sz="0" w:space="0" w:color="auto"/>
        <w:left w:val="none" w:sz="0" w:space="0" w:color="auto"/>
        <w:bottom w:val="none" w:sz="0" w:space="0" w:color="auto"/>
        <w:right w:val="none" w:sz="0" w:space="0" w:color="auto"/>
      </w:divBdr>
    </w:div>
    <w:div w:id="1654336654">
      <w:marLeft w:val="480"/>
      <w:marRight w:val="0"/>
      <w:marTop w:val="0"/>
      <w:marBottom w:val="0"/>
      <w:divBdr>
        <w:top w:val="none" w:sz="0" w:space="0" w:color="auto"/>
        <w:left w:val="none" w:sz="0" w:space="0" w:color="auto"/>
        <w:bottom w:val="none" w:sz="0" w:space="0" w:color="auto"/>
        <w:right w:val="none" w:sz="0" w:space="0" w:color="auto"/>
      </w:divBdr>
    </w:div>
    <w:div w:id="1654410395">
      <w:marLeft w:val="480"/>
      <w:marRight w:val="0"/>
      <w:marTop w:val="0"/>
      <w:marBottom w:val="0"/>
      <w:divBdr>
        <w:top w:val="none" w:sz="0" w:space="0" w:color="auto"/>
        <w:left w:val="none" w:sz="0" w:space="0" w:color="auto"/>
        <w:bottom w:val="none" w:sz="0" w:space="0" w:color="auto"/>
        <w:right w:val="none" w:sz="0" w:space="0" w:color="auto"/>
      </w:divBdr>
    </w:div>
    <w:div w:id="1654525891">
      <w:marLeft w:val="480"/>
      <w:marRight w:val="0"/>
      <w:marTop w:val="0"/>
      <w:marBottom w:val="0"/>
      <w:divBdr>
        <w:top w:val="none" w:sz="0" w:space="0" w:color="auto"/>
        <w:left w:val="none" w:sz="0" w:space="0" w:color="auto"/>
        <w:bottom w:val="none" w:sz="0" w:space="0" w:color="auto"/>
        <w:right w:val="none" w:sz="0" w:space="0" w:color="auto"/>
      </w:divBdr>
    </w:div>
    <w:div w:id="1654676879">
      <w:marLeft w:val="480"/>
      <w:marRight w:val="0"/>
      <w:marTop w:val="0"/>
      <w:marBottom w:val="0"/>
      <w:divBdr>
        <w:top w:val="none" w:sz="0" w:space="0" w:color="auto"/>
        <w:left w:val="none" w:sz="0" w:space="0" w:color="auto"/>
        <w:bottom w:val="none" w:sz="0" w:space="0" w:color="auto"/>
        <w:right w:val="none" w:sz="0" w:space="0" w:color="auto"/>
      </w:divBdr>
    </w:div>
    <w:div w:id="1654719880">
      <w:marLeft w:val="480"/>
      <w:marRight w:val="0"/>
      <w:marTop w:val="0"/>
      <w:marBottom w:val="0"/>
      <w:divBdr>
        <w:top w:val="none" w:sz="0" w:space="0" w:color="auto"/>
        <w:left w:val="none" w:sz="0" w:space="0" w:color="auto"/>
        <w:bottom w:val="none" w:sz="0" w:space="0" w:color="auto"/>
        <w:right w:val="none" w:sz="0" w:space="0" w:color="auto"/>
      </w:divBdr>
    </w:div>
    <w:div w:id="1654987953">
      <w:marLeft w:val="480"/>
      <w:marRight w:val="0"/>
      <w:marTop w:val="0"/>
      <w:marBottom w:val="0"/>
      <w:divBdr>
        <w:top w:val="none" w:sz="0" w:space="0" w:color="auto"/>
        <w:left w:val="none" w:sz="0" w:space="0" w:color="auto"/>
        <w:bottom w:val="none" w:sz="0" w:space="0" w:color="auto"/>
        <w:right w:val="none" w:sz="0" w:space="0" w:color="auto"/>
      </w:divBdr>
    </w:div>
    <w:div w:id="1655143644">
      <w:marLeft w:val="480"/>
      <w:marRight w:val="0"/>
      <w:marTop w:val="0"/>
      <w:marBottom w:val="0"/>
      <w:divBdr>
        <w:top w:val="none" w:sz="0" w:space="0" w:color="auto"/>
        <w:left w:val="none" w:sz="0" w:space="0" w:color="auto"/>
        <w:bottom w:val="none" w:sz="0" w:space="0" w:color="auto"/>
        <w:right w:val="none" w:sz="0" w:space="0" w:color="auto"/>
      </w:divBdr>
    </w:div>
    <w:div w:id="1655254465">
      <w:marLeft w:val="640"/>
      <w:marRight w:val="0"/>
      <w:marTop w:val="0"/>
      <w:marBottom w:val="0"/>
      <w:divBdr>
        <w:top w:val="none" w:sz="0" w:space="0" w:color="auto"/>
        <w:left w:val="none" w:sz="0" w:space="0" w:color="auto"/>
        <w:bottom w:val="none" w:sz="0" w:space="0" w:color="auto"/>
        <w:right w:val="none" w:sz="0" w:space="0" w:color="auto"/>
      </w:divBdr>
    </w:div>
    <w:div w:id="1655257568">
      <w:marLeft w:val="640"/>
      <w:marRight w:val="0"/>
      <w:marTop w:val="0"/>
      <w:marBottom w:val="0"/>
      <w:divBdr>
        <w:top w:val="none" w:sz="0" w:space="0" w:color="auto"/>
        <w:left w:val="none" w:sz="0" w:space="0" w:color="auto"/>
        <w:bottom w:val="none" w:sz="0" w:space="0" w:color="auto"/>
        <w:right w:val="none" w:sz="0" w:space="0" w:color="auto"/>
      </w:divBdr>
    </w:div>
    <w:div w:id="1655403689">
      <w:marLeft w:val="640"/>
      <w:marRight w:val="0"/>
      <w:marTop w:val="0"/>
      <w:marBottom w:val="0"/>
      <w:divBdr>
        <w:top w:val="none" w:sz="0" w:space="0" w:color="auto"/>
        <w:left w:val="none" w:sz="0" w:space="0" w:color="auto"/>
        <w:bottom w:val="none" w:sz="0" w:space="0" w:color="auto"/>
        <w:right w:val="none" w:sz="0" w:space="0" w:color="auto"/>
      </w:divBdr>
    </w:div>
    <w:div w:id="1655451417">
      <w:marLeft w:val="640"/>
      <w:marRight w:val="0"/>
      <w:marTop w:val="0"/>
      <w:marBottom w:val="0"/>
      <w:divBdr>
        <w:top w:val="none" w:sz="0" w:space="0" w:color="auto"/>
        <w:left w:val="none" w:sz="0" w:space="0" w:color="auto"/>
        <w:bottom w:val="none" w:sz="0" w:space="0" w:color="auto"/>
        <w:right w:val="none" w:sz="0" w:space="0" w:color="auto"/>
      </w:divBdr>
    </w:div>
    <w:div w:id="1655833989">
      <w:marLeft w:val="480"/>
      <w:marRight w:val="0"/>
      <w:marTop w:val="0"/>
      <w:marBottom w:val="0"/>
      <w:divBdr>
        <w:top w:val="none" w:sz="0" w:space="0" w:color="auto"/>
        <w:left w:val="none" w:sz="0" w:space="0" w:color="auto"/>
        <w:bottom w:val="none" w:sz="0" w:space="0" w:color="auto"/>
        <w:right w:val="none" w:sz="0" w:space="0" w:color="auto"/>
      </w:divBdr>
    </w:div>
    <w:div w:id="1655908171">
      <w:marLeft w:val="640"/>
      <w:marRight w:val="0"/>
      <w:marTop w:val="0"/>
      <w:marBottom w:val="0"/>
      <w:divBdr>
        <w:top w:val="none" w:sz="0" w:space="0" w:color="auto"/>
        <w:left w:val="none" w:sz="0" w:space="0" w:color="auto"/>
        <w:bottom w:val="none" w:sz="0" w:space="0" w:color="auto"/>
        <w:right w:val="none" w:sz="0" w:space="0" w:color="auto"/>
      </w:divBdr>
    </w:div>
    <w:div w:id="1655989500">
      <w:marLeft w:val="480"/>
      <w:marRight w:val="0"/>
      <w:marTop w:val="0"/>
      <w:marBottom w:val="0"/>
      <w:divBdr>
        <w:top w:val="none" w:sz="0" w:space="0" w:color="auto"/>
        <w:left w:val="none" w:sz="0" w:space="0" w:color="auto"/>
        <w:bottom w:val="none" w:sz="0" w:space="0" w:color="auto"/>
        <w:right w:val="none" w:sz="0" w:space="0" w:color="auto"/>
      </w:divBdr>
    </w:div>
    <w:div w:id="1656035242">
      <w:marLeft w:val="640"/>
      <w:marRight w:val="0"/>
      <w:marTop w:val="0"/>
      <w:marBottom w:val="0"/>
      <w:divBdr>
        <w:top w:val="none" w:sz="0" w:space="0" w:color="auto"/>
        <w:left w:val="none" w:sz="0" w:space="0" w:color="auto"/>
        <w:bottom w:val="none" w:sz="0" w:space="0" w:color="auto"/>
        <w:right w:val="none" w:sz="0" w:space="0" w:color="auto"/>
      </w:divBdr>
    </w:div>
    <w:div w:id="1656183263">
      <w:marLeft w:val="640"/>
      <w:marRight w:val="0"/>
      <w:marTop w:val="0"/>
      <w:marBottom w:val="0"/>
      <w:divBdr>
        <w:top w:val="none" w:sz="0" w:space="0" w:color="auto"/>
        <w:left w:val="none" w:sz="0" w:space="0" w:color="auto"/>
        <w:bottom w:val="none" w:sz="0" w:space="0" w:color="auto"/>
        <w:right w:val="none" w:sz="0" w:space="0" w:color="auto"/>
      </w:divBdr>
    </w:div>
    <w:div w:id="1656373442">
      <w:marLeft w:val="480"/>
      <w:marRight w:val="0"/>
      <w:marTop w:val="0"/>
      <w:marBottom w:val="0"/>
      <w:divBdr>
        <w:top w:val="none" w:sz="0" w:space="0" w:color="auto"/>
        <w:left w:val="none" w:sz="0" w:space="0" w:color="auto"/>
        <w:bottom w:val="none" w:sz="0" w:space="0" w:color="auto"/>
        <w:right w:val="none" w:sz="0" w:space="0" w:color="auto"/>
      </w:divBdr>
    </w:div>
    <w:div w:id="1657026476">
      <w:marLeft w:val="480"/>
      <w:marRight w:val="0"/>
      <w:marTop w:val="0"/>
      <w:marBottom w:val="0"/>
      <w:divBdr>
        <w:top w:val="none" w:sz="0" w:space="0" w:color="auto"/>
        <w:left w:val="none" w:sz="0" w:space="0" w:color="auto"/>
        <w:bottom w:val="none" w:sz="0" w:space="0" w:color="auto"/>
        <w:right w:val="none" w:sz="0" w:space="0" w:color="auto"/>
      </w:divBdr>
    </w:div>
    <w:div w:id="1657303175">
      <w:marLeft w:val="640"/>
      <w:marRight w:val="0"/>
      <w:marTop w:val="0"/>
      <w:marBottom w:val="0"/>
      <w:divBdr>
        <w:top w:val="none" w:sz="0" w:space="0" w:color="auto"/>
        <w:left w:val="none" w:sz="0" w:space="0" w:color="auto"/>
        <w:bottom w:val="none" w:sz="0" w:space="0" w:color="auto"/>
        <w:right w:val="none" w:sz="0" w:space="0" w:color="auto"/>
      </w:divBdr>
    </w:div>
    <w:div w:id="1657490836">
      <w:marLeft w:val="640"/>
      <w:marRight w:val="0"/>
      <w:marTop w:val="0"/>
      <w:marBottom w:val="0"/>
      <w:divBdr>
        <w:top w:val="none" w:sz="0" w:space="0" w:color="auto"/>
        <w:left w:val="none" w:sz="0" w:space="0" w:color="auto"/>
        <w:bottom w:val="none" w:sz="0" w:space="0" w:color="auto"/>
        <w:right w:val="none" w:sz="0" w:space="0" w:color="auto"/>
      </w:divBdr>
    </w:div>
    <w:div w:id="1658222470">
      <w:marLeft w:val="480"/>
      <w:marRight w:val="0"/>
      <w:marTop w:val="0"/>
      <w:marBottom w:val="0"/>
      <w:divBdr>
        <w:top w:val="none" w:sz="0" w:space="0" w:color="auto"/>
        <w:left w:val="none" w:sz="0" w:space="0" w:color="auto"/>
        <w:bottom w:val="none" w:sz="0" w:space="0" w:color="auto"/>
        <w:right w:val="none" w:sz="0" w:space="0" w:color="auto"/>
      </w:divBdr>
    </w:div>
    <w:div w:id="1658606293">
      <w:marLeft w:val="480"/>
      <w:marRight w:val="0"/>
      <w:marTop w:val="0"/>
      <w:marBottom w:val="0"/>
      <w:divBdr>
        <w:top w:val="none" w:sz="0" w:space="0" w:color="auto"/>
        <w:left w:val="none" w:sz="0" w:space="0" w:color="auto"/>
        <w:bottom w:val="none" w:sz="0" w:space="0" w:color="auto"/>
        <w:right w:val="none" w:sz="0" w:space="0" w:color="auto"/>
      </w:divBdr>
    </w:div>
    <w:div w:id="1658606394">
      <w:marLeft w:val="480"/>
      <w:marRight w:val="0"/>
      <w:marTop w:val="0"/>
      <w:marBottom w:val="0"/>
      <w:divBdr>
        <w:top w:val="none" w:sz="0" w:space="0" w:color="auto"/>
        <w:left w:val="none" w:sz="0" w:space="0" w:color="auto"/>
        <w:bottom w:val="none" w:sz="0" w:space="0" w:color="auto"/>
        <w:right w:val="none" w:sz="0" w:space="0" w:color="auto"/>
      </w:divBdr>
    </w:div>
    <w:div w:id="1658878580">
      <w:marLeft w:val="480"/>
      <w:marRight w:val="0"/>
      <w:marTop w:val="0"/>
      <w:marBottom w:val="0"/>
      <w:divBdr>
        <w:top w:val="none" w:sz="0" w:space="0" w:color="auto"/>
        <w:left w:val="none" w:sz="0" w:space="0" w:color="auto"/>
        <w:bottom w:val="none" w:sz="0" w:space="0" w:color="auto"/>
        <w:right w:val="none" w:sz="0" w:space="0" w:color="auto"/>
      </w:divBdr>
    </w:div>
    <w:div w:id="1659110913">
      <w:marLeft w:val="480"/>
      <w:marRight w:val="0"/>
      <w:marTop w:val="0"/>
      <w:marBottom w:val="0"/>
      <w:divBdr>
        <w:top w:val="none" w:sz="0" w:space="0" w:color="auto"/>
        <w:left w:val="none" w:sz="0" w:space="0" w:color="auto"/>
        <w:bottom w:val="none" w:sz="0" w:space="0" w:color="auto"/>
        <w:right w:val="none" w:sz="0" w:space="0" w:color="auto"/>
      </w:divBdr>
    </w:div>
    <w:div w:id="1659309357">
      <w:marLeft w:val="480"/>
      <w:marRight w:val="0"/>
      <w:marTop w:val="0"/>
      <w:marBottom w:val="0"/>
      <w:divBdr>
        <w:top w:val="none" w:sz="0" w:space="0" w:color="auto"/>
        <w:left w:val="none" w:sz="0" w:space="0" w:color="auto"/>
        <w:bottom w:val="none" w:sz="0" w:space="0" w:color="auto"/>
        <w:right w:val="none" w:sz="0" w:space="0" w:color="auto"/>
      </w:divBdr>
    </w:div>
    <w:div w:id="1660183841">
      <w:marLeft w:val="640"/>
      <w:marRight w:val="0"/>
      <w:marTop w:val="0"/>
      <w:marBottom w:val="0"/>
      <w:divBdr>
        <w:top w:val="none" w:sz="0" w:space="0" w:color="auto"/>
        <w:left w:val="none" w:sz="0" w:space="0" w:color="auto"/>
        <w:bottom w:val="none" w:sz="0" w:space="0" w:color="auto"/>
        <w:right w:val="none" w:sz="0" w:space="0" w:color="auto"/>
      </w:divBdr>
    </w:div>
    <w:div w:id="1660766251">
      <w:marLeft w:val="640"/>
      <w:marRight w:val="0"/>
      <w:marTop w:val="0"/>
      <w:marBottom w:val="0"/>
      <w:divBdr>
        <w:top w:val="none" w:sz="0" w:space="0" w:color="auto"/>
        <w:left w:val="none" w:sz="0" w:space="0" w:color="auto"/>
        <w:bottom w:val="none" w:sz="0" w:space="0" w:color="auto"/>
        <w:right w:val="none" w:sz="0" w:space="0" w:color="auto"/>
      </w:divBdr>
    </w:div>
    <w:div w:id="1661424360">
      <w:marLeft w:val="640"/>
      <w:marRight w:val="0"/>
      <w:marTop w:val="0"/>
      <w:marBottom w:val="0"/>
      <w:divBdr>
        <w:top w:val="none" w:sz="0" w:space="0" w:color="auto"/>
        <w:left w:val="none" w:sz="0" w:space="0" w:color="auto"/>
        <w:bottom w:val="none" w:sz="0" w:space="0" w:color="auto"/>
        <w:right w:val="none" w:sz="0" w:space="0" w:color="auto"/>
      </w:divBdr>
    </w:div>
    <w:div w:id="1661621241">
      <w:marLeft w:val="640"/>
      <w:marRight w:val="0"/>
      <w:marTop w:val="0"/>
      <w:marBottom w:val="0"/>
      <w:divBdr>
        <w:top w:val="none" w:sz="0" w:space="0" w:color="auto"/>
        <w:left w:val="none" w:sz="0" w:space="0" w:color="auto"/>
        <w:bottom w:val="none" w:sz="0" w:space="0" w:color="auto"/>
        <w:right w:val="none" w:sz="0" w:space="0" w:color="auto"/>
      </w:divBdr>
    </w:div>
    <w:div w:id="1661730971">
      <w:marLeft w:val="640"/>
      <w:marRight w:val="0"/>
      <w:marTop w:val="0"/>
      <w:marBottom w:val="0"/>
      <w:divBdr>
        <w:top w:val="none" w:sz="0" w:space="0" w:color="auto"/>
        <w:left w:val="none" w:sz="0" w:space="0" w:color="auto"/>
        <w:bottom w:val="none" w:sz="0" w:space="0" w:color="auto"/>
        <w:right w:val="none" w:sz="0" w:space="0" w:color="auto"/>
      </w:divBdr>
    </w:div>
    <w:div w:id="1661808252">
      <w:marLeft w:val="480"/>
      <w:marRight w:val="0"/>
      <w:marTop w:val="0"/>
      <w:marBottom w:val="0"/>
      <w:divBdr>
        <w:top w:val="none" w:sz="0" w:space="0" w:color="auto"/>
        <w:left w:val="none" w:sz="0" w:space="0" w:color="auto"/>
        <w:bottom w:val="none" w:sz="0" w:space="0" w:color="auto"/>
        <w:right w:val="none" w:sz="0" w:space="0" w:color="auto"/>
      </w:divBdr>
    </w:div>
    <w:div w:id="1661931915">
      <w:marLeft w:val="640"/>
      <w:marRight w:val="0"/>
      <w:marTop w:val="0"/>
      <w:marBottom w:val="0"/>
      <w:divBdr>
        <w:top w:val="none" w:sz="0" w:space="0" w:color="auto"/>
        <w:left w:val="none" w:sz="0" w:space="0" w:color="auto"/>
        <w:bottom w:val="none" w:sz="0" w:space="0" w:color="auto"/>
        <w:right w:val="none" w:sz="0" w:space="0" w:color="auto"/>
      </w:divBdr>
    </w:div>
    <w:div w:id="1662544068">
      <w:marLeft w:val="480"/>
      <w:marRight w:val="0"/>
      <w:marTop w:val="0"/>
      <w:marBottom w:val="0"/>
      <w:divBdr>
        <w:top w:val="none" w:sz="0" w:space="0" w:color="auto"/>
        <w:left w:val="none" w:sz="0" w:space="0" w:color="auto"/>
        <w:bottom w:val="none" w:sz="0" w:space="0" w:color="auto"/>
        <w:right w:val="none" w:sz="0" w:space="0" w:color="auto"/>
      </w:divBdr>
    </w:div>
    <w:div w:id="1663199889">
      <w:marLeft w:val="640"/>
      <w:marRight w:val="0"/>
      <w:marTop w:val="0"/>
      <w:marBottom w:val="0"/>
      <w:divBdr>
        <w:top w:val="none" w:sz="0" w:space="0" w:color="auto"/>
        <w:left w:val="none" w:sz="0" w:space="0" w:color="auto"/>
        <w:bottom w:val="none" w:sz="0" w:space="0" w:color="auto"/>
        <w:right w:val="none" w:sz="0" w:space="0" w:color="auto"/>
      </w:divBdr>
    </w:div>
    <w:div w:id="1663240013">
      <w:marLeft w:val="640"/>
      <w:marRight w:val="0"/>
      <w:marTop w:val="0"/>
      <w:marBottom w:val="0"/>
      <w:divBdr>
        <w:top w:val="none" w:sz="0" w:space="0" w:color="auto"/>
        <w:left w:val="none" w:sz="0" w:space="0" w:color="auto"/>
        <w:bottom w:val="none" w:sz="0" w:space="0" w:color="auto"/>
        <w:right w:val="none" w:sz="0" w:space="0" w:color="auto"/>
      </w:divBdr>
    </w:div>
    <w:div w:id="1663311032">
      <w:marLeft w:val="480"/>
      <w:marRight w:val="0"/>
      <w:marTop w:val="0"/>
      <w:marBottom w:val="0"/>
      <w:divBdr>
        <w:top w:val="none" w:sz="0" w:space="0" w:color="auto"/>
        <w:left w:val="none" w:sz="0" w:space="0" w:color="auto"/>
        <w:bottom w:val="none" w:sz="0" w:space="0" w:color="auto"/>
        <w:right w:val="none" w:sz="0" w:space="0" w:color="auto"/>
      </w:divBdr>
    </w:div>
    <w:div w:id="1663386468">
      <w:marLeft w:val="640"/>
      <w:marRight w:val="0"/>
      <w:marTop w:val="0"/>
      <w:marBottom w:val="0"/>
      <w:divBdr>
        <w:top w:val="none" w:sz="0" w:space="0" w:color="auto"/>
        <w:left w:val="none" w:sz="0" w:space="0" w:color="auto"/>
        <w:bottom w:val="none" w:sz="0" w:space="0" w:color="auto"/>
        <w:right w:val="none" w:sz="0" w:space="0" w:color="auto"/>
      </w:divBdr>
    </w:div>
    <w:div w:id="1663586114">
      <w:marLeft w:val="480"/>
      <w:marRight w:val="0"/>
      <w:marTop w:val="0"/>
      <w:marBottom w:val="0"/>
      <w:divBdr>
        <w:top w:val="none" w:sz="0" w:space="0" w:color="auto"/>
        <w:left w:val="none" w:sz="0" w:space="0" w:color="auto"/>
        <w:bottom w:val="none" w:sz="0" w:space="0" w:color="auto"/>
        <w:right w:val="none" w:sz="0" w:space="0" w:color="auto"/>
      </w:divBdr>
    </w:div>
    <w:div w:id="1663697133">
      <w:marLeft w:val="480"/>
      <w:marRight w:val="0"/>
      <w:marTop w:val="0"/>
      <w:marBottom w:val="0"/>
      <w:divBdr>
        <w:top w:val="none" w:sz="0" w:space="0" w:color="auto"/>
        <w:left w:val="none" w:sz="0" w:space="0" w:color="auto"/>
        <w:bottom w:val="none" w:sz="0" w:space="0" w:color="auto"/>
        <w:right w:val="none" w:sz="0" w:space="0" w:color="auto"/>
      </w:divBdr>
    </w:div>
    <w:div w:id="1663777233">
      <w:marLeft w:val="480"/>
      <w:marRight w:val="0"/>
      <w:marTop w:val="0"/>
      <w:marBottom w:val="0"/>
      <w:divBdr>
        <w:top w:val="none" w:sz="0" w:space="0" w:color="auto"/>
        <w:left w:val="none" w:sz="0" w:space="0" w:color="auto"/>
        <w:bottom w:val="none" w:sz="0" w:space="0" w:color="auto"/>
        <w:right w:val="none" w:sz="0" w:space="0" w:color="auto"/>
      </w:divBdr>
    </w:div>
    <w:div w:id="1663894979">
      <w:marLeft w:val="480"/>
      <w:marRight w:val="0"/>
      <w:marTop w:val="0"/>
      <w:marBottom w:val="0"/>
      <w:divBdr>
        <w:top w:val="none" w:sz="0" w:space="0" w:color="auto"/>
        <w:left w:val="none" w:sz="0" w:space="0" w:color="auto"/>
        <w:bottom w:val="none" w:sz="0" w:space="0" w:color="auto"/>
        <w:right w:val="none" w:sz="0" w:space="0" w:color="auto"/>
      </w:divBdr>
    </w:div>
    <w:div w:id="1664090684">
      <w:marLeft w:val="480"/>
      <w:marRight w:val="0"/>
      <w:marTop w:val="0"/>
      <w:marBottom w:val="0"/>
      <w:divBdr>
        <w:top w:val="none" w:sz="0" w:space="0" w:color="auto"/>
        <w:left w:val="none" w:sz="0" w:space="0" w:color="auto"/>
        <w:bottom w:val="none" w:sz="0" w:space="0" w:color="auto"/>
        <w:right w:val="none" w:sz="0" w:space="0" w:color="auto"/>
      </w:divBdr>
    </w:div>
    <w:div w:id="1664622041">
      <w:marLeft w:val="480"/>
      <w:marRight w:val="0"/>
      <w:marTop w:val="0"/>
      <w:marBottom w:val="0"/>
      <w:divBdr>
        <w:top w:val="none" w:sz="0" w:space="0" w:color="auto"/>
        <w:left w:val="none" w:sz="0" w:space="0" w:color="auto"/>
        <w:bottom w:val="none" w:sz="0" w:space="0" w:color="auto"/>
        <w:right w:val="none" w:sz="0" w:space="0" w:color="auto"/>
      </w:divBdr>
    </w:div>
    <w:div w:id="1664814049">
      <w:marLeft w:val="640"/>
      <w:marRight w:val="0"/>
      <w:marTop w:val="0"/>
      <w:marBottom w:val="0"/>
      <w:divBdr>
        <w:top w:val="none" w:sz="0" w:space="0" w:color="auto"/>
        <w:left w:val="none" w:sz="0" w:space="0" w:color="auto"/>
        <w:bottom w:val="none" w:sz="0" w:space="0" w:color="auto"/>
        <w:right w:val="none" w:sz="0" w:space="0" w:color="auto"/>
      </w:divBdr>
    </w:div>
    <w:div w:id="1665236190">
      <w:marLeft w:val="640"/>
      <w:marRight w:val="0"/>
      <w:marTop w:val="0"/>
      <w:marBottom w:val="0"/>
      <w:divBdr>
        <w:top w:val="none" w:sz="0" w:space="0" w:color="auto"/>
        <w:left w:val="none" w:sz="0" w:space="0" w:color="auto"/>
        <w:bottom w:val="none" w:sz="0" w:space="0" w:color="auto"/>
        <w:right w:val="none" w:sz="0" w:space="0" w:color="auto"/>
      </w:divBdr>
    </w:div>
    <w:div w:id="1665431989">
      <w:marLeft w:val="640"/>
      <w:marRight w:val="0"/>
      <w:marTop w:val="0"/>
      <w:marBottom w:val="0"/>
      <w:divBdr>
        <w:top w:val="none" w:sz="0" w:space="0" w:color="auto"/>
        <w:left w:val="none" w:sz="0" w:space="0" w:color="auto"/>
        <w:bottom w:val="none" w:sz="0" w:space="0" w:color="auto"/>
        <w:right w:val="none" w:sz="0" w:space="0" w:color="auto"/>
      </w:divBdr>
    </w:div>
    <w:div w:id="1665816479">
      <w:marLeft w:val="480"/>
      <w:marRight w:val="0"/>
      <w:marTop w:val="0"/>
      <w:marBottom w:val="0"/>
      <w:divBdr>
        <w:top w:val="none" w:sz="0" w:space="0" w:color="auto"/>
        <w:left w:val="none" w:sz="0" w:space="0" w:color="auto"/>
        <w:bottom w:val="none" w:sz="0" w:space="0" w:color="auto"/>
        <w:right w:val="none" w:sz="0" w:space="0" w:color="auto"/>
      </w:divBdr>
    </w:div>
    <w:div w:id="1665934014">
      <w:marLeft w:val="480"/>
      <w:marRight w:val="0"/>
      <w:marTop w:val="0"/>
      <w:marBottom w:val="0"/>
      <w:divBdr>
        <w:top w:val="none" w:sz="0" w:space="0" w:color="auto"/>
        <w:left w:val="none" w:sz="0" w:space="0" w:color="auto"/>
        <w:bottom w:val="none" w:sz="0" w:space="0" w:color="auto"/>
        <w:right w:val="none" w:sz="0" w:space="0" w:color="auto"/>
      </w:divBdr>
    </w:div>
    <w:div w:id="1666204461">
      <w:marLeft w:val="480"/>
      <w:marRight w:val="0"/>
      <w:marTop w:val="0"/>
      <w:marBottom w:val="0"/>
      <w:divBdr>
        <w:top w:val="none" w:sz="0" w:space="0" w:color="auto"/>
        <w:left w:val="none" w:sz="0" w:space="0" w:color="auto"/>
        <w:bottom w:val="none" w:sz="0" w:space="0" w:color="auto"/>
        <w:right w:val="none" w:sz="0" w:space="0" w:color="auto"/>
      </w:divBdr>
    </w:div>
    <w:div w:id="1666276546">
      <w:marLeft w:val="480"/>
      <w:marRight w:val="0"/>
      <w:marTop w:val="0"/>
      <w:marBottom w:val="0"/>
      <w:divBdr>
        <w:top w:val="none" w:sz="0" w:space="0" w:color="auto"/>
        <w:left w:val="none" w:sz="0" w:space="0" w:color="auto"/>
        <w:bottom w:val="none" w:sz="0" w:space="0" w:color="auto"/>
        <w:right w:val="none" w:sz="0" w:space="0" w:color="auto"/>
      </w:divBdr>
    </w:div>
    <w:div w:id="1666277665">
      <w:marLeft w:val="640"/>
      <w:marRight w:val="0"/>
      <w:marTop w:val="0"/>
      <w:marBottom w:val="0"/>
      <w:divBdr>
        <w:top w:val="none" w:sz="0" w:space="0" w:color="auto"/>
        <w:left w:val="none" w:sz="0" w:space="0" w:color="auto"/>
        <w:bottom w:val="none" w:sz="0" w:space="0" w:color="auto"/>
        <w:right w:val="none" w:sz="0" w:space="0" w:color="auto"/>
      </w:divBdr>
    </w:div>
    <w:div w:id="1666515940">
      <w:marLeft w:val="640"/>
      <w:marRight w:val="0"/>
      <w:marTop w:val="0"/>
      <w:marBottom w:val="0"/>
      <w:divBdr>
        <w:top w:val="none" w:sz="0" w:space="0" w:color="auto"/>
        <w:left w:val="none" w:sz="0" w:space="0" w:color="auto"/>
        <w:bottom w:val="none" w:sz="0" w:space="0" w:color="auto"/>
        <w:right w:val="none" w:sz="0" w:space="0" w:color="auto"/>
      </w:divBdr>
    </w:div>
    <w:div w:id="1666519733">
      <w:marLeft w:val="480"/>
      <w:marRight w:val="0"/>
      <w:marTop w:val="0"/>
      <w:marBottom w:val="0"/>
      <w:divBdr>
        <w:top w:val="none" w:sz="0" w:space="0" w:color="auto"/>
        <w:left w:val="none" w:sz="0" w:space="0" w:color="auto"/>
        <w:bottom w:val="none" w:sz="0" w:space="0" w:color="auto"/>
        <w:right w:val="none" w:sz="0" w:space="0" w:color="auto"/>
      </w:divBdr>
    </w:div>
    <w:div w:id="1666587634">
      <w:marLeft w:val="640"/>
      <w:marRight w:val="0"/>
      <w:marTop w:val="0"/>
      <w:marBottom w:val="0"/>
      <w:divBdr>
        <w:top w:val="none" w:sz="0" w:space="0" w:color="auto"/>
        <w:left w:val="none" w:sz="0" w:space="0" w:color="auto"/>
        <w:bottom w:val="none" w:sz="0" w:space="0" w:color="auto"/>
        <w:right w:val="none" w:sz="0" w:space="0" w:color="auto"/>
      </w:divBdr>
    </w:div>
    <w:div w:id="1667055129">
      <w:marLeft w:val="640"/>
      <w:marRight w:val="0"/>
      <w:marTop w:val="0"/>
      <w:marBottom w:val="0"/>
      <w:divBdr>
        <w:top w:val="none" w:sz="0" w:space="0" w:color="auto"/>
        <w:left w:val="none" w:sz="0" w:space="0" w:color="auto"/>
        <w:bottom w:val="none" w:sz="0" w:space="0" w:color="auto"/>
        <w:right w:val="none" w:sz="0" w:space="0" w:color="auto"/>
      </w:divBdr>
    </w:div>
    <w:div w:id="1667202037">
      <w:marLeft w:val="480"/>
      <w:marRight w:val="0"/>
      <w:marTop w:val="0"/>
      <w:marBottom w:val="0"/>
      <w:divBdr>
        <w:top w:val="none" w:sz="0" w:space="0" w:color="auto"/>
        <w:left w:val="none" w:sz="0" w:space="0" w:color="auto"/>
        <w:bottom w:val="none" w:sz="0" w:space="0" w:color="auto"/>
        <w:right w:val="none" w:sz="0" w:space="0" w:color="auto"/>
      </w:divBdr>
    </w:div>
    <w:div w:id="1667322250">
      <w:marLeft w:val="640"/>
      <w:marRight w:val="0"/>
      <w:marTop w:val="0"/>
      <w:marBottom w:val="0"/>
      <w:divBdr>
        <w:top w:val="none" w:sz="0" w:space="0" w:color="auto"/>
        <w:left w:val="none" w:sz="0" w:space="0" w:color="auto"/>
        <w:bottom w:val="none" w:sz="0" w:space="0" w:color="auto"/>
        <w:right w:val="none" w:sz="0" w:space="0" w:color="auto"/>
      </w:divBdr>
    </w:div>
    <w:div w:id="1667438618">
      <w:marLeft w:val="640"/>
      <w:marRight w:val="0"/>
      <w:marTop w:val="0"/>
      <w:marBottom w:val="0"/>
      <w:divBdr>
        <w:top w:val="none" w:sz="0" w:space="0" w:color="auto"/>
        <w:left w:val="none" w:sz="0" w:space="0" w:color="auto"/>
        <w:bottom w:val="none" w:sz="0" w:space="0" w:color="auto"/>
        <w:right w:val="none" w:sz="0" w:space="0" w:color="auto"/>
      </w:divBdr>
    </w:div>
    <w:div w:id="1667630123">
      <w:marLeft w:val="640"/>
      <w:marRight w:val="0"/>
      <w:marTop w:val="0"/>
      <w:marBottom w:val="0"/>
      <w:divBdr>
        <w:top w:val="none" w:sz="0" w:space="0" w:color="auto"/>
        <w:left w:val="none" w:sz="0" w:space="0" w:color="auto"/>
        <w:bottom w:val="none" w:sz="0" w:space="0" w:color="auto"/>
        <w:right w:val="none" w:sz="0" w:space="0" w:color="auto"/>
      </w:divBdr>
    </w:div>
    <w:div w:id="1667977229">
      <w:marLeft w:val="640"/>
      <w:marRight w:val="0"/>
      <w:marTop w:val="0"/>
      <w:marBottom w:val="0"/>
      <w:divBdr>
        <w:top w:val="none" w:sz="0" w:space="0" w:color="auto"/>
        <w:left w:val="none" w:sz="0" w:space="0" w:color="auto"/>
        <w:bottom w:val="none" w:sz="0" w:space="0" w:color="auto"/>
        <w:right w:val="none" w:sz="0" w:space="0" w:color="auto"/>
      </w:divBdr>
    </w:div>
    <w:div w:id="1668244375">
      <w:marLeft w:val="480"/>
      <w:marRight w:val="0"/>
      <w:marTop w:val="0"/>
      <w:marBottom w:val="0"/>
      <w:divBdr>
        <w:top w:val="none" w:sz="0" w:space="0" w:color="auto"/>
        <w:left w:val="none" w:sz="0" w:space="0" w:color="auto"/>
        <w:bottom w:val="none" w:sz="0" w:space="0" w:color="auto"/>
        <w:right w:val="none" w:sz="0" w:space="0" w:color="auto"/>
      </w:divBdr>
    </w:div>
    <w:div w:id="1668511341">
      <w:marLeft w:val="640"/>
      <w:marRight w:val="0"/>
      <w:marTop w:val="0"/>
      <w:marBottom w:val="0"/>
      <w:divBdr>
        <w:top w:val="none" w:sz="0" w:space="0" w:color="auto"/>
        <w:left w:val="none" w:sz="0" w:space="0" w:color="auto"/>
        <w:bottom w:val="none" w:sz="0" w:space="0" w:color="auto"/>
        <w:right w:val="none" w:sz="0" w:space="0" w:color="auto"/>
      </w:divBdr>
    </w:div>
    <w:div w:id="1668702997">
      <w:marLeft w:val="480"/>
      <w:marRight w:val="0"/>
      <w:marTop w:val="0"/>
      <w:marBottom w:val="0"/>
      <w:divBdr>
        <w:top w:val="none" w:sz="0" w:space="0" w:color="auto"/>
        <w:left w:val="none" w:sz="0" w:space="0" w:color="auto"/>
        <w:bottom w:val="none" w:sz="0" w:space="0" w:color="auto"/>
        <w:right w:val="none" w:sz="0" w:space="0" w:color="auto"/>
      </w:divBdr>
    </w:div>
    <w:div w:id="1668824834">
      <w:marLeft w:val="480"/>
      <w:marRight w:val="0"/>
      <w:marTop w:val="0"/>
      <w:marBottom w:val="0"/>
      <w:divBdr>
        <w:top w:val="none" w:sz="0" w:space="0" w:color="auto"/>
        <w:left w:val="none" w:sz="0" w:space="0" w:color="auto"/>
        <w:bottom w:val="none" w:sz="0" w:space="0" w:color="auto"/>
        <w:right w:val="none" w:sz="0" w:space="0" w:color="auto"/>
      </w:divBdr>
    </w:div>
    <w:div w:id="1668826251">
      <w:marLeft w:val="640"/>
      <w:marRight w:val="0"/>
      <w:marTop w:val="0"/>
      <w:marBottom w:val="0"/>
      <w:divBdr>
        <w:top w:val="none" w:sz="0" w:space="0" w:color="auto"/>
        <w:left w:val="none" w:sz="0" w:space="0" w:color="auto"/>
        <w:bottom w:val="none" w:sz="0" w:space="0" w:color="auto"/>
        <w:right w:val="none" w:sz="0" w:space="0" w:color="auto"/>
      </w:divBdr>
    </w:div>
    <w:div w:id="1669089582">
      <w:marLeft w:val="640"/>
      <w:marRight w:val="0"/>
      <w:marTop w:val="0"/>
      <w:marBottom w:val="0"/>
      <w:divBdr>
        <w:top w:val="none" w:sz="0" w:space="0" w:color="auto"/>
        <w:left w:val="none" w:sz="0" w:space="0" w:color="auto"/>
        <w:bottom w:val="none" w:sz="0" w:space="0" w:color="auto"/>
        <w:right w:val="none" w:sz="0" w:space="0" w:color="auto"/>
      </w:divBdr>
    </w:div>
    <w:div w:id="1669206821">
      <w:marLeft w:val="480"/>
      <w:marRight w:val="0"/>
      <w:marTop w:val="0"/>
      <w:marBottom w:val="0"/>
      <w:divBdr>
        <w:top w:val="none" w:sz="0" w:space="0" w:color="auto"/>
        <w:left w:val="none" w:sz="0" w:space="0" w:color="auto"/>
        <w:bottom w:val="none" w:sz="0" w:space="0" w:color="auto"/>
        <w:right w:val="none" w:sz="0" w:space="0" w:color="auto"/>
      </w:divBdr>
    </w:div>
    <w:div w:id="1669214233">
      <w:marLeft w:val="480"/>
      <w:marRight w:val="0"/>
      <w:marTop w:val="0"/>
      <w:marBottom w:val="0"/>
      <w:divBdr>
        <w:top w:val="none" w:sz="0" w:space="0" w:color="auto"/>
        <w:left w:val="none" w:sz="0" w:space="0" w:color="auto"/>
        <w:bottom w:val="none" w:sz="0" w:space="0" w:color="auto"/>
        <w:right w:val="none" w:sz="0" w:space="0" w:color="auto"/>
      </w:divBdr>
    </w:div>
    <w:div w:id="1669286816">
      <w:marLeft w:val="480"/>
      <w:marRight w:val="0"/>
      <w:marTop w:val="0"/>
      <w:marBottom w:val="0"/>
      <w:divBdr>
        <w:top w:val="none" w:sz="0" w:space="0" w:color="auto"/>
        <w:left w:val="none" w:sz="0" w:space="0" w:color="auto"/>
        <w:bottom w:val="none" w:sz="0" w:space="0" w:color="auto"/>
        <w:right w:val="none" w:sz="0" w:space="0" w:color="auto"/>
      </w:divBdr>
    </w:div>
    <w:div w:id="1669939831">
      <w:marLeft w:val="640"/>
      <w:marRight w:val="0"/>
      <w:marTop w:val="0"/>
      <w:marBottom w:val="0"/>
      <w:divBdr>
        <w:top w:val="none" w:sz="0" w:space="0" w:color="auto"/>
        <w:left w:val="none" w:sz="0" w:space="0" w:color="auto"/>
        <w:bottom w:val="none" w:sz="0" w:space="0" w:color="auto"/>
        <w:right w:val="none" w:sz="0" w:space="0" w:color="auto"/>
      </w:divBdr>
    </w:div>
    <w:div w:id="1670328009">
      <w:marLeft w:val="640"/>
      <w:marRight w:val="0"/>
      <w:marTop w:val="0"/>
      <w:marBottom w:val="0"/>
      <w:divBdr>
        <w:top w:val="none" w:sz="0" w:space="0" w:color="auto"/>
        <w:left w:val="none" w:sz="0" w:space="0" w:color="auto"/>
        <w:bottom w:val="none" w:sz="0" w:space="0" w:color="auto"/>
        <w:right w:val="none" w:sz="0" w:space="0" w:color="auto"/>
      </w:divBdr>
    </w:div>
    <w:div w:id="1670670979">
      <w:marLeft w:val="480"/>
      <w:marRight w:val="0"/>
      <w:marTop w:val="0"/>
      <w:marBottom w:val="0"/>
      <w:divBdr>
        <w:top w:val="none" w:sz="0" w:space="0" w:color="auto"/>
        <w:left w:val="none" w:sz="0" w:space="0" w:color="auto"/>
        <w:bottom w:val="none" w:sz="0" w:space="0" w:color="auto"/>
        <w:right w:val="none" w:sz="0" w:space="0" w:color="auto"/>
      </w:divBdr>
    </w:div>
    <w:div w:id="1671179754">
      <w:marLeft w:val="640"/>
      <w:marRight w:val="0"/>
      <w:marTop w:val="0"/>
      <w:marBottom w:val="0"/>
      <w:divBdr>
        <w:top w:val="none" w:sz="0" w:space="0" w:color="auto"/>
        <w:left w:val="none" w:sz="0" w:space="0" w:color="auto"/>
        <w:bottom w:val="none" w:sz="0" w:space="0" w:color="auto"/>
        <w:right w:val="none" w:sz="0" w:space="0" w:color="auto"/>
      </w:divBdr>
    </w:div>
    <w:div w:id="1671450306">
      <w:marLeft w:val="480"/>
      <w:marRight w:val="0"/>
      <w:marTop w:val="0"/>
      <w:marBottom w:val="0"/>
      <w:divBdr>
        <w:top w:val="none" w:sz="0" w:space="0" w:color="auto"/>
        <w:left w:val="none" w:sz="0" w:space="0" w:color="auto"/>
        <w:bottom w:val="none" w:sz="0" w:space="0" w:color="auto"/>
        <w:right w:val="none" w:sz="0" w:space="0" w:color="auto"/>
      </w:divBdr>
    </w:div>
    <w:div w:id="1671787030">
      <w:marLeft w:val="480"/>
      <w:marRight w:val="0"/>
      <w:marTop w:val="0"/>
      <w:marBottom w:val="0"/>
      <w:divBdr>
        <w:top w:val="none" w:sz="0" w:space="0" w:color="auto"/>
        <w:left w:val="none" w:sz="0" w:space="0" w:color="auto"/>
        <w:bottom w:val="none" w:sz="0" w:space="0" w:color="auto"/>
        <w:right w:val="none" w:sz="0" w:space="0" w:color="auto"/>
      </w:divBdr>
    </w:div>
    <w:div w:id="1671909712">
      <w:marLeft w:val="480"/>
      <w:marRight w:val="0"/>
      <w:marTop w:val="0"/>
      <w:marBottom w:val="0"/>
      <w:divBdr>
        <w:top w:val="none" w:sz="0" w:space="0" w:color="auto"/>
        <w:left w:val="none" w:sz="0" w:space="0" w:color="auto"/>
        <w:bottom w:val="none" w:sz="0" w:space="0" w:color="auto"/>
        <w:right w:val="none" w:sz="0" w:space="0" w:color="auto"/>
      </w:divBdr>
    </w:div>
    <w:div w:id="1671910075">
      <w:marLeft w:val="480"/>
      <w:marRight w:val="0"/>
      <w:marTop w:val="0"/>
      <w:marBottom w:val="0"/>
      <w:divBdr>
        <w:top w:val="none" w:sz="0" w:space="0" w:color="auto"/>
        <w:left w:val="none" w:sz="0" w:space="0" w:color="auto"/>
        <w:bottom w:val="none" w:sz="0" w:space="0" w:color="auto"/>
        <w:right w:val="none" w:sz="0" w:space="0" w:color="auto"/>
      </w:divBdr>
    </w:div>
    <w:div w:id="1672021130">
      <w:marLeft w:val="480"/>
      <w:marRight w:val="0"/>
      <w:marTop w:val="0"/>
      <w:marBottom w:val="0"/>
      <w:divBdr>
        <w:top w:val="none" w:sz="0" w:space="0" w:color="auto"/>
        <w:left w:val="none" w:sz="0" w:space="0" w:color="auto"/>
        <w:bottom w:val="none" w:sz="0" w:space="0" w:color="auto"/>
        <w:right w:val="none" w:sz="0" w:space="0" w:color="auto"/>
      </w:divBdr>
    </w:div>
    <w:div w:id="1672024925">
      <w:marLeft w:val="480"/>
      <w:marRight w:val="0"/>
      <w:marTop w:val="0"/>
      <w:marBottom w:val="0"/>
      <w:divBdr>
        <w:top w:val="none" w:sz="0" w:space="0" w:color="auto"/>
        <w:left w:val="none" w:sz="0" w:space="0" w:color="auto"/>
        <w:bottom w:val="none" w:sz="0" w:space="0" w:color="auto"/>
        <w:right w:val="none" w:sz="0" w:space="0" w:color="auto"/>
      </w:divBdr>
    </w:div>
    <w:div w:id="1672178485">
      <w:marLeft w:val="640"/>
      <w:marRight w:val="0"/>
      <w:marTop w:val="0"/>
      <w:marBottom w:val="0"/>
      <w:divBdr>
        <w:top w:val="none" w:sz="0" w:space="0" w:color="auto"/>
        <w:left w:val="none" w:sz="0" w:space="0" w:color="auto"/>
        <w:bottom w:val="none" w:sz="0" w:space="0" w:color="auto"/>
        <w:right w:val="none" w:sz="0" w:space="0" w:color="auto"/>
      </w:divBdr>
    </w:div>
    <w:div w:id="1672634474">
      <w:marLeft w:val="640"/>
      <w:marRight w:val="0"/>
      <w:marTop w:val="0"/>
      <w:marBottom w:val="0"/>
      <w:divBdr>
        <w:top w:val="none" w:sz="0" w:space="0" w:color="auto"/>
        <w:left w:val="none" w:sz="0" w:space="0" w:color="auto"/>
        <w:bottom w:val="none" w:sz="0" w:space="0" w:color="auto"/>
        <w:right w:val="none" w:sz="0" w:space="0" w:color="auto"/>
      </w:divBdr>
    </w:div>
    <w:div w:id="1672756603">
      <w:marLeft w:val="480"/>
      <w:marRight w:val="0"/>
      <w:marTop w:val="0"/>
      <w:marBottom w:val="0"/>
      <w:divBdr>
        <w:top w:val="none" w:sz="0" w:space="0" w:color="auto"/>
        <w:left w:val="none" w:sz="0" w:space="0" w:color="auto"/>
        <w:bottom w:val="none" w:sz="0" w:space="0" w:color="auto"/>
        <w:right w:val="none" w:sz="0" w:space="0" w:color="auto"/>
      </w:divBdr>
    </w:div>
    <w:div w:id="1673414363">
      <w:marLeft w:val="480"/>
      <w:marRight w:val="0"/>
      <w:marTop w:val="0"/>
      <w:marBottom w:val="0"/>
      <w:divBdr>
        <w:top w:val="none" w:sz="0" w:space="0" w:color="auto"/>
        <w:left w:val="none" w:sz="0" w:space="0" w:color="auto"/>
        <w:bottom w:val="none" w:sz="0" w:space="0" w:color="auto"/>
        <w:right w:val="none" w:sz="0" w:space="0" w:color="auto"/>
      </w:divBdr>
    </w:div>
    <w:div w:id="1673487894">
      <w:marLeft w:val="640"/>
      <w:marRight w:val="0"/>
      <w:marTop w:val="0"/>
      <w:marBottom w:val="0"/>
      <w:divBdr>
        <w:top w:val="none" w:sz="0" w:space="0" w:color="auto"/>
        <w:left w:val="none" w:sz="0" w:space="0" w:color="auto"/>
        <w:bottom w:val="none" w:sz="0" w:space="0" w:color="auto"/>
        <w:right w:val="none" w:sz="0" w:space="0" w:color="auto"/>
      </w:divBdr>
    </w:div>
    <w:div w:id="1673531899">
      <w:marLeft w:val="480"/>
      <w:marRight w:val="0"/>
      <w:marTop w:val="0"/>
      <w:marBottom w:val="0"/>
      <w:divBdr>
        <w:top w:val="none" w:sz="0" w:space="0" w:color="auto"/>
        <w:left w:val="none" w:sz="0" w:space="0" w:color="auto"/>
        <w:bottom w:val="none" w:sz="0" w:space="0" w:color="auto"/>
        <w:right w:val="none" w:sz="0" w:space="0" w:color="auto"/>
      </w:divBdr>
    </w:div>
    <w:div w:id="1673601374">
      <w:marLeft w:val="640"/>
      <w:marRight w:val="0"/>
      <w:marTop w:val="0"/>
      <w:marBottom w:val="0"/>
      <w:divBdr>
        <w:top w:val="none" w:sz="0" w:space="0" w:color="auto"/>
        <w:left w:val="none" w:sz="0" w:space="0" w:color="auto"/>
        <w:bottom w:val="none" w:sz="0" w:space="0" w:color="auto"/>
        <w:right w:val="none" w:sz="0" w:space="0" w:color="auto"/>
      </w:divBdr>
    </w:div>
    <w:div w:id="1673603079">
      <w:marLeft w:val="480"/>
      <w:marRight w:val="0"/>
      <w:marTop w:val="0"/>
      <w:marBottom w:val="0"/>
      <w:divBdr>
        <w:top w:val="none" w:sz="0" w:space="0" w:color="auto"/>
        <w:left w:val="none" w:sz="0" w:space="0" w:color="auto"/>
        <w:bottom w:val="none" w:sz="0" w:space="0" w:color="auto"/>
        <w:right w:val="none" w:sz="0" w:space="0" w:color="auto"/>
      </w:divBdr>
    </w:div>
    <w:div w:id="1673752493">
      <w:marLeft w:val="480"/>
      <w:marRight w:val="0"/>
      <w:marTop w:val="0"/>
      <w:marBottom w:val="0"/>
      <w:divBdr>
        <w:top w:val="none" w:sz="0" w:space="0" w:color="auto"/>
        <w:left w:val="none" w:sz="0" w:space="0" w:color="auto"/>
        <w:bottom w:val="none" w:sz="0" w:space="0" w:color="auto"/>
        <w:right w:val="none" w:sz="0" w:space="0" w:color="auto"/>
      </w:divBdr>
    </w:div>
    <w:div w:id="1673868935">
      <w:marLeft w:val="480"/>
      <w:marRight w:val="0"/>
      <w:marTop w:val="0"/>
      <w:marBottom w:val="0"/>
      <w:divBdr>
        <w:top w:val="none" w:sz="0" w:space="0" w:color="auto"/>
        <w:left w:val="none" w:sz="0" w:space="0" w:color="auto"/>
        <w:bottom w:val="none" w:sz="0" w:space="0" w:color="auto"/>
        <w:right w:val="none" w:sz="0" w:space="0" w:color="auto"/>
      </w:divBdr>
    </w:div>
    <w:div w:id="1673872366">
      <w:marLeft w:val="480"/>
      <w:marRight w:val="0"/>
      <w:marTop w:val="0"/>
      <w:marBottom w:val="0"/>
      <w:divBdr>
        <w:top w:val="none" w:sz="0" w:space="0" w:color="auto"/>
        <w:left w:val="none" w:sz="0" w:space="0" w:color="auto"/>
        <w:bottom w:val="none" w:sz="0" w:space="0" w:color="auto"/>
        <w:right w:val="none" w:sz="0" w:space="0" w:color="auto"/>
      </w:divBdr>
    </w:div>
    <w:div w:id="1674649558">
      <w:marLeft w:val="480"/>
      <w:marRight w:val="0"/>
      <w:marTop w:val="0"/>
      <w:marBottom w:val="0"/>
      <w:divBdr>
        <w:top w:val="none" w:sz="0" w:space="0" w:color="auto"/>
        <w:left w:val="none" w:sz="0" w:space="0" w:color="auto"/>
        <w:bottom w:val="none" w:sz="0" w:space="0" w:color="auto"/>
        <w:right w:val="none" w:sz="0" w:space="0" w:color="auto"/>
      </w:divBdr>
    </w:div>
    <w:div w:id="1674988500">
      <w:marLeft w:val="480"/>
      <w:marRight w:val="0"/>
      <w:marTop w:val="0"/>
      <w:marBottom w:val="0"/>
      <w:divBdr>
        <w:top w:val="none" w:sz="0" w:space="0" w:color="auto"/>
        <w:left w:val="none" w:sz="0" w:space="0" w:color="auto"/>
        <w:bottom w:val="none" w:sz="0" w:space="0" w:color="auto"/>
        <w:right w:val="none" w:sz="0" w:space="0" w:color="auto"/>
      </w:divBdr>
    </w:div>
    <w:div w:id="1674991843">
      <w:marLeft w:val="480"/>
      <w:marRight w:val="0"/>
      <w:marTop w:val="0"/>
      <w:marBottom w:val="0"/>
      <w:divBdr>
        <w:top w:val="none" w:sz="0" w:space="0" w:color="auto"/>
        <w:left w:val="none" w:sz="0" w:space="0" w:color="auto"/>
        <w:bottom w:val="none" w:sz="0" w:space="0" w:color="auto"/>
        <w:right w:val="none" w:sz="0" w:space="0" w:color="auto"/>
      </w:divBdr>
    </w:div>
    <w:div w:id="1675257589">
      <w:marLeft w:val="480"/>
      <w:marRight w:val="0"/>
      <w:marTop w:val="0"/>
      <w:marBottom w:val="0"/>
      <w:divBdr>
        <w:top w:val="none" w:sz="0" w:space="0" w:color="auto"/>
        <w:left w:val="none" w:sz="0" w:space="0" w:color="auto"/>
        <w:bottom w:val="none" w:sz="0" w:space="0" w:color="auto"/>
        <w:right w:val="none" w:sz="0" w:space="0" w:color="auto"/>
      </w:divBdr>
    </w:div>
    <w:div w:id="1675643268">
      <w:marLeft w:val="640"/>
      <w:marRight w:val="0"/>
      <w:marTop w:val="0"/>
      <w:marBottom w:val="0"/>
      <w:divBdr>
        <w:top w:val="none" w:sz="0" w:space="0" w:color="auto"/>
        <w:left w:val="none" w:sz="0" w:space="0" w:color="auto"/>
        <w:bottom w:val="none" w:sz="0" w:space="0" w:color="auto"/>
        <w:right w:val="none" w:sz="0" w:space="0" w:color="auto"/>
      </w:divBdr>
    </w:div>
    <w:div w:id="1675643752">
      <w:marLeft w:val="480"/>
      <w:marRight w:val="0"/>
      <w:marTop w:val="0"/>
      <w:marBottom w:val="0"/>
      <w:divBdr>
        <w:top w:val="none" w:sz="0" w:space="0" w:color="auto"/>
        <w:left w:val="none" w:sz="0" w:space="0" w:color="auto"/>
        <w:bottom w:val="none" w:sz="0" w:space="0" w:color="auto"/>
        <w:right w:val="none" w:sz="0" w:space="0" w:color="auto"/>
      </w:divBdr>
    </w:div>
    <w:div w:id="1675720558">
      <w:marLeft w:val="480"/>
      <w:marRight w:val="0"/>
      <w:marTop w:val="0"/>
      <w:marBottom w:val="0"/>
      <w:divBdr>
        <w:top w:val="none" w:sz="0" w:space="0" w:color="auto"/>
        <w:left w:val="none" w:sz="0" w:space="0" w:color="auto"/>
        <w:bottom w:val="none" w:sz="0" w:space="0" w:color="auto"/>
        <w:right w:val="none" w:sz="0" w:space="0" w:color="auto"/>
      </w:divBdr>
    </w:div>
    <w:div w:id="1676032558">
      <w:marLeft w:val="480"/>
      <w:marRight w:val="0"/>
      <w:marTop w:val="0"/>
      <w:marBottom w:val="0"/>
      <w:divBdr>
        <w:top w:val="none" w:sz="0" w:space="0" w:color="auto"/>
        <w:left w:val="none" w:sz="0" w:space="0" w:color="auto"/>
        <w:bottom w:val="none" w:sz="0" w:space="0" w:color="auto"/>
        <w:right w:val="none" w:sz="0" w:space="0" w:color="auto"/>
      </w:divBdr>
    </w:div>
    <w:div w:id="1676296719">
      <w:marLeft w:val="480"/>
      <w:marRight w:val="0"/>
      <w:marTop w:val="0"/>
      <w:marBottom w:val="0"/>
      <w:divBdr>
        <w:top w:val="none" w:sz="0" w:space="0" w:color="auto"/>
        <w:left w:val="none" w:sz="0" w:space="0" w:color="auto"/>
        <w:bottom w:val="none" w:sz="0" w:space="0" w:color="auto"/>
        <w:right w:val="none" w:sz="0" w:space="0" w:color="auto"/>
      </w:divBdr>
    </w:div>
    <w:div w:id="1676493213">
      <w:marLeft w:val="480"/>
      <w:marRight w:val="0"/>
      <w:marTop w:val="0"/>
      <w:marBottom w:val="0"/>
      <w:divBdr>
        <w:top w:val="none" w:sz="0" w:space="0" w:color="auto"/>
        <w:left w:val="none" w:sz="0" w:space="0" w:color="auto"/>
        <w:bottom w:val="none" w:sz="0" w:space="0" w:color="auto"/>
        <w:right w:val="none" w:sz="0" w:space="0" w:color="auto"/>
      </w:divBdr>
    </w:div>
    <w:div w:id="1676959904">
      <w:marLeft w:val="480"/>
      <w:marRight w:val="0"/>
      <w:marTop w:val="0"/>
      <w:marBottom w:val="0"/>
      <w:divBdr>
        <w:top w:val="none" w:sz="0" w:space="0" w:color="auto"/>
        <w:left w:val="none" w:sz="0" w:space="0" w:color="auto"/>
        <w:bottom w:val="none" w:sz="0" w:space="0" w:color="auto"/>
        <w:right w:val="none" w:sz="0" w:space="0" w:color="auto"/>
      </w:divBdr>
    </w:div>
    <w:div w:id="1677265861">
      <w:marLeft w:val="480"/>
      <w:marRight w:val="0"/>
      <w:marTop w:val="0"/>
      <w:marBottom w:val="0"/>
      <w:divBdr>
        <w:top w:val="none" w:sz="0" w:space="0" w:color="auto"/>
        <w:left w:val="none" w:sz="0" w:space="0" w:color="auto"/>
        <w:bottom w:val="none" w:sz="0" w:space="0" w:color="auto"/>
        <w:right w:val="none" w:sz="0" w:space="0" w:color="auto"/>
      </w:divBdr>
    </w:div>
    <w:div w:id="1677340199">
      <w:marLeft w:val="480"/>
      <w:marRight w:val="0"/>
      <w:marTop w:val="0"/>
      <w:marBottom w:val="0"/>
      <w:divBdr>
        <w:top w:val="none" w:sz="0" w:space="0" w:color="auto"/>
        <w:left w:val="none" w:sz="0" w:space="0" w:color="auto"/>
        <w:bottom w:val="none" w:sz="0" w:space="0" w:color="auto"/>
        <w:right w:val="none" w:sz="0" w:space="0" w:color="auto"/>
      </w:divBdr>
    </w:div>
    <w:div w:id="1677465642">
      <w:marLeft w:val="640"/>
      <w:marRight w:val="0"/>
      <w:marTop w:val="0"/>
      <w:marBottom w:val="0"/>
      <w:divBdr>
        <w:top w:val="none" w:sz="0" w:space="0" w:color="auto"/>
        <w:left w:val="none" w:sz="0" w:space="0" w:color="auto"/>
        <w:bottom w:val="none" w:sz="0" w:space="0" w:color="auto"/>
        <w:right w:val="none" w:sz="0" w:space="0" w:color="auto"/>
      </w:divBdr>
    </w:div>
    <w:div w:id="1677608880">
      <w:marLeft w:val="640"/>
      <w:marRight w:val="0"/>
      <w:marTop w:val="0"/>
      <w:marBottom w:val="0"/>
      <w:divBdr>
        <w:top w:val="none" w:sz="0" w:space="0" w:color="auto"/>
        <w:left w:val="none" w:sz="0" w:space="0" w:color="auto"/>
        <w:bottom w:val="none" w:sz="0" w:space="0" w:color="auto"/>
        <w:right w:val="none" w:sz="0" w:space="0" w:color="auto"/>
      </w:divBdr>
    </w:div>
    <w:div w:id="1677728866">
      <w:marLeft w:val="480"/>
      <w:marRight w:val="0"/>
      <w:marTop w:val="0"/>
      <w:marBottom w:val="0"/>
      <w:divBdr>
        <w:top w:val="none" w:sz="0" w:space="0" w:color="auto"/>
        <w:left w:val="none" w:sz="0" w:space="0" w:color="auto"/>
        <w:bottom w:val="none" w:sz="0" w:space="0" w:color="auto"/>
        <w:right w:val="none" w:sz="0" w:space="0" w:color="auto"/>
      </w:divBdr>
    </w:div>
    <w:div w:id="1677926507">
      <w:marLeft w:val="480"/>
      <w:marRight w:val="0"/>
      <w:marTop w:val="0"/>
      <w:marBottom w:val="0"/>
      <w:divBdr>
        <w:top w:val="none" w:sz="0" w:space="0" w:color="auto"/>
        <w:left w:val="none" w:sz="0" w:space="0" w:color="auto"/>
        <w:bottom w:val="none" w:sz="0" w:space="0" w:color="auto"/>
        <w:right w:val="none" w:sz="0" w:space="0" w:color="auto"/>
      </w:divBdr>
    </w:div>
    <w:div w:id="1678070898">
      <w:marLeft w:val="480"/>
      <w:marRight w:val="0"/>
      <w:marTop w:val="0"/>
      <w:marBottom w:val="0"/>
      <w:divBdr>
        <w:top w:val="none" w:sz="0" w:space="0" w:color="auto"/>
        <w:left w:val="none" w:sz="0" w:space="0" w:color="auto"/>
        <w:bottom w:val="none" w:sz="0" w:space="0" w:color="auto"/>
        <w:right w:val="none" w:sz="0" w:space="0" w:color="auto"/>
      </w:divBdr>
    </w:div>
    <w:div w:id="1678116417">
      <w:marLeft w:val="640"/>
      <w:marRight w:val="0"/>
      <w:marTop w:val="0"/>
      <w:marBottom w:val="0"/>
      <w:divBdr>
        <w:top w:val="none" w:sz="0" w:space="0" w:color="auto"/>
        <w:left w:val="none" w:sz="0" w:space="0" w:color="auto"/>
        <w:bottom w:val="none" w:sz="0" w:space="0" w:color="auto"/>
        <w:right w:val="none" w:sz="0" w:space="0" w:color="auto"/>
      </w:divBdr>
    </w:div>
    <w:div w:id="1678271384">
      <w:marLeft w:val="480"/>
      <w:marRight w:val="0"/>
      <w:marTop w:val="0"/>
      <w:marBottom w:val="0"/>
      <w:divBdr>
        <w:top w:val="none" w:sz="0" w:space="0" w:color="auto"/>
        <w:left w:val="none" w:sz="0" w:space="0" w:color="auto"/>
        <w:bottom w:val="none" w:sz="0" w:space="0" w:color="auto"/>
        <w:right w:val="none" w:sz="0" w:space="0" w:color="auto"/>
      </w:divBdr>
    </w:div>
    <w:div w:id="1678533930">
      <w:marLeft w:val="480"/>
      <w:marRight w:val="0"/>
      <w:marTop w:val="0"/>
      <w:marBottom w:val="0"/>
      <w:divBdr>
        <w:top w:val="none" w:sz="0" w:space="0" w:color="auto"/>
        <w:left w:val="none" w:sz="0" w:space="0" w:color="auto"/>
        <w:bottom w:val="none" w:sz="0" w:space="0" w:color="auto"/>
        <w:right w:val="none" w:sz="0" w:space="0" w:color="auto"/>
      </w:divBdr>
    </w:div>
    <w:div w:id="1679037418">
      <w:marLeft w:val="480"/>
      <w:marRight w:val="0"/>
      <w:marTop w:val="0"/>
      <w:marBottom w:val="0"/>
      <w:divBdr>
        <w:top w:val="none" w:sz="0" w:space="0" w:color="auto"/>
        <w:left w:val="none" w:sz="0" w:space="0" w:color="auto"/>
        <w:bottom w:val="none" w:sz="0" w:space="0" w:color="auto"/>
        <w:right w:val="none" w:sz="0" w:space="0" w:color="auto"/>
      </w:divBdr>
    </w:div>
    <w:div w:id="1679238340">
      <w:marLeft w:val="640"/>
      <w:marRight w:val="0"/>
      <w:marTop w:val="0"/>
      <w:marBottom w:val="0"/>
      <w:divBdr>
        <w:top w:val="none" w:sz="0" w:space="0" w:color="auto"/>
        <w:left w:val="none" w:sz="0" w:space="0" w:color="auto"/>
        <w:bottom w:val="none" w:sz="0" w:space="0" w:color="auto"/>
        <w:right w:val="none" w:sz="0" w:space="0" w:color="auto"/>
      </w:divBdr>
    </w:div>
    <w:div w:id="1679379846">
      <w:marLeft w:val="480"/>
      <w:marRight w:val="0"/>
      <w:marTop w:val="0"/>
      <w:marBottom w:val="0"/>
      <w:divBdr>
        <w:top w:val="none" w:sz="0" w:space="0" w:color="auto"/>
        <w:left w:val="none" w:sz="0" w:space="0" w:color="auto"/>
        <w:bottom w:val="none" w:sz="0" w:space="0" w:color="auto"/>
        <w:right w:val="none" w:sz="0" w:space="0" w:color="auto"/>
      </w:divBdr>
    </w:div>
    <w:div w:id="1679573157">
      <w:marLeft w:val="480"/>
      <w:marRight w:val="0"/>
      <w:marTop w:val="0"/>
      <w:marBottom w:val="0"/>
      <w:divBdr>
        <w:top w:val="none" w:sz="0" w:space="0" w:color="auto"/>
        <w:left w:val="none" w:sz="0" w:space="0" w:color="auto"/>
        <w:bottom w:val="none" w:sz="0" w:space="0" w:color="auto"/>
        <w:right w:val="none" w:sz="0" w:space="0" w:color="auto"/>
      </w:divBdr>
    </w:div>
    <w:div w:id="1679652834">
      <w:marLeft w:val="640"/>
      <w:marRight w:val="0"/>
      <w:marTop w:val="0"/>
      <w:marBottom w:val="0"/>
      <w:divBdr>
        <w:top w:val="none" w:sz="0" w:space="0" w:color="auto"/>
        <w:left w:val="none" w:sz="0" w:space="0" w:color="auto"/>
        <w:bottom w:val="none" w:sz="0" w:space="0" w:color="auto"/>
        <w:right w:val="none" w:sz="0" w:space="0" w:color="auto"/>
      </w:divBdr>
    </w:div>
    <w:div w:id="1680234302">
      <w:marLeft w:val="640"/>
      <w:marRight w:val="0"/>
      <w:marTop w:val="0"/>
      <w:marBottom w:val="0"/>
      <w:divBdr>
        <w:top w:val="none" w:sz="0" w:space="0" w:color="auto"/>
        <w:left w:val="none" w:sz="0" w:space="0" w:color="auto"/>
        <w:bottom w:val="none" w:sz="0" w:space="0" w:color="auto"/>
        <w:right w:val="none" w:sz="0" w:space="0" w:color="auto"/>
      </w:divBdr>
    </w:div>
    <w:div w:id="1680624312">
      <w:marLeft w:val="480"/>
      <w:marRight w:val="0"/>
      <w:marTop w:val="0"/>
      <w:marBottom w:val="0"/>
      <w:divBdr>
        <w:top w:val="none" w:sz="0" w:space="0" w:color="auto"/>
        <w:left w:val="none" w:sz="0" w:space="0" w:color="auto"/>
        <w:bottom w:val="none" w:sz="0" w:space="0" w:color="auto"/>
        <w:right w:val="none" w:sz="0" w:space="0" w:color="auto"/>
      </w:divBdr>
    </w:div>
    <w:div w:id="1681009586">
      <w:marLeft w:val="480"/>
      <w:marRight w:val="0"/>
      <w:marTop w:val="0"/>
      <w:marBottom w:val="0"/>
      <w:divBdr>
        <w:top w:val="none" w:sz="0" w:space="0" w:color="auto"/>
        <w:left w:val="none" w:sz="0" w:space="0" w:color="auto"/>
        <w:bottom w:val="none" w:sz="0" w:space="0" w:color="auto"/>
        <w:right w:val="none" w:sz="0" w:space="0" w:color="auto"/>
      </w:divBdr>
    </w:div>
    <w:div w:id="1681009959">
      <w:marLeft w:val="640"/>
      <w:marRight w:val="0"/>
      <w:marTop w:val="0"/>
      <w:marBottom w:val="0"/>
      <w:divBdr>
        <w:top w:val="none" w:sz="0" w:space="0" w:color="auto"/>
        <w:left w:val="none" w:sz="0" w:space="0" w:color="auto"/>
        <w:bottom w:val="none" w:sz="0" w:space="0" w:color="auto"/>
        <w:right w:val="none" w:sz="0" w:space="0" w:color="auto"/>
      </w:divBdr>
    </w:div>
    <w:div w:id="1681085366">
      <w:marLeft w:val="640"/>
      <w:marRight w:val="0"/>
      <w:marTop w:val="0"/>
      <w:marBottom w:val="0"/>
      <w:divBdr>
        <w:top w:val="none" w:sz="0" w:space="0" w:color="auto"/>
        <w:left w:val="none" w:sz="0" w:space="0" w:color="auto"/>
        <w:bottom w:val="none" w:sz="0" w:space="0" w:color="auto"/>
        <w:right w:val="none" w:sz="0" w:space="0" w:color="auto"/>
      </w:divBdr>
    </w:div>
    <w:div w:id="1681271503">
      <w:marLeft w:val="480"/>
      <w:marRight w:val="0"/>
      <w:marTop w:val="0"/>
      <w:marBottom w:val="0"/>
      <w:divBdr>
        <w:top w:val="none" w:sz="0" w:space="0" w:color="auto"/>
        <w:left w:val="none" w:sz="0" w:space="0" w:color="auto"/>
        <w:bottom w:val="none" w:sz="0" w:space="0" w:color="auto"/>
        <w:right w:val="none" w:sz="0" w:space="0" w:color="auto"/>
      </w:divBdr>
    </w:div>
    <w:div w:id="1681468040">
      <w:marLeft w:val="480"/>
      <w:marRight w:val="0"/>
      <w:marTop w:val="0"/>
      <w:marBottom w:val="0"/>
      <w:divBdr>
        <w:top w:val="none" w:sz="0" w:space="0" w:color="auto"/>
        <w:left w:val="none" w:sz="0" w:space="0" w:color="auto"/>
        <w:bottom w:val="none" w:sz="0" w:space="0" w:color="auto"/>
        <w:right w:val="none" w:sz="0" w:space="0" w:color="auto"/>
      </w:divBdr>
    </w:div>
    <w:div w:id="1681850997">
      <w:marLeft w:val="480"/>
      <w:marRight w:val="0"/>
      <w:marTop w:val="0"/>
      <w:marBottom w:val="0"/>
      <w:divBdr>
        <w:top w:val="none" w:sz="0" w:space="0" w:color="auto"/>
        <w:left w:val="none" w:sz="0" w:space="0" w:color="auto"/>
        <w:bottom w:val="none" w:sz="0" w:space="0" w:color="auto"/>
        <w:right w:val="none" w:sz="0" w:space="0" w:color="auto"/>
      </w:divBdr>
    </w:div>
    <w:div w:id="1682463065">
      <w:marLeft w:val="480"/>
      <w:marRight w:val="0"/>
      <w:marTop w:val="0"/>
      <w:marBottom w:val="0"/>
      <w:divBdr>
        <w:top w:val="none" w:sz="0" w:space="0" w:color="auto"/>
        <w:left w:val="none" w:sz="0" w:space="0" w:color="auto"/>
        <w:bottom w:val="none" w:sz="0" w:space="0" w:color="auto"/>
        <w:right w:val="none" w:sz="0" w:space="0" w:color="auto"/>
      </w:divBdr>
    </w:div>
    <w:div w:id="1682586628">
      <w:marLeft w:val="480"/>
      <w:marRight w:val="0"/>
      <w:marTop w:val="0"/>
      <w:marBottom w:val="0"/>
      <w:divBdr>
        <w:top w:val="none" w:sz="0" w:space="0" w:color="auto"/>
        <w:left w:val="none" w:sz="0" w:space="0" w:color="auto"/>
        <w:bottom w:val="none" w:sz="0" w:space="0" w:color="auto"/>
        <w:right w:val="none" w:sz="0" w:space="0" w:color="auto"/>
      </w:divBdr>
    </w:div>
    <w:div w:id="1683389475">
      <w:marLeft w:val="480"/>
      <w:marRight w:val="0"/>
      <w:marTop w:val="0"/>
      <w:marBottom w:val="0"/>
      <w:divBdr>
        <w:top w:val="none" w:sz="0" w:space="0" w:color="auto"/>
        <w:left w:val="none" w:sz="0" w:space="0" w:color="auto"/>
        <w:bottom w:val="none" w:sz="0" w:space="0" w:color="auto"/>
        <w:right w:val="none" w:sz="0" w:space="0" w:color="auto"/>
      </w:divBdr>
    </w:div>
    <w:div w:id="1683432486">
      <w:marLeft w:val="480"/>
      <w:marRight w:val="0"/>
      <w:marTop w:val="0"/>
      <w:marBottom w:val="0"/>
      <w:divBdr>
        <w:top w:val="none" w:sz="0" w:space="0" w:color="auto"/>
        <w:left w:val="none" w:sz="0" w:space="0" w:color="auto"/>
        <w:bottom w:val="none" w:sz="0" w:space="0" w:color="auto"/>
        <w:right w:val="none" w:sz="0" w:space="0" w:color="auto"/>
      </w:divBdr>
    </w:div>
    <w:div w:id="1683554673">
      <w:marLeft w:val="480"/>
      <w:marRight w:val="0"/>
      <w:marTop w:val="0"/>
      <w:marBottom w:val="0"/>
      <w:divBdr>
        <w:top w:val="none" w:sz="0" w:space="0" w:color="auto"/>
        <w:left w:val="none" w:sz="0" w:space="0" w:color="auto"/>
        <w:bottom w:val="none" w:sz="0" w:space="0" w:color="auto"/>
        <w:right w:val="none" w:sz="0" w:space="0" w:color="auto"/>
      </w:divBdr>
    </w:div>
    <w:div w:id="1683584974">
      <w:marLeft w:val="480"/>
      <w:marRight w:val="0"/>
      <w:marTop w:val="0"/>
      <w:marBottom w:val="0"/>
      <w:divBdr>
        <w:top w:val="none" w:sz="0" w:space="0" w:color="auto"/>
        <w:left w:val="none" w:sz="0" w:space="0" w:color="auto"/>
        <w:bottom w:val="none" w:sz="0" w:space="0" w:color="auto"/>
        <w:right w:val="none" w:sz="0" w:space="0" w:color="auto"/>
      </w:divBdr>
    </w:div>
    <w:div w:id="1683824255">
      <w:marLeft w:val="480"/>
      <w:marRight w:val="0"/>
      <w:marTop w:val="0"/>
      <w:marBottom w:val="0"/>
      <w:divBdr>
        <w:top w:val="none" w:sz="0" w:space="0" w:color="auto"/>
        <w:left w:val="none" w:sz="0" w:space="0" w:color="auto"/>
        <w:bottom w:val="none" w:sz="0" w:space="0" w:color="auto"/>
        <w:right w:val="none" w:sz="0" w:space="0" w:color="auto"/>
      </w:divBdr>
    </w:div>
    <w:div w:id="1683893522">
      <w:marLeft w:val="480"/>
      <w:marRight w:val="0"/>
      <w:marTop w:val="0"/>
      <w:marBottom w:val="0"/>
      <w:divBdr>
        <w:top w:val="none" w:sz="0" w:space="0" w:color="auto"/>
        <w:left w:val="none" w:sz="0" w:space="0" w:color="auto"/>
        <w:bottom w:val="none" w:sz="0" w:space="0" w:color="auto"/>
        <w:right w:val="none" w:sz="0" w:space="0" w:color="auto"/>
      </w:divBdr>
    </w:div>
    <w:div w:id="1683899556">
      <w:marLeft w:val="640"/>
      <w:marRight w:val="0"/>
      <w:marTop w:val="0"/>
      <w:marBottom w:val="0"/>
      <w:divBdr>
        <w:top w:val="none" w:sz="0" w:space="0" w:color="auto"/>
        <w:left w:val="none" w:sz="0" w:space="0" w:color="auto"/>
        <w:bottom w:val="none" w:sz="0" w:space="0" w:color="auto"/>
        <w:right w:val="none" w:sz="0" w:space="0" w:color="auto"/>
      </w:divBdr>
    </w:div>
    <w:div w:id="1684624594">
      <w:marLeft w:val="640"/>
      <w:marRight w:val="0"/>
      <w:marTop w:val="0"/>
      <w:marBottom w:val="0"/>
      <w:divBdr>
        <w:top w:val="none" w:sz="0" w:space="0" w:color="auto"/>
        <w:left w:val="none" w:sz="0" w:space="0" w:color="auto"/>
        <w:bottom w:val="none" w:sz="0" w:space="0" w:color="auto"/>
        <w:right w:val="none" w:sz="0" w:space="0" w:color="auto"/>
      </w:divBdr>
    </w:div>
    <w:div w:id="1685132900">
      <w:marLeft w:val="480"/>
      <w:marRight w:val="0"/>
      <w:marTop w:val="0"/>
      <w:marBottom w:val="0"/>
      <w:divBdr>
        <w:top w:val="none" w:sz="0" w:space="0" w:color="auto"/>
        <w:left w:val="none" w:sz="0" w:space="0" w:color="auto"/>
        <w:bottom w:val="none" w:sz="0" w:space="0" w:color="auto"/>
        <w:right w:val="none" w:sz="0" w:space="0" w:color="auto"/>
      </w:divBdr>
    </w:div>
    <w:div w:id="1685282541">
      <w:marLeft w:val="480"/>
      <w:marRight w:val="0"/>
      <w:marTop w:val="0"/>
      <w:marBottom w:val="0"/>
      <w:divBdr>
        <w:top w:val="none" w:sz="0" w:space="0" w:color="auto"/>
        <w:left w:val="none" w:sz="0" w:space="0" w:color="auto"/>
        <w:bottom w:val="none" w:sz="0" w:space="0" w:color="auto"/>
        <w:right w:val="none" w:sz="0" w:space="0" w:color="auto"/>
      </w:divBdr>
    </w:div>
    <w:div w:id="1685326751">
      <w:marLeft w:val="640"/>
      <w:marRight w:val="0"/>
      <w:marTop w:val="0"/>
      <w:marBottom w:val="0"/>
      <w:divBdr>
        <w:top w:val="none" w:sz="0" w:space="0" w:color="auto"/>
        <w:left w:val="none" w:sz="0" w:space="0" w:color="auto"/>
        <w:bottom w:val="none" w:sz="0" w:space="0" w:color="auto"/>
        <w:right w:val="none" w:sz="0" w:space="0" w:color="auto"/>
      </w:divBdr>
    </w:div>
    <w:div w:id="1685474591">
      <w:marLeft w:val="640"/>
      <w:marRight w:val="0"/>
      <w:marTop w:val="0"/>
      <w:marBottom w:val="0"/>
      <w:divBdr>
        <w:top w:val="none" w:sz="0" w:space="0" w:color="auto"/>
        <w:left w:val="none" w:sz="0" w:space="0" w:color="auto"/>
        <w:bottom w:val="none" w:sz="0" w:space="0" w:color="auto"/>
        <w:right w:val="none" w:sz="0" w:space="0" w:color="auto"/>
      </w:divBdr>
    </w:div>
    <w:div w:id="1685592402">
      <w:marLeft w:val="480"/>
      <w:marRight w:val="0"/>
      <w:marTop w:val="0"/>
      <w:marBottom w:val="0"/>
      <w:divBdr>
        <w:top w:val="none" w:sz="0" w:space="0" w:color="auto"/>
        <w:left w:val="none" w:sz="0" w:space="0" w:color="auto"/>
        <w:bottom w:val="none" w:sz="0" w:space="0" w:color="auto"/>
        <w:right w:val="none" w:sz="0" w:space="0" w:color="auto"/>
      </w:divBdr>
    </w:div>
    <w:div w:id="1685672614">
      <w:marLeft w:val="640"/>
      <w:marRight w:val="0"/>
      <w:marTop w:val="0"/>
      <w:marBottom w:val="0"/>
      <w:divBdr>
        <w:top w:val="none" w:sz="0" w:space="0" w:color="auto"/>
        <w:left w:val="none" w:sz="0" w:space="0" w:color="auto"/>
        <w:bottom w:val="none" w:sz="0" w:space="0" w:color="auto"/>
        <w:right w:val="none" w:sz="0" w:space="0" w:color="auto"/>
      </w:divBdr>
    </w:div>
    <w:div w:id="1685743081">
      <w:marLeft w:val="480"/>
      <w:marRight w:val="0"/>
      <w:marTop w:val="0"/>
      <w:marBottom w:val="0"/>
      <w:divBdr>
        <w:top w:val="none" w:sz="0" w:space="0" w:color="auto"/>
        <w:left w:val="none" w:sz="0" w:space="0" w:color="auto"/>
        <w:bottom w:val="none" w:sz="0" w:space="0" w:color="auto"/>
        <w:right w:val="none" w:sz="0" w:space="0" w:color="auto"/>
      </w:divBdr>
    </w:div>
    <w:div w:id="1686053436">
      <w:marLeft w:val="480"/>
      <w:marRight w:val="0"/>
      <w:marTop w:val="0"/>
      <w:marBottom w:val="0"/>
      <w:divBdr>
        <w:top w:val="none" w:sz="0" w:space="0" w:color="auto"/>
        <w:left w:val="none" w:sz="0" w:space="0" w:color="auto"/>
        <w:bottom w:val="none" w:sz="0" w:space="0" w:color="auto"/>
        <w:right w:val="none" w:sz="0" w:space="0" w:color="auto"/>
      </w:divBdr>
    </w:div>
    <w:div w:id="1686056233">
      <w:marLeft w:val="480"/>
      <w:marRight w:val="0"/>
      <w:marTop w:val="0"/>
      <w:marBottom w:val="0"/>
      <w:divBdr>
        <w:top w:val="none" w:sz="0" w:space="0" w:color="auto"/>
        <w:left w:val="none" w:sz="0" w:space="0" w:color="auto"/>
        <w:bottom w:val="none" w:sz="0" w:space="0" w:color="auto"/>
        <w:right w:val="none" w:sz="0" w:space="0" w:color="auto"/>
      </w:divBdr>
    </w:div>
    <w:div w:id="1686252813">
      <w:marLeft w:val="480"/>
      <w:marRight w:val="0"/>
      <w:marTop w:val="0"/>
      <w:marBottom w:val="0"/>
      <w:divBdr>
        <w:top w:val="none" w:sz="0" w:space="0" w:color="auto"/>
        <w:left w:val="none" w:sz="0" w:space="0" w:color="auto"/>
        <w:bottom w:val="none" w:sz="0" w:space="0" w:color="auto"/>
        <w:right w:val="none" w:sz="0" w:space="0" w:color="auto"/>
      </w:divBdr>
    </w:div>
    <w:div w:id="1686709695">
      <w:marLeft w:val="480"/>
      <w:marRight w:val="0"/>
      <w:marTop w:val="0"/>
      <w:marBottom w:val="0"/>
      <w:divBdr>
        <w:top w:val="none" w:sz="0" w:space="0" w:color="auto"/>
        <w:left w:val="none" w:sz="0" w:space="0" w:color="auto"/>
        <w:bottom w:val="none" w:sz="0" w:space="0" w:color="auto"/>
        <w:right w:val="none" w:sz="0" w:space="0" w:color="auto"/>
      </w:divBdr>
    </w:div>
    <w:div w:id="1687369516">
      <w:marLeft w:val="480"/>
      <w:marRight w:val="0"/>
      <w:marTop w:val="0"/>
      <w:marBottom w:val="0"/>
      <w:divBdr>
        <w:top w:val="none" w:sz="0" w:space="0" w:color="auto"/>
        <w:left w:val="none" w:sz="0" w:space="0" w:color="auto"/>
        <w:bottom w:val="none" w:sz="0" w:space="0" w:color="auto"/>
        <w:right w:val="none" w:sz="0" w:space="0" w:color="auto"/>
      </w:divBdr>
    </w:div>
    <w:div w:id="1687558831">
      <w:marLeft w:val="480"/>
      <w:marRight w:val="0"/>
      <w:marTop w:val="0"/>
      <w:marBottom w:val="0"/>
      <w:divBdr>
        <w:top w:val="none" w:sz="0" w:space="0" w:color="auto"/>
        <w:left w:val="none" w:sz="0" w:space="0" w:color="auto"/>
        <w:bottom w:val="none" w:sz="0" w:space="0" w:color="auto"/>
        <w:right w:val="none" w:sz="0" w:space="0" w:color="auto"/>
      </w:divBdr>
    </w:div>
    <w:div w:id="1687562891">
      <w:marLeft w:val="640"/>
      <w:marRight w:val="0"/>
      <w:marTop w:val="0"/>
      <w:marBottom w:val="0"/>
      <w:divBdr>
        <w:top w:val="none" w:sz="0" w:space="0" w:color="auto"/>
        <w:left w:val="none" w:sz="0" w:space="0" w:color="auto"/>
        <w:bottom w:val="none" w:sz="0" w:space="0" w:color="auto"/>
        <w:right w:val="none" w:sz="0" w:space="0" w:color="auto"/>
      </w:divBdr>
    </w:div>
    <w:div w:id="1687830024">
      <w:marLeft w:val="480"/>
      <w:marRight w:val="0"/>
      <w:marTop w:val="0"/>
      <w:marBottom w:val="0"/>
      <w:divBdr>
        <w:top w:val="none" w:sz="0" w:space="0" w:color="auto"/>
        <w:left w:val="none" w:sz="0" w:space="0" w:color="auto"/>
        <w:bottom w:val="none" w:sz="0" w:space="0" w:color="auto"/>
        <w:right w:val="none" w:sz="0" w:space="0" w:color="auto"/>
      </w:divBdr>
    </w:div>
    <w:div w:id="1687950247">
      <w:marLeft w:val="480"/>
      <w:marRight w:val="0"/>
      <w:marTop w:val="0"/>
      <w:marBottom w:val="0"/>
      <w:divBdr>
        <w:top w:val="none" w:sz="0" w:space="0" w:color="auto"/>
        <w:left w:val="none" w:sz="0" w:space="0" w:color="auto"/>
        <w:bottom w:val="none" w:sz="0" w:space="0" w:color="auto"/>
        <w:right w:val="none" w:sz="0" w:space="0" w:color="auto"/>
      </w:divBdr>
    </w:div>
    <w:div w:id="1688023078">
      <w:marLeft w:val="480"/>
      <w:marRight w:val="0"/>
      <w:marTop w:val="0"/>
      <w:marBottom w:val="0"/>
      <w:divBdr>
        <w:top w:val="none" w:sz="0" w:space="0" w:color="auto"/>
        <w:left w:val="none" w:sz="0" w:space="0" w:color="auto"/>
        <w:bottom w:val="none" w:sz="0" w:space="0" w:color="auto"/>
        <w:right w:val="none" w:sz="0" w:space="0" w:color="auto"/>
      </w:divBdr>
    </w:div>
    <w:div w:id="1688486833">
      <w:marLeft w:val="480"/>
      <w:marRight w:val="0"/>
      <w:marTop w:val="0"/>
      <w:marBottom w:val="0"/>
      <w:divBdr>
        <w:top w:val="none" w:sz="0" w:space="0" w:color="auto"/>
        <w:left w:val="none" w:sz="0" w:space="0" w:color="auto"/>
        <w:bottom w:val="none" w:sz="0" w:space="0" w:color="auto"/>
        <w:right w:val="none" w:sz="0" w:space="0" w:color="auto"/>
      </w:divBdr>
    </w:div>
    <w:div w:id="1688630880">
      <w:marLeft w:val="480"/>
      <w:marRight w:val="0"/>
      <w:marTop w:val="0"/>
      <w:marBottom w:val="0"/>
      <w:divBdr>
        <w:top w:val="none" w:sz="0" w:space="0" w:color="auto"/>
        <w:left w:val="none" w:sz="0" w:space="0" w:color="auto"/>
        <w:bottom w:val="none" w:sz="0" w:space="0" w:color="auto"/>
        <w:right w:val="none" w:sz="0" w:space="0" w:color="auto"/>
      </w:divBdr>
    </w:div>
    <w:div w:id="1689021269">
      <w:marLeft w:val="480"/>
      <w:marRight w:val="0"/>
      <w:marTop w:val="0"/>
      <w:marBottom w:val="0"/>
      <w:divBdr>
        <w:top w:val="none" w:sz="0" w:space="0" w:color="auto"/>
        <w:left w:val="none" w:sz="0" w:space="0" w:color="auto"/>
        <w:bottom w:val="none" w:sz="0" w:space="0" w:color="auto"/>
        <w:right w:val="none" w:sz="0" w:space="0" w:color="auto"/>
      </w:divBdr>
    </w:div>
    <w:div w:id="1689022776">
      <w:marLeft w:val="480"/>
      <w:marRight w:val="0"/>
      <w:marTop w:val="0"/>
      <w:marBottom w:val="0"/>
      <w:divBdr>
        <w:top w:val="none" w:sz="0" w:space="0" w:color="auto"/>
        <w:left w:val="none" w:sz="0" w:space="0" w:color="auto"/>
        <w:bottom w:val="none" w:sz="0" w:space="0" w:color="auto"/>
        <w:right w:val="none" w:sz="0" w:space="0" w:color="auto"/>
      </w:divBdr>
    </w:div>
    <w:div w:id="1689060806">
      <w:marLeft w:val="480"/>
      <w:marRight w:val="0"/>
      <w:marTop w:val="0"/>
      <w:marBottom w:val="0"/>
      <w:divBdr>
        <w:top w:val="none" w:sz="0" w:space="0" w:color="auto"/>
        <w:left w:val="none" w:sz="0" w:space="0" w:color="auto"/>
        <w:bottom w:val="none" w:sz="0" w:space="0" w:color="auto"/>
        <w:right w:val="none" w:sz="0" w:space="0" w:color="auto"/>
      </w:divBdr>
    </w:div>
    <w:div w:id="1689065491">
      <w:marLeft w:val="640"/>
      <w:marRight w:val="0"/>
      <w:marTop w:val="0"/>
      <w:marBottom w:val="0"/>
      <w:divBdr>
        <w:top w:val="none" w:sz="0" w:space="0" w:color="auto"/>
        <w:left w:val="none" w:sz="0" w:space="0" w:color="auto"/>
        <w:bottom w:val="none" w:sz="0" w:space="0" w:color="auto"/>
        <w:right w:val="none" w:sz="0" w:space="0" w:color="auto"/>
      </w:divBdr>
    </w:div>
    <w:div w:id="1689209771">
      <w:marLeft w:val="640"/>
      <w:marRight w:val="0"/>
      <w:marTop w:val="0"/>
      <w:marBottom w:val="0"/>
      <w:divBdr>
        <w:top w:val="none" w:sz="0" w:space="0" w:color="auto"/>
        <w:left w:val="none" w:sz="0" w:space="0" w:color="auto"/>
        <w:bottom w:val="none" w:sz="0" w:space="0" w:color="auto"/>
        <w:right w:val="none" w:sz="0" w:space="0" w:color="auto"/>
      </w:divBdr>
    </w:div>
    <w:div w:id="1689483585">
      <w:marLeft w:val="640"/>
      <w:marRight w:val="0"/>
      <w:marTop w:val="0"/>
      <w:marBottom w:val="0"/>
      <w:divBdr>
        <w:top w:val="none" w:sz="0" w:space="0" w:color="auto"/>
        <w:left w:val="none" w:sz="0" w:space="0" w:color="auto"/>
        <w:bottom w:val="none" w:sz="0" w:space="0" w:color="auto"/>
        <w:right w:val="none" w:sz="0" w:space="0" w:color="auto"/>
      </w:divBdr>
    </w:div>
    <w:div w:id="1689913491">
      <w:marLeft w:val="480"/>
      <w:marRight w:val="0"/>
      <w:marTop w:val="0"/>
      <w:marBottom w:val="0"/>
      <w:divBdr>
        <w:top w:val="none" w:sz="0" w:space="0" w:color="auto"/>
        <w:left w:val="none" w:sz="0" w:space="0" w:color="auto"/>
        <w:bottom w:val="none" w:sz="0" w:space="0" w:color="auto"/>
        <w:right w:val="none" w:sz="0" w:space="0" w:color="auto"/>
      </w:divBdr>
    </w:div>
    <w:div w:id="1689914543">
      <w:marLeft w:val="480"/>
      <w:marRight w:val="0"/>
      <w:marTop w:val="0"/>
      <w:marBottom w:val="0"/>
      <w:divBdr>
        <w:top w:val="none" w:sz="0" w:space="0" w:color="auto"/>
        <w:left w:val="none" w:sz="0" w:space="0" w:color="auto"/>
        <w:bottom w:val="none" w:sz="0" w:space="0" w:color="auto"/>
        <w:right w:val="none" w:sz="0" w:space="0" w:color="auto"/>
      </w:divBdr>
    </w:div>
    <w:div w:id="1690133924">
      <w:marLeft w:val="480"/>
      <w:marRight w:val="0"/>
      <w:marTop w:val="0"/>
      <w:marBottom w:val="0"/>
      <w:divBdr>
        <w:top w:val="none" w:sz="0" w:space="0" w:color="auto"/>
        <w:left w:val="none" w:sz="0" w:space="0" w:color="auto"/>
        <w:bottom w:val="none" w:sz="0" w:space="0" w:color="auto"/>
        <w:right w:val="none" w:sz="0" w:space="0" w:color="auto"/>
      </w:divBdr>
    </w:div>
    <w:div w:id="1690520861">
      <w:marLeft w:val="640"/>
      <w:marRight w:val="0"/>
      <w:marTop w:val="0"/>
      <w:marBottom w:val="0"/>
      <w:divBdr>
        <w:top w:val="none" w:sz="0" w:space="0" w:color="auto"/>
        <w:left w:val="none" w:sz="0" w:space="0" w:color="auto"/>
        <w:bottom w:val="none" w:sz="0" w:space="0" w:color="auto"/>
        <w:right w:val="none" w:sz="0" w:space="0" w:color="auto"/>
      </w:divBdr>
    </w:div>
    <w:div w:id="1691099605">
      <w:marLeft w:val="480"/>
      <w:marRight w:val="0"/>
      <w:marTop w:val="0"/>
      <w:marBottom w:val="0"/>
      <w:divBdr>
        <w:top w:val="none" w:sz="0" w:space="0" w:color="auto"/>
        <w:left w:val="none" w:sz="0" w:space="0" w:color="auto"/>
        <w:bottom w:val="none" w:sz="0" w:space="0" w:color="auto"/>
        <w:right w:val="none" w:sz="0" w:space="0" w:color="auto"/>
      </w:divBdr>
    </w:div>
    <w:div w:id="1691224560">
      <w:marLeft w:val="640"/>
      <w:marRight w:val="0"/>
      <w:marTop w:val="0"/>
      <w:marBottom w:val="0"/>
      <w:divBdr>
        <w:top w:val="none" w:sz="0" w:space="0" w:color="auto"/>
        <w:left w:val="none" w:sz="0" w:space="0" w:color="auto"/>
        <w:bottom w:val="none" w:sz="0" w:space="0" w:color="auto"/>
        <w:right w:val="none" w:sz="0" w:space="0" w:color="auto"/>
      </w:divBdr>
    </w:div>
    <w:div w:id="1691296016">
      <w:marLeft w:val="480"/>
      <w:marRight w:val="0"/>
      <w:marTop w:val="0"/>
      <w:marBottom w:val="0"/>
      <w:divBdr>
        <w:top w:val="none" w:sz="0" w:space="0" w:color="auto"/>
        <w:left w:val="none" w:sz="0" w:space="0" w:color="auto"/>
        <w:bottom w:val="none" w:sz="0" w:space="0" w:color="auto"/>
        <w:right w:val="none" w:sz="0" w:space="0" w:color="auto"/>
      </w:divBdr>
    </w:div>
    <w:div w:id="1691446638">
      <w:marLeft w:val="480"/>
      <w:marRight w:val="0"/>
      <w:marTop w:val="0"/>
      <w:marBottom w:val="0"/>
      <w:divBdr>
        <w:top w:val="none" w:sz="0" w:space="0" w:color="auto"/>
        <w:left w:val="none" w:sz="0" w:space="0" w:color="auto"/>
        <w:bottom w:val="none" w:sz="0" w:space="0" w:color="auto"/>
        <w:right w:val="none" w:sz="0" w:space="0" w:color="auto"/>
      </w:divBdr>
    </w:div>
    <w:div w:id="1691488058">
      <w:marLeft w:val="480"/>
      <w:marRight w:val="0"/>
      <w:marTop w:val="0"/>
      <w:marBottom w:val="0"/>
      <w:divBdr>
        <w:top w:val="none" w:sz="0" w:space="0" w:color="auto"/>
        <w:left w:val="none" w:sz="0" w:space="0" w:color="auto"/>
        <w:bottom w:val="none" w:sz="0" w:space="0" w:color="auto"/>
        <w:right w:val="none" w:sz="0" w:space="0" w:color="auto"/>
      </w:divBdr>
    </w:div>
    <w:div w:id="1692032537">
      <w:marLeft w:val="480"/>
      <w:marRight w:val="0"/>
      <w:marTop w:val="0"/>
      <w:marBottom w:val="0"/>
      <w:divBdr>
        <w:top w:val="none" w:sz="0" w:space="0" w:color="auto"/>
        <w:left w:val="none" w:sz="0" w:space="0" w:color="auto"/>
        <w:bottom w:val="none" w:sz="0" w:space="0" w:color="auto"/>
        <w:right w:val="none" w:sz="0" w:space="0" w:color="auto"/>
      </w:divBdr>
    </w:div>
    <w:div w:id="1692534594">
      <w:marLeft w:val="480"/>
      <w:marRight w:val="0"/>
      <w:marTop w:val="0"/>
      <w:marBottom w:val="0"/>
      <w:divBdr>
        <w:top w:val="none" w:sz="0" w:space="0" w:color="auto"/>
        <w:left w:val="none" w:sz="0" w:space="0" w:color="auto"/>
        <w:bottom w:val="none" w:sz="0" w:space="0" w:color="auto"/>
        <w:right w:val="none" w:sz="0" w:space="0" w:color="auto"/>
      </w:divBdr>
    </w:div>
    <w:div w:id="1692730187">
      <w:marLeft w:val="480"/>
      <w:marRight w:val="0"/>
      <w:marTop w:val="0"/>
      <w:marBottom w:val="0"/>
      <w:divBdr>
        <w:top w:val="none" w:sz="0" w:space="0" w:color="auto"/>
        <w:left w:val="none" w:sz="0" w:space="0" w:color="auto"/>
        <w:bottom w:val="none" w:sz="0" w:space="0" w:color="auto"/>
        <w:right w:val="none" w:sz="0" w:space="0" w:color="auto"/>
      </w:divBdr>
    </w:div>
    <w:div w:id="1692799554">
      <w:marLeft w:val="640"/>
      <w:marRight w:val="0"/>
      <w:marTop w:val="0"/>
      <w:marBottom w:val="0"/>
      <w:divBdr>
        <w:top w:val="none" w:sz="0" w:space="0" w:color="auto"/>
        <w:left w:val="none" w:sz="0" w:space="0" w:color="auto"/>
        <w:bottom w:val="none" w:sz="0" w:space="0" w:color="auto"/>
        <w:right w:val="none" w:sz="0" w:space="0" w:color="auto"/>
      </w:divBdr>
    </w:div>
    <w:div w:id="1692801966">
      <w:marLeft w:val="640"/>
      <w:marRight w:val="0"/>
      <w:marTop w:val="0"/>
      <w:marBottom w:val="0"/>
      <w:divBdr>
        <w:top w:val="none" w:sz="0" w:space="0" w:color="auto"/>
        <w:left w:val="none" w:sz="0" w:space="0" w:color="auto"/>
        <w:bottom w:val="none" w:sz="0" w:space="0" w:color="auto"/>
        <w:right w:val="none" w:sz="0" w:space="0" w:color="auto"/>
      </w:divBdr>
    </w:div>
    <w:div w:id="1693411869">
      <w:marLeft w:val="640"/>
      <w:marRight w:val="0"/>
      <w:marTop w:val="0"/>
      <w:marBottom w:val="0"/>
      <w:divBdr>
        <w:top w:val="none" w:sz="0" w:space="0" w:color="auto"/>
        <w:left w:val="none" w:sz="0" w:space="0" w:color="auto"/>
        <w:bottom w:val="none" w:sz="0" w:space="0" w:color="auto"/>
        <w:right w:val="none" w:sz="0" w:space="0" w:color="auto"/>
      </w:divBdr>
    </w:div>
    <w:div w:id="1693610391">
      <w:marLeft w:val="480"/>
      <w:marRight w:val="0"/>
      <w:marTop w:val="0"/>
      <w:marBottom w:val="0"/>
      <w:divBdr>
        <w:top w:val="none" w:sz="0" w:space="0" w:color="auto"/>
        <w:left w:val="none" w:sz="0" w:space="0" w:color="auto"/>
        <w:bottom w:val="none" w:sz="0" w:space="0" w:color="auto"/>
        <w:right w:val="none" w:sz="0" w:space="0" w:color="auto"/>
      </w:divBdr>
    </w:div>
    <w:div w:id="1693729073">
      <w:marLeft w:val="480"/>
      <w:marRight w:val="0"/>
      <w:marTop w:val="0"/>
      <w:marBottom w:val="0"/>
      <w:divBdr>
        <w:top w:val="none" w:sz="0" w:space="0" w:color="auto"/>
        <w:left w:val="none" w:sz="0" w:space="0" w:color="auto"/>
        <w:bottom w:val="none" w:sz="0" w:space="0" w:color="auto"/>
        <w:right w:val="none" w:sz="0" w:space="0" w:color="auto"/>
      </w:divBdr>
    </w:div>
    <w:div w:id="1694072096">
      <w:marLeft w:val="640"/>
      <w:marRight w:val="0"/>
      <w:marTop w:val="0"/>
      <w:marBottom w:val="0"/>
      <w:divBdr>
        <w:top w:val="none" w:sz="0" w:space="0" w:color="auto"/>
        <w:left w:val="none" w:sz="0" w:space="0" w:color="auto"/>
        <w:bottom w:val="none" w:sz="0" w:space="0" w:color="auto"/>
        <w:right w:val="none" w:sz="0" w:space="0" w:color="auto"/>
      </w:divBdr>
    </w:div>
    <w:div w:id="1694183855">
      <w:marLeft w:val="640"/>
      <w:marRight w:val="0"/>
      <w:marTop w:val="0"/>
      <w:marBottom w:val="0"/>
      <w:divBdr>
        <w:top w:val="none" w:sz="0" w:space="0" w:color="auto"/>
        <w:left w:val="none" w:sz="0" w:space="0" w:color="auto"/>
        <w:bottom w:val="none" w:sz="0" w:space="0" w:color="auto"/>
        <w:right w:val="none" w:sz="0" w:space="0" w:color="auto"/>
      </w:divBdr>
    </w:div>
    <w:div w:id="1694190090">
      <w:marLeft w:val="480"/>
      <w:marRight w:val="0"/>
      <w:marTop w:val="0"/>
      <w:marBottom w:val="0"/>
      <w:divBdr>
        <w:top w:val="none" w:sz="0" w:space="0" w:color="auto"/>
        <w:left w:val="none" w:sz="0" w:space="0" w:color="auto"/>
        <w:bottom w:val="none" w:sz="0" w:space="0" w:color="auto"/>
        <w:right w:val="none" w:sz="0" w:space="0" w:color="auto"/>
      </w:divBdr>
    </w:div>
    <w:div w:id="1694450766">
      <w:marLeft w:val="480"/>
      <w:marRight w:val="0"/>
      <w:marTop w:val="0"/>
      <w:marBottom w:val="0"/>
      <w:divBdr>
        <w:top w:val="none" w:sz="0" w:space="0" w:color="auto"/>
        <w:left w:val="none" w:sz="0" w:space="0" w:color="auto"/>
        <w:bottom w:val="none" w:sz="0" w:space="0" w:color="auto"/>
        <w:right w:val="none" w:sz="0" w:space="0" w:color="auto"/>
      </w:divBdr>
    </w:div>
    <w:div w:id="1694645385">
      <w:marLeft w:val="480"/>
      <w:marRight w:val="0"/>
      <w:marTop w:val="0"/>
      <w:marBottom w:val="0"/>
      <w:divBdr>
        <w:top w:val="none" w:sz="0" w:space="0" w:color="auto"/>
        <w:left w:val="none" w:sz="0" w:space="0" w:color="auto"/>
        <w:bottom w:val="none" w:sz="0" w:space="0" w:color="auto"/>
        <w:right w:val="none" w:sz="0" w:space="0" w:color="auto"/>
      </w:divBdr>
    </w:div>
    <w:div w:id="1694723028">
      <w:marLeft w:val="480"/>
      <w:marRight w:val="0"/>
      <w:marTop w:val="0"/>
      <w:marBottom w:val="0"/>
      <w:divBdr>
        <w:top w:val="none" w:sz="0" w:space="0" w:color="auto"/>
        <w:left w:val="none" w:sz="0" w:space="0" w:color="auto"/>
        <w:bottom w:val="none" w:sz="0" w:space="0" w:color="auto"/>
        <w:right w:val="none" w:sz="0" w:space="0" w:color="auto"/>
      </w:divBdr>
    </w:div>
    <w:div w:id="1695111620">
      <w:marLeft w:val="640"/>
      <w:marRight w:val="0"/>
      <w:marTop w:val="0"/>
      <w:marBottom w:val="0"/>
      <w:divBdr>
        <w:top w:val="none" w:sz="0" w:space="0" w:color="auto"/>
        <w:left w:val="none" w:sz="0" w:space="0" w:color="auto"/>
        <w:bottom w:val="none" w:sz="0" w:space="0" w:color="auto"/>
        <w:right w:val="none" w:sz="0" w:space="0" w:color="auto"/>
      </w:divBdr>
    </w:div>
    <w:div w:id="1695301918">
      <w:marLeft w:val="480"/>
      <w:marRight w:val="0"/>
      <w:marTop w:val="0"/>
      <w:marBottom w:val="0"/>
      <w:divBdr>
        <w:top w:val="none" w:sz="0" w:space="0" w:color="auto"/>
        <w:left w:val="none" w:sz="0" w:space="0" w:color="auto"/>
        <w:bottom w:val="none" w:sz="0" w:space="0" w:color="auto"/>
        <w:right w:val="none" w:sz="0" w:space="0" w:color="auto"/>
      </w:divBdr>
    </w:div>
    <w:div w:id="1695694475">
      <w:marLeft w:val="480"/>
      <w:marRight w:val="0"/>
      <w:marTop w:val="0"/>
      <w:marBottom w:val="0"/>
      <w:divBdr>
        <w:top w:val="none" w:sz="0" w:space="0" w:color="auto"/>
        <w:left w:val="none" w:sz="0" w:space="0" w:color="auto"/>
        <w:bottom w:val="none" w:sz="0" w:space="0" w:color="auto"/>
        <w:right w:val="none" w:sz="0" w:space="0" w:color="auto"/>
      </w:divBdr>
    </w:div>
    <w:div w:id="1695958122">
      <w:marLeft w:val="640"/>
      <w:marRight w:val="0"/>
      <w:marTop w:val="0"/>
      <w:marBottom w:val="0"/>
      <w:divBdr>
        <w:top w:val="none" w:sz="0" w:space="0" w:color="auto"/>
        <w:left w:val="none" w:sz="0" w:space="0" w:color="auto"/>
        <w:bottom w:val="none" w:sz="0" w:space="0" w:color="auto"/>
        <w:right w:val="none" w:sz="0" w:space="0" w:color="auto"/>
      </w:divBdr>
    </w:div>
    <w:div w:id="1696232869">
      <w:marLeft w:val="480"/>
      <w:marRight w:val="0"/>
      <w:marTop w:val="0"/>
      <w:marBottom w:val="0"/>
      <w:divBdr>
        <w:top w:val="none" w:sz="0" w:space="0" w:color="auto"/>
        <w:left w:val="none" w:sz="0" w:space="0" w:color="auto"/>
        <w:bottom w:val="none" w:sz="0" w:space="0" w:color="auto"/>
        <w:right w:val="none" w:sz="0" w:space="0" w:color="auto"/>
      </w:divBdr>
    </w:div>
    <w:div w:id="1696466158">
      <w:marLeft w:val="640"/>
      <w:marRight w:val="0"/>
      <w:marTop w:val="0"/>
      <w:marBottom w:val="0"/>
      <w:divBdr>
        <w:top w:val="none" w:sz="0" w:space="0" w:color="auto"/>
        <w:left w:val="none" w:sz="0" w:space="0" w:color="auto"/>
        <w:bottom w:val="none" w:sz="0" w:space="0" w:color="auto"/>
        <w:right w:val="none" w:sz="0" w:space="0" w:color="auto"/>
      </w:divBdr>
    </w:div>
    <w:div w:id="1696803291">
      <w:marLeft w:val="480"/>
      <w:marRight w:val="0"/>
      <w:marTop w:val="0"/>
      <w:marBottom w:val="0"/>
      <w:divBdr>
        <w:top w:val="none" w:sz="0" w:space="0" w:color="auto"/>
        <w:left w:val="none" w:sz="0" w:space="0" w:color="auto"/>
        <w:bottom w:val="none" w:sz="0" w:space="0" w:color="auto"/>
        <w:right w:val="none" w:sz="0" w:space="0" w:color="auto"/>
      </w:divBdr>
    </w:div>
    <w:div w:id="1696928274">
      <w:marLeft w:val="480"/>
      <w:marRight w:val="0"/>
      <w:marTop w:val="0"/>
      <w:marBottom w:val="0"/>
      <w:divBdr>
        <w:top w:val="none" w:sz="0" w:space="0" w:color="auto"/>
        <w:left w:val="none" w:sz="0" w:space="0" w:color="auto"/>
        <w:bottom w:val="none" w:sz="0" w:space="0" w:color="auto"/>
        <w:right w:val="none" w:sz="0" w:space="0" w:color="auto"/>
      </w:divBdr>
    </w:div>
    <w:div w:id="1697123508">
      <w:marLeft w:val="480"/>
      <w:marRight w:val="0"/>
      <w:marTop w:val="0"/>
      <w:marBottom w:val="0"/>
      <w:divBdr>
        <w:top w:val="none" w:sz="0" w:space="0" w:color="auto"/>
        <w:left w:val="none" w:sz="0" w:space="0" w:color="auto"/>
        <w:bottom w:val="none" w:sz="0" w:space="0" w:color="auto"/>
        <w:right w:val="none" w:sz="0" w:space="0" w:color="auto"/>
      </w:divBdr>
    </w:div>
    <w:div w:id="1697147284">
      <w:marLeft w:val="640"/>
      <w:marRight w:val="0"/>
      <w:marTop w:val="0"/>
      <w:marBottom w:val="0"/>
      <w:divBdr>
        <w:top w:val="none" w:sz="0" w:space="0" w:color="auto"/>
        <w:left w:val="none" w:sz="0" w:space="0" w:color="auto"/>
        <w:bottom w:val="none" w:sz="0" w:space="0" w:color="auto"/>
        <w:right w:val="none" w:sz="0" w:space="0" w:color="auto"/>
      </w:divBdr>
    </w:div>
    <w:div w:id="1697266099">
      <w:marLeft w:val="640"/>
      <w:marRight w:val="0"/>
      <w:marTop w:val="0"/>
      <w:marBottom w:val="0"/>
      <w:divBdr>
        <w:top w:val="none" w:sz="0" w:space="0" w:color="auto"/>
        <w:left w:val="none" w:sz="0" w:space="0" w:color="auto"/>
        <w:bottom w:val="none" w:sz="0" w:space="0" w:color="auto"/>
        <w:right w:val="none" w:sz="0" w:space="0" w:color="auto"/>
      </w:divBdr>
    </w:div>
    <w:div w:id="1697732961">
      <w:marLeft w:val="480"/>
      <w:marRight w:val="0"/>
      <w:marTop w:val="0"/>
      <w:marBottom w:val="0"/>
      <w:divBdr>
        <w:top w:val="none" w:sz="0" w:space="0" w:color="auto"/>
        <w:left w:val="none" w:sz="0" w:space="0" w:color="auto"/>
        <w:bottom w:val="none" w:sz="0" w:space="0" w:color="auto"/>
        <w:right w:val="none" w:sz="0" w:space="0" w:color="auto"/>
      </w:divBdr>
    </w:div>
    <w:div w:id="1697734559">
      <w:marLeft w:val="640"/>
      <w:marRight w:val="0"/>
      <w:marTop w:val="0"/>
      <w:marBottom w:val="0"/>
      <w:divBdr>
        <w:top w:val="none" w:sz="0" w:space="0" w:color="auto"/>
        <w:left w:val="none" w:sz="0" w:space="0" w:color="auto"/>
        <w:bottom w:val="none" w:sz="0" w:space="0" w:color="auto"/>
        <w:right w:val="none" w:sz="0" w:space="0" w:color="auto"/>
      </w:divBdr>
    </w:div>
    <w:div w:id="1698045183">
      <w:marLeft w:val="480"/>
      <w:marRight w:val="0"/>
      <w:marTop w:val="0"/>
      <w:marBottom w:val="0"/>
      <w:divBdr>
        <w:top w:val="none" w:sz="0" w:space="0" w:color="auto"/>
        <w:left w:val="none" w:sz="0" w:space="0" w:color="auto"/>
        <w:bottom w:val="none" w:sz="0" w:space="0" w:color="auto"/>
        <w:right w:val="none" w:sz="0" w:space="0" w:color="auto"/>
      </w:divBdr>
    </w:div>
    <w:div w:id="1698197953">
      <w:marLeft w:val="480"/>
      <w:marRight w:val="0"/>
      <w:marTop w:val="0"/>
      <w:marBottom w:val="0"/>
      <w:divBdr>
        <w:top w:val="none" w:sz="0" w:space="0" w:color="auto"/>
        <w:left w:val="none" w:sz="0" w:space="0" w:color="auto"/>
        <w:bottom w:val="none" w:sz="0" w:space="0" w:color="auto"/>
        <w:right w:val="none" w:sz="0" w:space="0" w:color="auto"/>
      </w:divBdr>
    </w:div>
    <w:div w:id="1698701103">
      <w:marLeft w:val="480"/>
      <w:marRight w:val="0"/>
      <w:marTop w:val="0"/>
      <w:marBottom w:val="0"/>
      <w:divBdr>
        <w:top w:val="none" w:sz="0" w:space="0" w:color="auto"/>
        <w:left w:val="none" w:sz="0" w:space="0" w:color="auto"/>
        <w:bottom w:val="none" w:sz="0" w:space="0" w:color="auto"/>
        <w:right w:val="none" w:sz="0" w:space="0" w:color="auto"/>
      </w:divBdr>
    </w:div>
    <w:div w:id="1698774626">
      <w:marLeft w:val="480"/>
      <w:marRight w:val="0"/>
      <w:marTop w:val="0"/>
      <w:marBottom w:val="0"/>
      <w:divBdr>
        <w:top w:val="none" w:sz="0" w:space="0" w:color="auto"/>
        <w:left w:val="none" w:sz="0" w:space="0" w:color="auto"/>
        <w:bottom w:val="none" w:sz="0" w:space="0" w:color="auto"/>
        <w:right w:val="none" w:sz="0" w:space="0" w:color="auto"/>
      </w:divBdr>
    </w:div>
    <w:div w:id="1699045120">
      <w:marLeft w:val="640"/>
      <w:marRight w:val="0"/>
      <w:marTop w:val="0"/>
      <w:marBottom w:val="0"/>
      <w:divBdr>
        <w:top w:val="none" w:sz="0" w:space="0" w:color="auto"/>
        <w:left w:val="none" w:sz="0" w:space="0" w:color="auto"/>
        <w:bottom w:val="none" w:sz="0" w:space="0" w:color="auto"/>
        <w:right w:val="none" w:sz="0" w:space="0" w:color="auto"/>
      </w:divBdr>
    </w:div>
    <w:div w:id="1699696401">
      <w:marLeft w:val="640"/>
      <w:marRight w:val="0"/>
      <w:marTop w:val="0"/>
      <w:marBottom w:val="0"/>
      <w:divBdr>
        <w:top w:val="none" w:sz="0" w:space="0" w:color="auto"/>
        <w:left w:val="none" w:sz="0" w:space="0" w:color="auto"/>
        <w:bottom w:val="none" w:sz="0" w:space="0" w:color="auto"/>
        <w:right w:val="none" w:sz="0" w:space="0" w:color="auto"/>
      </w:divBdr>
    </w:div>
    <w:div w:id="1700010105">
      <w:marLeft w:val="640"/>
      <w:marRight w:val="0"/>
      <w:marTop w:val="0"/>
      <w:marBottom w:val="0"/>
      <w:divBdr>
        <w:top w:val="none" w:sz="0" w:space="0" w:color="auto"/>
        <w:left w:val="none" w:sz="0" w:space="0" w:color="auto"/>
        <w:bottom w:val="none" w:sz="0" w:space="0" w:color="auto"/>
        <w:right w:val="none" w:sz="0" w:space="0" w:color="auto"/>
      </w:divBdr>
    </w:div>
    <w:div w:id="1700206359">
      <w:marLeft w:val="640"/>
      <w:marRight w:val="0"/>
      <w:marTop w:val="0"/>
      <w:marBottom w:val="0"/>
      <w:divBdr>
        <w:top w:val="none" w:sz="0" w:space="0" w:color="auto"/>
        <w:left w:val="none" w:sz="0" w:space="0" w:color="auto"/>
        <w:bottom w:val="none" w:sz="0" w:space="0" w:color="auto"/>
        <w:right w:val="none" w:sz="0" w:space="0" w:color="auto"/>
      </w:divBdr>
    </w:div>
    <w:div w:id="1700352115">
      <w:marLeft w:val="640"/>
      <w:marRight w:val="0"/>
      <w:marTop w:val="0"/>
      <w:marBottom w:val="0"/>
      <w:divBdr>
        <w:top w:val="none" w:sz="0" w:space="0" w:color="auto"/>
        <w:left w:val="none" w:sz="0" w:space="0" w:color="auto"/>
        <w:bottom w:val="none" w:sz="0" w:space="0" w:color="auto"/>
        <w:right w:val="none" w:sz="0" w:space="0" w:color="auto"/>
      </w:divBdr>
    </w:div>
    <w:div w:id="1700424536">
      <w:marLeft w:val="480"/>
      <w:marRight w:val="0"/>
      <w:marTop w:val="0"/>
      <w:marBottom w:val="0"/>
      <w:divBdr>
        <w:top w:val="none" w:sz="0" w:space="0" w:color="auto"/>
        <w:left w:val="none" w:sz="0" w:space="0" w:color="auto"/>
        <w:bottom w:val="none" w:sz="0" w:space="0" w:color="auto"/>
        <w:right w:val="none" w:sz="0" w:space="0" w:color="auto"/>
      </w:divBdr>
    </w:div>
    <w:div w:id="1700466280">
      <w:marLeft w:val="480"/>
      <w:marRight w:val="0"/>
      <w:marTop w:val="0"/>
      <w:marBottom w:val="0"/>
      <w:divBdr>
        <w:top w:val="none" w:sz="0" w:space="0" w:color="auto"/>
        <w:left w:val="none" w:sz="0" w:space="0" w:color="auto"/>
        <w:bottom w:val="none" w:sz="0" w:space="0" w:color="auto"/>
        <w:right w:val="none" w:sz="0" w:space="0" w:color="auto"/>
      </w:divBdr>
    </w:div>
    <w:div w:id="1700664796">
      <w:marLeft w:val="480"/>
      <w:marRight w:val="0"/>
      <w:marTop w:val="0"/>
      <w:marBottom w:val="0"/>
      <w:divBdr>
        <w:top w:val="none" w:sz="0" w:space="0" w:color="auto"/>
        <w:left w:val="none" w:sz="0" w:space="0" w:color="auto"/>
        <w:bottom w:val="none" w:sz="0" w:space="0" w:color="auto"/>
        <w:right w:val="none" w:sz="0" w:space="0" w:color="auto"/>
      </w:divBdr>
    </w:div>
    <w:div w:id="1700857733">
      <w:marLeft w:val="480"/>
      <w:marRight w:val="0"/>
      <w:marTop w:val="0"/>
      <w:marBottom w:val="0"/>
      <w:divBdr>
        <w:top w:val="none" w:sz="0" w:space="0" w:color="auto"/>
        <w:left w:val="none" w:sz="0" w:space="0" w:color="auto"/>
        <w:bottom w:val="none" w:sz="0" w:space="0" w:color="auto"/>
        <w:right w:val="none" w:sz="0" w:space="0" w:color="auto"/>
      </w:divBdr>
    </w:div>
    <w:div w:id="1701006979">
      <w:marLeft w:val="480"/>
      <w:marRight w:val="0"/>
      <w:marTop w:val="0"/>
      <w:marBottom w:val="0"/>
      <w:divBdr>
        <w:top w:val="none" w:sz="0" w:space="0" w:color="auto"/>
        <w:left w:val="none" w:sz="0" w:space="0" w:color="auto"/>
        <w:bottom w:val="none" w:sz="0" w:space="0" w:color="auto"/>
        <w:right w:val="none" w:sz="0" w:space="0" w:color="auto"/>
      </w:divBdr>
    </w:div>
    <w:div w:id="1701080803">
      <w:marLeft w:val="480"/>
      <w:marRight w:val="0"/>
      <w:marTop w:val="0"/>
      <w:marBottom w:val="0"/>
      <w:divBdr>
        <w:top w:val="none" w:sz="0" w:space="0" w:color="auto"/>
        <w:left w:val="none" w:sz="0" w:space="0" w:color="auto"/>
        <w:bottom w:val="none" w:sz="0" w:space="0" w:color="auto"/>
        <w:right w:val="none" w:sz="0" w:space="0" w:color="auto"/>
      </w:divBdr>
    </w:div>
    <w:div w:id="1701204324">
      <w:marLeft w:val="480"/>
      <w:marRight w:val="0"/>
      <w:marTop w:val="0"/>
      <w:marBottom w:val="0"/>
      <w:divBdr>
        <w:top w:val="none" w:sz="0" w:space="0" w:color="auto"/>
        <w:left w:val="none" w:sz="0" w:space="0" w:color="auto"/>
        <w:bottom w:val="none" w:sz="0" w:space="0" w:color="auto"/>
        <w:right w:val="none" w:sz="0" w:space="0" w:color="auto"/>
      </w:divBdr>
    </w:div>
    <w:div w:id="1701321203">
      <w:marLeft w:val="480"/>
      <w:marRight w:val="0"/>
      <w:marTop w:val="0"/>
      <w:marBottom w:val="0"/>
      <w:divBdr>
        <w:top w:val="none" w:sz="0" w:space="0" w:color="auto"/>
        <w:left w:val="none" w:sz="0" w:space="0" w:color="auto"/>
        <w:bottom w:val="none" w:sz="0" w:space="0" w:color="auto"/>
        <w:right w:val="none" w:sz="0" w:space="0" w:color="auto"/>
      </w:divBdr>
    </w:div>
    <w:div w:id="1701394529">
      <w:marLeft w:val="480"/>
      <w:marRight w:val="0"/>
      <w:marTop w:val="0"/>
      <w:marBottom w:val="0"/>
      <w:divBdr>
        <w:top w:val="none" w:sz="0" w:space="0" w:color="auto"/>
        <w:left w:val="none" w:sz="0" w:space="0" w:color="auto"/>
        <w:bottom w:val="none" w:sz="0" w:space="0" w:color="auto"/>
        <w:right w:val="none" w:sz="0" w:space="0" w:color="auto"/>
      </w:divBdr>
    </w:div>
    <w:div w:id="1701396625">
      <w:marLeft w:val="480"/>
      <w:marRight w:val="0"/>
      <w:marTop w:val="0"/>
      <w:marBottom w:val="0"/>
      <w:divBdr>
        <w:top w:val="none" w:sz="0" w:space="0" w:color="auto"/>
        <w:left w:val="none" w:sz="0" w:space="0" w:color="auto"/>
        <w:bottom w:val="none" w:sz="0" w:space="0" w:color="auto"/>
        <w:right w:val="none" w:sz="0" w:space="0" w:color="auto"/>
      </w:divBdr>
    </w:div>
    <w:div w:id="1701709554">
      <w:marLeft w:val="640"/>
      <w:marRight w:val="0"/>
      <w:marTop w:val="0"/>
      <w:marBottom w:val="0"/>
      <w:divBdr>
        <w:top w:val="none" w:sz="0" w:space="0" w:color="auto"/>
        <w:left w:val="none" w:sz="0" w:space="0" w:color="auto"/>
        <w:bottom w:val="none" w:sz="0" w:space="0" w:color="auto"/>
        <w:right w:val="none" w:sz="0" w:space="0" w:color="auto"/>
      </w:divBdr>
    </w:div>
    <w:div w:id="1701780936">
      <w:marLeft w:val="640"/>
      <w:marRight w:val="0"/>
      <w:marTop w:val="0"/>
      <w:marBottom w:val="0"/>
      <w:divBdr>
        <w:top w:val="none" w:sz="0" w:space="0" w:color="auto"/>
        <w:left w:val="none" w:sz="0" w:space="0" w:color="auto"/>
        <w:bottom w:val="none" w:sz="0" w:space="0" w:color="auto"/>
        <w:right w:val="none" w:sz="0" w:space="0" w:color="auto"/>
      </w:divBdr>
    </w:div>
    <w:div w:id="1702166964">
      <w:marLeft w:val="640"/>
      <w:marRight w:val="0"/>
      <w:marTop w:val="0"/>
      <w:marBottom w:val="0"/>
      <w:divBdr>
        <w:top w:val="none" w:sz="0" w:space="0" w:color="auto"/>
        <w:left w:val="none" w:sz="0" w:space="0" w:color="auto"/>
        <w:bottom w:val="none" w:sz="0" w:space="0" w:color="auto"/>
        <w:right w:val="none" w:sz="0" w:space="0" w:color="auto"/>
      </w:divBdr>
    </w:div>
    <w:div w:id="1702239102">
      <w:marLeft w:val="480"/>
      <w:marRight w:val="0"/>
      <w:marTop w:val="0"/>
      <w:marBottom w:val="0"/>
      <w:divBdr>
        <w:top w:val="none" w:sz="0" w:space="0" w:color="auto"/>
        <w:left w:val="none" w:sz="0" w:space="0" w:color="auto"/>
        <w:bottom w:val="none" w:sz="0" w:space="0" w:color="auto"/>
        <w:right w:val="none" w:sz="0" w:space="0" w:color="auto"/>
      </w:divBdr>
    </w:div>
    <w:div w:id="1702584659">
      <w:marLeft w:val="640"/>
      <w:marRight w:val="0"/>
      <w:marTop w:val="0"/>
      <w:marBottom w:val="0"/>
      <w:divBdr>
        <w:top w:val="none" w:sz="0" w:space="0" w:color="auto"/>
        <w:left w:val="none" w:sz="0" w:space="0" w:color="auto"/>
        <w:bottom w:val="none" w:sz="0" w:space="0" w:color="auto"/>
        <w:right w:val="none" w:sz="0" w:space="0" w:color="auto"/>
      </w:divBdr>
    </w:div>
    <w:div w:id="1702778731">
      <w:marLeft w:val="640"/>
      <w:marRight w:val="0"/>
      <w:marTop w:val="0"/>
      <w:marBottom w:val="0"/>
      <w:divBdr>
        <w:top w:val="none" w:sz="0" w:space="0" w:color="auto"/>
        <w:left w:val="none" w:sz="0" w:space="0" w:color="auto"/>
        <w:bottom w:val="none" w:sz="0" w:space="0" w:color="auto"/>
        <w:right w:val="none" w:sz="0" w:space="0" w:color="auto"/>
      </w:divBdr>
    </w:div>
    <w:div w:id="1702827338">
      <w:marLeft w:val="480"/>
      <w:marRight w:val="0"/>
      <w:marTop w:val="0"/>
      <w:marBottom w:val="0"/>
      <w:divBdr>
        <w:top w:val="none" w:sz="0" w:space="0" w:color="auto"/>
        <w:left w:val="none" w:sz="0" w:space="0" w:color="auto"/>
        <w:bottom w:val="none" w:sz="0" w:space="0" w:color="auto"/>
        <w:right w:val="none" w:sz="0" w:space="0" w:color="auto"/>
      </w:divBdr>
    </w:div>
    <w:div w:id="1702896734">
      <w:marLeft w:val="640"/>
      <w:marRight w:val="0"/>
      <w:marTop w:val="0"/>
      <w:marBottom w:val="0"/>
      <w:divBdr>
        <w:top w:val="none" w:sz="0" w:space="0" w:color="auto"/>
        <w:left w:val="none" w:sz="0" w:space="0" w:color="auto"/>
        <w:bottom w:val="none" w:sz="0" w:space="0" w:color="auto"/>
        <w:right w:val="none" w:sz="0" w:space="0" w:color="auto"/>
      </w:divBdr>
    </w:div>
    <w:div w:id="1703167137">
      <w:marLeft w:val="480"/>
      <w:marRight w:val="0"/>
      <w:marTop w:val="0"/>
      <w:marBottom w:val="0"/>
      <w:divBdr>
        <w:top w:val="none" w:sz="0" w:space="0" w:color="auto"/>
        <w:left w:val="none" w:sz="0" w:space="0" w:color="auto"/>
        <w:bottom w:val="none" w:sz="0" w:space="0" w:color="auto"/>
        <w:right w:val="none" w:sz="0" w:space="0" w:color="auto"/>
      </w:divBdr>
    </w:div>
    <w:div w:id="1703244027">
      <w:marLeft w:val="480"/>
      <w:marRight w:val="0"/>
      <w:marTop w:val="0"/>
      <w:marBottom w:val="0"/>
      <w:divBdr>
        <w:top w:val="none" w:sz="0" w:space="0" w:color="auto"/>
        <w:left w:val="none" w:sz="0" w:space="0" w:color="auto"/>
        <w:bottom w:val="none" w:sz="0" w:space="0" w:color="auto"/>
        <w:right w:val="none" w:sz="0" w:space="0" w:color="auto"/>
      </w:divBdr>
    </w:div>
    <w:div w:id="1703362766">
      <w:marLeft w:val="480"/>
      <w:marRight w:val="0"/>
      <w:marTop w:val="0"/>
      <w:marBottom w:val="0"/>
      <w:divBdr>
        <w:top w:val="none" w:sz="0" w:space="0" w:color="auto"/>
        <w:left w:val="none" w:sz="0" w:space="0" w:color="auto"/>
        <w:bottom w:val="none" w:sz="0" w:space="0" w:color="auto"/>
        <w:right w:val="none" w:sz="0" w:space="0" w:color="auto"/>
      </w:divBdr>
    </w:div>
    <w:div w:id="1703557511">
      <w:marLeft w:val="480"/>
      <w:marRight w:val="0"/>
      <w:marTop w:val="0"/>
      <w:marBottom w:val="0"/>
      <w:divBdr>
        <w:top w:val="none" w:sz="0" w:space="0" w:color="auto"/>
        <w:left w:val="none" w:sz="0" w:space="0" w:color="auto"/>
        <w:bottom w:val="none" w:sz="0" w:space="0" w:color="auto"/>
        <w:right w:val="none" w:sz="0" w:space="0" w:color="auto"/>
      </w:divBdr>
    </w:div>
    <w:div w:id="1703938590">
      <w:marLeft w:val="640"/>
      <w:marRight w:val="0"/>
      <w:marTop w:val="0"/>
      <w:marBottom w:val="0"/>
      <w:divBdr>
        <w:top w:val="none" w:sz="0" w:space="0" w:color="auto"/>
        <w:left w:val="none" w:sz="0" w:space="0" w:color="auto"/>
        <w:bottom w:val="none" w:sz="0" w:space="0" w:color="auto"/>
        <w:right w:val="none" w:sz="0" w:space="0" w:color="auto"/>
      </w:divBdr>
    </w:div>
    <w:div w:id="1704016218">
      <w:marLeft w:val="480"/>
      <w:marRight w:val="0"/>
      <w:marTop w:val="0"/>
      <w:marBottom w:val="0"/>
      <w:divBdr>
        <w:top w:val="none" w:sz="0" w:space="0" w:color="auto"/>
        <w:left w:val="none" w:sz="0" w:space="0" w:color="auto"/>
        <w:bottom w:val="none" w:sz="0" w:space="0" w:color="auto"/>
        <w:right w:val="none" w:sz="0" w:space="0" w:color="auto"/>
      </w:divBdr>
    </w:div>
    <w:div w:id="1704133244">
      <w:marLeft w:val="480"/>
      <w:marRight w:val="0"/>
      <w:marTop w:val="0"/>
      <w:marBottom w:val="0"/>
      <w:divBdr>
        <w:top w:val="none" w:sz="0" w:space="0" w:color="auto"/>
        <w:left w:val="none" w:sz="0" w:space="0" w:color="auto"/>
        <w:bottom w:val="none" w:sz="0" w:space="0" w:color="auto"/>
        <w:right w:val="none" w:sz="0" w:space="0" w:color="auto"/>
      </w:divBdr>
    </w:div>
    <w:div w:id="1704206550">
      <w:marLeft w:val="480"/>
      <w:marRight w:val="0"/>
      <w:marTop w:val="0"/>
      <w:marBottom w:val="0"/>
      <w:divBdr>
        <w:top w:val="none" w:sz="0" w:space="0" w:color="auto"/>
        <w:left w:val="none" w:sz="0" w:space="0" w:color="auto"/>
        <w:bottom w:val="none" w:sz="0" w:space="0" w:color="auto"/>
        <w:right w:val="none" w:sz="0" w:space="0" w:color="auto"/>
      </w:divBdr>
    </w:div>
    <w:div w:id="1704361114">
      <w:marLeft w:val="480"/>
      <w:marRight w:val="0"/>
      <w:marTop w:val="0"/>
      <w:marBottom w:val="0"/>
      <w:divBdr>
        <w:top w:val="none" w:sz="0" w:space="0" w:color="auto"/>
        <w:left w:val="none" w:sz="0" w:space="0" w:color="auto"/>
        <w:bottom w:val="none" w:sz="0" w:space="0" w:color="auto"/>
        <w:right w:val="none" w:sz="0" w:space="0" w:color="auto"/>
      </w:divBdr>
    </w:div>
    <w:div w:id="1704397751">
      <w:marLeft w:val="480"/>
      <w:marRight w:val="0"/>
      <w:marTop w:val="0"/>
      <w:marBottom w:val="0"/>
      <w:divBdr>
        <w:top w:val="none" w:sz="0" w:space="0" w:color="auto"/>
        <w:left w:val="none" w:sz="0" w:space="0" w:color="auto"/>
        <w:bottom w:val="none" w:sz="0" w:space="0" w:color="auto"/>
        <w:right w:val="none" w:sz="0" w:space="0" w:color="auto"/>
      </w:divBdr>
    </w:div>
    <w:div w:id="1704600173">
      <w:marLeft w:val="640"/>
      <w:marRight w:val="0"/>
      <w:marTop w:val="0"/>
      <w:marBottom w:val="0"/>
      <w:divBdr>
        <w:top w:val="none" w:sz="0" w:space="0" w:color="auto"/>
        <w:left w:val="none" w:sz="0" w:space="0" w:color="auto"/>
        <w:bottom w:val="none" w:sz="0" w:space="0" w:color="auto"/>
        <w:right w:val="none" w:sz="0" w:space="0" w:color="auto"/>
      </w:divBdr>
    </w:div>
    <w:div w:id="1704623916">
      <w:marLeft w:val="480"/>
      <w:marRight w:val="0"/>
      <w:marTop w:val="0"/>
      <w:marBottom w:val="0"/>
      <w:divBdr>
        <w:top w:val="none" w:sz="0" w:space="0" w:color="auto"/>
        <w:left w:val="none" w:sz="0" w:space="0" w:color="auto"/>
        <w:bottom w:val="none" w:sz="0" w:space="0" w:color="auto"/>
        <w:right w:val="none" w:sz="0" w:space="0" w:color="auto"/>
      </w:divBdr>
    </w:div>
    <w:div w:id="1704667425">
      <w:marLeft w:val="640"/>
      <w:marRight w:val="0"/>
      <w:marTop w:val="0"/>
      <w:marBottom w:val="0"/>
      <w:divBdr>
        <w:top w:val="none" w:sz="0" w:space="0" w:color="auto"/>
        <w:left w:val="none" w:sz="0" w:space="0" w:color="auto"/>
        <w:bottom w:val="none" w:sz="0" w:space="0" w:color="auto"/>
        <w:right w:val="none" w:sz="0" w:space="0" w:color="auto"/>
      </w:divBdr>
    </w:div>
    <w:div w:id="1704792259">
      <w:marLeft w:val="480"/>
      <w:marRight w:val="0"/>
      <w:marTop w:val="0"/>
      <w:marBottom w:val="0"/>
      <w:divBdr>
        <w:top w:val="none" w:sz="0" w:space="0" w:color="auto"/>
        <w:left w:val="none" w:sz="0" w:space="0" w:color="auto"/>
        <w:bottom w:val="none" w:sz="0" w:space="0" w:color="auto"/>
        <w:right w:val="none" w:sz="0" w:space="0" w:color="auto"/>
      </w:divBdr>
    </w:div>
    <w:div w:id="1705516166">
      <w:marLeft w:val="480"/>
      <w:marRight w:val="0"/>
      <w:marTop w:val="0"/>
      <w:marBottom w:val="0"/>
      <w:divBdr>
        <w:top w:val="none" w:sz="0" w:space="0" w:color="auto"/>
        <w:left w:val="none" w:sz="0" w:space="0" w:color="auto"/>
        <w:bottom w:val="none" w:sz="0" w:space="0" w:color="auto"/>
        <w:right w:val="none" w:sz="0" w:space="0" w:color="auto"/>
      </w:divBdr>
    </w:div>
    <w:div w:id="1705520488">
      <w:marLeft w:val="480"/>
      <w:marRight w:val="0"/>
      <w:marTop w:val="0"/>
      <w:marBottom w:val="0"/>
      <w:divBdr>
        <w:top w:val="none" w:sz="0" w:space="0" w:color="auto"/>
        <w:left w:val="none" w:sz="0" w:space="0" w:color="auto"/>
        <w:bottom w:val="none" w:sz="0" w:space="0" w:color="auto"/>
        <w:right w:val="none" w:sz="0" w:space="0" w:color="auto"/>
      </w:divBdr>
    </w:div>
    <w:div w:id="1705640063">
      <w:marLeft w:val="480"/>
      <w:marRight w:val="0"/>
      <w:marTop w:val="0"/>
      <w:marBottom w:val="0"/>
      <w:divBdr>
        <w:top w:val="none" w:sz="0" w:space="0" w:color="auto"/>
        <w:left w:val="none" w:sz="0" w:space="0" w:color="auto"/>
        <w:bottom w:val="none" w:sz="0" w:space="0" w:color="auto"/>
        <w:right w:val="none" w:sz="0" w:space="0" w:color="auto"/>
      </w:divBdr>
    </w:div>
    <w:div w:id="1705715212">
      <w:marLeft w:val="640"/>
      <w:marRight w:val="0"/>
      <w:marTop w:val="0"/>
      <w:marBottom w:val="0"/>
      <w:divBdr>
        <w:top w:val="none" w:sz="0" w:space="0" w:color="auto"/>
        <w:left w:val="none" w:sz="0" w:space="0" w:color="auto"/>
        <w:bottom w:val="none" w:sz="0" w:space="0" w:color="auto"/>
        <w:right w:val="none" w:sz="0" w:space="0" w:color="auto"/>
      </w:divBdr>
    </w:div>
    <w:div w:id="1705983020">
      <w:marLeft w:val="480"/>
      <w:marRight w:val="0"/>
      <w:marTop w:val="0"/>
      <w:marBottom w:val="0"/>
      <w:divBdr>
        <w:top w:val="none" w:sz="0" w:space="0" w:color="auto"/>
        <w:left w:val="none" w:sz="0" w:space="0" w:color="auto"/>
        <w:bottom w:val="none" w:sz="0" w:space="0" w:color="auto"/>
        <w:right w:val="none" w:sz="0" w:space="0" w:color="auto"/>
      </w:divBdr>
    </w:div>
    <w:div w:id="1706172331">
      <w:marLeft w:val="640"/>
      <w:marRight w:val="0"/>
      <w:marTop w:val="0"/>
      <w:marBottom w:val="0"/>
      <w:divBdr>
        <w:top w:val="none" w:sz="0" w:space="0" w:color="auto"/>
        <w:left w:val="none" w:sz="0" w:space="0" w:color="auto"/>
        <w:bottom w:val="none" w:sz="0" w:space="0" w:color="auto"/>
        <w:right w:val="none" w:sz="0" w:space="0" w:color="auto"/>
      </w:divBdr>
    </w:div>
    <w:div w:id="1706521645">
      <w:marLeft w:val="640"/>
      <w:marRight w:val="0"/>
      <w:marTop w:val="0"/>
      <w:marBottom w:val="0"/>
      <w:divBdr>
        <w:top w:val="none" w:sz="0" w:space="0" w:color="auto"/>
        <w:left w:val="none" w:sz="0" w:space="0" w:color="auto"/>
        <w:bottom w:val="none" w:sz="0" w:space="0" w:color="auto"/>
        <w:right w:val="none" w:sz="0" w:space="0" w:color="auto"/>
      </w:divBdr>
    </w:div>
    <w:div w:id="1706560137">
      <w:marLeft w:val="480"/>
      <w:marRight w:val="0"/>
      <w:marTop w:val="0"/>
      <w:marBottom w:val="0"/>
      <w:divBdr>
        <w:top w:val="none" w:sz="0" w:space="0" w:color="auto"/>
        <w:left w:val="none" w:sz="0" w:space="0" w:color="auto"/>
        <w:bottom w:val="none" w:sz="0" w:space="0" w:color="auto"/>
        <w:right w:val="none" w:sz="0" w:space="0" w:color="auto"/>
      </w:divBdr>
    </w:div>
    <w:div w:id="1706565204">
      <w:marLeft w:val="480"/>
      <w:marRight w:val="0"/>
      <w:marTop w:val="0"/>
      <w:marBottom w:val="0"/>
      <w:divBdr>
        <w:top w:val="none" w:sz="0" w:space="0" w:color="auto"/>
        <w:left w:val="none" w:sz="0" w:space="0" w:color="auto"/>
        <w:bottom w:val="none" w:sz="0" w:space="0" w:color="auto"/>
        <w:right w:val="none" w:sz="0" w:space="0" w:color="auto"/>
      </w:divBdr>
    </w:div>
    <w:div w:id="1706905397">
      <w:marLeft w:val="480"/>
      <w:marRight w:val="0"/>
      <w:marTop w:val="0"/>
      <w:marBottom w:val="0"/>
      <w:divBdr>
        <w:top w:val="none" w:sz="0" w:space="0" w:color="auto"/>
        <w:left w:val="none" w:sz="0" w:space="0" w:color="auto"/>
        <w:bottom w:val="none" w:sz="0" w:space="0" w:color="auto"/>
        <w:right w:val="none" w:sz="0" w:space="0" w:color="auto"/>
      </w:divBdr>
    </w:div>
    <w:div w:id="1706981943">
      <w:marLeft w:val="480"/>
      <w:marRight w:val="0"/>
      <w:marTop w:val="0"/>
      <w:marBottom w:val="0"/>
      <w:divBdr>
        <w:top w:val="none" w:sz="0" w:space="0" w:color="auto"/>
        <w:left w:val="none" w:sz="0" w:space="0" w:color="auto"/>
        <w:bottom w:val="none" w:sz="0" w:space="0" w:color="auto"/>
        <w:right w:val="none" w:sz="0" w:space="0" w:color="auto"/>
      </w:divBdr>
    </w:div>
    <w:div w:id="1707100144">
      <w:marLeft w:val="480"/>
      <w:marRight w:val="0"/>
      <w:marTop w:val="0"/>
      <w:marBottom w:val="0"/>
      <w:divBdr>
        <w:top w:val="none" w:sz="0" w:space="0" w:color="auto"/>
        <w:left w:val="none" w:sz="0" w:space="0" w:color="auto"/>
        <w:bottom w:val="none" w:sz="0" w:space="0" w:color="auto"/>
        <w:right w:val="none" w:sz="0" w:space="0" w:color="auto"/>
      </w:divBdr>
    </w:div>
    <w:div w:id="1707410847">
      <w:marLeft w:val="640"/>
      <w:marRight w:val="0"/>
      <w:marTop w:val="0"/>
      <w:marBottom w:val="0"/>
      <w:divBdr>
        <w:top w:val="none" w:sz="0" w:space="0" w:color="auto"/>
        <w:left w:val="none" w:sz="0" w:space="0" w:color="auto"/>
        <w:bottom w:val="none" w:sz="0" w:space="0" w:color="auto"/>
        <w:right w:val="none" w:sz="0" w:space="0" w:color="auto"/>
      </w:divBdr>
    </w:div>
    <w:div w:id="1707607367">
      <w:marLeft w:val="640"/>
      <w:marRight w:val="0"/>
      <w:marTop w:val="0"/>
      <w:marBottom w:val="0"/>
      <w:divBdr>
        <w:top w:val="none" w:sz="0" w:space="0" w:color="auto"/>
        <w:left w:val="none" w:sz="0" w:space="0" w:color="auto"/>
        <w:bottom w:val="none" w:sz="0" w:space="0" w:color="auto"/>
        <w:right w:val="none" w:sz="0" w:space="0" w:color="auto"/>
      </w:divBdr>
    </w:div>
    <w:div w:id="1707631935">
      <w:marLeft w:val="480"/>
      <w:marRight w:val="0"/>
      <w:marTop w:val="0"/>
      <w:marBottom w:val="0"/>
      <w:divBdr>
        <w:top w:val="none" w:sz="0" w:space="0" w:color="auto"/>
        <w:left w:val="none" w:sz="0" w:space="0" w:color="auto"/>
        <w:bottom w:val="none" w:sz="0" w:space="0" w:color="auto"/>
        <w:right w:val="none" w:sz="0" w:space="0" w:color="auto"/>
      </w:divBdr>
    </w:div>
    <w:div w:id="1707638303">
      <w:marLeft w:val="480"/>
      <w:marRight w:val="0"/>
      <w:marTop w:val="0"/>
      <w:marBottom w:val="0"/>
      <w:divBdr>
        <w:top w:val="none" w:sz="0" w:space="0" w:color="auto"/>
        <w:left w:val="none" w:sz="0" w:space="0" w:color="auto"/>
        <w:bottom w:val="none" w:sz="0" w:space="0" w:color="auto"/>
        <w:right w:val="none" w:sz="0" w:space="0" w:color="auto"/>
      </w:divBdr>
    </w:div>
    <w:div w:id="1707834303">
      <w:marLeft w:val="480"/>
      <w:marRight w:val="0"/>
      <w:marTop w:val="0"/>
      <w:marBottom w:val="0"/>
      <w:divBdr>
        <w:top w:val="none" w:sz="0" w:space="0" w:color="auto"/>
        <w:left w:val="none" w:sz="0" w:space="0" w:color="auto"/>
        <w:bottom w:val="none" w:sz="0" w:space="0" w:color="auto"/>
        <w:right w:val="none" w:sz="0" w:space="0" w:color="auto"/>
      </w:divBdr>
    </w:div>
    <w:div w:id="1707950516">
      <w:marLeft w:val="480"/>
      <w:marRight w:val="0"/>
      <w:marTop w:val="0"/>
      <w:marBottom w:val="0"/>
      <w:divBdr>
        <w:top w:val="none" w:sz="0" w:space="0" w:color="auto"/>
        <w:left w:val="none" w:sz="0" w:space="0" w:color="auto"/>
        <w:bottom w:val="none" w:sz="0" w:space="0" w:color="auto"/>
        <w:right w:val="none" w:sz="0" w:space="0" w:color="auto"/>
      </w:divBdr>
    </w:div>
    <w:div w:id="1708406864">
      <w:marLeft w:val="480"/>
      <w:marRight w:val="0"/>
      <w:marTop w:val="0"/>
      <w:marBottom w:val="0"/>
      <w:divBdr>
        <w:top w:val="none" w:sz="0" w:space="0" w:color="auto"/>
        <w:left w:val="none" w:sz="0" w:space="0" w:color="auto"/>
        <w:bottom w:val="none" w:sz="0" w:space="0" w:color="auto"/>
        <w:right w:val="none" w:sz="0" w:space="0" w:color="auto"/>
      </w:divBdr>
    </w:div>
    <w:div w:id="1708681157">
      <w:marLeft w:val="480"/>
      <w:marRight w:val="0"/>
      <w:marTop w:val="0"/>
      <w:marBottom w:val="0"/>
      <w:divBdr>
        <w:top w:val="none" w:sz="0" w:space="0" w:color="auto"/>
        <w:left w:val="none" w:sz="0" w:space="0" w:color="auto"/>
        <w:bottom w:val="none" w:sz="0" w:space="0" w:color="auto"/>
        <w:right w:val="none" w:sz="0" w:space="0" w:color="auto"/>
      </w:divBdr>
    </w:div>
    <w:div w:id="1708748903">
      <w:marLeft w:val="480"/>
      <w:marRight w:val="0"/>
      <w:marTop w:val="0"/>
      <w:marBottom w:val="0"/>
      <w:divBdr>
        <w:top w:val="none" w:sz="0" w:space="0" w:color="auto"/>
        <w:left w:val="none" w:sz="0" w:space="0" w:color="auto"/>
        <w:bottom w:val="none" w:sz="0" w:space="0" w:color="auto"/>
        <w:right w:val="none" w:sz="0" w:space="0" w:color="auto"/>
      </w:divBdr>
    </w:div>
    <w:div w:id="1708874864">
      <w:marLeft w:val="480"/>
      <w:marRight w:val="0"/>
      <w:marTop w:val="0"/>
      <w:marBottom w:val="0"/>
      <w:divBdr>
        <w:top w:val="none" w:sz="0" w:space="0" w:color="auto"/>
        <w:left w:val="none" w:sz="0" w:space="0" w:color="auto"/>
        <w:bottom w:val="none" w:sz="0" w:space="0" w:color="auto"/>
        <w:right w:val="none" w:sz="0" w:space="0" w:color="auto"/>
      </w:divBdr>
    </w:div>
    <w:div w:id="1708946015">
      <w:marLeft w:val="480"/>
      <w:marRight w:val="0"/>
      <w:marTop w:val="0"/>
      <w:marBottom w:val="0"/>
      <w:divBdr>
        <w:top w:val="none" w:sz="0" w:space="0" w:color="auto"/>
        <w:left w:val="none" w:sz="0" w:space="0" w:color="auto"/>
        <w:bottom w:val="none" w:sz="0" w:space="0" w:color="auto"/>
        <w:right w:val="none" w:sz="0" w:space="0" w:color="auto"/>
      </w:divBdr>
    </w:div>
    <w:div w:id="1708946143">
      <w:marLeft w:val="480"/>
      <w:marRight w:val="0"/>
      <w:marTop w:val="0"/>
      <w:marBottom w:val="0"/>
      <w:divBdr>
        <w:top w:val="none" w:sz="0" w:space="0" w:color="auto"/>
        <w:left w:val="none" w:sz="0" w:space="0" w:color="auto"/>
        <w:bottom w:val="none" w:sz="0" w:space="0" w:color="auto"/>
        <w:right w:val="none" w:sz="0" w:space="0" w:color="auto"/>
      </w:divBdr>
    </w:div>
    <w:div w:id="1708948991">
      <w:marLeft w:val="480"/>
      <w:marRight w:val="0"/>
      <w:marTop w:val="0"/>
      <w:marBottom w:val="0"/>
      <w:divBdr>
        <w:top w:val="none" w:sz="0" w:space="0" w:color="auto"/>
        <w:left w:val="none" w:sz="0" w:space="0" w:color="auto"/>
        <w:bottom w:val="none" w:sz="0" w:space="0" w:color="auto"/>
        <w:right w:val="none" w:sz="0" w:space="0" w:color="auto"/>
      </w:divBdr>
    </w:div>
    <w:div w:id="1709329534">
      <w:marLeft w:val="640"/>
      <w:marRight w:val="0"/>
      <w:marTop w:val="0"/>
      <w:marBottom w:val="0"/>
      <w:divBdr>
        <w:top w:val="none" w:sz="0" w:space="0" w:color="auto"/>
        <w:left w:val="none" w:sz="0" w:space="0" w:color="auto"/>
        <w:bottom w:val="none" w:sz="0" w:space="0" w:color="auto"/>
        <w:right w:val="none" w:sz="0" w:space="0" w:color="auto"/>
      </w:divBdr>
    </w:div>
    <w:div w:id="1709335178">
      <w:marLeft w:val="480"/>
      <w:marRight w:val="0"/>
      <w:marTop w:val="0"/>
      <w:marBottom w:val="0"/>
      <w:divBdr>
        <w:top w:val="none" w:sz="0" w:space="0" w:color="auto"/>
        <w:left w:val="none" w:sz="0" w:space="0" w:color="auto"/>
        <w:bottom w:val="none" w:sz="0" w:space="0" w:color="auto"/>
        <w:right w:val="none" w:sz="0" w:space="0" w:color="auto"/>
      </w:divBdr>
    </w:div>
    <w:div w:id="1709404197">
      <w:marLeft w:val="640"/>
      <w:marRight w:val="0"/>
      <w:marTop w:val="0"/>
      <w:marBottom w:val="0"/>
      <w:divBdr>
        <w:top w:val="none" w:sz="0" w:space="0" w:color="auto"/>
        <w:left w:val="none" w:sz="0" w:space="0" w:color="auto"/>
        <w:bottom w:val="none" w:sz="0" w:space="0" w:color="auto"/>
        <w:right w:val="none" w:sz="0" w:space="0" w:color="auto"/>
      </w:divBdr>
    </w:div>
    <w:div w:id="1709522844">
      <w:marLeft w:val="640"/>
      <w:marRight w:val="0"/>
      <w:marTop w:val="0"/>
      <w:marBottom w:val="0"/>
      <w:divBdr>
        <w:top w:val="none" w:sz="0" w:space="0" w:color="auto"/>
        <w:left w:val="none" w:sz="0" w:space="0" w:color="auto"/>
        <w:bottom w:val="none" w:sz="0" w:space="0" w:color="auto"/>
        <w:right w:val="none" w:sz="0" w:space="0" w:color="auto"/>
      </w:divBdr>
    </w:div>
    <w:div w:id="1709838002">
      <w:marLeft w:val="480"/>
      <w:marRight w:val="0"/>
      <w:marTop w:val="0"/>
      <w:marBottom w:val="0"/>
      <w:divBdr>
        <w:top w:val="none" w:sz="0" w:space="0" w:color="auto"/>
        <w:left w:val="none" w:sz="0" w:space="0" w:color="auto"/>
        <w:bottom w:val="none" w:sz="0" w:space="0" w:color="auto"/>
        <w:right w:val="none" w:sz="0" w:space="0" w:color="auto"/>
      </w:divBdr>
    </w:div>
    <w:div w:id="1709839857">
      <w:marLeft w:val="480"/>
      <w:marRight w:val="0"/>
      <w:marTop w:val="0"/>
      <w:marBottom w:val="0"/>
      <w:divBdr>
        <w:top w:val="none" w:sz="0" w:space="0" w:color="auto"/>
        <w:left w:val="none" w:sz="0" w:space="0" w:color="auto"/>
        <w:bottom w:val="none" w:sz="0" w:space="0" w:color="auto"/>
        <w:right w:val="none" w:sz="0" w:space="0" w:color="auto"/>
      </w:divBdr>
    </w:div>
    <w:div w:id="1709908881">
      <w:marLeft w:val="640"/>
      <w:marRight w:val="0"/>
      <w:marTop w:val="0"/>
      <w:marBottom w:val="0"/>
      <w:divBdr>
        <w:top w:val="none" w:sz="0" w:space="0" w:color="auto"/>
        <w:left w:val="none" w:sz="0" w:space="0" w:color="auto"/>
        <w:bottom w:val="none" w:sz="0" w:space="0" w:color="auto"/>
        <w:right w:val="none" w:sz="0" w:space="0" w:color="auto"/>
      </w:divBdr>
    </w:div>
    <w:div w:id="1710300492">
      <w:marLeft w:val="640"/>
      <w:marRight w:val="0"/>
      <w:marTop w:val="0"/>
      <w:marBottom w:val="0"/>
      <w:divBdr>
        <w:top w:val="none" w:sz="0" w:space="0" w:color="auto"/>
        <w:left w:val="none" w:sz="0" w:space="0" w:color="auto"/>
        <w:bottom w:val="none" w:sz="0" w:space="0" w:color="auto"/>
        <w:right w:val="none" w:sz="0" w:space="0" w:color="auto"/>
      </w:divBdr>
    </w:div>
    <w:div w:id="1710761651">
      <w:marLeft w:val="480"/>
      <w:marRight w:val="0"/>
      <w:marTop w:val="0"/>
      <w:marBottom w:val="0"/>
      <w:divBdr>
        <w:top w:val="none" w:sz="0" w:space="0" w:color="auto"/>
        <w:left w:val="none" w:sz="0" w:space="0" w:color="auto"/>
        <w:bottom w:val="none" w:sz="0" w:space="0" w:color="auto"/>
        <w:right w:val="none" w:sz="0" w:space="0" w:color="auto"/>
      </w:divBdr>
    </w:div>
    <w:div w:id="1710884464">
      <w:marLeft w:val="480"/>
      <w:marRight w:val="0"/>
      <w:marTop w:val="0"/>
      <w:marBottom w:val="0"/>
      <w:divBdr>
        <w:top w:val="none" w:sz="0" w:space="0" w:color="auto"/>
        <w:left w:val="none" w:sz="0" w:space="0" w:color="auto"/>
        <w:bottom w:val="none" w:sz="0" w:space="0" w:color="auto"/>
        <w:right w:val="none" w:sz="0" w:space="0" w:color="auto"/>
      </w:divBdr>
    </w:div>
    <w:div w:id="1711295786">
      <w:marLeft w:val="640"/>
      <w:marRight w:val="0"/>
      <w:marTop w:val="0"/>
      <w:marBottom w:val="0"/>
      <w:divBdr>
        <w:top w:val="none" w:sz="0" w:space="0" w:color="auto"/>
        <w:left w:val="none" w:sz="0" w:space="0" w:color="auto"/>
        <w:bottom w:val="none" w:sz="0" w:space="0" w:color="auto"/>
        <w:right w:val="none" w:sz="0" w:space="0" w:color="auto"/>
      </w:divBdr>
    </w:div>
    <w:div w:id="1711414006">
      <w:marLeft w:val="480"/>
      <w:marRight w:val="0"/>
      <w:marTop w:val="0"/>
      <w:marBottom w:val="0"/>
      <w:divBdr>
        <w:top w:val="none" w:sz="0" w:space="0" w:color="auto"/>
        <w:left w:val="none" w:sz="0" w:space="0" w:color="auto"/>
        <w:bottom w:val="none" w:sz="0" w:space="0" w:color="auto"/>
        <w:right w:val="none" w:sz="0" w:space="0" w:color="auto"/>
      </w:divBdr>
    </w:div>
    <w:div w:id="1711419160">
      <w:marLeft w:val="640"/>
      <w:marRight w:val="0"/>
      <w:marTop w:val="0"/>
      <w:marBottom w:val="0"/>
      <w:divBdr>
        <w:top w:val="none" w:sz="0" w:space="0" w:color="auto"/>
        <w:left w:val="none" w:sz="0" w:space="0" w:color="auto"/>
        <w:bottom w:val="none" w:sz="0" w:space="0" w:color="auto"/>
        <w:right w:val="none" w:sz="0" w:space="0" w:color="auto"/>
      </w:divBdr>
    </w:div>
    <w:div w:id="1711685574">
      <w:marLeft w:val="480"/>
      <w:marRight w:val="0"/>
      <w:marTop w:val="0"/>
      <w:marBottom w:val="0"/>
      <w:divBdr>
        <w:top w:val="none" w:sz="0" w:space="0" w:color="auto"/>
        <w:left w:val="none" w:sz="0" w:space="0" w:color="auto"/>
        <w:bottom w:val="none" w:sz="0" w:space="0" w:color="auto"/>
        <w:right w:val="none" w:sz="0" w:space="0" w:color="auto"/>
      </w:divBdr>
    </w:div>
    <w:div w:id="1712026316">
      <w:marLeft w:val="640"/>
      <w:marRight w:val="0"/>
      <w:marTop w:val="0"/>
      <w:marBottom w:val="0"/>
      <w:divBdr>
        <w:top w:val="none" w:sz="0" w:space="0" w:color="auto"/>
        <w:left w:val="none" w:sz="0" w:space="0" w:color="auto"/>
        <w:bottom w:val="none" w:sz="0" w:space="0" w:color="auto"/>
        <w:right w:val="none" w:sz="0" w:space="0" w:color="auto"/>
      </w:divBdr>
    </w:div>
    <w:div w:id="1712145100">
      <w:marLeft w:val="480"/>
      <w:marRight w:val="0"/>
      <w:marTop w:val="0"/>
      <w:marBottom w:val="0"/>
      <w:divBdr>
        <w:top w:val="none" w:sz="0" w:space="0" w:color="auto"/>
        <w:left w:val="none" w:sz="0" w:space="0" w:color="auto"/>
        <w:bottom w:val="none" w:sz="0" w:space="0" w:color="auto"/>
        <w:right w:val="none" w:sz="0" w:space="0" w:color="auto"/>
      </w:divBdr>
    </w:div>
    <w:div w:id="1712342834">
      <w:marLeft w:val="480"/>
      <w:marRight w:val="0"/>
      <w:marTop w:val="0"/>
      <w:marBottom w:val="0"/>
      <w:divBdr>
        <w:top w:val="none" w:sz="0" w:space="0" w:color="auto"/>
        <w:left w:val="none" w:sz="0" w:space="0" w:color="auto"/>
        <w:bottom w:val="none" w:sz="0" w:space="0" w:color="auto"/>
        <w:right w:val="none" w:sz="0" w:space="0" w:color="auto"/>
      </w:divBdr>
    </w:div>
    <w:div w:id="1712414126">
      <w:marLeft w:val="640"/>
      <w:marRight w:val="0"/>
      <w:marTop w:val="0"/>
      <w:marBottom w:val="0"/>
      <w:divBdr>
        <w:top w:val="none" w:sz="0" w:space="0" w:color="auto"/>
        <w:left w:val="none" w:sz="0" w:space="0" w:color="auto"/>
        <w:bottom w:val="none" w:sz="0" w:space="0" w:color="auto"/>
        <w:right w:val="none" w:sz="0" w:space="0" w:color="auto"/>
      </w:divBdr>
    </w:div>
    <w:div w:id="1712680264">
      <w:marLeft w:val="480"/>
      <w:marRight w:val="0"/>
      <w:marTop w:val="0"/>
      <w:marBottom w:val="0"/>
      <w:divBdr>
        <w:top w:val="none" w:sz="0" w:space="0" w:color="auto"/>
        <w:left w:val="none" w:sz="0" w:space="0" w:color="auto"/>
        <w:bottom w:val="none" w:sz="0" w:space="0" w:color="auto"/>
        <w:right w:val="none" w:sz="0" w:space="0" w:color="auto"/>
      </w:divBdr>
    </w:div>
    <w:div w:id="1712849438">
      <w:marLeft w:val="640"/>
      <w:marRight w:val="0"/>
      <w:marTop w:val="0"/>
      <w:marBottom w:val="0"/>
      <w:divBdr>
        <w:top w:val="none" w:sz="0" w:space="0" w:color="auto"/>
        <w:left w:val="none" w:sz="0" w:space="0" w:color="auto"/>
        <w:bottom w:val="none" w:sz="0" w:space="0" w:color="auto"/>
        <w:right w:val="none" w:sz="0" w:space="0" w:color="auto"/>
      </w:divBdr>
    </w:div>
    <w:div w:id="1713118061">
      <w:marLeft w:val="480"/>
      <w:marRight w:val="0"/>
      <w:marTop w:val="0"/>
      <w:marBottom w:val="0"/>
      <w:divBdr>
        <w:top w:val="none" w:sz="0" w:space="0" w:color="auto"/>
        <w:left w:val="none" w:sz="0" w:space="0" w:color="auto"/>
        <w:bottom w:val="none" w:sz="0" w:space="0" w:color="auto"/>
        <w:right w:val="none" w:sz="0" w:space="0" w:color="auto"/>
      </w:divBdr>
    </w:div>
    <w:div w:id="1713260477">
      <w:marLeft w:val="640"/>
      <w:marRight w:val="0"/>
      <w:marTop w:val="0"/>
      <w:marBottom w:val="0"/>
      <w:divBdr>
        <w:top w:val="none" w:sz="0" w:space="0" w:color="auto"/>
        <w:left w:val="none" w:sz="0" w:space="0" w:color="auto"/>
        <w:bottom w:val="none" w:sz="0" w:space="0" w:color="auto"/>
        <w:right w:val="none" w:sz="0" w:space="0" w:color="auto"/>
      </w:divBdr>
    </w:div>
    <w:div w:id="1713311494">
      <w:marLeft w:val="480"/>
      <w:marRight w:val="0"/>
      <w:marTop w:val="0"/>
      <w:marBottom w:val="0"/>
      <w:divBdr>
        <w:top w:val="none" w:sz="0" w:space="0" w:color="auto"/>
        <w:left w:val="none" w:sz="0" w:space="0" w:color="auto"/>
        <w:bottom w:val="none" w:sz="0" w:space="0" w:color="auto"/>
        <w:right w:val="none" w:sz="0" w:space="0" w:color="auto"/>
      </w:divBdr>
    </w:div>
    <w:div w:id="1713649709">
      <w:marLeft w:val="480"/>
      <w:marRight w:val="0"/>
      <w:marTop w:val="0"/>
      <w:marBottom w:val="0"/>
      <w:divBdr>
        <w:top w:val="none" w:sz="0" w:space="0" w:color="auto"/>
        <w:left w:val="none" w:sz="0" w:space="0" w:color="auto"/>
        <w:bottom w:val="none" w:sz="0" w:space="0" w:color="auto"/>
        <w:right w:val="none" w:sz="0" w:space="0" w:color="auto"/>
      </w:divBdr>
    </w:div>
    <w:div w:id="1714228381">
      <w:marLeft w:val="480"/>
      <w:marRight w:val="0"/>
      <w:marTop w:val="0"/>
      <w:marBottom w:val="0"/>
      <w:divBdr>
        <w:top w:val="none" w:sz="0" w:space="0" w:color="auto"/>
        <w:left w:val="none" w:sz="0" w:space="0" w:color="auto"/>
        <w:bottom w:val="none" w:sz="0" w:space="0" w:color="auto"/>
        <w:right w:val="none" w:sz="0" w:space="0" w:color="auto"/>
      </w:divBdr>
    </w:div>
    <w:div w:id="1714650651">
      <w:marLeft w:val="480"/>
      <w:marRight w:val="0"/>
      <w:marTop w:val="0"/>
      <w:marBottom w:val="0"/>
      <w:divBdr>
        <w:top w:val="none" w:sz="0" w:space="0" w:color="auto"/>
        <w:left w:val="none" w:sz="0" w:space="0" w:color="auto"/>
        <w:bottom w:val="none" w:sz="0" w:space="0" w:color="auto"/>
        <w:right w:val="none" w:sz="0" w:space="0" w:color="auto"/>
      </w:divBdr>
    </w:div>
    <w:div w:id="1715036338">
      <w:marLeft w:val="480"/>
      <w:marRight w:val="0"/>
      <w:marTop w:val="0"/>
      <w:marBottom w:val="0"/>
      <w:divBdr>
        <w:top w:val="none" w:sz="0" w:space="0" w:color="auto"/>
        <w:left w:val="none" w:sz="0" w:space="0" w:color="auto"/>
        <w:bottom w:val="none" w:sz="0" w:space="0" w:color="auto"/>
        <w:right w:val="none" w:sz="0" w:space="0" w:color="auto"/>
      </w:divBdr>
    </w:div>
    <w:div w:id="1715036686">
      <w:marLeft w:val="480"/>
      <w:marRight w:val="0"/>
      <w:marTop w:val="0"/>
      <w:marBottom w:val="0"/>
      <w:divBdr>
        <w:top w:val="none" w:sz="0" w:space="0" w:color="auto"/>
        <w:left w:val="none" w:sz="0" w:space="0" w:color="auto"/>
        <w:bottom w:val="none" w:sz="0" w:space="0" w:color="auto"/>
        <w:right w:val="none" w:sz="0" w:space="0" w:color="auto"/>
      </w:divBdr>
    </w:div>
    <w:div w:id="1715226389">
      <w:marLeft w:val="640"/>
      <w:marRight w:val="0"/>
      <w:marTop w:val="0"/>
      <w:marBottom w:val="0"/>
      <w:divBdr>
        <w:top w:val="none" w:sz="0" w:space="0" w:color="auto"/>
        <w:left w:val="none" w:sz="0" w:space="0" w:color="auto"/>
        <w:bottom w:val="none" w:sz="0" w:space="0" w:color="auto"/>
        <w:right w:val="none" w:sz="0" w:space="0" w:color="auto"/>
      </w:divBdr>
    </w:div>
    <w:div w:id="1715228175">
      <w:marLeft w:val="640"/>
      <w:marRight w:val="0"/>
      <w:marTop w:val="0"/>
      <w:marBottom w:val="0"/>
      <w:divBdr>
        <w:top w:val="none" w:sz="0" w:space="0" w:color="auto"/>
        <w:left w:val="none" w:sz="0" w:space="0" w:color="auto"/>
        <w:bottom w:val="none" w:sz="0" w:space="0" w:color="auto"/>
        <w:right w:val="none" w:sz="0" w:space="0" w:color="auto"/>
      </w:divBdr>
    </w:div>
    <w:div w:id="1715420112">
      <w:marLeft w:val="480"/>
      <w:marRight w:val="0"/>
      <w:marTop w:val="0"/>
      <w:marBottom w:val="0"/>
      <w:divBdr>
        <w:top w:val="none" w:sz="0" w:space="0" w:color="auto"/>
        <w:left w:val="none" w:sz="0" w:space="0" w:color="auto"/>
        <w:bottom w:val="none" w:sz="0" w:space="0" w:color="auto"/>
        <w:right w:val="none" w:sz="0" w:space="0" w:color="auto"/>
      </w:divBdr>
    </w:div>
    <w:div w:id="1715740349">
      <w:marLeft w:val="640"/>
      <w:marRight w:val="0"/>
      <w:marTop w:val="0"/>
      <w:marBottom w:val="0"/>
      <w:divBdr>
        <w:top w:val="none" w:sz="0" w:space="0" w:color="auto"/>
        <w:left w:val="none" w:sz="0" w:space="0" w:color="auto"/>
        <w:bottom w:val="none" w:sz="0" w:space="0" w:color="auto"/>
        <w:right w:val="none" w:sz="0" w:space="0" w:color="auto"/>
      </w:divBdr>
    </w:div>
    <w:div w:id="1715887442">
      <w:marLeft w:val="480"/>
      <w:marRight w:val="0"/>
      <w:marTop w:val="0"/>
      <w:marBottom w:val="0"/>
      <w:divBdr>
        <w:top w:val="none" w:sz="0" w:space="0" w:color="auto"/>
        <w:left w:val="none" w:sz="0" w:space="0" w:color="auto"/>
        <w:bottom w:val="none" w:sz="0" w:space="0" w:color="auto"/>
        <w:right w:val="none" w:sz="0" w:space="0" w:color="auto"/>
      </w:divBdr>
    </w:div>
    <w:div w:id="1716462891">
      <w:marLeft w:val="640"/>
      <w:marRight w:val="0"/>
      <w:marTop w:val="0"/>
      <w:marBottom w:val="0"/>
      <w:divBdr>
        <w:top w:val="none" w:sz="0" w:space="0" w:color="auto"/>
        <w:left w:val="none" w:sz="0" w:space="0" w:color="auto"/>
        <w:bottom w:val="none" w:sz="0" w:space="0" w:color="auto"/>
        <w:right w:val="none" w:sz="0" w:space="0" w:color="auto"/>
      </w:divBdr>
    </w:div>
    <w:div w:id="1716540637">
      <w:marLeft w:val="480"/>
      <w:marRight w:val="0"/>
      <w:marTop w:val="0"/>
      <w:marBottom w:val="0"/>
      <w:divBdr>
        <w:top w:val="none" w:sz="0" w:space="0" w:color="auto"/>
        <w:left w:val="none" w:sz="0" w:space="0" w:color="auto"/>
        <w:bottom w:val="none" w:sz="0" w:space="0" w:color="auto"/>
        <w:right w:val="none" w:sz="0" w:space="0" w:color="auto"/>
      </w:divBdr>
    </w:div>
    <w:div w:id="1716663478">
      <w:marLeft w:val="640"/>
      <w:marRight w:val="0"/>
      <w:marTop w:val="0"/>
      <w:marBottom w:val="0"/>
      <w:divBdr>
        <w:top w:val="none" w:sz="0" w:space="0" w:color="auto"/>
        <w:left w:val="none" w:sz="0" w:space="0" w:color="auto"/>
        <w:bottom w:val="none" w:sz="0" w:space="0" w:color="auto"/>
        <w:right w:val="none" w:sz="0" w:space="0" w:color="auto"/>
      </w:divBdr>
    </w:div>
    <w:div w:id="1717006209">
      <w:marLeft w:val="640"/>
      <w:marRight w:val="0"/>
      <w:marTop w:val="0"/>
      <w:marBottom w:val="0"/>
      <w:divBdr>
        <w:top w:val="none" w:sz="0" w:space="0" w:color="auto"/>
        <w:left w:val="none" w:sz="0" w:space="0" w:color="auto"/>
        <w:bottom w:val="none" w:sz="0" w:space="0" w:color="auto"/>
        <w:right w:val="none" w:sz="0" w:space="0" w:color="auto"/>
      </w:divBdr>
    </w:div>
    <w:div w:id="1717386785">
      <w:marLeft w:val="480"/>
      <w:marRight w:val="0"/>
      <w:marTop w:val="0"/>
      <w:marBottom w:val="0"/>
      <w:divBdr>
        <w:top w:val="none" w:sz="0" w:space="0" w:color="auto"/>
        <w:left w:val="none" w:sz="0" w:space="0" w:color="auto"/>
        <w:bottom w:val="none" w:sz="0" w:space="0" w:color="auto"/>
        <w:right w:val="none" w:sz="0" w:space="0" w:color="auto"/>
      </w:divBdr>
    </w:div>
    <w:div w:id="1717394526">
      <w:marLeft w:val="640"/>
      <w:marRight w:val="0"/>
      <w:marTop w:val="0"/>
      <w:marBottom w:val="0"/>
      <w:divBdr>
        <w:top w:val="none" w:sz="0" w:space="0" w:color="auto"/>
        <w:left w:val="none" w:sz="0" w:space="0" w:color="auto"/>
        <w:bottom w:val="none" w:sz="0" w:space="0" w:color="auto"/>
        <w:right w:val="none" w:sz="0" w:space="0" w:color="auto"/>
      </w:divBdr>
    </w:div>
    <w:div w:id="1717508796">
      <w:marLeft w:val="480"/>
      <w:marRight w:val="0"/>
      <w:marTop w:val="0"/>
      <w:marBottom w:val="0"/>
      <w:divBdr>
        <w:top w:val="none" w:sz="0" w:space="0" w:color="auto"/>
        <w:left w:val="none" w:sz="0" w:space="0" w:color="auto"/>
        <w:bottom w:val="none" w:sz="0" w:space="0" w:color="auto"/>
        <w:right w:val="none" w:sz="0" w:space="0" w:color="auto"/>
      </w:divBdr>
    </w:div>
    <w:div w:id="1717971344">
      <w:marLeft w:val="640"/>
      <w:marRight w:val="0"/>
      <w:marTop w:val="0"/>
      <w:marBottom w:val="0"/>
      <w:divBdr>
        <w:top w:val="none" w:sz="0" w:space="0" w:color="auto"/>
        <w:left w:val="none" w:sz="0" w:space="0" w:color="auto"/>
        <w:bottom w:val="none" w:sz="0" w:space="0" w:color="auto"/>
        <w:right w:val="none" w:sz="0" w:space="0" w:color="auto"/>
      </w:divBdr>
    </w:div>
    <w:div w:id="1718159500">
      <w:marLeft w:val="480"/>
      <w:marRight w:val="0"/>
      <w:marTop w:val="0"/>
      <w:marBottom w:val="0"/>
      <w:divBdr>
        <w:top w:val="none" w:sz="0" w:space="0" w:color="auto"/>
        <w:left w:val="none" w:sz="0" w:space="0" w:color="auto"/>
        <w:bottom w:val="none" w:sz="0" w:space="0" w:color="auto"/>
        <w:right w:val="none" w:sz="0" w:space="0" w:color="auto"/>
      </w:divBdr>
    </w:div>
    <w:div w:id="1718776834">
      <w:marLeft w:val="480"/>
      <w:marRight w:val="0"/>
      <w:marTop w:val="0"/>
      <w:marBottom w:val="0"/>
      <w:divBdr>
        <w:top w:val="none" w:sz="0" w:space="0" w:color="auto"/>
        <w:left w:val="none" w:sz="0" w:space="0" w:color="auto"/>
        <w:bottom w:val="none" w:sz="0" w:space="0" w:color="auto"/>
        <w:right w:val="none" w:sz="0" w:space="0" w:color="auto"/>
      </w:divBdr>
    </w:div>
    <w:div w:id="1718821368">
      <w:marLeft w:val="480"/>
      <w:marRight w:val="0"/>
      <w:marTop w:val="0"/>
      <w:marBottom w:val="0"/>
      <w:divBdr>
        <w:top w:val="none" w:sz="0" w:space="0" w:color="auto"/>
        <w:left w:val="none" w:sz="0" w:space="0" w:color="auto"/>
        <w:bottom w:val="none" w:sz="0" w:space="0" w:color="auto"/>
        <w:right w:val="none" w:sz="0" w:space="0" w:color="auto"/>
      </w:divBdr>
    </w:div>
    <w:div w:id="1718822633">
      <w:marLeft w:val="480"/>
      <w:marRight w:val="0"/>
      <w:marTop w:val="0"/>
      <w:marBottom w:val="0"/>
      <w:divBdr>
        <w:top w:val="none" w:sz="0" w:space="0" w:color="auto"/>
        <w:left w:val="none" w:sz="0" w:space="0" w:color="auto"/>
        <w:bottom w:val="none" w:sz="0" w:space="0" w:color="auto"/>
        <w:right w:val="none" w:sz="0" w:space="0" w:color="auto"/>
      </w:divBdr>
    </w:div>
    <w:div w:id="1718970267">
      <w:marLeft w:val="480"/>
      <w:marRight w:val="0"/>
      <w:marTop w:val="0"/>
      <w:marBottom w:val="0"/>
      <w:divBdr>
        <w:top w:val="none" w:sz="0" w:space="0" w:color="auto"/>
        <w:left w:val="none" w:sz="0" w:space="0" w:color="auto"/>
        <w:bottom w:val="none" w:sz="0" w:space="0" w:color="auto"/>
        <w:right w:val="none" w:sz="0" w:space="0" w:color="auto"/>
      </w:divBdr>
    </w:div>
    <w:div w:id="1719165053">
      <w:marLeft w:val="480"/>
      <w:marRight w:val="0"/>
      <w:marTop w:val="0"/>
      <w:marBottom w:val="0"/>
      <w:divBdr>
        <w:top w:val="none" w:sz="0" w:space="0" w:color="auto"/>
        <w:left w:val="none" w:sz="0" w:space="0" w:color="auto"/>
        <w:bottom w:val="none" w:sz="0" w:space="0" w:color="auto"/>
        <w:right w:val="none" w:sz="0" w:space="0" w:color="auto"/>
      </w:divBdr>
    </w:div>
    <w:div w:id="1719209945">
      <w:marLeft w:val="480"/>
      <w:marRight w:val="0"/>
      <w:marTop w:val="0"/>
      <w:marBottom w:val="0"/>
      <w:divBdr>
        <w:top w:val="none" w:sz="0" w:space="0" w:color="auto"/>
        <w:left w:val="none" w:sz="0" w:space="0" w:color="auto"/>
        <w:bottom w:val="none" w:sz="0" w:space="0" w:color="auto"/>
        <w:right w:val="none" w:sz="0" w:space="0" w:color="auto"/>
      </w:divBdr>
    </w:div>
    <w:div w:id="1719435150">
      <w:marLeft w:val="480"/>
      <w:marRight w:val="0"/>
      <w:marTop w:val="0"/>
      <w:marBottom w:val="0"/>
      <w:divBdr>
        <w:top w:val="none" w:sz="0" w:space="0" w:color="auto"/>
        <w:left w:val="none" w:sz="0" w:space="0" w:color="auto"/>
        <w:bottom w:val="none" w:sz="0" w:space="0" w:color="auto"/>
        <w:right w:val="none" w:sz="0" w:space="0" w:color="auto"/>
      </w:divBdr>
    </w:div>
    <w:div w:id="1719478314">
      <w:marLeft w:val="480"/>
      <w:marRight w:val="0"/>
      <w:marTop w:val="0"/>
      <w:marBottom w:val="0"/>
      <w:divBdr>
        <w:top w:val="none" w:sz="0" w:space="0" w:color="auto"/>
        <w:left w:val="none" w:sz="0" w:space="0" w:color="auto"/>
        <w:bottom w:val="none" w:sz="0" w:space="0" w:color="auto"/>
        <w:right w:val="none" w:sz="0" w:space="0" w:color="auto"/>
      </w:divBdr>
    </w:div>
    <w:div w:id="1719544314">
      <w:marLeft w:val="480"/>
      <w:marRight w:val="0"/>
      <w:marTop w:val="0"/>
      <w:marBottom w:val="0"/>
      <w:divBdr>
        <w:top w:val="none" w:sz="0" w:space="0" w:color="auto"/>
        <w:left w:val="none" w:sz="0" w:space="0" w:color="auto"/>
        <w:bottom w:val="none" w:sz="0" w:space="0" w:color="auto"/>
        <w:right w:val="none" w:sz="0" w:space="0" w:color="auto"/>
      </w:divBdr>
    </w:div>
    <w:div w:id="1719820478">
      <w:marLeft w:val="640"/>
      <w:marRight w:val="0"/>
      <w:marTop w:val="0"/>
      <w:marBottom w:val="0"/>
      <w:divBdr>
        <w:top w:val="none" w:sz="0" w:space="0" w:color="auto"/>
        <w:left w:val="none" w:sz="0" w:space="0" w:color="auto"/>
        <w:bottom w:val="none" w:sz="0" w:space="0" w:color="auto"/>
        <w:right w:val="none" w:sz="0" w:space="0" w:color="auto"/>
      </w:divBdr>
    </w:div>
    <w:div w:id="1720015595">
      <w:marLeft w:val="480"/>
      <w:marRight w:val="0"/>
      <w:marTop w:val="0"/>
      <w:marBottom w:val="0"/>
      <w:divBdr>
        <w:top w:val="none" w:sz="0" w:space="0" w:color="auto"/>
        <w:left w:val="none" w:sz="0" w:space="0" w:color="auto"/>
        <w:bottom w:val="none" w:sz="0" w:space="0" w:color="auto"/>
        <w:right w:val="none" w:sz="0" w:space="0" w:color="auto"/>
      </w:divBdr>
    </w:div>
    <w:div w:id="1720125620">
      <w:marLeft w:val="480"/>
      <w:marRight w:val="0"/>
      <w:marTop w:val="0"/>
      <w:marBottom w:val="0"/>
      <w:divBdr>
        <w:top w:val="none" w:sz="0" w:space="0" w:color="auto"/>
        <w:left w:val="none" w:sz="0" w:space="0" w:color="auto"/>
        <w:bottom w:val="none" w:sz="0" w:space="0" w:color="auto"/>
        <w:right w:val="none" w:sz="0" w:space="0" w:color="auto"/>
      </w:divBdr>
    </w:div>
    <w:div w:id="1720131169">
      <w:marLeft w:val="640"/>
      <w:marRight w:val="0"/>
      <w:marTop w:val="0"/>
      <w:marBottom w:val="0"/>
      <w:divBdr>
        <w:top w:val="none" w:sz="0" w:space="0" w:color="auto"/>
        <w:left w:val="none" w:sz="0" w:space="0" w:color="auto"/>
        <w:bottom w:val="none" w:sz="0" w:space="0" w:color="auto"/>
        <w:right w:val="none" w:sz="0" w:space="0" w:color="auto"/>
      </w:divBdr>
    </w:div>
    <w:div w:id="1720201698">
      <w:marLeft w:val="640"/>
      <w:marRight w:val="0"/>
      <w:marTop w:val="0"/>
      <w:marBottom w:val="0"/>
      <w:divBdr>
        <w:top w:val="none" w:sz="0" w:space="0" w:color="auto"/>
        <w:left w:val="none" w:sz="0" w:space="0" w:color="auto"/>
        <w:bottom w:val="none" w:sz="0" w:space="0" w:color="auto"/>
        <w:right w:val="none" w:sz="0" w:space="0" w:color="auto"/>
      </w:divBdr>
    </w:div>
    <w:div w:id="1720516656">
      <w:marLeft w:val="640"/>
      <w:marRight w:val="0"/>
      <w:marTop w:val="0"/>
      <w:marBottom w:val="0"/>
      <w:divBdr>
        <w:top w:val="none" w:sz="0" w:space="0" w:color="auto"/>
        <w:left w:val="none" w:sz="0" w:space="0" w:color="auto"/>
        <w:bottom w:val="none" w:sz="0" w:space="0" w:color="auto"/>
        <w:right w:val="none" w:sz="0" w:space="0" w:color="auto"/>
      </w:divBdr>
    </w:div>
    <w:div w:id="1720517015">
      <w:marLeft w:val="480"/>
      <w:marRight w:val="0"/>
      <w:marTop w:val="0"/>
      <w:marBottom w:val="0"/>
      <w:divBdr>
        <w:top w:val="none" w:sz="0" w:space="0" w:color="auto"/>
        <w:left w:val="none" w:sz="0" w:space="0" w:color="auto"/>
        <w:bottom w:val="none" w:sz="0" w:space="0" w:color="auto"/>
        <w:right w:val="none" w:sz="0" w:space="0" w:color="auto"/>
      </w:divBdr>
    </w:div>
    <w:div w:id="1720590749">
      <w:marLeft w:val="480"/>
      <w:marRight w:val="0"/>
      <w:marTop w:val="0"/>
      <w:marBottom w:val="0"/>
      <w:divBdr>
        <w:top w:val="none" w:sz="0" w:space="0" w:color="auto"/>
        <w:left w:val="none" w:sz="0" w:space="0" w:color="auto"/>
        <w:bottom w:val="none" w:sz="0" w:space="0" w:color="auto"/>
        <w:right w:val="none" w:sz="0" w:space="0" w:color="auto"/>
      </w:divBdr>
    </w:div>
    <w:div w:id="1720858454">
      <w:marLeft w:val="640"/>
      <w:marRight w:val="0"/>
      <w:marTop w:val="0"/>
      <w:marBottom w:val="0"/>
      <w:divBdr>
        <w:top w:val="none" w:sz="0" w:space="0" w:color="auto"/>
        <w:left w:val="none" w:sz="0" w:space="0" w:color="auto"/>
        <w:bottom w:val="none" w:sz="0" w:space="0" w:color="auto"/>
        <w:right w:val="none" w:sz="0" w:space="0" w:color="auto"/>
      </w:divBdr>
    </w:div>
    <w:div w:id="1720859036">
      <w:marLeft w:val="480"/>
      <w:marRight w:val="0"/>
      <w:marTop w:val="0"/>
      <w:marBottom w:val="0"/>
      <w:divBdr>
        <w:top w:val="none" w:sz="0" w:space="0" w:color="auto"/>
        <w:left w:val="none" w:sz="0" w:space="0" w:color="auto"/>
        <w:bottom w:val="none" w:sz="0" w:space="0" w:color="auto"/>
        <w:right w:val="none" w:sz="0" w:space="0" w:color="auto"/>
      </w:divBdr>
    </w:div>
    <w:div w:id="1720979982">
      <w:marLeft w:val="480"/>
      <w:marRight w:val="0"/>
      <w:marTop w:val="0"/>
      <w:marBottom w:val="0"/>
      <w:divBdr>
        <w:top w:val="none" w:sz="0" w:space="0" w:color="auto"/>
        <w:left w:val="none" w:sz="0" w:space="0" w:color="auto"/>
        <w:bottom w:val="none" w:sz="0" w:space="0" w:color="auto"/>
        <w:right w:val="none" w:sz="0" w:space="0" w:color="auto"/>
      </w:divBdr>
    </w:div>
    <w:div w:id="1721319522">
      <w:marLeft w:val="480"/>
      <w:marRight w:val="0"/>
      <w:marTop w:val="0"/>
      <w:marBottom w:val="0"/>
      <w:divBdr>
        <w:top w:val="none" w:sz="0" w:space="0" w:color="auto"/>
        <w:left w:val="none" w:sz="0" w:space="0" w:color="auto"/>
        <w:bottom w:val="none" w:sz="0" w:space="0" w:color="auto"/>
        <w:right w:val="none" w:sz="0" w:space="0" w:color="auto"/>
      </w:divBdr>
    </w:div>
    <w:div w:id="1722094692">
      <w:marLeft w:val="640"/>
      <w:marRight w:val="0"/>
      <w:marTop w:val="0"/>
      <w:marBottom w:val="0"/>
      <w:divBdr>
        <w:top w:val="none" w:sz="0" w:space="0" w:color="auto"/>
        <w:left w:val="none" w:sz="0" w:space="0" w:color="auto"/>
        <w:bottom w:val="none" w:sz="0" w:space="0" w:color="auto"/>
        <w:right w:val="none" w:sz="0" w:space="0" w:color="auto"/>
      </w:divBdr>
    </w:div>
    <w:div w:id="1722169590">
      <w:marLeft w:val="480"/>
      <w:marRight w:val="0"/>
      <w:marTop w:val="0"/>
      <w:marBottom w:val="0"/>
      <w:divBdr>
        <w:top w:val="none" w:sz="0" w:space="0" w:color="auto"/>
        <w:left w:val="none" w:sz="0" w:space="0" w:color="auto"/>
        <w:bottom w:val="none" w:sz="0" w:space="0" w:color="auto"/>
        <w:right w:val="none" w:sz="0" w:space="0" w:color="auto"/>
      </w:divBdr>
    </w:div>
    <w:div w:id="1722172689">
      <w:marLeft w:val="480"/>
      <w:marRight w:val="0"/>
      <w:marTop w:val="0"/>
      <w:marBottom w:val="0"/>
      <w:divBdr>
        <w:top w:val="none" w:sz="0" w:space="0" w:color="auto"/>
        <w:left w:val="none" w:sz="0" w:space="0" w:color="auto"/>
        <w:bottom w:val="none" w:sz="0" w:space="0" w:color="auto"/>
        <w:right w:val="none" w:sz="0" w:space="0" w:color="auto"/>
      </w:divBdr>
    </w:div>
    <w:div w:id="1722248911">
      <w:marLeft w:val="640"/>
      <w:marRight w:val="0"/>
      <w:marTop w:val="0"/>
      <w:marBottom w:val="0"/>
      <w:divBdr>
        <w:top w:val="none" w:sz="0" w:space="0" w:color="auto"/>
        <w:left w:val="none" w:sz="0" w:space="0" w:color="auto"/>
        <w:bottom w:val="none" w:sz="0" w:space="0" w:color="auto"/>
        <w:right w:val="none" w:sz="0" w:space="0" w:color="auto"/>
      </w:divBdr>
    </w:div>
    <w:div w:id="1722512928">
      <w:marLeft w:val="640"/>
      <w:marRight w:val="0"/>
      <w:marTop w:val="0"/>
      <w:marBottom w:val="0"/>
      <w:divBdr>
        <w:top w:val="none" w:sz="0" w:space="0" w:color="auto"/>
        <w:left w:val="none" w:sz="0" w:space="0" w:color="auto"/>
        <w:bottom w:val="none" w:sz="0" w:space="0" w:color="auto"/>
        <w:right w:val="none" w:sz="0" w:space="0" w:color="auto"/>
      </w:divBdr>
    </w:div>
    <w:div w:id="1722899611">
      <w:marLeft w:val="480"/>
      <w:marRight w:val="0"/>
      <w:marTop w:val="0"/>
      <w:marBottom w:val="0"/>
      <w:divBdr>
        <w:top w:val="none" w:sz="0" w:space="0" w:color="auto"/>
        <w:left w:val="none" w:sz="0" w:space="0" w:color="auto"/>
        <w:bottom w:val="none" w:sz="0" w:space="0" w:color="auto"/>
        <w:right w:val="none" w:sz="0" w:space="0" w:color="auto"/>
      </w:divBdr>
    </w:div>
    <w:div w:id="1722971712">
      <w:marLeft w:val="480"/>
      <w:marRight w:val="0"/>
      <w:marTop w:val="0"/>
      <w:marBottom w:val="0"/>
      <w:divBdr>
        <w:top w:val="none" w:sz="0" w:space="0" w:color="auto"/>
        <w:left w:val="none" w:sz="0" w:space="0" w:color="auto"/>
        <w:bottom w:val="none" w:sz="0" w:space="0" w:color="auto"/>
        <w:right w:val="none" w:sz="0" w:space="0" w:color="auto"/>
      </w:divBdr>
    </w:div>
    <w:div w:id="1723023178">
      <w:marLeft w:val="640"/>
      <w:marRight w:val="0"/>
      <w:marTop w:val="0"/>
      <w:marBottom w:val="0"/>
      <w:divBdr>
        <w:top w:val="none" w:sz="0" w:space="0" w:color="auto"/>
        <w:left w:val="none" w:sz="0" w:space="0" w:color="auto"/>
        <w:bottom w:val="none" w:sz="0" w:space="0" w:color="auto"/>
        <w:right w:val="none" w:sz="0" w:space="0" w:color="auto"/>
      </w:divBdr>
    </w:div>
    <w:div w:id="1723209867">
      <w:marLeft w:val="480"/>
      <w:marRight w:val="0"/>
      <w:marTop w:val="0"/>
      <w:marBottom w:val="0"/>
      <w:divBdr>
        <w:top w:val="none" w:sz="0" w:space="0" w:color="auto"/>
        <w:left w:val="none" w:sz="0" w:space="0" w:color="auto"/>
        <w:bottom w:val="none" w:sz="0" w:space="0" w:color="auto"/>
        <w:right w:val="none" w:sz="0" w:space="0" w:color="auto"/>
      </w:divBdr>
    </w:div>
    <w:div w:id="1723361557">
      <w:marLeft w:val="640"/>
      <w:marRight w:val="0"/>
      <w:marTop w:val="0"/>
      <w:marBottom w:val="0"/>
      <w:divBdr>
        <w:top w:val="none" w:sz="0" w:space="0" w:color="auto"/>
        <w:left w:val="none" w:sz="0" w:space="0" w:color="auto"/>
        <w:bottom w:val="none" w:sz="0" w:space="0" w:color="auto"/>
        <w:right w:val="none" w:sz="0" w:space="0" w:color="auto"/>
      </w:divBdr>
    </w:div>
    <w:div w:id="1723870901">
      <w:marLeft w:val="480"/>
      <w:marRight w:val="0"/>
      <w:marTop w:val="0"/>
      <w:marBottom w:val="0"/>
      <w:divBdr>
        <w:top w:val="none" w:sz="0" w:space="0" w:color="auto"/>
        <w:left w:val="none" w:sz="0" w:space="0" w:color="auto"/>
        <w:bottom w:val="none" w:sz="0" w:space="0" w:color="auto"/>
        <w:right w:val="none" w:sz="0" w:space="0" w:color="auto"/>
      </w:divBdr>
    </w:div>
    <w:div w:id="1724912879">
      <w:marLeft w:val="480"/>
      <w:marRight w:val="0"/>
      <w:marTop w:val="0"/>
      <w:marBottom w:val="0"/>
      <w:divBdr>
        <w:top w:val="none" w:sz="0" w:space="0" w:color="auto"/>
        <w:left w:val="none" w:sz="0" w:space="0" w:color="auto"/>
        <w:bottom w:val="none" w:sz="0" w:space="0" w:color="auto"/>
        <w:right w:val="none" w:sz="0" w:space="0" w:color="auto"/>
      </w:divBdr>
    </w:div>
    <w:div w:id="1725442084">
      <w:marLeft w:val="480"/>
      <w:marRight w:val="0"/>
      <w:marTop w:val="0"/>
      <w:marBottom w:val="0"/>
      <w:divBdr>
        <w:top w:val="none" w:sz="0" w:space="0" w:color="auto"/>
        <w:left w:val="none" w:sz="0" w:space="0" w:color="auto"/>
        <w:bottom w:val="none" w:sz="0" w:space="0" w:color="auto"/>
        <w:right w:val="none" w:sz="0" w:space="0" w:color="auto"/>
      </w:divBdr>
    </w:div>
    <w:div w:id="1725444326">
      <w:marLeft w:val="480"/>
      <w:marRight w:val="0"/>
      <w:marTop w:val="0"/>
      <w:marBottom w:val="0"/>
      <w:divBdr>
        <w:top w:val="none" w:sz="0" w:space="0" w:color="auto"/>
        <w:left w:val="none" w:sz="0" w:space="0" w:color="auto"/>
        <w:bottom w:val="none" w:sz="0" w:space="0" w:color="auto"/>
        <w:right w:val="none" w:sz="0" w:space="0" w:color="auto"/>
      </w:divBdr>
    </w:div>
    <w:div w:id="1725444424">
      <w:marLeft w:val="480"/>
      <w:marRight w:val="0"/>
      <w:marTop w:val="0"/>
      <w:marBottom w:val="0"/>
      <w:divBdr>
        <w:top w:val="none" w:sz="0" w:space="0" w:color="auto"/>
        <w:left w:val="none" w:sz="0" w:space="0" w:color="auto"/>
        <w:bottom w:val="none" w:sz="0" w:space="0" w:color="auto"/>
        <w:right w:val="none" w:sz="0" w:space="0" w:color="auto"/>
      </w:divBdr>
    </w:div>
    <w:div w:id="1725563968">
      <w:marLeft w:val="640"/>
      <w:marRight w:val="0"/>
      <w:marTop w:val="0"/>
      <w:marBottom w:val="0"/>
      <w:divBdr>
        <w:top w:val="none" w:sz="0" w:space="0" w:color="auto"/>
        <w:left w:val="none" w:sz="0" w:space="0" w:color="auto"/>
        <w:bottom w:val="none" w:sz="0" w:space="0" w:color="auto"/>
        <w:right w:val="none" w:sz="0" w:space="0" w:color="auto"/>
      </w:divBdr>
    </w:div>
    <w:div w:id="1725714454">
      <w:marLeft w:val="480"/>
      <w:marRight w:val="0"/>
      <w:marTop w:val="0"/>
      <w:marBottom w:val="0"/>
      <w:divBdr>
        <w:top w:val="none" w:sz="0" w:space="0" w:color="auto"/>
        <w:left w:val="none" w:sz="0" w:space="0" w:color="auto"/>
        <w:bottom w:val="none" w:sz="0" w:space="0" w:color="auto"/>
        <w:right w:val="none" w:sz="0" w:space="0" w:color="auto"/>
      </w:divBdr>
    </w:div>
    <w:div w:id="1725714624">
      <w:marLeft w:val="640"/>
      <w:marRight w:val="0"/>
      <w:marTop w:val="0"/>
      <w:marBottom w:val="0"/>
      <w:divBdr>
        <w:top w:val="none" w:sz="0" w:space="0" w:color="auto"/>
        <w:left w:val="none" w:sz="0" w:space="0" w:color="auto"/>
        <w:bottom w:val="none" w:sz="0" w:space="0" w:color="auto"/>
        <w:right w:val="none" w:sz="0" w:space="0" w:color="auto"/>
      </w:divBdr>
    </w:div>
    <w:div w:id="1725786978">
      <w:marLeft w:val="480"/>
      <w:marRight w:val="0"/>
      <w:marTop w:val="0"/>
      <w:marBottom w:val="0"/>
      <w:divBdr>
        <w:top w:val="none" w:sz="0" w:space="0" w:color="auto"/>
        <w:left w:val="none" w:sz="0" w:space="0" w:color="auto"/>
        <w:bottom w:val="none" w:sz="0" w:space="0" w:color="auto"/>
        <w:right w:val="none" w:sz="0" w:space="0" w:color="auto"/>
      </w:divBdr>
    </w:div>
    <w:div w:id="1726027452">
      <w:marLeft w:val="640"/>
      <w:marRight w:val="0"/>
      <w:marTop w:val="0"/>
      <w:marBottom w:val="0"/>
      <w:divBdr>
        <w:top w:val="none" w:sz="0" w:space="0" w:color="auto"/>
        <w:left w:val="none" w:sz="0" w:space="0" w:color="auto"/>
        <w:bottom w:val="none" w:sz="0" w:space="0" w:color="auto"/>
        <w:right w:val="none" w:sz="0" w:space="0" w:color="auto"/>
      </w:divBdr>
    </w:div>
    <w:div w:id="1726029936">
      <w:marLeft w:val="480"/>
      <w:marRight w:val="0"/>
      <w:marTop w:val="0"/>
      <w:marBottom w:val="0"/>
      <w:divBdr>
        <w:top w:val="none" w:sz="0" w:space="0" w:color="auto"/>
        <w:left w:val="none" w:sz="0" w:space="0" w:color="auto"/>
        <w:bottom w:val="none" w:sz="0" w:space="0" w:color="auto"/>
        <w:right w:val="none" w:sz="0" w:space="0" w:color="auto"/>
      </w:divBdr>
    </w:div>
    <w:div w:id="1726366167">
      <w:marLeft w:val="640"/>
      <w:marRight w:val="0"/>
      <w:marTop w:val="0"/>
      <w:marBottom w:val="0"/>
      <w:divBdr>
        <w:top w:val="none" w:sz="0" w:space="0" w:color="auto"/>
        <w:left w:val="none" w:sz="0" w:space="0" w:color="auto"/>
        <w:bottom w:val="none" w:sz="0" w:space="0" w:color="auto"/>
        <w:right w:val="none" w:sz="0" w:space="0" w:color="auto"/>
      </w:divBdr>
    </w:div>
    <w:div w:id="1726442523">
      <w:marLeft w:val="480"/>
      <w:marRight w:val="0"/>
      <w:marTop w:val="0"/>
      <w:marBottom w:val="0"/>
      <w:divBdr>
        <w:top w:val="none" w:sz="0" w:space="0" w:color="auto"/>
        <w:left w:val="none" w:sz="0" w:space="0" w:color="auto"/>
        <w:bottom w:val="none" w:sz="0" w:space="0" w:color="auto"/>
        <w:right w:val="none" w:sz="0" w:space="0" w:color="auto"/>
      </w:divBdr>
    </w:div>
    <w:div w:id="1726444895">
      <w:marLeft w:val="480"/>
      <w:marRight w:val="0"/>
      <w:marTop w:val="0"/>
      <w:marBottom w:val="0"/>
      <w:divBdr>
        <w:top w:val="none" w:sz="0" w:space="0" w:color="auto"/>
        <w:left w:val="none" w:sz="0" w:space="0" w:color="auto"/>
        <w:bottom w:val="none" w:sz="0" w:space="0" w:color="auto"/>
        <w:right w:val="none" w:sz="0" w:space="0" w:color="auto"/>
      </w:divBdr>
    </w:div>
    <w:div w:id="1726641651">
      <w:marLeft w:val="640"/>
      <w:marRight w:val="0"/>
      <w:marTop w:val="0"/>
      <w:marBottom w:val="0"/>
      <w:divBdr>
        <w:top w:val="none" w:sz="0" w:space="0" w:color="auto"/>
        <w:left w:val="none" w:sz="0" w:space="0" w:color="auto"/>
        <w:bottom w:val="none" w:sz="0" w:space="0" w:color="auto"/>
        <w:right w:val="none" w:sz="0" w:space="0" w:color="auto"/>
      </w:divBdr>
    </w:div>
    <w:div w:id="1726683319">
      <w:marLeft w:val="480"/>
      <w:marRight w:val="0"/>
      <w:marTop w:val="0"/>
      <w:marBottom w:val="0"/>
      <w:divBdr>
        <w:top w:val="none" w:sz="0" w:space="0" w:color="auto"/>
        <w:left w:val="none" w:sz="0" w:space="0" w:color="auto"/>
        <w:bottom w:val="none" w:sz="0" w:space="0" w:color="auto"/>
        <w:right w:val="none" w:sz="0" w:space="0" w:color="auto"/>
      </w:divBdr>
    </w:div>
    <w:div w:id="1727298683">
      <w:marLeft w:val="640"/>
      <w:marRight w:val="0"/>
      <w:marTop w:val="0"/>
      <w:marBottom w:val="0"/>
      <w:divBdr>
        <w:top w:val="none" w:sz="0" w:space="0" w:color="auto"/>
        <w:left w:val="none" w:sz="0" w:space="0" w:color="auto"/>
        <w:bottom w:val="none" w:sz="0" w:space="0" w:color="auto"/>
        <w:right w:val="none" w:sz="0" w:space="0" w:color="auto"/>
      </w:divBdr>
    </w:div>
    <w:div w:id="1727412835">
      <w:marLeft w:val="640"/>
      <w:marRight w:val="0"/>
      <w:marTop w:val="0"/>
      <w:marBottom w:val="0"/>
      <w:divBdr>
        <w:top w:val="none" w:sz="0" w:space="0" w:color="auto"/>
        <w:left w:val="none" w:sz="0" w:space="0" w:color="auto"/>
        <w:bottom w:val="none" w:sz="0" w:space="0" w:color="auto"/>
        <w:right w:val="none" w:sz="0" w:space="0" w:color="auto"/>
      </w:divBdr>
    </w:div>
    <w:div w:id="1727681321">
      <w:marLeft w:val="640"/>
      <w:marRight w:val="0"/>
      <w:marTop w:val="0"/>
      <w:marBottom w:val="0"/>
      <w:divBdr>
        <w:top w:val="none" w:sz="0" w:space="0" w:color="auto"/>
        <w:left w:val="none" w:sz="0" w:space="0" w:color="auto"/>
        <w:bottom w:val="none" w:sz="0" w:space="0" w:color="auto"/>
        <w:right w:val="none" w:sz="0" w:space="0" w:color="auto"/>
      </w:divBdr>
    </w:div>
    <w:div w:id="1727683542">
      <w:marLeft w:val="640"/>
      <w:marRight w:val="0"/>
      <w:marTop w:val="0"/>
      <w:marBottom w:val="0"/>
      <w:divBdr>
        <w:top w:val="none" w:sz="0" w:space="0" w:color="auto"/>
        <w:left w:val="none" w:sz="0" w:space="0" w:color="auto"/>
        <w:bottom w:val="none" w:sz="0" w:space="0" w:color="auto"/>
        <w:right w:val="none" w:sz="0" w:space="0" w:color="auto"/>
      </w:divBdr>
    </w:div>
    <w:div w:id="1727802639">
      <w:marLeft w:val="480"/>
      <w:marRight w:val="0"/>
      <w:marTop w:val="0"/>
      <w:marBottom w:val="0"/>
      <w:divBdr>
        <w:top w:val="none" w:sz="0" w:space="0" w:color="auto"/>
        <w:left w:val="none" w:sz="0" w:space="0" w:color="auto"/>
        <w:bottom w:val="none" w:sz="0" w:space="0" w:color="auto"/>
        <w:right w:val="none" w:sz="0" w:space="0" w:color="auto"/>
      </w:divBdr>
    </w:div>
    <w:div w:id="1727878194">
      <w:marLeft w:val="480"/>
      <w:marRight w:val="0"/>
      <w:marTop w:val="0"/>
      <w:marBottom w:val="0"/>
      <w:divBdr>
        <w:top w:val="none" w:sz="0" w:space="0" w:color="auto"/>
        <w:left w:val="none" w:sz="0" w:space="0" w:color="auto"/>
        <w:bottom w:val="none" w:sz="0" w:space="0" w:color="auto"/>
        <w:right w:val="none" w:sz="0" w:space="0" w:color="auto"/>
      </w:divBdr>
    </w:div>
    <w:div w:id="1727944997">
      <w:marLeft w:val="640"/>
      <w:marRight w:val="0"/>
      <w:marTop w:val="0"/>
      <w:marBottom w:val="0"/>
      <w:divBdr>
        <w:top w:val="none" w:sz="0" w:space="0" w:color="auto"/>
        <w:left w:val="none" w:sz="0" w:space="0" w:color="auto"/>
        <w:bottom w:val="none" w:sz="0" w:space="0" w:color="auto"/>
        <w:right w:val="none" w:sz="0" w:space="0" w:color="auto"/>
      </w:divBdr>
    </w:div>
    <w:div w:id="1728526829">
      <w:marLeft w:val="640"/>
      <w:marRight w:val="0"/>
      <w:marTop w:val="0"/>
      <w:marBottom w:val="0"/>
      <w:divBdr>
        <w:top w:val="none" w:sz="0" w:space="0" w:color="auto"/>
        <w:left w:val="none" w:sz="0" w:space="0" w:color="auto"/>
        <w:bottom w:val="none" w:sz="0" w:space="0" w:color="auto"/>
        <w:right w:val="none" w:sz="0" w:space="0" w:color="auto"/>
      </w:divBdr>
    </w:div>
    <w:div w:id="1728600215">
      <w:marLeft w:val="480"/>
      <w:marRight w:val="0"/>
      <w:marTop w:val="0"/>
      <w:marBottom w:val="0"/>
      <w:divBdr>
        <w:top w:val="none" w:sz="0" w:space="0" w:color="auto"/>
        <w:left w:val="none" w:sz="0" w:space="0" w:color="auto"/>
        <w:bottom w:val="none" w:sz="0" w:space="0" w:color="auto"/>
        <w:right w:val="none" w:sz="0" w:space="0" w:color="auto"/>
      </w:divBdr>
    </w:div>
    <w:div w:id="1728644427">
      <w:marLeft w:val="480"/>
      <w:marRight w:val="0"/>
      <w:marTop w:val="0"/>
      <w:marBottom w:val="0"/>
      <w:divBdr>
        <w:top w:val="none" w:sz="0" w:space="0" w:color="auto"/>
        <w:left w:val="none" w:sz="0" w:space="0" w:color="auto"/>
        <w:bottom w:val="none" w:sz="0" w:space="0" w:color="auto"/>
        <w:right w:val="none" w:sz="0" w:space="0" w:color="auto"/>
      </w:divBdr>
    </w:div>
    <w:div w:id="1728920969">
      <w:marLeft w:val="480"/>
      <w:marRight w:val="0"/>
      <w:marTop w:val="0"/>
      <w:marBottom w:val="0"/>
      <w:divBdr>
        <w:top w:val="none" w:sz="0" w:space="0" w:color="auto"/>
        <w:left w:val="none" w:sz="0" w:space="0" w:color="auto"/>
        <w:bottom w:val="none" w:sz="0" w:space="0" w:color="auto"/>
        <w:right w:val="none" w:sz="0" w:space="0" w:color="auto"/>
      </w:divBdr>
    </w:div>
    <w:div w:id="1728994319">
      <w:marLeft w:val="640"/>
      <w:marRight w:val="0"/>
      <w:marTop w:val="0"/>
      <w:marBottom w:val="0"/>
      <w:divBdr>
        <w:top w:val="none" w:sz="0" w:space="0" w:color="auto"/>
        <w:left w:val="none" w:sz="0" w:space="0" w:color="auto"/>
        <w:bottom w:val="none" w:sz="0" w:space="0" w:color="auto"/>
        <w:right w:val="none" w:sz="0" w:space="0" w:color="auto"/>
      </w:divBdr>
    </w:div>
    <w:div w:id="1729183359">
      <w:marLeft w:val="480"/>
      <w:marRight w:val="0"/>
      <w:marTop w:val="0"/>
      <w:marBottom w:val="0"/>
      <w:divBdr>
        <w:top w:val="none" w:sz="0" w:space="0" w:color="auto"/>
        <w:left w:val="none" w:sz="0" w:space="0" w:color="auto"/>
        <w:bottom w:val="none" w:sz="0" w:space="0" w:color="auto"/>
        <w:right w:val="none" w:sz="0" w:space="0" w:color="auto"/>
      </w:divBdr>
    </w:div>
    <w:div w:id="1729382628">
      <w:marLeft w:val="640"/>
      <w:marRight w:val="0"/>
      <w:marTop w:val="0"/>
      <w:marBottom w:val="0"/>
      <w:divBdr>
        <w:top w:val="none" w:sz="0" w:space="0" w:color="auto"/>
        <w:left w:val="none" w:sz="0" w:space="0" w:color="auto"/>
        <w:bottom w:val="none" w:sz="0" w:space="0" w:color="auto"/>
        <w:right w:val="none" w:sz="0" w:space="0" w:color="auto"/>
      </w:divBdr>
    </w:div>
    <w:div w:id="1729694136">
      <w:marLeft w:val="480"/>
      <w:marRight w:val="0"/>
      <w:marTop w:val="0"/>
      <w:marBottom w:val="0"/>
      <w:divBdr>
        <w:top w:val="none" w:sz="0" w:space="0" w:color="auto"/>
        <w:left w:val="none" w:sz="0" w:space="0" w:color="auto"/>
        <w:bottom w:val="none" w:sz="0" w:space="0" w:color="auto"/>
        <w:right w:val="none" w:sz="0" w:space="0" w:color="auto"/>
      </w:divBdr>
    </w:div>
    <w:div w:id="1729765559">
      <w:marLeft w:val="640"/>
      <w:marRight w:val="0"/>
      <w:marTop w:val="0"/>
      <w:marBottom w:val="0"/>
      <w:divBdr>
        <w:top w:val="none" w:sz="0" w:space="0" w:color="auto"/>
        <w:left w:val="none" w:sz="0" w:space="0" w:color="auto"/>
        <w:bottom w:val="none" w:sz="0" w:space="0" w:color="auto"/>
        <w:right w:val="none" w:sz="0" w:space="0" w:color="auto"/>
      </w:divBdr>
    </w:div>
    <w:div w:id="1729954771">
      <w:marLeft w:val="480"/>
      <w:marRight w:val="0"/>
      <w:marTop w:val="0"/>
      <w:marBottom w:val="0"/>
      <w:divBdr>
        <w:top w:val="none" w:sz="0" w:space="0" w:color="auto"/>
        <w:left w:val="none" w:sz="0" w:space="0" w:color="auto"/>
        <w:bottom w:val="none" w:sz="0" w:space="0" w:color="auto"/>
        <w:right w:val="none" w:sz="0" w:space="0" w:color="auto"/>
      </w:divBdr>
    </w:div>
    <w:div w:id="1730037872">
      <w:marLeft w:val="640"/>
      <w:marRight w:val="0"/>
      <w:marTop w:val="0"/>
      <w:marBottom w:val="0"/>
      <w:divBdr>
        <w:top w:val="none" w:sz="0" w:space="0" w:color="auto"/>
        <w:left w:val="none" w:sz="0" w:space="0" w:color="auto"/>
        <w:bottom w:val="none" w:sz="0" w:space="0" w:color="auto"/>
        <w:right w:val="none" w:sz="0" w:space="0" w:color="auto"/>
      </w:divBdr>
    </w:div>
    <w:div w:id="1730230063">
      <w:marLeft w:val="480"/>
      <w:marRight w:val="0"/>
      <w:marTop w:val="0"/>
      <w:marBottom w:val="0"/>
      <w:divBdr>
        <w:top w:val="none" w:sz="0" w:space="0" w:color="auto"/>
        <w:left w:val="none" w:sz="0" w:space="0" w:color="auto"/>
        <w:bottom w:val="none" w:sz="0" w:space="0" w:color="auto"/>
        <w:right w:val="none" w:sz="0" w:space="0" w:color="auto"/>
      </w:divBdr>
    </w:div>
    <w:div w:id="1730230490">
      <w:marLeft w:val="480"/>
      <w:marRight w:val="0"/>
      <w:marTop w:val="0"/>
      <w:marBottom w:val="0"/>
      <w:divBdr>
        <w:top w:val="none" w:sz="0" w:space="0" w:color="auto"/>
        <w:left w:val="none" w:sz="0" w:space="0" w:color="auto"/>
        <w:bottom w:val="none" w:sz="0" w:space="0" w:color="auto"/>
        <w:right w:val="none" w:sz="0" w:space="0" w:color="auto"/>
      </w:divBdr>
    </w:div>
    <w:div w:id="1731079760">
      <w:marLeft w:val="640"/>
      <w:marRight w:val="0"/>
      <w:marTop w:val="0"/>
      <w:marBottom w:val="0"/>
      <w:divBdr>
        <w:top w:val="none" w:sz="0" w:space="0" w:color="auto"/>
        <w:left w:val="none" w:sz="0" w:space="0" w:color="auto"/>
        <w:bottom w:val="none" w:sz="0" w:space="0" w:color="auto"/>
        <w:right w:val="none" w:sz="0" w:space="0" w:color="auto"/>
      </w:divBdr>
    </w:div>
    <w:div w:id="1731659174">
      <w:marLeft w:val="640"/>
      <w:marRight w:val="0"/>
      <w:marTop w:val="0"/>
      <w:marBottom w:val="0"/>
      <w:divBdr>
        <w:top w:val="none" w:sz="0" w:space="0" w:color="auto"/>
        <w:left w:val="none" w:sz="0" w:space="0" w:color="auto"/>
        <w:bottom w:val="none" w:sz="0" w:space="0" w:color="auto"/>
        <w:right w:val="none" w:sz="0" w:space="0" w:color="auto"/>
      </w:divBdr>
    </w:div>
    <w:div w:id="1731684358">
      <w:marLeft w:val="640"/>
      <w:marRight w:val="0"/>
      <w:marTop w:val="0"/>
      <w:marBottom w:val="0"/>
      <w:divBdr>
        <w:top w:val="none" w:sz="0" w:space="0" w:color="auto"/>
        <w:left w:val="none" w:sz="0" w:space="0" w:color="auto"/>
        <w:bottom w:val="none" w:sz="0" w:space="0" w:color="auto"/>
        <w:right w:val="none" w:sz="0" w:space="0" w:color="auto"/>
      </w:divBdr>
    </w:div>
    <w:div w:id="1731877337">
      <w:marLeft w:val="480"/>
      <w:marRight w:val="0"/>
      <w:marTop w:val="0"/>
      <w:marBottom w:val="0"/>
      <w:divBdr>
        <w:top w:val="none" w:sz="0" w:space="0" w:color="auto"/>
        <w:left w:val="none" w:sz="0" w:space="0" w:color="auto"/>
        <w:bottom w:val="none" w:sz="0" w:space="0" w:color="auto"/>
        <w:right w:val="none" w:sz="0" w:space="0" w:color="auto"/>
      </w:divBdr>
    </w:div>
    <w:div w:id="1731952163">
      <w:marLeft w:val="640"/>
      <w:marRight w:val="0"/>
      <w:marTop w:val="0"/>
      <w:marBottom w:val="0"/>
      <w:divBdr>
        <w:top w:val="none" w:sz="0" w:space="0" w:color="auto"/>
        <w:left w:val="none" w:sz="0" w:space="0" w:color="auto"/>
        <w:bottom w:val="none" w:sz="0" w:space="0" w:color="auto"/>
        <w:right w:val="none" w:sz="0" w:space="0" w:color="auto"/>
      </w:divBdr>
    </w:div>
    <w:div w:id="1732077039">
      <w:marLeft w:val="480"/>
      <w:marRight w:val="0"/>
      <w:marTop w:val="0"/>
      <w:marBottom w:val="0"/>
      <w:divBdr>
        <w:top w:val="none" w:sz="0" w:space="0" w:color="auto"/>
        <w:left w:val="none" w:sz="0" w:space="0" w:color="auto"/>
        <w:bottom w:val="none" w:sz="0" w:space="0" w:color="auto"/>
        <w:right w:val="none" w:sz="0" w:space="0" w:color="auto"/>
      </w:divBdr>
    </w:div>
    <w:div w:id="1732195219">
      <w:marLeft w:val="480"/>
      <w:marRight w:val="0"/>
      <w:marTop w:val="0"/>
      <w:marBottom w:val="0"/>
      <w:divBdr>
        <w:top w:val="none" w:sz="0" w:space="0" w:color="auto"/>
        <w:left w:val="none" w:sz="0" w:space="0" w:color="auto"/>
        <w:bottom w:val="none" w:sz="0" w:space="0" w:color="auto"/>
        <w:right w:val="none" w:sz="0" w:space="0" w:color="auto"/>
      </w:divBdr>
    </w:div>
    <w:div w:id="1732382500">
      <w:marLeft w:val="640"/>
      <w:marRight w:val="0"/>
      <w:marTop w:val="0"/>
      <w:marBottom w:val="0"/>
      <w:divBdr>
        <w:top w:val="none" w:sz="0" w:space="0" w:color="auto"/>
        <w:left w:val="none" w:sz="0" w:space="0" w:color="auto"/>
        <w:bottom w:val="none" w:sz="0" w:space="0" w:color="auto"/>
        <w:right w:val="none" w:sz="0" w:space="0" w:color="auto"/>
      </w:divBdr>
    </w:div>
    <w:div w:id="1732459106">
      <w:marLeft w:val="480"/>
      <w:marRight w:val="0"/>
      <w:marTop w:val="0"/>
      <w:marBottom w:val="0"/>
      <w:divBdr>
        <w:top w:val="none" w:sz="0" w:space="0" w:color="auto"/>
        <w:left w:val="none" w:sz="0" w:space="0" w:color="auto"/>
        <w:bottom w:val="none" w:sz="0" w:space="0" w:color="auto"/>
        <w:right w:val="none" w:sz="0" w:space="0" w:color="auto"/>
      </w:divBdr>
    </w:div>
    <w:div w:id="1732655158">
      <w:marLeft w:val="480"/>
      <w:marRight w:val="0"/>
      <w:marTop w:val="0"/>
      <w:marBottom w:val="0"/>
      <w:divBdr>
        <w:top w:val="none" w:sz="0" w:space="0" w:color="auto"/>
        <w:left w:val="none" w:sz="0" w:space="0" w:color="auto"/>
        <w:bottom w:val="none" w:sz="0" w:space="0" w:color="auto"/>
        <w:right w:val="none" w:sz="0" w:space="0" w:color="auto"/>
      </w:divBdr>
    </w:div>
    <w:div w:id="1732729201">
      <w:marLeft w:val="480"/>
      <w:marRight w:val="0"/>
      <w:marTop w:val="0"/>
      <w:marBottom w:val="0"/>
      <w:divBdr>
        <w:top w:val="none" w:sz="0" w:space="0" w:color="auto"/>
        <w:left w:val="none" w:sz="0" w:space="0" w:color="auto"/>
        <w:bottom w:val="none" w:sz="0" w:space="0" w:color="auto"/>
        <w:right w:val="none" w:sz="0" w:space="0" w:color="auto"/>
      </w:divBdr>
    </w:div>
    <w:div w:id="1732775381">
      <w:marLeft w:val="480"/>
      <w:marRight w:val="0"/>
      <w:marTop w:val="0"/>
      <w:marBottom w:val="0"/>
      <w:divBdr>
        <w:top w:val="none" w:sz="0" w:space="0" w:color="auto"/>
        <w:left w:val="none" w:sz="0" w:space="0" w:color="auto"/>
        <w:bottom w:val="none" w:sz="0" w:space="0" w:color="auto"/>
        <w:right w:val="none" w:sz="0" w:space="0" w:color="auto"/>
      </w:divBdr>
    </w:div>
    <w:div w:id="1732801186">
      <w:marLeft w:val="480"/>
      <w:marRight w:val="0"/>
      <w:marTop w:val="0"/>
      <w:marBottom w:val="0"/>
      <w:divBdr>
        <w:top w:val="none" w:sz="0" w:space="0" w:color="auto"/>
        <w:left w:val="none" w:sz="0" w:space="0" w:color="auto"/>
        <w:bottom w:val="none" w:sz="0" w:space="0" w:color="auto"/>
        <w:right w:val="none" w:sz="0" w:space="0" w:color="auto"/>
      </w:divBdr>
    </w:div>
    <w:div w:id="1732851759">
      <w:marLeft w:val="640"/>
      <w:marRight w:val="0"/>
      <w:marTop w:val="0"/>
      <w:marBottom w:val="0"/>
      <w:divBdr>
        <w:top w:val="none" w:sz="0" w:space="0" w:color="auto"/>
        <w:left w:val="none" w:sz="0" w:space="0" w:color="auto"/>
        <w:bottom w:val="none" w:sz="0" w:space="0" w:color="auto"/>
        <w:right w:val="none" w:sz="0" w:space="0" w:color="auto"/>
      </w:divBdr>
    </w:div>
    <w:div w:id="1732918392">
      <w:marLeft w:val="640"/>
      <w:marRight w:val="0"/>
      <w:marTop w:val="0"/>
      <w:marBottom w:val="0"/>
      <w:divBdr>
        <w:top w:val="none" w:sz="0" w:space="0" w:color="auto"/>
        <w:left w:val="none" w:sz="0" w:space="0" w:color="auto"/>
        <w:bottom w:val="none" w:sz="0" w:space="0" w:color="auto"/>
        <w:right w:val="none" w:sz="0" w:space="0" w:color="auto"/>
      </w:divBdr>
    </w:div>
    <w:div w:id="1733042032">
      <w:marLeft w:val="640"/>
      <w:marRight w:val="0"/>
      <w:marTop w:val="0"/>
      <w:marBottom w:val="0"/>
      <w:divBdr>
        <w:top w:val="none" w:sz="0" w:space="0" w:color="auto"/>
        <w:left w:val="none" w:sz="0" w:space="0" w:color="auto"/>
        <w:bottom w:val="none" w:sz="0" w:space="0" w:color="auto"/>
        <w:right w:val="none" w:sz="0" w:space="0" w:color="auto"/>
      </w:divBdr>
    </w:div>
    <w:div w:id="1733771586">
      <w:marLeft w:val="640"/>
      <w:marRight w:val="0"/>
      <w:marTop w:val="0"/>
      <w:marBottom w:val="0"/>
      <w:divBdr>
        <w:top w:val="none" w:sz="0" w:space="0" w:color="auto"/>
        <w:left w:val="none" w:sz="0" w:space="0" w:color="auto"/>
        <w:bottom w:val="none" w:sz="0" w:space="0" w:color="auto"/>
        <w:right w:val="none" w:sz="0" w:space="0" w:color="auto"/>
      </w:divBdr>
    </w:div>
    <w:div w:id="1733963000">
      <w:marLeft w:val="480"/>
      <w:marRight w:val="0"/>
      <w:marTop w:val="0"/>
      <w:marBottom w:val="0"/>
      <w:divBdr>
        <w:top w:val="none" w:sz="0" w:space="0" w:color="auto"/>
        <w:left w:val="none" w:sz="0" w:space="0" w:color="auto"/>
        <w:bottom w:val="none" w:sz="0" w:space="0" w:color="auto"/>
        <w:right w:val="none" w:sz="0" w:space="0" w:color="auto"/>
      </w:divBdr>
    </w:div>
    <w:div w:id="1734084820">
      <w:marLeft w:val="480"/>
      <w:marRight w:val="0"/>
      <w:marTop w:val="0"/>
      <w:marBottom w:val="0"/>
      <w:divBdr>
        <w:top w:val="none" w:sz="0" w:space="0" w:color="auto"/>
        <w:left w:val="none" w:sz="0" w:space="0" w:color="auto"/>
        <w:bottom w:val="none" w:sz="0" w:space="0" w:color="auto"/>
        <w:right w:val="none" w:sz="0" w:space="0" w:color="auto"/>
      </w:divBdr>
    </w:div>
    <w:div w:id="1734157075">
      <w:marLeft w:val="640"/>
      <w:marRight w:val="0"/>
      <w:marTop w:val="0"/>
      <w:marBottom w:val="0"/>
      <w:divBdr>
        <w:top w:val="none" w:sz="0" w:space="0" w:color="auto"/>
        <w:left w:val="none" w:sz="0" w:space="0" w:color="auto"/>
        <w:bottom w:val="none" w:sz="0" w:space="0" w:color="auto"/>
        <w:right w:val="none" w:sz="0" w:space="0" w:color="auto"/>
      </w:divBdr>
    </w:div>
    <w:div w:id="1734230167">
      <w:marLeft w:val="480"/>
      <w:marRight w:val="0"/>
      <w:marTop w:val="0"/>
      <w:marBottom w:val="0"/>
      <w:divBdr>
        <w:top w:val="none" w:sz="0" w:space="0" w:color="auto"/>
        <w:left w:val="none" w:sz="0" w:space="0" w:color="auto"/>
        <w:bottom w:val="none" w:sz="0" w:space="0" w:color="auto"/>
        <w:right w:val="none" w:sz="0" w:space="0" w:color="auto"/>
      </w:divBdr>
    </w:div>
    <w:div w:id="1734625014">
      <w:marLeft w:val="640"/>
      <w:marRight w:val="0"/>
      <w:marTop w:val="0"/>
      <w:marBottom w:val="0"/>
      <w:divBdr>
        <w:top w:val="none" w:sz="0" w:space="0" w:color="auto"/>
        <w:left w:val="none" w:sz="0" w:space="0" w:color="auto"/>
        <w:bottom w:val="none" w:sz="0" w:space="0" w:color="auto"/>
        <w:right w:val="none" w:sz="0" w:space="0" w:color="auto"/>
      </w:divBdr>
    </w:div>
    <w:div w:id="1734695611">
      <w:marLeft w:val="480"/>
      <w:marRight w:val="0"/>
      <w:marTop w:val="0"/>
      <w:marBottom w:val="0"/>
      <w:divBdr>
        <w:top w:val="none" w:sz="0" w:space="0" w:color="auto"/>
        <w:left w:val="none" w:sz="0" w:space="0" w:color="auto"/>
        <w:bottom w:val="none" w:sz="0" w:space="0" w:color="auto"/>
        <w:right w:val="none" w:sz="0" w:space="0" w:color="auto"/>
      </w:divBdr>
    </w:div>
    <w:div w:id="1734886323">
      <w:marLeft w:val="480"/>
      <w:marRight w:val="0"/>
      <w:marTop w:val="0"/>
      <w:marBottom w:val="0"/>
      <w:divBdr>
        <w:top w:val="none" w:sz="0" w:space="0" w:color="auto"/>
        <w:left w:val="none" w:sz="0" w:space="0" w:color="auto"/>
        <w:bottom w:val="none" w:sz="0" w:space="0" w:color="auto"/>
        <w:right w:val="none" w:sz="0" w:space="0" w:color="auto"/>
      </w:divBdr>
    </w:div>
    <w:div w:id="1735005710">
      <w:marLeft w:val="480"/>
      <w:marRight w:val="0"/>
      <w:marTop w:val="0"/>
      <w:marBottom w:val="0"/>
      <w:divBdr>
        <w:top w:val="none" w:sz="0" w:space="0" w:color="auto"/>
        <w:left w:val="none" w:sz="0" w:space="0" w:color="auto"/>
        <w:bottom w:val="none" w:sz="0" w:space="0" w:color="auto"/>
        <w:right w:val="none" w:sz="0" w:space="0" w:color="auto"/>
      </w:divBdr>
    </w:div>
    <w:div w:id="1735086871">
      <w:marLeft w:val="640"/>
      <w:marRight w:val="0"/>
      <w:marTop w:val="0"/>
      <w:marBottom w:val="0"/>
      <w:divBdr>
        <w:top w:val="none" w:sz="0" w:space="0" w:color="auto"/>
        <w:left w:val="none" w:sz="0" w:space="0" w:color="auto"/>
        <w:bottom w:val="none" w:sz="0" w:space="0" w:color="auto"/>
        <w:right w:val="none" w:sz="0" w:space="0" w:color="auto"/>
      </w:divBdr>
    </w:div>
    <w:div w:id="1735353306">
      <w:marLeft w:val="480"/>
      <w:marRight w:val="0"/>
      <w:marTop w:val="0"/>
      <w:marBottom w:val="0"/>
      <w:divBdr>
        <w:top w:val="none" w:sz="0" w:space="0" w:color="auto"/>
        <w:left w:val="none" w:sz="0" w:space="0" w:color="auto"/>
        <w:bottom w:val="none" w:sz="0" w:space="0" w:color="auto"/>
        <w:right w:val="none" w:sz="0" w:space="0" w:color="auto"/>
      </w:divBdr>
    </w:div>
    <w:div w:id="1735396672">
      <w:marLeft w:val="640"/>
      <w:marRight w:val="0"/>
      <w:marTop w:val="0"/>
      <w:marBottom w:val="0"/>
      <w:divBdr>
        <w:top w:val="none" w:sz="0" w:space="0" w:color="auto"/>
        <w:left w:val="none" w:sz="0" w:space="0" w:color="auto"/>
        <w:bottom w:val="none" w:sz="0" w:space="0" w:color="auto"/>
        <w:right w:val="none" w:sz="0" w:space="0" w:color="auto"/>
      </w:divBdr>
    </w:div>
    <w:div w:id="1735542427">
      <w:marLeft w:val="480"/>
      <w:marRight w:val="0"/>
      <w:marTop w:val="0"/>
      <w:marBottom w:val="0"/>
      <w:divBdr>
        <w:top w:val="none" w:sz="0" w:space="0" w:color="auto"/>
        <w:left w:val="none" w:sz="0" w:space="0" w:color="auto"/>
        <w:bottom w:val="none" w:sz="0" w:space="0" w:color="auto"/>
        <w:right w:val="none" w:sz="0" w:space="0" w:color="auto"/>
      </w:divBdr>
    </w:div>
    <w:div w:id="1736196097">
      <w:marLeft w:val="480"/>
      <w:marRight w:val="0"/>
      <w:marTop w:val="0"/>
      <w:marBottom w:val="0"/>
      <w:divBdr>
        <w:top w:val="none" w:sz="0" w:space="0" w:color="auto"/>
        <w:left w:val="none" w:sz="0" w:space="0" w:color="auto"/>
        <w:bottom w:val="none" w:sz="0" w:space="0" w:color="auto"/>
        <w:right w:val="none" w:sz="0" w:space="0" w:color="auto"/>
      </w:divBdr>
    </w:div>
    <w:div w:id="1736276705">
      <w:marLeft w:val="480"/>
      <w:marRight w:val="0"/>
      <w:marTop w:val="0"/>
      <w:marBottom w:val="0"/>
      <w:divBdr>
        <w:top w:val="none" w:sz="0" w:space="0" w:color="auto"/>
        <w:left w:val="none" w:sz="0" w:space="0" w:color="auto"/>
        <w:bottom w:val="none" w:sz="0" w:space="0" w:color="auto"/>
        <w:right w:val="none" w:sz="0" w:space="0" w:color="auto"/>
      </w:divBdr>
    </w:div>
    <w:div w:id="1736539965">
      <w:marLeft w:val="640"/>
      <w:marRight w:val="0"/>
      <w:marTop w:val="0"/>
      <w:marBottom w:val="0"/>
      <w:divBdr>
        <w:top w:val="none" w:sz="0" w:space="0" w:color="auto"/>
        <w:left w:val="none" w:sz="0" w:space="0" w:color="auto"/>
        <w:bottom w:val="none" w:sz="0" w:space="0" w:color="auto"/>
        <w:right w:val="none" w:sz="0" w:space="0" w:color="auto"/>
      </w:divBdr>
    </w:div>
    <w:div w:id="1736858044">
      <w:marLeft w:val="480"/>
      <w:marRight w:val="0"/>
      <w:marTop w:val="0"/>
      <w:marBottom w:val="0"/>
      <w:divBdr>
        <w:top w:val="none" w:sz="0" w:space="0" w:color="auto"/>
        <w:left w:val="none" w:sz="0" w:space="0" w:color="auto"/>
        <w:bottom w:val="none" w:sz="0" w:space="0" w:color="auto"/>
        <w:right w:val="none" w:sz="0" w:space="0" w:color="auto"/>
      </w:divBdr>
    </w:div>
    <w:div w:id="1737506880">
      <w:marLeft w:val="480"/>
      <w:marRight w:val="0"/>
      <w:marTop w:val="0"/>
      <w:marBottom w:val="0"/>
      <w:divBdr>
        <w:top w:val="none" w:sz="0" w:space="0" w:color="auto"/>
        <w:left w:val="none" w:sz="0" w:space="0" w:color="auto"/>
        <w:bottom w:val="none" w:sz="0" w:space="0" w:color="auto"/>
        <w:right w:val="none" w:sz="0" w:space="0" w:color="auto"/>
      </w:divBdr>
    </w:div>
    <w:div w:id="1737823577">
      <w:marLeft w:val="480"/>
      <w:marRight w:val="0"/>
      <w:marTop w:val="0"/>
      <w:marBottom w:val="0"/>
      <w:divBdr>
        <w:top w:val="none" w:sz="0" w:space="0" w:color="auto"/>
        <w:left w:val="none" w:sz="0" w:space="0" w:color="auto"/>
        <w:bottom w:val="none" w:sz="0" w:space="0" w:color="auto"/>
        <w:right w:val="none" w:sz="0" w:space="0" w:color="auto"/>
      </w:divBdr>
    </w:div>
    <w:div w:id="1737849381">
      <w:marLeft w:val="480"/>
      <w:marRight w:val="0"/>
      <w:marTop w:val="0"/>
      <w:marBottom w:val="0"/>
      <w:divBdr>
        <w:top w:val="none" w:sz="0" w:space="0" w:color="auto"/>
        <w:left w:val="none" w:sz="0" w:space="0" w:color="auto"/>
        <w:bottom w:val="none" w:sz="0" w:space="0" w:color="auto"/>
        <w:right w:val="none" w:sz="0" w:space="0" w:color="auto"/>
      </w:divBdr>
    </w:div>
    <w:div w:id="1737901362">
      <w:marLeft w:val="480"/>
      <w:marRight w:val="0"/>
      <w:marTop w:val="0"/>
      <w:marBottom w:val="0"/>
      <w:divBdr>
        <w:top w:val="none" w:sz="0" w:space="0" w:color="auto"/>
        <w:left w:val="none" w:sz="0" w:space="0" w:color="auto"/>
        <w:bottom w:val="none" w:sz="0" w:space="0" w:color="auto"/>
        <w:right w:val="none" w:sz="0" w:space="0" w:color="auto"/>
      </w:divBdr>
    </w:div>
    <w:div w:id="1738162222">
      <w:marLeft w:val="480"/>
      <w:marRight w:val="0"/>
      <w:marTop w:val="0"/>
      <w:marBottom w:val="0"/>
      <w:divBdr>
        <w:top w:val="none" w:sz="0" w:space="0" w:color="auto"/>
        <w:left w:val="none" w:sz="0" w:space="0" w:color="auto"/>
        <w:bottom w:val="none" w:sz="0" w:space="0" w:color="auto"/>
        <w:right w:val="none" w:sz="0" w:space="0" w:color="auto"/>
      </w:divBdr>
    </w:div>
    <w:div w:id="1738169053">
      <w:marLeft w:val="480"/>
      <w:marRight w:val="0"/>
      <w:marTop w:val="0"/>
      <w:marBottom w:val="0"/>
      <w:divBdr>
        <w:top w:val="none" w:sz="0" w:space="0" w:color="auto"/>
        <w:left w:val="none" w:sz="0" w:space="0" w:color="auto"/>
        <w:bottom w:val="none" w:sz="0" w:space="0" w:color="auto"/>
        <w:right w:val="none" w:sz="0" w:space="0" w:color="auto"/>
      </w:divBdr>
    </w:div>
    <w:div w:id="1738280589">
      <w:marLeft w:val="640"/>
      <w:marRight w:val="0"/>
      <w:marTop w:val="0"/>
      <w:marBottom w:val="0"/>
      <w:divBdr>
        <w:top w:val="none" w:sz="0" w:space="0" w:color="auto"/>
        <w:left w:val="none" w:sz="0" w:space="0" w:color="auto"/>
        <w:bottom w:val="none" w:sz="0" w:space="0" w:color="auto"/>
        <w:right w:val="none" w:sz="0" w:space="0" w:color="auto"/>
      </w:divBdr>
    </w:div>
    <w:div w:id="1738357805">
      <w:marLeft w:val="480"/>
      <w:marRight w:val="0"/>
      <w:marTop w:val="0"/>
      <w:marBottom w:val="0"/>
      <w:divBdr>
        <w:top w:val="none" w:sz="0" w:space="0" w:color="auto"/>
        <w:left w:val="none" w:sz="0" w:space="0" w:color="auto"/>
        <w:bottom w:val="none" w:sz="0" w:space="0" w:color="auto"/>
        <w:right w:val="none" w:sz="0" w:space="0" w:color="auto"/>
      </w:divBdr>
    </w:div>
    <w:div w:id="1739277660">
      <w:marLeft w:val="480"/>
      <w:marRight w:val="0"/>
      <w:marTop w:val="0"/>
      <w:marBottom w:val="0"/>
      <w:divBdr>
        <w:top w:val="none" w:sz="0" w:space="0" w:color="auto"/>
        <w:left w:val="none" w:sz="0" w:space="0" w:color="auto"/>
        <w:bottom w:val="none" w:sz="0" w:space="0" w:color="auto"/>
        <w:right w:val="none" w:sz="0" w:space="0" w:color="auto"/>
      </w:divBdr>
    </w:div>
    <w:div w:id="1739327218">
      <w:marLeft w:val="480"/>
      <w:marRight w:val="0"/>
      <w:marTop w:val="0"/>
      <w:marBottom w:val="0"/>
      <w:divBdr>
        <w:top w:val="none" w:sz="0" w:space="0" w:color="auto"/>
        <w:left w:val="none" w:sz="0" w:space="0" w:color="auto"/>
        <w:bottom w:val="none" w:sz="0" w:space="0" w:color="auto"/>
        <w:right w:val="none" w:sz="0" w:space="0" w:color="auto"/>
      </w:divBdr>
    </w:div>
    <w:div w:id="1739355771">
      <w:marLeft w:val="640"/>
      <w:marRight w:val="0"/>
      <w:marTop w:val="0"/>
      <w:marBottom w:val="0"/>
      <w:divBdr>
        <w:top w:val="none" w:sz="0" w:space="0" w:color="auto"/>
        <w:left w:val="none" w:sz="0" w:space="0" w:color="auto"/>
        <w:bottom w:val="none" w:sz="0" w:space="0" w:color="auto"/>
        <w:right w:val="none" w:sz="0" w:space="0" w:color="auto"/>
      </w:divBdr>
    </w:div>
    <w:div w:id="1739480445">
      <w:marLeft w:val="480"/>
      <w:marRight w:val="0"/>
      <w:marTop w:val="0"/>
      <w:marBottom w:val="0"/>
      <w:divBdr>
        <w:top w:val="none" w:sz="0" w:space="0" w:color="auto"/>
        <w:left w:val="none" w:sz="0" w:space="0" w:color="auto"/>
        <w:bottom w:val="none" w:sz="0" w:space="0" w:color="auto"/>
        <w:right w:val="none" w:sz="0" w:space="0" w:color="auto"/>
      </w:divBdr>
    </w:div>
    <w:div w:id="1739549855">
      <w:marLeft w:val="480"/>
      <w:marRight w:val="0"/>
      <w:marTop w:val="0"/>
      <w:marBottom w:val="0"/>
      <w:divBdr>
        <w:top w:val="none" w:sz="0" w:space="0" w:color="auto"/>
        <w:left w:val="none" w:sz="0" w:space="0" w:color="auto"/>
        <w:bottom w:val="none" w:sz="0" w:space="0" w:color="auto"/>
        <w:right w:val="none" w:sz="0" w:space="0" w:color="auto"/>
      </w:divBdr>
    </w:div>
    <w:div w:id="1739866525">
      <w:marLeft w:val="480"/>
      <w:marRight w:val="0"/>
      <w:marTop w:val="0"/>
      <w:marBottom w:val="0"/>
      <w:divBdr>
        <w:top w:val="none" w:sz="0" w:space="0" w:color="auto"/>
        <w:left w:val="none" w:sz="0" w:space="0" w:color="auto"/>
        <w:bottom w:val="none" w:sz="0" w:space="0" w:color="auto"/>
        <w:right w:val="none" w:sz="0" w:space="0" w:color="auto"/>
      </w:divBdr>
    </w:div>
    <w:div w:id="1740321680">
      <w:marLeft w:val="480"/>
      <w:marRight w:val="0"/>
      <w:marTop w:val="0"/>
      <w:marBottom w:val="0"/>
      <w:divBdr>
        <w:top w:val="none" w:sz="0" w:space="0" w:color="auto"/>
        <w:left w:val="none" w:sz="0" w:space="0" w:color="auto"/>
        <w:bottom w:val="none" w:sz="0" w:space="0" w:color="auto"/>
        <w:right w:val="none" w:sz="0" w:space="0" w:color="auto"/>
      </w:divBdr>
    </w:div>
    <w:div w:id="1740665841">
      <w:marLeft w:val="480"/>
      <w:marRight w:val="0"/>
      <w:marTop w:val="0"/>
      <w:marBottom w:val="0"/>
      <w:divBdr>
        <w:top w:val="none" w:sz="0" w:space="0" w:color="auto"/>
        <w:left w:val="none" w:sz="0" w:space="0" w:color="auto"/>
        <w:bottom w:val="none" w:sz="0" w:space="0" w:color="auto"/>
        <w:right w:val="none" w:sz="0" w:space="0" w:color="auto"/>
      </w:divBdr>
    </w:div>
    <w:div w:id="1740709001">
      <w:marLeft w:val="480"/>
      <w:marRight w:val="0"/>
      <w:marTop w:val="0"/>
      <w:marBottom w:val="0"/>
      <w:divBdr>
        <w:top w:val="none" w:sz="0" w:space="0" w:color="auto"/>
        <w:left w:val="none" w:sz="0" w:space="0" w:color="auto"/>
        <w:bottom w:val="none" w:sz="0" w:space="0" w:color="auto"/>
        <w:right w:val="none" w:sz="0" w:space="0" w:color="auto"/>
      </w:divBdr>
    </w:div>
    <w:div w:id="1740900319">
      <w:marLeft w:val="480"/>
      <w:marRight w:val="0"/>
      <w:marTop w:val="0"/>
      <w:marBottom w:val="0"/>
      <w:divBdr>
        <w:top w:val="none" w:sz="0" w:space="0" w:color="auto"/>
        <w:left w:val="none" w:sz="0" w:space="0" w:color="auto"/>
        <w:bottom w:val="none" w:sz="0" w:space="0" w:color="auto"/>
        <w:right w:val="none" w:sz="0" w:space="0" w:color="auto"/>
      </w:divBdr>
    </w:div>
    <w:div w:id="1740982717">
      <w:marLeft w:val="480"/>
      <w:marRight w:val="0"/>
      <w:marTop w:val="0"/>
      <w:marBottom w:val="0"/>
      <w:divBdr>
        <w:top w:val="none" w:sz="0" w:space="0" w:color="auto"/>
        <w:left w:val="none" w:sz="0" w:space="0" w:color="auto"/>
        <w:bottom w:val="none" w:sz="0" w:space="0" w:color="auto"/>
        <w:right w:val="none" w:sz="0" w:space="0" w:color="auto"/>
      </w:divBdr>
    </w:div>
    <w:div w:id="1741053208">
      <w:marLeft w:val="480"/>
      <w:marRight w:val="0"/>
      <w:marTop w:val="0"/>
      <w:marBottom w:val="0"/>
      <w:divBdr>
        <w:top w:val="none" w:sz="0" w:space="0" w:color="auto"/>
        <w:left w:val="none" w:sz="0" w:space="0" w:color="auto"/>
        <w:bottom w:val="none" w:sz="0" w:space="0" w:color="auto"/>
        <w:right w:val="none" w:sz="0" w:space="0" w:color="auto"/>
      </w:divBdr>
    </w:div>
    <w:div w:id="1741445615">
      <w:marLeft w:val="640"/>
      <w:marRight w:val="0"/>
      <w:marTop w:val="0"/>
      <w:marBottom w:val="0"/>
      <w:divBdr>
        <w:top w:val="none" w:sz="0" w:space="0" w:color="auto"/>
        <w:left w:val="none" w:sz="0" w:space="0" w:color="auto"/>
        <w:bottom w:val="none" w:sz="0" w:space="0" w:color="auto"/>
        <w:right w:val="none" w:sz="0" w:space="0" w:color="auto"/>
      </w:divBdr>
    </w:div>
    <w:div w:id="1741557814">
      <w:marLeft w:val="640"/>
      <w:marRight w:val="0"/>
      <w:marTop w:val="0"/>
      <w:marBottom w:val="0"/>
      <w:divBdr>
        <w:top w:val="none" w:sz="0" w:space="0" w:color="auto"/>
        <w:left w:val="none" w:sz="0" w:space="0" w:color="auto"/>
        <w:bottom w:val="none" w:sz="0" w:space="0" w:color="auto"/>
        <w:right w:val="none" w:sz="0" w:space="0" w:color="auto"/>
      </w:divBdr>
    </w:div>
    <w:div w:id="1741632150">
      <w:marLeft w:val="480"/>
      <w:marRight w:val="0"/>
      <w:marTop w:val="0"/>
      <w:marBottom w:val="0"/>
      <w:divBdr>
        <w:top w:val="none" w:sz="0" w:space="0" w:color="auto"/>
        <w:left w:val="none" w:sz="0" w:space="0" w:color="auto"/>
        <w:bottom w:val="none" w:sz="0" w:space="0" w:color="auto"/>
        <w:right w:val="none" w:sz="0" w:space="0" w:color="auto"/>
      </w:divBdr>
    </w:div>
    <w:div w:id="1741750323">
      <w:marLeft w:val="640"/>
      <w:marRight w:val="0"/>
      <w:marTop w:val="0"/>
      <w:marBottom w:val="0"/>
      <w:divBdr>
        <w:top w:val="none" w:sz="0" w:space="0" w:color="auto"/>
        <w:left w:val="none" w:sz="0" w:space="0" w:color="auto"/>
        <w:bottom w:val="none" w:sz="0" w:space="0" w:color="auto"/>
        <w:right w:val="none" w:sz="0" w:space="0" w:color="auto"/>
      </w:divBdr>
    </w:div>
    <w:div w:id="1741827543">
      <w:marLeft w:val="640"/>
      <w:marRight w:val="0"/>
      <w:marTop w:val="0"/>
      <w:marBottom w:val="0"/>
      <w:divBdr>
        <w:top w:val="none" w:sz="0" w:space="0" w:color="auto"/>
        <w:left w:val="none" w:sz="0" w:space="0" w:color="auto"/>
        <w:bottom w:val="none" w:sz="0" w:space="0" w:color="auto"/>
        <w:right w:val="none" w:sz="0" w:space="0" w:color="auto"/>
      </w:divBdr>
    </w:div>
    <w:div w:id="1742093681">
      <w:marLeft w:val="480"/>
      <w:marRight w:val="0"/>
      <w:marTop w:val="0"/>
      <w:marBottom w:val="0"/>
      <w:divBdr>
        <w:top w:val="none" w:sz="0" w:space="0" w:color="auto"/>
        <w:left w:val="none" w:sz="0" w:space="0" w:color="auto"/>
        <w:bottom w:val="none" w:sz="0" w:space="0" w:color="auto"/>
        <w:right w:val="none" w:sz="0" w:space="0" w:color="auto"/>
      </w:divBdr>
    </w:div>
    <w:div w:id="1742212117">
      <w:marLeft w:val="480"/>
      <w:marRight w:val="0"/>
      <w:marTop w:val="0"/>
      <w:marBottom w:val="0"/>
      <w:divBdr>
        <w:top w:val="none" w:sz="0" w:space="0" w:color="auto"/>
        <w:left w:val="none" w:sz="0" w:space="0" w:color="auto"/>
        <w:bottom w:val="none" w:sz="0" w:space="0" w:color="auto"/>
        <w:right w:val="none" w:sz="0" w:space="0" w:color="auto"/>
      </w:divBdr>
    </w:div>
    <w:div w:id="1742362553">
      <w:marLeft w:val="640"/>
      <w:marRight w:val="0"/>
      <w:marTop w:val="0"/>
      <w:marBottom w:val="0"/>
      <w:divBdr>
        <w:top w:val="none" w:sz="0" w:space="0" w:color="auto"/>
        <w:left w:val="none" w:sz="0" w:space="0" w:color="auto"/>
        <w:bottom w:val="none" w:sz="0" w:space="0" w:color="auto"/>
        <w:right w:val="none" w:sz="0" w:space="0" w:color="auto"/>
      </w:divBdr>
    </w:div>
    <w:div w:id="1743211447">
      <w:marLeft w:val="480"/>
      <w:marRight w:val="0"/>
      <w:marTop w:val="0"/>
      <w:marBottom w:val="0"/>
      <w:divBdr>
        <w:top w:val="none" w:sz="0" w:space="0" w:color="auto"/>
        <w:left w:val="none" w:sz="0" w:space="0" w:color="auto"/>
        <w:bottom w:val="none" w:sz="0" w:space="0" w:color="auto"/>
        <w:right w:val="none" w:sz="0" w:space="0" w:color="auto"/>
      </w:divBdr>
    </w:div>
    <w:div w:id="1743524825">
      <w:marLeft w:val="480"/>
      <w:marRight w:val="0"/>
      <w:marTop w:val="0"/>
      <w:marBottom w:val="0"/>
      <w:divBdr>
        <w:top w:val="none" w:sz="0" w:space="0" w:color="auto"/>
        <w:left w:val="none" w:sz="0" w:space="0" w:color="auto"/>
        <w:bottom w:val="none" w:sz="0" w:space="0" w:color="auto"/>
        <w:right w:val="none" w:sz="0" w:space="0" w:color="auto"/>
      </w:divBdr>
    </w:div>
    <w:div w:id="1743677439">
      <w:marLeft w:val="640"/>
      <w:marRight w:val="0"/>
      <w:marTop w:val="0"/>
      <w:marBottom w:val="0"/>
      <w:divBdr>
        <w:top w:val="none" w:sz="0" w:space="0" w:color="auto"/>
        <w:left w:val="none" w:sz="0" w:space="0" w:color="auto"/>
        <w:bottom w:val="none" w:sz="0" w:space="0" w:color="auto"/>
        <w:right w:val="none" w:sz="0" w:space="0" w:color="auto"/>
      </w:divBdr>
    </w:div>
    <w:div w:id="1743794141">
      <w:marLeft w:val="480"/>
      <w:marRight w:val="0"/>
      <w:marTop w:val="0"/>
      <w:marBottom w:val="0"/>
      <w:divBdr>
        <w:top w:val="none" w:sz="0" w:space="0" w:color="auto"/>
        <w:left w:val="none" w:sz="0" w:space="0" w:color="auto"/>
        <w:bottom w:val="none" w:sz="0" w:space="0" w:color="auto"/>
        <w:right w:val="none" w:sz="0" w:space="0" w:color="auto"/>
      </w:divBdr>
    </w:div>
    <w:div w:id="1743983915">
      <w:marLeft w:val="640"/>
      <w:marRight w:val="0"/>
      <w:marTop w:val="0"/>
      <w:marBottom w:val="0"/>
      <w:divBdr>
        <w:top w:val="none" w:sz="0" w:space="0" w:color="auto"/>
        <w:left w:val="none" w:sz="0" w:space="0" w:color="auto"/>
        <w:bottom w:val="none" w:sz="0" w:space="0" w:color="auto"/>
        <w:right w:val="none" w:sz="0" w:space="0" w:color="auto"/>
      </w:divBdr>
    </w:div>
    <w:div w:id="1744133620">
      <w:marLeft w:val="480"/>
      <w:marRight w:val="0"/>
      <w:marTop w:val="0"/>
      <w:marBottom w:val="0"/>
      <w:divBdr>
        <w:top w:val="none" w:sz="0" w:space="0" w:color="auto"/>
        <w:left w:val="none" w:sz="0" w:space="0" w:color="auto"/>
        <w:bottom w:val="none" w:sz="0" w:space="0" w:color="auto"/>
        <w:right w:val="none" w:sz="0" w:space="0" w:color="auto"/>
      </w:divBdr>
    </w:div>
    <w:div w:id="1744446435">
      <w:marLeft w:val="480"/>
      <w:marRight w:val="0"/>
      <w:marTop w:val="0"/>
      <w:marBottom w:val="0"/>
      <w:divBdr>
        <w:top w:val="none" w:sz="0" w:space="0" w:color="auto"/>
        <w:left w:val="none" w:sz="0" w:space="0" w:color="auto"/>
        <w:bottom w:val="none" w:sz="0" w:space="0" w:color="auto"/>
        <w:right w:val="none" w:sz="0" w:space="0" w:color="auto"/>
      </w:divBdr>
    </w:div>
    <w:div w:id="1744600624">
      <w:marLeft w:val="640"/>
      <w:marRight w:val="0"/>
      <w:marTop w:val="0"/>
      <w:marBottom w:val="0"/>
      <w:divBdr>
        <w:top w:val="none" w:sz="0" w:space="0" w:color="auto"/>
        <w:left w:val="none" w:sz="0" w:space="0" w:color="auto"/>
        <w:bottom w:val="none" w:sz="0" w:space="0" w:color="auto"/>
        <w:right w:val="none" w:sz="0" w:space="0" w:color="auto"/>
      </w:divBdr>
    </w:div>
    <w:div w:id="1744645338">
      <w:marLeft w:val="480"/>
      <w:marRight w:val="0"/>
      <w:marTop w:val="0"/>
      <w:marBottom w:val="0"/>
      <w:divBdr>
        <w:top w:val="none" w:sz="0" w:space="0" w:color="auto"/>
        <w:left w:val="none" w:sz="0" w:space="0" w:color="auto"/>
        <w:bottom w:val="none" w:sz="0" w:space="0" w:color="auto"/>
        <w:right w:val="none" w:sz="0" w:space="0" w:color="auto"/>
      </w:divBdr>
    </w:div>
    <w:div w:id="1744713893">
      <w:marLeft w:val="640"/>
      <w:marRight w:val="0"/>
      <w:marTop w:val="0"/>
      <w:marBottom w:val="0"/>
      <w:divBdr>
        <w:top w:val="none" w:sz="0" w:space="0" w:color="auto"/>
        <w:left w:val="none" w:sz="0" w:space="0" w:color="auto"/>
        <w:bottom w:val="none" w:sz="0" w:space="0" w:color="auto"/>
        <w:right w:val="none" w:sz="0" w:space="0" w:color="auto"/>
      </w:divBdr>
    </w:div>
    <w:div w:id="1744910915">
      <w:marLeft w:val="480"/>
      <w:marRight w:val="0"/>
      <w:marTop w:val="0"/>
      <w:marBottom w:val="0"/>
      <w:divBdr>
        <w:top w:val="none" w:sz="0" w:space="0" w:color="auto"/>
        <w:left w:val="none" w:sz="0" w:space="0" w:color="auto"/>
        <w:bottom w:val="none" w:sz="0" w:space="0" w:color="auto"/>
        <w:right w:val="none" w:sz="0" w:space="0" w:color="auto"/>
      </w:divBdr>
    </w:div>
    <w:div w:id="1745028627">
      <w:marLeft w:val="480"/>
      <w:marRight w:val="0"/>
      <w:marTop w:val="0"/>
      <w:marBottom w:val="0"/>
      <w:divBdr>
        <w:top w:val="none" w:sz="0" w:space="0" w:color="auto"/>
        <w:left w:val="none" w:sz="0" w:space="0" w:color="auto"/>
        <w:bottom w:val="none" w:sz="0" w:space="0" w:color="auto"/>
        <w:right w:val="none" w:sz="0" w:space="0" w:color="auto"/>
      </w:divBdr>
    </w:div>
    <w:div w:id="1745183424">
      <w:marLeft w:val="480"/>
      <w:marRight w:val="0"/>
      <w:marTop w:val="0"/>
      <w:marBottom w:val="0"/>
      <w:divBdr>
        <w:top w:val="none" w:sz="0" w:space="0" w:color="auto"/>
        <w:left w:val="none" w:sz="0" w:space="0" w:color="auto"/>
        <w:bottom w:val="none" w:sz="0" w:space="0" w:color="auto"/>
        <w:right w:val="none" w:sz="0" w:space="0" w:color="auto"/>
      </w:divBdr>
    </w:div>
    <w:div w:id="1745375927">
      <w:marLeft w:val="480"/>
      <w:marRight w:val="0"/>
      <w:marTop w:val="0"/>
      <w:marBottom w:val="0"/>
      <w:divBdr>
        <w:top w:val="none" w:sz="0" w:space="0" w:color="auto"/>
        <w:left w:val="none" w:sz="0" w:space="0" w:color="auto"/>
        <w:bottom w:val="none" w:sz="0" w:space="0" w:color="auto"/>
        <w:right w:val="none" w:sz="0" w:space="0" w:color="auto"/>
      </w:divBdr>
    </w:div>
    <w:div w:id="1745450728">
      <w:marLeft w:val="480"/>
      <w:marRight w:val="0"/>
      <w:marTop w:val="0"/>
      <w:marBottom w:val="0"/>
      <w:divBdr>
        <w:top w:val="none" w:sz="0" w:space="0" w:color="auto"/>
        <w:left w:val="none" w:sz="0" w:space="0" w:color="auto"/>
        <w:bottom w:val="none" w:sz="0" w:space="0" w:color="auto"/>
        <w:right w:val="none" w:sz="0" w:space="0" w:color="auto"/>
      </w:divBdr>
    </w:div>
    <w:div w:id="1745757591">
      <w:marLeft w:val="480"/>
      <w:marRight w:val="0"/>
      <w:marTop w:val="0"/>
      <w:marBottom w:val="0"/>
      <w:divBdr>
        <w:top w:val="none" w:sz="0" w:space="0" w:color="auto"/>
        <w:left w:val="none" w:sz="0" w:space="0" w:color="auto"/>
        <w:bottom w:val="none" w:sz="0" w:space="0" w:color="auto"/>
        <w:right w:val="none" w:sz="0" w:space="0" w:color="auto"/>
      </w:divBdr>
    </w:div>
    <w:div w:id="1746217591">
      <w:marLeft w:val="480"/>
      <w:marRight w:val="0"/>
      <w:marTop w:val="0"/>
      <w:marBottom w:val="0"/>
      <w:divBdr>
        <w:top w:val="none" w:sz="0" w:space="0" w:color="auto"/>
        <w:left w:val="none" w:sz="0" w:space="0" w:color="auto"/>
        <w:bottom w:val="none" w:sz="0" w:space="0" w:color="auto"/>
        <w:right w:val="none" w:sz="0" w:space="0" w:color="auto"/>
      </w:divBdr>
    </w:div>
    <w:div w:id="1746300335">
      <w:marLeft w:val="480"/>
      <w:marRight w:val="0"/>
      <w:marTop w:val="0"/>
      <w:marBottom w:val="0"/>
      <w:divBdr>
        <w:top w:val="none" w:sz="0" w:space="0" w:color="auto"/>
        <w:left w:val="none" w:sz="0" w:space="0" w:color="auto"/>
        <w:bottom w:val="none" w:sz="0" w:space="0" w:color="auto"/>
        <w:right w:val="none" w:sz="0" w:space="0" w:color="auto"/>
      </w:divBdr>
    </w:div>
    <w:div w:id="1746492100">
      <w:marLeft w:val="480"/>
      <w:marRight w:val="0"/>
      <w:marTop w:val="0"/>
      <w:marBottom w:val="0"/>
      <w:divBdr>
        <w:top w:val="none" w:sz="0" w:space="0" w:color="auto"/>
        <w:left w:val="none" w:sz="0" w:space="0" w:color="auto"/>
        <w:bottom w:val="none" w:sz="0" w:space="0" w:color="auto"/>
        <w:right w:val="none" w:sz="0" w:space="0" w:color="auto"/>
      </w:divBdr>
    </w:div>
    <w:div w:id="1746608737">
      <w:marLeft w:val="480"/>
      <w:marRight w:val="0"/>
      <w:marTop w:val="0"/>
      <w:marBottom w:val="0"/>
      <w:divBdr>
        <w:top w:val="none" w:sz="0" w:space="0" w:color="auto"/>
        <w:left w:val="none" w:sz="0" w:space="0" w:color="auto"/>
        <w:bottom w:val="none" w:sz="0" w:space="0" w:color="auto"/>
        <w:right w:val="none" w:sz="0" w:space="0" w:color="auto"/>
      </w:divBdr>
    </w:div>
    <w:div w:id="1746806455">
      <w:marLeft w:val="480"/>
      <w:marRight w:val="0"/>
      <w:marTop w:val="0"/>
      <w:marBottom w:val="0"/>
      <w:divBdr>
        <w:top w:val="none" w:sz="0" w:space="0" w:color="auto"/>
        <w:left w:val="none" w:sz="0" w:space="0" w:color="auto"/>
        <w:bottom w:val="none" w:sz="0" w:space="0" w:color="auto"/>
        <w:right w:val="none" w:sz="0" w:space="0" w:color="auto"/>
      </w:divBdr>
    </w:div>
    <w:div w:id="1746954870">
      <w:marLeft w:val="640"/>
      <w:marRight w:val="0"/>
      <w:marTop w:val="0"/>
      <w:marBottom w:val="0"/>
      <w:divBdr>
        <w:top w:val="none" w:sz="0" w:space="0" w:color="auto"/>
        <w:left w:val="none" w:sz="0" w:space="0" w:color="auto"/>
        <w:bottom w:val="none" w:sz="0" w:space="0" w:color="auto"/>
        <w:right w:val="none" w:sz="0" w:space="0" w:color="auto"/>
      </w:divBdr>
    </w:div>
    <w:div w:id="1746999255">
      <w:marLeft w:val="480"/>
      <w:marRight w:val="0"/>
      <w:marTop w:val="0"/>
      <w:marBottom w:val="0"/>
      <w:divBdr>
        <w:top w:val="none" w:sz="0" w:space="0" w:color="auto"/>
        <w:left w:val="none" w:sz="0" w:space="0" w:color="auto"/>
        <w:bottom w:val="none" w:sz="0" w:space="0" w:color="auto"/>
        <w:right w:val="none" w:sz="0" w:space="0" w:color="auto"/>
      </w:divBdr>
    </w:div>
    <w:div w:id="1747147003">
      <w:marLeft w:val="640"/>
      <w:marRight w:val="0"/>
      <w:marTop w:val="0"/>
      <w:marBottom w:val="0"/>
      <w:divBdr>
        <w:top w:val="none" w:sz="0" w:space="0" w:color="auto"/>
        <w:left w:val="none" w:sz="0" w:space="0" w:color="auto"/>
        <w:bottom w:val="none" w:sz="0" w:space="0" w:color="auto"/>
        <w:right w:val="none" w:sz="0" w:space="0" w:color="auto"/>
      </w:divBdr>
    </w:div>
    <w:div w:id="1747147590">
      <w:marLeft w:val="480"/>
      <w:marRight w:val="0"/>
      <w:marTop w:val="0"/>
      <w:marBottom w:val="0"/>
      <w:divBdr>
        <w:top w:val="none" w:sz="0" w:space="0" w:color="auto"/>
        <w:left w:val="none" w:sz="0" w:space="0" w:color="auto"/>
        <w:bottom w:val="none" w:sz="0" w:space="0" w:color="auto"/>
        <w:right w:val="none" w:sz="0" w:space="0" w:color="auto"/>
      </w:divBdr>
    </w:div>
    <w:div w:id="1747150080">
      <w:marLeft w:val="480"/>
      <w:marRight w:val="0"/>
      <w:marTop w:val="0"/>
      <w:marBottom w:val="0"/>
      <w:divBdr>
        <w:top w:val="none" w:sz="0" w:space="0" w:color="auto"/>
        <w:left w:val="none" w:sz="0" w:space="0" w:color="auto"/>
        <w:bottom w:val="none" w:sz="0" w:space="0" w:color="auto"/>
        <w:right w:val="none" w:sz="0" w:space="0" w:color="auto"/>
      </w:divBdr>
    </w:div>
    <w:div w:id="1747460432">
      <w:marLeft w:val="480"/>
      <w:marRight w:val="0"/>
      <w:marTop w:val="0"/>
      <w:marBottom w:val="0"/>
      <w:divBdr>
        <w:top w:val="none" w:sz="0" w:space="0" w:color="auto"/>
        <w:left w:val="none" w:sz="0" w:space="0" w:color="auto"/>
        <w:bottom w:val="none" w:sz="0" w:space="0" w:color="auto"/>
        <w:right w:val="none" w:sz="0" w:space="0" w:color="auto"/>
      </w:divBdr>
    </w:div>
    <w:div w:id="1747877043">
      <w:marLeft w:val="480"/>
      <w:marRight w:val="0"/>
      <w:marTop w:val="0"/>
      <w:marBottom w:val="0"/>
      <w:divBdr>
        <w:top w:val="none" w:sz="0" w:space="0" w:color="auto"/>
        <w:left w:val="none" w:sz="0" w:space="0" w:color="auto"/>
        <w:bottom w:val="none" w:sz="0" w:space="0" w:color="auto"/>
        <w:right w:val="none" w:sz="0" w:space="0" w:color="auto"/>
      </w:divBdr>
    </w:div>
    <w:div w:id="1748451543">
      <w:marLeft w:val="480"/>
      <w:marRight w:val="0"/>
      <w:marTop w:val="0"/>
      <w:marBottom w:val="0"/>
      <w:divBdr>
        <w:top w:val="none" w:sz="0" w:space="0" w:color="auto"/>
        <w:left w:val="none" w:sz="0" w:space="0" w:color="auto"/>
        <w:bottom w:val="none" w:sz="0" w:space="0" w:color="auto"/>
        <w:right w:val="none" w:sz="0" w:space="0" w:color="auto"/>
      </w:divBdr>
    </w:div>
    <w:div w:id="1748578330">
      <w:marLeft w:val="640"/>
      <w:marRight w:val="0"/>
      <w:marTop w:val="0"/>
      <w:marBottom w:val="0"/>
      <w:divBdr>
        <w:top w:val="none" w:sz="0" w:space="0" w:color="auto"/>
        <w:left w:val="none" w:sz="0" w:space="0" w:color="auto"/>
        <w:bottom w:val="none" w:sz="0" w:space="0" w:color="auto"/>
        <w:right w:val="none" w:sz="0" w:space="0" w:color="auto"/>
      </w:divBdr>
    </w:div>
    <w:div w:id="1748653439">
      <w:marLeft w:val="480"/>
      <w:marRight w:val="0"/>
      <w:marTop w:val="0"/>
      <w:marBottom w:val="0"/>
      <w:divBdr>
        <w:top w:val="none" w:sz="0" w:space="0" w:color="auto"/>
        <w:left w:val="none" w:sz="0" w:space="0" w:color="auto"/>
        <w:bottom w:val="none" w:sz="0" w:space="0" w:color="auto"/>
        <w:right w:val="none" w:sz="0" w:space="0" w:color="auto"/>
      </w:divBdr>
    </w:div>
    <w:div w:id="1748722392">
      <w:marLeft w:val="480"/>
      <w:marRight w:val="0"/>
      <w:marTop w:val="0"/>
      <w:marBottom w:val="0"/>
      <w:divBdr>
        <w:top w:val="none" w:sz="0" w:space="0" w:color="auto"/>
        <w:left w:val="none" w:sz="0" w:space="0" w:color="auto"/>
        <w:bottom w:val="none" w:sz="0" w:space="0" w:color="auto"/>
        <w:right w:val="none" w:sz="0" w:space="0" w:color="auto"/>
      </w:divBdr>
    </w:div>
    <w:div w:id="1749033404">
      <w:marLeft w:val="480"/>
      <w:marRight w:val="0"/>
      <w:marTop w:val="0"/>
      <w:marBottom w:val="0"/>
      <w:divBdr>
        <w:top w:val="none" w:sz="0" w:space="0" w:color="auto"/>
        <w:left w:val="none" w:sz="0" w:space="0" w:color="auto"/>
        <w:bottom w:val="none" w:sz="0" w:space="0" w:color="auto"/>
        <w:right w:val="none" w:sz="0" w:space="0" w:color="auto"/>
      </w:divBdr>
    </w:div>
    <w:div w:id="1749112755">
      <w:marLeft w:val="640"/>
      <w:marRight w:val="0"/>
      <w:marTop w:val="0"/>
      <w:marBottom w:val="0"/>
      <w:divBdr>
        <w:top w:val="none" w:sz="0" w:space="0" w:color="auto"/>
        <w:left w:val="none" w:sz="0" w:space="0" w:color="auto"/>
        <w:bottom w:val="none" w:sz="0" w:space="0" w:color="auto"/>
        <w:right w:val="none" w:sz="0" w:space="0" w:color="auto"/>
      </w:divBdr>
    </w:div>
    <w:div w:id="1749230365">
      <w:marLeft w:val="640"/>
      <w:marRight w:val="0"/>
      <w:marTop w:val="0"/>
      <w:marBottom w:val="0"/>
      <w:divBdr>
        <w:top w:val="none" w:sz="0" w:space="0" w:color="auto"/>
        <w:left w:val="none" w:sz="0" w:space="0" w:color="auto"/>
        <w:bottom w:val="none" w:sz="0" w:space="0" w:color="auto"/>
        <w:right w:val="none" w:sz="0" w:space="0" w:color="auto"/>
      </w:divBdr>
    </w:div>
    <w:div w:id="1749231071">
      <w:marLeft w:val="640"/>
      <w:marRight w:val="0"/>
      <w:marTop w:val="0"/>
      <w:marBottom w:val="0"/>
      <w:divBdr>
        <w:top w:val="none" w:sz="0" w:space="0" w:color="auto"/>
        <w:left w:val="none" w:sz="0" w:space="0" w:color="auto"/>
        <w:bottom w:val="none" w:sz="0" w:space="0" w:color="auto"/>
        <w:right w:val="none" w:sz="0" w:space="0" w:color="auto"/>
      </w:divBdr>
    </w:div>
    <w:div w:id="1749500401">
      <w:marLeft w:val="640"/>
      <w:marRight w:val="0"/>
      <w:marTop w:val="0"/>
      <w:marBottom w:val="0"/>
      <w:divBdr>
        <w:top w:val="none" w:sz="0" w:space="0" w:color="auto"/>
        <w:left w:val="none" w:sz="0" w:space="0" w:color="auto"/>
        <w:bottom w:val="none" w:sz="0" w:space="0" w:color="auto"/>
        <w:right w:val="none" w:sz="0" w:space="0" w:color="auto"/>
      </w:divBdr>
    </w:div>
    <w:div w:id="1749840167">
      <w:marLeft w:val="480"/>
      <w:marRight w:val="0"/>
      <w:marTop w:val="0"/>
      <w:marBottom w:val="0"/>
      <w:divBdr>
        <w:top w:val="none" w:sz="0" w:space="0" w:color="auto"/>
        <w:left w:val="none" w:sz="0" w:space="0" w:color="auto"/>
        <w:bottom w:val="none" w:sz="0" w:space="0" w:color="auto"/>
        <w:right w:val="none" w:sz="0" w:space="0" w:color="auto"/>
      </w:divBdr>
    </w:div>
    <w:div w:id="1750301472">
      <w:marLeft w:val="480"/>
      <w:marRight w:val="0"/>
      <w:marTop w:val="0"/>
      <w:marBottom w:val="0"/>
      <w:divBdr>
        <w:top w:val="none" w:sz="0" w:space="0" w:color="auto"/>
        <w:left w:val="none" w:sz="0" w:space="0" w:color="auto"/>
        <w:bottom w:val="none" w:sz="0" w:space="0" w:color="auto"/>
        <w:right w:val="none" w:sz="0" w:space="0" w:color="auto"/>
      </w:divBdr>
    </w:div>
    <w:div w:id="1750345059">
      <w:marLeft w:val="480"/>
      <w:marRight w:val="0"/>
      <w:marTop w:val="0"/>
      <w:marBottom w:val="0"/>
      <w:divBdr>
        <w:top w:val="none" w:sz="0" w:space="0" w:color="auto"/>
        <w:left w:val="none" w:sz="0" w:space="0" w:color="auto"/>
        <w:bottom w:val="none" w:sz="0" w:space="0" w:color="auto"/>
        <w:right w:val="none" w:sz="0" w:space="0" w:color="auto"/>
      </w:divBdr>
    </w:div>
    <w:div w:id="1750426200">
      <w:marLeft w:val="480"/>
      <w:marRight w:val="0"/>
      <w:marTop w:val="0"/>
      <w:marBottom w:val="0"/>
      <w:divBdr>
        <w:top w:val="none" w:sz="0" w:space="0" w:color="auto"/>
        <w:left w:val="none" w:sz="0" w:space="0" w:color="auto"/>
        <w:bottom w:val="none" w:sz="0" w:space="0" w:color="auto"/>
        <w:right w:val="none" w:sz="0" w:space="0" w:color="auto"/>
      </w:divBdr>
    </w:div>
    <w:div w:id="1750426706">
      <w:marLeft w:val="480"/>
      <w:marRight w:val="0"/>
      <w:marTop w:val="0"/>
      <w:marBottom w:val="0"/>
      <w:divBdr>
        <w:top w:val="none" w:sz="0" w:space="0" w:color="auto"/>
        <w:left w:val="none" w:sz="0" w:space="0" w:color="auto"/>
        <w:bottom w:val="none" w:sz="0" w:space="0" w:color="auto"/>
        <w:right w:val="none" w:sz="0" w:space="0" w:color="auto"/>
      </w:divBdr>
    </w:div>
    <w:div w:id="1750618764">
      <w:marLeft w:val="640"/>
      <w:marRight w:val="0"/>
      <w:marTop w:val="0"/>
      <w:marBottom w:val="0"/>
      <w:divBdr>
        <w:top w:val="none" w:sz="0" w:space="0" w:color="auto"/>
        <w:left w:val="none" w:sz="0" w:space="0" w:color="auto"/>
        <w:bottom w:val="none" w:sz="0" w:space="0" w:color="auto"/>
        <w:right w:val="none" w:sz="0" w:space="0" w:color="auto"/>
      </w:divBdr>
    </w:div>
    <w:div w:id="1750880737">
      <w:marLeft w:val="640"/>
      <w:marRight w:val="0"/>
      <w:marTop w:val="0"/>
      <w:marBottom w:val="0"/>
      <w:divBdr>
        <w:top w:val="none" w:sz="0" w:space="0" w:color="auto"/>
        <w:left w:val="none" w:sz="0" w:space="0" w:color="auto"/>
        <w:bottom w:val="none" w:sz="0" w:space="0" w:color="auto"/>
        <w:right w:val="none" w:sz="0" w:space="0" w:color="auto"/>
      </w:divBdr>
    </w:div>
    <w:div w:id="1751347523">
      <w:marLeft w:val="480"/>
      <w:marRight w:val="0"/>
      <w:marTop w:val="0"/>
      <w:marBottom w:val="0"/>
      <w:divBdr>
        <w:top w:val="none" w:sz="0" w:space="0" w:color="auto"/>
        <w:left w:val="none" w:sz="0" w:space="0" w:color="auto"/>
        <w:bottom w:val="none" w:sz="0" w:space="0" w:color="auto"/>
        <w:right w:val="none" w:sz="0" w:space="0" w:color="auto"/>
      </w:divBdr>
    </w:div>
    <w:div w:id="1751350932">
      <w:marLeft w:val="480"/>
      <w:marRight w:val="0"/>
      <w:marTop w:val="0"/>
      <w:marBottom w:val="0"/>
      <w:divBdr>
        <w:top w:val="none" w:sz="0" w:space="0" w:color="auto"/>
        <w:left w:val="none" w:sz="0" w:space="0" w:color="auto"/>
        <w:bottom w:val="none" w:sz="0" w:space="0" w:color="auto"/>
        <w:right w:val="none" w:sz="0" w:space="0" w:color="auto"/>
      </w:divBdr>
    </w:div>
    <w:div w:id="1751464347">
      <w:marLeft w:val="480"/>
      <w:marRight w:val="0"/>
      <w:marTop w:val="0"/>
      <w:marBottom w:val="0"/>
      <w:divBdr>
        <w:top w:val="none" w:sz="0" w:space="0" w:color="auto"/>
        <w:left w:val="none" w:sz="0" w:space="0" w:color="auto"/>
        <w:bottom w:val="none" w:sz="0" w:space="0" w:color="auto"/>
        <w:right w:val="none" w:sz="0" w:space="0" w:color="auto"/>
      </w:divBdr>
    </w:div>
    <w:div w:id="1751468628">
      <w:marLeft w:val="480"/>
      <w:marRight w:val="0"/>
      <w:marTop w:val="0"/>
      <w:marBottom w:val="0"/>
      <w:divBdr>
        <w:top w:val="none" w:sz="0" w:space="0" w:color="auto"/>
        <w:left w:val="none" w:sz="0" w:space="0" w:color="auto"/>
        <w:bottom w:val="none" w:sz="0" w:space="0" w:color="auto"/>
        <w:right w:val="none" w:sz="0" w:space="0" w:color="auto"/>
      </w:divBdr>
    </w:div>
    <w:div w:id="1751538344">
      <w:marLeft w:val="640"/>
      <w:marRight w:val="0"/>
      <w:marTop w:val="0"/>
      <w:marBottom w:val="0"/>
      <w:divBdr>
        <w:top w:val="none" w:sz="0" w:space="0" w:color="auto"/>
        <w:left w:val="none" w:sz="0" w:space="0" w:color="auto"/>
        <w:bottom w:val="none" w:sz="0" w:space="0" w:color="auto"/>
        <w:right w:val="none" w:sz="0" w:space="0" w:color="auto"/>
      </w:divBdr>
    </w:div>
    <w:div w:id="1751807264">
      <w:marLeft w:val="480"/>
      <w:marRight w:val="0"/>
      <w:marTop w:val="0"/>
      <w:marBottom w:val="0"/>
      <w:divBdr>
        <w:top w:val="none" w:sz="0" w:space="0" w:color="auto"/>
        <w:left w:val="none" w:sz="0" w:space="0" w:color="auto"/>
        <w:bottom w:val="none" w:sz="0" w:space="0" w:color="auto"/>
        <w:right w:val="none" w:sz="0" w:space="0" w:color="auto"/>
      </w:divBdr>
    </w:div>
    <w:div w:id="1752190009">
      <w:marLeft w:val="640"/>
      <w:marRight w:val="0"/>
      <w:marTop w:val="0"/>
      <w:marBottom w:val="0"/>
      <w:divBdr>
        <w:top w:val="none" w:sz="0" w:space="0" w:color="auto"/>
        <w:left w:val="none" w:sz="0" w:space="0" w:color="auto"/>
        <w:bottom w:val="none" w:sz="0" w:space="0" w:color="auto"/>
        <w:right w:val="none" w:sz="0" w:space="0" w:color="auto"/>
      </w:divBdr>
    </w:div>
    <w:div w:id="1752315869">
      <w:marLeft w:val="480"/>
      <w:marRight w:val="0"/>
      <w:marTop w:val="0"/>
      <w:marBottom w:val="0"/>
      <w:divBdr>
        <w:top w:val="none" w:sz="0" w:space="0" w:color="auto"/>
        <w:left w:val="none" w:sz="0" w:space="0" w:color="auto"/>
        <w:bottom w:val="none" w:sz="0" w:space="0" w:color="auto"/>
        <w:right w:val="none" w:sz="0" w:space="0" w:color="auto"/>
      </w:divBdr>
    </w:div>
    <w:div w:id="1752655268">
      <w:marLeft w:val="480"/>
      <w:marRight w:val="0"/>
      <w:marTop w:val="0"/>
      <w:marBottom w:val="0"/>
      <w:divBdr>
        <w:top w:val="none" w:sz="0" w:space="0" w:color="auto"/>
        <w:left w:val="none" w:sz="0" w:space="0" w:color="auto"/>
        <w:bottom w:val="none" w:sz="0" w:space="0" w:color="auto"/>
        <w:right w:val="none" w:sz="0" w:space="0" w:color="auto"/>
      </w:divBdr>
    </w:div>
    <w:div w:id="1752697817">
      <w:marLeft w:val="480"/>
      <w:marRight w:val="0"/>
      <w:marTop w:val="0"/>
      <w:marBottom w:val="0"/>
      <w:divBdr>
        <w:top w:val="none" w:sz="0" w:space="0" w:color="auto"/>
        <w:left w:val="none" w:sz="0" w:space="0" w:color="auto"/>
        <w:bottom w:val="none" w:sz="0" w:space="0" w:color="auto"/>
        <w:right w:val="none" w:sz="0" w:space="0" w:color="auto"/>
      </w:divBdr>
    </w:div>
    <w:div w:id="1752698123">
      <w:marLeft w:val="480"/>
      <w:marRight w:val="0"/>
      <w:marTop w:val="0"/>
      <w:marBottom w:val="0"/>
      <w:divBdr>
        <w:top w:val="none" w:sz="0" w:space="0" w:color="auto"/>
        <w:left w:val="none" w:sz="0" w:space="0" w:color="auto"/>
        <w:bottom w:val="none" w:sz="0" w:space="0" w:color="auto"/>
        <w:right w:val="none" w:sz="0" w:space="0" w:color="auto"/>
      </w:divBdr>
    </w:div>
    <w:div w:id="1752852068">
      <w:marLeft w:val="480"/>
      <w:marRight w:val="0"/>
      <w:marTop w:val="0"/>
      <w:marBottom w:val="0"/>
      <w:divBdr>
        <w:top w:val="none" w:sz="0" w:space="0" w:color="auto"/>
        <w:left w:val="none" w:sz="0" w:space="0" w:color="auto"/>
        <w:bottom w:val="none" w:sz="0" w:space="0" w:color="auto"/>
        <w:right w:val="none" w:sz="0" w:space="0" w:color="auto"/>
      </w:divBdr>
    </w:div>
    <w:div w:id="1753359199">
      <w:marLeft w:val="640"/>
      <w:marRight w:val="0"/>
      <w:marTop w:val="0"/>
      <w:marBottom w:val="0"/>
      <w:divBdr>
        <w:top w:val="none" w:sz="0" w:space="0" w:color="auto"/>
        <w:left w:val="none" w:sz="0" w:space="0" w:color="auto"/>
        <w:bottom w:val="none" w:sz="0" w:space="0" w:color="auto"/>
        <w:right w:val="none" w:sz="0" w:space="0" w:color="auto"/>
      </w:divBdr>
    </w:div>
    <w:div w:id="1753504341">
      <w:marLeft w:val="640"/>
      <w:marRight w:val="0"/>
      <w:marTop w:val="0"/>
      <w:marBottom w:val="0"/>
      <w:divBdr>
        <w:top w:val="none" w:sz="0" w:space="0" w:color="auto"/>
        <w:left w:val="none" w:sz="0" w:space="0" w:color="auto"/>
        <w:bottom w:val="none" w:sz="0" w:space="0" w:color="auto"/>
        <w:right w:val="none" w:sz="0" w:space="0" w:color="auto"/>
      </w:divBdr>
    </w:div>
    <w:div w:id="1753623262">
      <w:marLeft w:val="480"/>
      <w:marRight w:val="0"/>
      <w:marTop w:val="0"/>
      <w:marBottom w:val="0"/>
      <w:divBdr>
        <w:top w:val="none" w:sz="0" w:space="0" w:color="auto"/>
        <w:left w:val="none" w:sz="0" w:space="0" w:color="auto"/>
        <w:bottom w:val="none" w:sz="0" w:space="0" w:color="auto"/>
        <w:right w:val="none" w:sz="0" w:space="0" w:color="auto"/>
      </w:divBdr>
    </w:div>
    <w:div w:id="1753887972">
      <w:marLeft w:val="640"/>
      <w:marRight w:val="0"/>
      <w:marTop w:val="0"/>
      <w:marBottom w:val="0"/>
      <w:divBdr>
        <w:top w:val="none" w:sz="0" w:space="0" w:color="auto"/>
        <w:left w:val="none" w:sz="0" w:space="0" w:color="auto"/>
        <w:bottom w:val="none" w:sz="0" w:space="0" w:color="auto"/>
        <w:right w:val="none" w:sz="0" w:space="0" w:color="auto"/>
      </w:divBdr>
    </w:div>
    <w:div w:id="1753895061">
      <w:marLeft w:val="480"/>
      <w:marRight w:val="0"/>
      <w:marTop w:val="0"/>
      <w:marBottom w:val="0"/>
      <w:divBdr>
        <w:top w:val="none" w:sz="0" w:space="0" w:color="auto"/>
        <w:left w:val="none" w:sz="0" w:space="0" w:color="auto"/>
        <w:bottom w:val="none" w:sz="0" w:space="0" w:color="auto"/>
        <w:right w:val="none" w:sz="0" w:space="0" w:color="auto"/>
      </w:divBdr>
    </w:div>
    <w:div w:id="1754013117">
      <w:marLeft w:val="480"/>
      <w:marRight w:val="0"/>
      <w:marTop w:val="0"/>
      <w:marBottom w:val="0"/>
      <w:divBdr>
        <w:top w:val="none" w:sz="0" w:space="0" w:color="auto"/>
        <w:left w:val="none" w:sz="0" w:space="0" w:color="auto"/>
        <w:bottom w:val="none" w:sz="0" w:space="0" w:color="auto"/>
        <w:right w:val="none" w:sz="0" w:space="0" w:color="auto"/>
      </w:divBdr>
    </w:div>
    <w:div w:id="1754087593">
      <w:marLeft w:val="480"/>
      <w:marRight w:val="0"/>
      <w:marTop w:val="0"/>
      <w:marBottom w:val="0"/>
      <w:divBdr>
        <w:top w:val="none" w:sz="0" w:space="0" w:color="auto"/>
        <w:left w:val="none" w:sz="0" w:space="0" w:color="auto"/>
        <w:bottom w:val="none" w:sz="0" w:space="0" w:color="auto"/>
        <w:right w:val="none" w:sz="0" w:space="0" w:color="auto"/>
      </w:divBdr>
    </w:div>
    <w:div w:id="1754355590">
      <w:marLeft w:val="640"/>
      <w:marRight w:val="0"/>
      <w:marTop w:val="0"/>
      <w:marBottom w:val="0"/>
      <w:divBdr>
        <w:top w:val="none" w:sz="0" w:space="0" w:color="auto"/>
        <w:left w:val="none" w:sz="0" w:space="0" w:color="auto"/>
        <w:bottom w:val="none" w:sz="0" w:space="0" w:color="auto"/>
        <w:right w:val="none" w:sz="0" w:space="0" w:color="auto"/>
      </w:divBdr>
    </w:div>
    <w:div w:id="1754545039">
      <w:marLeft w:val="480"/>
      <w:marRight w:val="0"/>
      <w:marTop w:val="0"/>
      <w:marBottom w:val="0"/>
      <w:divBdr>
        <w:top w:val="none" w:sz="0" w:space="0" w:color="auto"/>
        <w:left w:val="none" w:sz="0" w:space="0" w:color="auto"/>
        <w:bottom w:val="none" w:sz="0" w:space="0" w:color="auto"/>
        <w:right w:val="none" w:sz="0" w:space="0" w:color="auto"/>
      </w:divBdr>
    </w:div>
    <w:div w:id="1754886670">
      <w:marLeft w:val="640"/>
      <w:marRight w:val="0"/>
      <w:marTop w:val="0"/>
      <w:marBottom w:val="0"/>
      <w:divBdr>
        <w:top w:val="none" w:sz="0" w:space="0" w:color="auto"/>
        <w:left w:val="none" w:sz="0" w:space="0" w:color="auto"/>
        <w:bottom w:val="none" w:sz="0" w:space="0" w:color="auto"/>
        <w:right w:val="none" w:sz="0" w:space="0" w:color="auto"/>
      </w:divBdr>
    </w:div>
    <w:div w:id="1755348150">
      <w:marLeft w:val="480"/>
      <w:marRight w:val="0"/>
      <w:marTop w:val="0"/>
      <w:marBottom w:val="0"/>
      <w:divBdr>
        <w:top w:val="none" w:sz="0" w:space="0" w:color="auto"/>
        <w:left w:val="none" w:sz="0" w:space="0" w:color="auto"/>
        <w:bottom w:val="none" w:sz="0" w:space="0" w:color="auto"/>
        <w:right w:val="none" w:sz="0" w:space="0" w:color="auto"/>
      </w:divBdr>
    </w:div>
    <w:div w:id="1755466524">
      <w:marLeft w:val="480"/>
      <w:marRight w:val="0"/>
      <w:marTop w:val="0"/>
      <w:marBottom w:val="0"/>
      <w:divBdr>
        <w:top w:val="none" w:sz="0" w:space="0" w:color="auto"/>
        <w:left w:val="none" w:sz="0" w:space="0" w:color="auto"/>
        <w:bottom w:val="none" w:sz="0" w:space="0" w:color="auto"/>
        <w:right w:val="none" w:sz="0" w:space="0" w:color="auto"/>
      </w:divBdr>
    </w:div>
    <w:div w:id="1755855348">
      <w:marLeft w:val="640"/>
      <w:marRight w:val="0"/>
      <w:marTop w:val="0"/>
      <w:marBottom w:val="0"/>
      <w:divBdr>
        <w:top w:val="none" w:sz="0" w:space="0" w:color="auto"/>
        <w:left w:val="none" w:sz="0" w:space="0" w:color="auto"/>
        <w:bottom w:val="none" w:sz="0" w:space="0" w:color="auto"/>
        <w:right w:val="none" w:sz="0" w:space="0" w:color="auto"/>
      </w:divBdr>
    </w:div>
    <w:div w:id="1755860762">
      <w:marLeft w:val="480"/>
      <w:marRight w:val="0"/>
      <w:marTop w:val="0"/>
      <w:marBottom w:val="0"/>
      <w:divBdr>
        <w:top w:val="none" w:sz="0" w:space="0" w:color="auto"/>
        <w:left w:val="none" w:sz="0" w:space="0" w:color="auto"/>
        <w:bottom w:val="none" w:sz="0" w:space="0" w:color="auto"/>
        <w:right w:val="none" w:sz="0" w:space="0" w:color="auto"/>
      </w:divBdr>
    </w:div>
    <w:div w:id="1756200838">
      <w:marLeft w:val="640"/>
      <w:marRight w:val="0"/>
      <w:marTop w:val="0"/>
      <w:marBottom w:val="0"/>
      <w:divBdr>
        <w:top w:val="none" w:sz="0" w:space="0" w:color="auto"/>
        <w:left w:val="none" w:sz="0" w:space="0" w:color="auto"/>
        <w:bottom w:val="none" w:sz="0" w:space="0" w:color="auto"/>
        <w:right w:val="none" w:sz="0" w:space="0" w:color="auto"/>
      </w:divBdr>
    </w:div>
    <w:div w:id="1756584857">
      <w:marLeft w:val="480"/>
      <w:marRight w:val="0"/>
      <w:marTop w:val="0"/>
      <w:marBottom w:val="0"/>
      <w:divBdr>
        <w:top w:val="none" w:sz="0" w:space="0" w:color="auto"/>
        <w:left w:val="none" w:sz="0" w:space="0" w:color="auto"/>
        <w:bottom w:val="none" w:sz="0" w:space="0" w:color="auto"/>
        <w:right w:val="none" w:sz="0" w:space="0" w:color="auto"/>
      </w:divBdr>
    </w:div>
    <w:div w:id="1757285282">
      <w:marLeft w:val="480"/>
      <w:marRight w:val="0"/>
      <w:marTop w:val="0"/>
      <w:marBottom w:val="0"/>
      <w:divBdr>
        <w:top w:val="none" w:sz="0" w:space="0" w:color="auto"/>
        <w:left w:val="none" w:sz="0" w:space="0" w:color="auto"/>
        <w:bottom w:val="none" w:sz="0" w:space="0" w:color="auto"/>
        <w:right w:val="none" w:sz="0" w:space="0" w:color="auto"/>
      </w:divBdr>
    </w:div>
    <w:div w:id="1757553343">
      <w:marLeft w:val="640"/>
      <w:marRight w:val="0"/>
      <w:marTop w:val="0"/>
      <w:marBottom w:val="0"/>
      <w:divBdr>
        <w:top w:val="none" w:sz="0" w:space="0" w:color="auto"/>
        <w:left w:val="none" w:sz="0" w:space="0" w:color="auto"/>
        <w:bottom w:val="none" w:sz="0" w:space="0" w:color="auto"/>
        <w:right w:val="none" w:sz="0" w:space="0" w:color="auto"/>
      </w:divBdr>
    </w:div>
    <w:div w:id="1757633905">
      <w:marLeft w:val="480"/>
      <w:marRight w:val="0"/>
      <w:marTop w:val="0"/>
      <w:marBottom w:val="0"/>
      <w:divBdr>
        <w:top w:val="none" w:sz="0" w:space="0" w:color="auto"/>
        <w:left w:val="none" w:sz="0" w:space="0" w:color="auto"/>
        <w:bottom w:val="none" w:sz="0" w:space="0" w:color="auto"/>
        <w:right w:val="none" w:sz="0" w:space="0" w:color="auto"/>
      </w:divBdr>
    </w:div>
    <w:div w:id="1758017590">
      <w:marLeft w:val="640"/>
      <w:marRight w:val="0"/>
      <w:marTop w:val="0"/>
      <w:marBottom w:val="0"/>
      <w:divBdr>
        <w:top w:val="none" w:sz="0" w:space="0" w:color="auto"/>
        <w:left w:val="none" w:sz="0" w:space="0" w:color="auto"/>
        <w:bottom w:val="none" w:sz="0" w:space="0" w:color="auto"/>
        <w:right w:val="none" w:sz="0" w:space="0" w:color="auto"/>
      </w:divBdr>
    </w:div>
    <w:div w:id="1758863598">
      <w:marLeft w:val="640"/>
      <w:marRight w:val="0"/>
      <w:marTop w:val="0"/>
      <w:marBottom w:val="0"/>
      <w:divBdr>
        <w:top w:val="none" w:sz="0" w:space="0" w:color="auto"/>
        <w:left w:val="none" w:sz="0" w:space="0" w:color="auto"/>
        <w:bottom w:val="none" w:sz="0" w:space="0" w:color="auto"/>
        <w:right w:val="none" w:sz="0" w:space="0" w:color="auto"/>
      </w:divBdr>
    </w:div>
    <w:div w:id="1758864807">
      <w:marLeft w:val="480"/>
      <w:marRight w:val="0"/>
      <w:marTop w:val="0"/>
      <w:marBottom w:val="0"/>
      <w:divBdr>
        <w:top w:val="none" w:sz="0" w:space="0" w:color="auto"/>
        <w:left w:val="none" w:sz="0" w:space="0" w:color="auto"/>
        <w:bottom w:val="none" w:sz="0" w:space="0" w:color="auto"/>
        <w:right w:val="none" w:sz="0" w:space="0" w:color="auto"/>
      </w:divBdr>
    </w:div>
    <w:div w:id="1758986948">
      <w:marLeft w:val="480"/>
      <w:marRight w:val="0"/>
      <w:marTop w:val="0"/>
      <w:marBottom w:val="0"/>
      <w:divBdr>
        <w:top w:val="none" w:sz="0" w:space="0" w:color="auto"/>
        <w:left w:val="none" w:sz="0" w:space="0" w:color="auto"/>
        <w:bottom w:val="none" w:sz="0" w:space="0" w:color="auto"/>
        <w:right w:val="none" w:sz="0" w:space="0" w:color="auto"/>
      </w:divBdr>
    </w:div>
    <w:div w:id="1759017250">
      <w:marLeft w:val="640"/>
      <w:marRight w:val="0"/>
      <w:marTop w:val="0"/>
      <w:marBottom w:val="0"/>
      <w:divBdr>
        <w:top w:val="none" w:sz="0" w:space="0" w:color="auto"/>
        <w:left w:val="none" w:sz="0" w:space="0" w:color="auto"/>
        <w:bottom w:val="none" w:sz="0" w:space="0" w:color="auto"/>
        <w:right w:val="none" w:sz="0" w:space="0" w:color="auto"/>
      </w:divBdr>
    </w:div>
    <w:div w:id="1759135384">
      <w:marLeft w:val="480"/>
      <w:marRight w:val="0"/>
      <w:marTop w:val="0"/>
      <w:marBottom w:val="0"/>
      <w:divBdr>
        <w:top w:val="none" w:sz="0" w:space="0" w:color="auto"/>
        <w:left w:val="none" w:sz="0" w:space="0" w:color="auto"/>
        <w:bottom w:val="none" w:sz="0" w:space="0" w:color="auto"/>
        <w:right w:val="none" w:sz="0" w:space="0" w:color="auto"/>
      </w:divBdr>
    </w:div>
    <w:div w:id="1759251085">
      <w:marLeft w:val="480"/>
      <w:marRight w:val="0"/>
      <w:marTop w:val="0"/>
      <w:marBottom w:val="0"/>
      <w:divBdr>
        <w:top w:val="none" w:sz="0" w:space="0" w:color="auto"/>
        <w:left w:val="none" w:sz="0" w:space="0" w:color="auto"/>
        <w:bottom w:val="none" w:sz="0" w:space="0" w:color="auto"/>
        <w:right w:val="none" w:sz="0" w:space="0" w:color="auto"/>
      </w:divBdr>
    </w:div>
    <w:div w:id="1759520192">
      <w:marLeft w:val="640"/>
      <w:marRight w:val="0"/>
      <w:marTop w:val="0"/>
      <w:marBottom w:val="0"/>
      <w:divBdr>
        <w:top w:val="none" w:sz="0" w:space="0" w:color="auto"/>
        <w:left w:val="none" w:sz="0" w:space="0" w:color="auto"/>
        <w:bottom w:val="none" w:sz="0" w:space="0" w:color="auto"/>
        <w:right w:val="none" w:sz="0" w:space="0" w:color="auto"/>
      </w:divBdr>
    </w:div>
    <w:div w:id="1759641647">
      <w:marLeft w:val="640"/>
      <w:marRight w:val="0"/>
      <w:marTop w:val="0"/>
      <w:marBottom w:val="0"/>
      <w:divBdr>
        <w:top w:val="none" w:sz="0" w:space="0" w:color="auto"/>
        <w:left w:val="none" w:sz="0" w:space="0" w:color="auto"/>
        <w:bottom w:val="none" w:sz="0" w:space="0" w:color="auto"/>
        <w:right w:val="none" w:sz="0" w:space="0" w:color="auto"/>
      </w:divBdr>
    </w:div>
    <w:div w:id="1759717333">
      <w:marLeft w:val="480"/>
      <w:marRight w:val="0"/>
      <w:marTop w:val="0"/>
      <w:marBottom w:val="0"/>
      <w:divBdr>
        <w:top w:val="none" w:sz="0" w:space="0" w:color="auto"/>
        <w:left w:val="none" w:sz="0" w:space="0" w:color="auto"/>
        <w:bottom w:val="none" w:sz="0" w:space="0" w:color="auto"/>
        <w:right w:val="none" w:sz="0" w:space="0" w:color="auto"/>
      </w:divBdr>
    </w:div>
    <w:div w:id="1759863443">
      <w:marLeft w:val="480"/>
      <w:marRight w:val="0"/>
      <w:marTop w:val="0"/>
      <w:marBottom w:val="0"/>
      <w:divBdr>
        <w:top w:val="none" w:sz="0" w:space="0" w:color="auto"/>
        <w:left w:val="none" w:sz="0" w:space="0" w:color="auto"/>
        <w:bottom w:val="none" w:sz="0" w:space="0" w:color="auto"/>
        <w:right w:val="none" w:sz="0" w:space="0" w:color="auto"/>
      </w:divBdr>
    </w:div>
    <w:div w:id="1759868286">
      <w:marLeft w:val="640"/>
      <w:marRight w:val="0"/>
      <w:marTop w:val="0"/>
      <w:marBottom w:val="0"/>
      <w:divBdr>
        <w:top w:val="none" w:sz="0" w:space="0" w:color="auto"/>
        <w:left w:val="none" w:sz="0" w:space="0" w:color="auto"/>
        <w:bottom w:val="none" w:sz="0" w:space="0" w:color="auto"/>
        <w:right w:val="none" w:sz="0" w:space="0" w:color="auto"/>
      </w:divBdr>
    </w:div>
    <w:div w:id="1759980323">
      <w:marLeft w:val="640"/>
      <w:marRight w:val="0"/>
      <w:marTop w:val="0"/>
      <w:marBottom w:val="0"/>
      <w:divBdr>
        <w:top w:val="none" w:sz="0" w:space="0" w:color="auto"/>
        <w:left w:val="none" w:sz="0" w:space="0" w:color="auto"/>
        <w:bottom w:val="none" w:sz="0" w:space="0" w:color="auto"/>
        <w:right w:val="none" w:sz="0" w:space="0" w:color="auto"/>
      </w:divBdr>
    </w:div>
    <w:div w:id="1759984180">
      <w:marLeft w:val="640"/>
      <w:marRight w:val="0"/>
      <w:marTop w:val="0"/>
      <w:marBottom w:val="0"/>
      <w:divBdr>
        <w:top w:val="none" w:sz="0" w:space="0" w:color="auto"/>
        <w:left w:val="none" w:sz="0" w:space="0" w:color="auto"/>
        <w:bottom w:val="none" w:sz="0" w:space="0" w:color="auto"/>
        <w:right w:val="none" w:sz="0" w:space="0" w:color="auto"/>
      </w:divBdr>
    </w:div>
    <w:div w:id="1760058037">
      <w:marLeft w:val="480"/>
      <w:marRight w:val="0"/>
      <w:marTop w:val="0"/>
      <w:marBottom w:val="0"/>
      <w:divBdr>
        <w:top w:val="none" w:sz="0" w:space="0" w:color="auto"/>
        <w:left w:val="none" w:sz="0" w:space="0" w:color="auto"/>
        <w:bottom w:val="none" w:sz="0" w:space="0" w:color="auto"/>
        <w:right w:val="none" w:sz="0" w:space="0" w:color="auto"/>
      </w:divBdr>
    </w:div>
    <w:div w:id="1760322658">
      <w:marLeft w:val="480"/>
      <w:marRight w:val="0"/>
      <w:marTop w:val="0"/>
      <w:marBottom w:val="0"/>
      <w:divBdr>
        <w:top w:val="none" w:sz="0" w:space="0" w:color="auto"/>
        <w:left w:val="none" w:sz="0" w:space="0" w:color="auto"/>
        <w:bottom w:val="none" w:sz="0" w:space="0" w:color="auto"/>
        <w:right w:val="none" w:sz="0" w:space="0" w:color="auto"/>
      </w:divBdr>
    </w:div>
    <w:div w:id="1760563285">
      <w:marLeft w:val="640"/>
      <w:marRight w:val="0"/>
      <w:marTop w:val="0"/>
      <w:marBottom w:val="0"/>
      <w:divBdr>
        <w:top w:val="none" w:sz="0" w:space="0" w:color="auto"/>
        <w:left w:val="none" w:sz="0" w:space="0" w:color="auto"/>
        <w:bottom w:val="none" w:sz="0" w:space="0" w:color="auto"/>
        <w:right w:val="none" w:sz="0" w:space="0" w:color="auto"/>
      </w:divBdr>
    </w:div>
    <w:div w:id="1760716828">
      <w:marLeft w:val="480"/>
      <w:marRight w:val="0"/>
      <w:marTop w:val="0"/>
      <w:marBottom w:val="0"/>
      <w:divBdr>
        <w:top w:val="none" w:sz="0" w:space="0" w:color="auto"/>
        <w:left w:val="none" w:sz="0" w:space="0" w:color="auto"/>
        <w:bottom w:val="none" w:sz="0" w:space="0" w:color="auto"/>
        <w:right w:val="none" w:sz="0" w:space="0" w:color="auto"/>
      </w:divBdr>
    </w:div>
    <w:div w:id="1760786661">
      <w:marLeft w:val="480"/>
      <w:marRight w:val="0"/>
      <w:marTop w:val="0"/>
      <w:marBottom w:val="0"/>
      <w:divBdr>
        <w:top w:val="none" w:sz="0" w:space="0" w:color="auto"/>
        <w:left w:val="none" w:sz="0" w:space="0" w:color="auto"/>
        <w:bottom w:val="none" w:sz="0" w:space="0" w:color="auto"/>
        <w:right w:val="none" w:sz="0" w:space="0" w:color="auto"/>
      </w:divBdr>
    </w:div>
    <w:div w:id="1760828365">
      <w:marLeft w:val="640"/>
      <w:marRight w:val="0"/>
      <w:marTop w:val="0"/>
      <w:marBottom w:val="0"/>
      <w:divBdr>
        <w:top w:val="none" w:sz="0" w:space="0" w:color="auto"/>
        <w:left w:val="none" w:sz="0" w:space="0" w:color="auto"/>
        <w:bottom w:val="none" w:sz="0" w:space="0" w:color="auto"/>
        <w:right w:val="none" w:sz="0" w:space="0" w:color="auto"/>
      </w:divBdr>
    </w:div>
    <w:div w:id="1760978403">
      <w:marLeft w:val="640"/>
      <w:marRight w:val="0"/>
      <w:marTop w:val="0"/>
      <w:marBottom w:val="0"/>
      <w:divBdr>
        <w:top w:val="none" w:sz="0" w:space="0" w:color="auto"/>
        <w:left w:val="none" w:sz="0" w:space="0" w:color="auto"/>
        <w:bottom w:val="none" w:sz="0" w:space="0" w:color="auto"/>
        <w:right w:val="none" w:sz="0" w:space="0" w:color="auto"/>
      </w:divBdr>
    </w:div>
    <w:div w:id="1761022727">
      <w:marLeft w:val="480"/>
      <w:marRight w:val="0"/>
      <w:marTop w:val="0"/>
      <w:marBottom w:val="0"/>
      <w:divBdr>
        <w:top w:val="none" w:sz="0" w:space="0" w:color="auto"/>
        <w:left w:val="none" w:sz="0" w:space="0" w:color="auto"/>
        <w:bottom w:val="none" w:sz="0" w:space="0" w:color="auto"/>
        <w:right w:val="none" w:sz="0" w:space="0" w:color="auto"/>
      </w:divBdr>
    </w:div>
    <w:div w:id="1761101614">
      <w:marLeft w:val="640"/>
      <w:marRight w:val="0"/>
      <w:marTop w:val="0"/>
      <w:marBottom w:val="0"/>
      <w:divBdr>
        <w:top w:val="none" w:sz="0" w:space="0" w:color="auto"/>
        <w:left w:val="none" w:sz="0" w:space="0" w:color="auto"/>
        <w:bottom w:val="none" w:sz="0" w:space="0" w:color="auto"/>
        <w:right w:val="none" w:sz="0" w:space="0" w:color="auto"/>
      </w:divBdr>
    </w:div>
    <w:div w:id="1761636397">
      <w:marLeft w:val="480"/>
      <w:marRight w:val="0"/>
      <w:marTop w:val="0"/>
      <w:marBottom w:val="0"/>
      <w:divBdr>
        <w:top w:val="none" w:sz="0" w:space="0" w:color="auto"/>
        <w:left w:val="none" w:sz="0" w:space="0" w:color="auto"/>
        <w:bottom w:val="none" w:sz="0" w:space="0" w:color="auto"/>
        <w:right w:val="none" w:sz="0" w:space="0" w:color="auto"/>
      </w:divBdr>
    </w:div>
    <w:div w:id="1761827790">
      <w:marLeft w:val="640"/>
      <w:marRight w:val="0"/>
      <w:marTop w:val="0"/>
      <w:marBottom w:val="0"/>
      <w:divBdr>
        <w:top w:val="none" w:sz="0" w:space="0" w:color="auto"/>
        <w:left w:val="none" w:sz="0" w:space="0" w:color="auto"/>
        <w:bottom w:val="none" w:sz="0" w:space="0" w:color="auto"/>
        <w:right w:val="none" w:sz="0" w:space="0" w:color="auto"/>
      </w:divBdr>
    </w:div>
    <w:div w:id="1761830304">
      <w:marLeft w:val="640"/>
      <w:marRight w:val="0"/>
      <w:marTop w:val="0"/>
      <w:marBottom w:val="0"/>
      <w:divBdr>
        <w:top w:val="none" w:sz="0" w:space="0" w:color="auto"/>
        <w:left w:val="none" w:sz="0" w:space="0" w:color="auto"/>
        <w:bottom w:val="none" w:sz="0" w:space="0" w:color="auto"/>
        <w:right w:val="none" w:sz="0" w:space="0" w:color="auto"/>
      </w:divBdr>
    </w:div>
    <w:div w:id="1762482540">
      <w:marLeft w:val="480"/>
      <w:marRight w:val="0"/>
      <w:marTop w:val="0"/>
      <w:marBottom w:val="0"/>
      <w:divBdr>
        <w:top w:val="none" w:sz="0" w:space="0" w:color="auto"/>
        <w:left w:val="none" w:sz="0" w:space="0" w:color="auto"/>
        <w:bottom w:val="none" w:sz="0" w:space="0" w:color="auto"/>
        <w:right w:val="none" w:sz="0" w:space="0" w:color="auto"/>
      </w:divBdr>
    </w:div>
    <w:div w:id="1762944916">
      <w:marLeft w:val="640"/>
      <w:marRight w:val="0"/>
      <w:marTop w:val="0"/>
      <w:marBottom w:val="0"/>
      <w:divBdr>
        <w:top w:val="none" w:sz="0" w:space="0" w:color="auto"/>
        <w:left w:val="none" w:sz="0" w:space="0" w:color="auto"/>
        <w:bottom w:val="none" w:sz="0" w:space="0" w:color="auto"/>
        <w:right w:val="none" w:sz="0" w:space="0" w:color="auto"/>
      </w:divBdr>
    </w:div>
    <w:div w:id="1762988255">
      <w:marLeft w:val="480"/>
      <w:marRight w:val="0"/>
      <w:marTop w:val="0"/>
      <w:marBottom w:val="0"/>
      <w:divBdr>
        <w:top w:val="none" w:sz="0" w:space="0" w:color="auto"/>
        <w:left w:val="none" w:sz="0" w:space="0" w:color="auto"/>
        <w:bottom w:val="none" w:sz="0" w:space="0" w:color="auto"/>
        <w:right w:val="none" w:sz="0" w:space="0" w:color="auto"/>
      </w:divBdr>
    </w:div>
    <w:div w:id="1763378853">
      <w:marLeft w:val="640"/>
      <w:marRight w:val="0"/>
      <w:marTop w:val="0"/>
      <w:marBottom w:val="0"/>
      <w:divBdr>
        <w:top w:val="none" w:sz="0" w:space="0" w:color="auto"/>
        <w:left w:val="none" w:sz="0" w:space="0" w:color="auto"/>
        <w:bottom w:val="none" w:sz="0" w:space="0" w:color="auto"/>
        <w:right w:val="none" w:sz="0" w:space="0" w:color="auto"/>
      </w:divBdr>
    </w:div>
    <w:div w:id="1763717865">
      <w:marLeft w:val="640"/>
      <w:marRight w:val="0"/>
      <w:marTop w:val="0"/>
      <w:marBottom w:val="0"/>
      <w:divBdr>
        <w:top w:val="none" w:sz="0" w:space="0" w:color="auto"/>
        <w:left w:val="none" w:sz="0" w:space="0" w:color="auto"/>
        <w:bottom w:val="none" w:sz="0" w:space="0" w:color="auto"/>
        <w:right w:val="none" w:sz="0" w:space="0" w:color="auto"/>
      </w:divBdr>
    </w:div>
    <w:div w:id="1763842321">
      <w:marLeft w:val="640"/>
      <w:marRight w:val="0"/>
      <w:marTop w:val="0"/>
      <w:marBottom w:val="0"/>
      <w:divBdr>
        <w:top w:val="none" w:sz="0" w:space="0" w:color="auto"/>
        <w:left w:val="none" w:sz="0" w:space="0" w:color="auto"/>
        <w:bottom w:val="none" w:sz="0" w:space="0" w:color="auto"/>
        <w:right w:val="none" w:sz="0" w:space="0" w:color="auto"/>
      </w:divBdr>
    </w:div>
    <w:div w:id="1763916948">
      <w:marLeft w:val="480"/>
      <w:marRight w:val="0"/>
      <w:marTop w:val="0"/>
      <w:marBottom w:val="0"/>
      <w:divBdr>
        <w:top w:val="none" w:sz="0" w:space="0" w:color="auto"/>
        <w:left w:val="none" w:sz="0" w:space="0" w:color="auto"/>
        <w:bottom w:val="none" w:sz="0" w:space="0" w:color="auto"/>
        <w:right w:val="none" w:sz="0" w:space="0" w:color="auto"/>
      </w:divBdr>
    </w:div>
    <w:div w:id="1764108327">
      <w:marLeft w:val="480"/>
      <w:marRight w:val="0"/>
      <w:marTop w:val="0"/>
      <w:marBottom w:val="0"/>
      <w:divBdr>
        <w:top w:val="none" w:sz="0" w:space="0" w:color="auto"/>
        <w:left w:val="none" w:sz="0" w:space="0" w:color="auto"/>
        <w:bottom w:val="none" w:sz="0" w:space="0" w:color="auto"/>
        <w:right w:val="none" w:sz="0" w:space="0" w:color="auto"/>
      </w:divBdr>
    </w:div>
    <w:div w:id="1764372349">
      <w:marLeft w:val="640"/>
      <w:marRight w:val="0"/>
      <w:marTop w:val="0"/>
      <w:marBottom w:val="0"/>
      <w:divBdr>
        <w:top w:val="none" w:sz="0" w:space="0" w:color="auto"/>
        <w:left w:val="none" w:sz="0" w:space="0" w:color="auto"/>
        <w:bottom w:val="none" w:sz="0" w:space="0" w:color="auto"/>
        <w:right w:val="none" w:sz="0" w:space="0" w:color="auto"/>
      </w:divBdr>
    </w:div>
    <w:div w:id="1764766581">
      <w:marLeft w:val="480"/>
      <w:marRight w:val="0"/>
      <w:marTop w:val="0"/>
      <w:marBottom w:val="0"/>
      <w:divBdr>
        <w:top w:val="none" w:sz="0" w:space="0" w:color="auto"/>
        <w:left w:val="none" w:sz="0" w:space="0" w:color="auto"/>
        <w:bottom w:val="none" w:sz="0" w:space="0" w:color="auto"/>
        <w:right w:val="none" w:sz="0" w:space="0" w:color="auto"/>
      </w:divBdr>
    </w:div>
    <w:div w:id="1764959858">
      <w:marLeft w:val="480"/>
      <w:marRight w:val="0"/>
      <w:marTop w:val="0"/>
      <w:marBottom w:val="0"/>
      <w:divBdr>
        <w:top w:val="none" w:sz="0" w:space="0" w:color="auto"/>
        <w:left w:val="none" w:sz="0" w:space="0" w:color="auto"/>
        <w:bottom w:val="none" w:sz="0" w:space="0" w:color="auto"/>
        <w:right w:val="none" w:sz="0" w:space="0" w:color="auto"/>
      </w:divBdr>
    </w:div>
    <w:div w:id="1765106308">
      <w:marLeft w:val="480"/>
      <w:marRight w:val="0"/>
      <w:marTop w:val="0"/>
      <w:marBottom w:val="0"/>
      <w:divBdr>
        <w:top w:val="none" w:sz="0" w:space="0" w:color="auto"/>
        <w:left w:val="none" w:sz="0" w:space="0" w:color="auto"/>
        <w:bottom w:val="none" w:sz="0" w:space="0" w:color="auto"/>
        <w:right w:val="none" w:sz="0" w:space="0" w:color="auto"/>
      </w:divBdr>
    </w:div>
    <w:div w:id="1765497147">
      <w:marLeft w:val="640"/>
      <w:marRight w:val="0"/>
      <w:marTop w:val="0"/>
      <w:marBottom w:val="0"/>
      <w:divBdr>
        <w:top w:val="none" w:sz="0" w:space="0" w:color="auto"/>
        <w:left w:val="none" w:sz="0" w:space="0" w:color="auto"/>
        <w:bottom w:val="none" w:sz="0" w:space="0" w:color="auto"/>
        <w:right w:val="none" w:sz="0" w:space="0" w:color="auto"/>
      </w:divBdr>
    </w:div>
    <w:div w:id="1765883062">
      <w:marLeft w:val="640"/>
      <w:marRight w:val="0"/>
      <w:marTop w:val="0"/>
      <w:marBottom w:val="0"/>
      <w:divBdr>
        <w:top w:val="none" w:sz="0" w:space="0" w:color="auto"/>
        <w:left w:val="none" w:sz="0" w:space="0" w:color="auto"/>
        <w:bottom w:val="none" w:sz="0" w:space="0" w:color="auto"/>
        <w:right w:val="none" w:sz="0" w:space="0" w:color="auto"/>
      </w:divBdr>
    </w:div>
    <w:div w:id="1766147037">
      <w:marLeft w:val="640"/>
      <w:marRight w:val="0"/>
      <w:marTop w:val="0"/>
      <w:marBottom w:val="0"/>
      <w:divBdr>
        <w:top w:val="none" w:sz="0" w:space="0" w:color="auto"/>
        <w:left w:val="none" w:sz="0" w:space="0" w:color="auto"/>
        <w:bottom w:val="none" w:sz="0" w:space="0" w:color="auto"/>
        <w:right w:val="none" w:sz="0" w:space="0" w:color="auto"/>
      </w:divBdr>
    </w:div>
    <w:div w:id="1766341734">
      <w:marLeft w:val="640"/>
      <w:marRight w:val="0"/>
      <w:marTop w:val="0"/>
      <w:marBottom w:val="0"/>
      <w:divBdr>
        <w:top w:val="none" w:sz="0" w:space="0" w:color="auto"/>
        <w:left w:val="none" w:sz="0" w:space="0" w:color="auto"/>
        <w:bottom w:val="none" w:sz="0" w:space="0" w:color="auto"/>
        <w:right w:val="none" w:sz="0" w:space="0" w:color="auto"/>
      </w:divBdr>
    </w:div>
    <w:div w:id="1766607015">
      <w:marLeft w:val="480"/>
      <w:marRight w:val="0"/>
      <w:marTop w:val="0"/>
      <w:marBottom w:val="0"/>
      <w:divBdr>
        <w:top w:val="none" w:sz="0" w:space="0" w:color="auto"/>
        <w:left w:val="none" w:sz="0" w:space="0" w:color="auto"/>
        <w:bottom w:val="none" w:sz="0" w:space="0" w:color="auto"/>
        <w:right w:val="none" w:sz="0" w:space="0" w:color="auto"/>
      </w:divBdr>
    </w:div>
    <w:div w:id="1766681995">
      <w:marLeft w:val="640"/>
      <w:marRight w:val="0"/>
      <w:marTop w:val="0"/>
      <w:marBottom w:val="0"/>
      <w:divBdr>
        <w:top w:val="none" w:sz="0" w:space="0" w:color="auto"/>
        <w:left w:val="none" w:sz="0" w:space="0" w:color="auto"/>
        <w:bottom w:val="none" w:sz="0" w:space="0" w:color="auto"/>
        <w:right w:val="none" w:sz="0" w:space="0" w:color="auto"/>
      </w:divBdr>
    </w:div>
    <w:div w:id="1766807318">
      <w:marLeft w:val="640"/>
      <w:marRight w:val="0"/>
      <w:marTop w:val="0"/>
      <w:marBottom w:val="0"/>
      <w:divBdr>
        <w:top w:val="none" w:sz="0" w:space="0" w:color="auto"/>
        <w:left w:val="none" w:sz="0" w:space="0" w:color="auto"/>
        <w:bottom w:val="none" w:sz="0" w:space="0" w:color="auto"/>
        <w:right w:val="none" w:sz="0" w:space="0" w:color="auto"/>
      </w:divBdr>
    </w:div>
    <w:div w:id="1767119196">
      <w:marLeft w:val="480"/>
      <w:marRight w:val="0"/>
      <w:marTop w:val="0"/>
      <w:marBottom w:val="0"/>
      <w:divBdr>
        <w:top w:val="none" w:sz="0" w:space="0" w:color="auto"/>
        <w:left w:val="none" w:sz="0" w:space="0" w:color="auto"/>
        <w:bottom w:val="none" w:sz="0" w:space="0" w:color="auto"/>
        <w:right w:val="none" w:sz="0" w:space="0" w:color="auto"/>
      </w:divBdr>
    </w:div>
    <w:div w:id="1767731268">
      <w:marLeft w:val="640"/>
      <w:marRight w:val="0"/>
      <w:marTop w:val="0"/>
      <w:marBottom w:val="0"/>
      <w:divBdr>
        <w:top w:val="none" w:sz="0" w:space="0" w:color="auto"/>
        <w:left w:val="none" w:sz="0" w:space="0" w:color="auto"/>
        <w:bottom w:val="none" w:sz="0" w:space="0" w:color="auto"/>
        <w:right w:val="none" w:sz="0" w:space="0" w:color="auto"/>
      </w:divBdr>
    </w:div>
    <w:div w:id="1767920284">
      <w:marLeft w:val="480"/>
      <w:marRight w:val="0"/>
      <w:marTop w:val="0"/>
      <w:marBottom w:val="0"/>
      <w:divBdr>
        <w:top w:val="none" w:sz="0" w:space="0" w:color="auto"/>
        <w:left w:val="none" w:sz="0" w:space="0" w:color="auto"/>
        <w:bottom w:val="none" w:sz="0" w:space="0" w:color="auto"/>
        <w:right w:val="none" w:sz="0" w:space="0" w:color="auto"/>
      </w:divBdr>
    </w:div>
    <w:div w:id="1768109616">
      <w:marLeft w:val="480"/>
      <w:marRight w:val="0"/>
      <w:marTop w:val="0"/>
      <w:marBottom w:val="0"/>
      <w:divBdr>
        <w:top w:val="none" w:sz="0" w:space="0" w:color="auto"/>
        <w:left w:val="none" w:sz="0" w:space="0" w:color="auto"/>
        <w:bottom w:val="none" w:sz="0" w:space="0" w:color="auto"/>
        <w:right w:val="none" w:sz="0" w:space="0" w:color="auto"/>
      </w:divBdr>
    </w:div>
    <w:div w:id="1768113857">
      <w:marLeft w:val="640"/>
      <w:marRight w:val="0"/>
      <w:marTop w:val="0"/>
      <w:marBottom w:val="0"/>
      <w:divBdr>
        <w:top w:val="none" w:sz="0" w:space="0" w:color="auto"/>
        <w:left w:val="none" w:sz="0" w:space="0" w:color="auto"/>
        <w:bottom w:val="none" w:sz="0" w:space="0" w:color="auto"/>
        <w:right w:val="none" w:sz="0" w:space="0" w:color="auto"/>
      </w:divBdr>
    </w:div>
    <w:div w:id="1768190043">
      <w:marLeft w:val="480"/>
      <w:marRight w:val="0"/>
      <w:marTop w:val="0"/>
      <w:marBottom w:val="0"/>
      <w:divBdr>
        <w:top w:val="none" w:sz="0" w:space="0" w:color="auto"/>
        <w:left w:val="none" w:sz="0" w:space="0" w:color="auto"/>
        <w:bottom w:val="none" w:sz="0" w:space="0" w:color="auto"/>
        <w:right w:val="none" w:sz="0" w:space="0" w:color="auto"/>
      </w:divBdr>
    </w:div>
    <w:div w:id="1768312325">
      <w:marLeft w:val="640"/>
      <w:marRight w:val="0"/>
      <w:marTop w:val="0"/>
      <w:marBottom w:val="0"/>
      <w:divBdr>
        <w:top w:val="none" w:sz="0" w:space="0" w:color="auto"/>
        <w:left w:val="none" w:sz="0" w:space="0" w:color="auto"/>
        <w:bottom w:val="none" w:sz="0" w:space="0" w:color="auto"/>
        <w:right w:val="none" w:sz="0" w:space="0" w:color="auto"/>
      </w:divBdr>
    </w:div>
    <w:div w:id="1768387114">
      <w:marLeft w:val="640"/>
      <w:marRight w:val="0"/>
      <w:marTop w:val="0"/>
      <w:marBottom w:val="0"/>
      <w:divBdr>
        <w:top w:val="none" w:sz="0" w:space="0" w:color="auto"/>
        <w:left w:val="none" w:sz="0" w:space="0" w:color="auto"/>
        <w:bottom w:val="none" w:sz="0" w:space="0" w:color="auto"/>
        <w:right w:val="none" w:sz="0" w:space="0" w:color="auto"/>
      </w:divBdr>
    </w:div>
    <w:div w:id="1768429421">
      <w:marLeft w:val="480"/>
      <w:marRight w:val="0"/>
      <w:marTop w:val="0"/>
      <w:marBottom w:val="0"/>
      <w:divBdr>
        <w:top w:val="none" w:sz="0" w:space="0" w:color="auto"/>
        <w:left w:val="none" w:sz="0" w:space="0" w:color="auto"/>
        <w:bottom w:val="none" w:sz="0" w:space="0" w:color="auto"/>
        <w:right w:val="none" w:sz="0" w:space="0" w:color="auto"/>
      </w:divBdr>
    </w:div>
    <w:div w:id="1768623590">
      <w:marLeft w:val="640"/>
      <w:marRight w:val="0"/>
      <w:marTop w:val="0"/>
      <w:marBottom w:val="0"/>
      <w:divBdr>
        <w:top w:val="none" w:sz="0" w:space="0" w:color="auto"/>
        <w:left w:val="none" w:sz="0" w:space="0" w:color="auto"/>
        <w:bottom w:val="none" w:sz="0" w:space="0" w:color="auto"/>
        <w:right w:val="none" w:sz="0" w:space="0" w:color="auto"/>
      </w:divBdr>
    </w:div>
    <w:div w:id="1768697791">
      <w:marLeft w:val="640"/>
      <w:marRight w:val="0"/>
      <w:marTop w:val="0"/>
      <w:marBottom w:val="0"/>
      <w:divBdr>
        <w:top w:val="none" w:sz="0" w:space="0" w:color="auto"/>
        <w:left w:val="none" w:sz="0" w:space="0" w:color="auto"/>
        <w:bottom w:val="none" w:sz="0" w:space="0" w:color="auto"/>
        <w:right w:val="none" w:sz="0" w:space="0" w:color="auto"/>
      </w:divBdr>
    </w:div>
    <w:div w:id="1768772731">
      <w:marLeft w:val="640"/>
      <w:marRight w:val="0"/>
      <w:marTop w:val="0"/>
      <w:marBottom w:val="0"/>
      <w:divBdr>
        <w:top w:val="none" w:sz="0" w:space="0" w:color="auto"/>
        <w:left w:val="none" w:sz="0" w:space="0" w:color="auto"/>
        <w:bottom w:val="none" w:sz="0" w:space="0" w:color="auto"/>
        <w:right w:val="none" w:sz="0" w:space="0" w:color="auto"/>
      </w:divBdr>
    </w:div>
    <w:div w:id="1769502889">
      <w:marLeft w:val="640"/>
      <w:marRight w:val="0"/>
      <w:marTop w:val="0"/>
      <w:marBottom w:val="0"/>
      <w:divBdr>
        <w:top w:val="none" w:sz="0" w:space="0" w:color="auto"/>
        <w:left w:val="none" w:sz="0" w:space="0" w:color="auto"/>
        <w:bottom w:val="none" w:sz="0" w:space="0" w:color="auto"/>
        <w:right w:val="none" w:sz="0" w:space="0" w:color="auto"/>
      </w:divBdr>
    </w:div>
    <w:div w:id="1769544434">
      <w:marLeft w:val="480"/>
      <w:marRight w:val="0"/>
      <w:marTop w:val="0"/>
      <w:marBottom w:val="0"/>
      <w:divBdr>
        <w:top w:val="none" w:sz="0" w:space="0" w:color="auto"/>
        <w:left w:val="none" w:sz="0" w:space="0" w:color="auto"/>
        <w:bottom w:val="none" w:sz="0" w:space="0" w:color="auto"/>
        <w:right w:val="none" w:sz="0" w:space="0" w:color="auto"/>
      </w:divBdr>
    </w:div>
    <w:div w:id="1769619944">
      <w:marLeft w:val="480"/>
      <w:marRight w:val="0"/>
      <w:marTop w:val="0"/>
      <w:marBottom w:val="0"/>
      <w:divBdr>
        <w:top w:val="none" w:sz="0" w:space="0" w:color="auto"/>
        <w:left w:val="none" w:sz="0" w:space="0" w:color="auto"/>
        <w:bottom w:val="none" w:sz="0" w:space="0" w:color="auto"/>
        <w:right w:val="none" w:sz="0" w:space="0" w:color="auto"/>
      </w:divBdr>
    </w:div>
    <w:div w:id="1769815632">
      <w:marLeft w:val="480"/>
      <w:marRight w:val="0"/>
      <w:marTop w:val="0"/>
      <w:marBottom w:val="0"/>
      <w:divBdr>
        <w:top w:val="none" w:sz="0" w:space="0" w:color="auto"/>
        <w:left w:val="none" w:sz="0" w:space="0" w:color="auto"/>
        <w:bottom w:val="none" w:sz="0" w:space="0" w:color="auto"/>
        <w:right w:val="none" w:sz="0" w:space="0" w:color="auto"/>
      </w:divBdr>
    </w:div>
    <w:div w:id="1770194253">
      <w:marLeft w:val="480"/>
      <w:marRight w:val="0"/>
      <w:marTop w:val="0"/>
      <w:marBottom w:val="0"/>
      <w:divBdr>
        <w:top w:val="none" w:sz="0" w:space="0" w:color="auto"/>
        <w:left w:val="none" w:sz="0" w:space="0" w:color="auto"/>
        <w:bottom w:val="none" w:sz="0" w:space="0" w:color="auto"/>
        <w:right w:val="none" w:sz="0" w:space="0" w:color="auto"/>
      </w:divBdr>
    </w:div>
    <w:div w:id="1770353298">
      <w:marLeft w:val="640"/>
      <w:marRight w:val="0"/>
      <w:marTop w:val="0"/>
      <w:marBottom w:val="0"/>
      <w:divBdr>
        <w:top w:val="none" w:sz="0" w:space="0" w:color="auto"/>
        <w:left w:val="none" w:sz="0" w:space="0" w:color="auto"/>
        <w:bottom w:val="none" w:sz="0" w:space="0" w:color="auto"/>
        <w:right w:val="none" w:sz="0" w:space="0" w:color="auto"/>
      </w:divBdr>
    </w:div>
    <w:div w:id="1770393444">
      <w:marLeft w:val="480"/>
      <w:marRight w:val="0"/>
      <w:marTop w:val="0"/>
      <w:marBottom w:val="0"/>
      <w:divBdr>
        <w:top w:val="none" w:sz="0" w:space="0" w:color="auto"/>
        <w:left w:val="none" w:sz="0" w:space="0" w:color="auto"/>
        <w:bottom w:val="none" w:sz="0" w:space="0" w:color="auto"/>
        <w:right w:val="none" w:sz="0" w:space="0" w:color="auto"/>
      </w:divBdr>
    </w:div>
    <w:div w:id="1770655879">
      <w:marLeft w:val="480"/>
      <w:marRight w:val="0"/>
      <w:marTop w:val="0"/>
      <w:marBottom w:val="0"/>
      <w:divBdr>
        <w:top w:val="none" w:sz="0" w:space="0" w:color="auto"/>
        <w:left w:val="none" w:sz="0" w:space="0" w:color="auto"/>
        <w:bottom w:val="none" w:sz="0" w:space="0" w:color="auto"/>
        <w:right w:val="none" w:sz="0" w:space="0" w:color="auto"/>
      </w:divBdr>
    </w:div>
    <w:div w:id="1770661324">
      <w:marLeft w:val="480"/>
      <w:marRight w:val="0"/>
      <w:marTop w:val="0"/>
      <w:marBottom w:val="0"/>
      <w:divBdr>
        <w:top w:val="none" w:sz="0" w:space="0" w:color="auto"/>
        <w:left w:val="none" w:sz="0" w:space="0" w:color="auto"/>
        <w:bottom w:val="none" w:sz="0" w:space="0" w:color="auto"/>
        <w:right w:val="none" w:sz="0" w:space="0" w:color="auto"/>
      </w:divBdr>
    </w:div>
    <w:div w:id="1770663543">
      <w:marLeft w:val="640"/>
      <w:marRight w:val="0"/>
      <w:marTop w:val="0"/>
      <w:marBottom w:val="0"/>
      <w:divBdr>
        <w:top w:val="none" w:sz="0" w:space="0" w:color="auto"/>
        <w:left w:val="none" w:sz="0" w:space="0" w:color="auto"/>
        <w:bottom w:val="none" w:sz="0" w:space="0" w:color="auto"/>
        <w:right w:val="none" w:sz="0" w:space="0" w:color="auto"/>
      </w:divBdr>
    </w:div>
    <w:div w:id="1771049906">
      <w:marLeft w:val="480"/>
      <w:marRight w:val="0"/>
      <w:marTop w:val="0"/>
      <w:marBottom w:val="0"/>
      <w:divBdr>
        <w:top w:val="none" w:sz="0" w:space="0" w:color="auto"/>
        <w:left w:val="none" w:sz="0" w:space="0" w:color="auto"/>
        <w:bottom w:val="none" w:sz="0" w:space="0" w:color="auto"/>
        <w:right w:val="none" w:sz="0" w:space="0" w:color="auto"/>
      </w:divBdr>
    </w:div>
    <w:div w:id="1771241971">
      <w:marLeft w:val="640"/>
      <w:marRight w:val="0"/>
      <w:marTop w:val="0"/>
      <w:marBottom w:val="0"/>
      <w:divBdr>
        <w:top w:val="none" w:sz="0" w:space="0" w:color="auto"/>
        <w:left w:val="none" w:sz="0" w:space="0" w:color="auto"/>
        <w:bottom w:val="none" w:sz="0" w:space="0" w:color="auto"/>
        <w:right w:val="none" w:sz="0" w:space="0" w:color="auto"/>
      </w:divBdr>
    </w:div>
    <w:div w:id="1771391111">
      <w:marLeft w:val="480"/>
      <w:marRight w:val="0"/>
      <w:marTop w:val="0"/>
      <w:marBottom w:val="0"/>
      <w:divBdr>
        <w:top w:val="none" w:sz="0" w:space="0" w:color="auto"/>
        <w:left w:val="none" w:sz="0" w:space="0" w:color="auto"/>
        <w:bottom w:val="none" w:sz="0" w:space="0" w:color="auto"/>
        <w:right w:val="none" w:sz="0" w:space="0" w:color="auto"/>
      </w:divBdr>
    </w:div>
    <w:div w:id="1771513145">
      <w:marLeft w:val="640"/>
      <w:marRight w:val="0"/>
      <w:marTop w:val="0"/>
      <w:marBottom w:val="0"/>
      <w:divBdr>
        <w:top w:val="none" w:sz="0" w:space="0" w:color="auto"/>
        <w:left w:val="none" w:sz="0" w:space="0" w:color="auto"/>
        <w:bottom w:val="none" w:sz="0" w:space="0" w:color="auto"/>
        <w:right w:val="none" w:sz="0" w:space="0" w:color="auto"/>
      </w:divBdr>
    </w:div>
    <w:div w:id="1771658309">
      <w:marLeft w:val="480"/>
      <w:marRight w:val="0"/>
      <w:marTop w:val="0"/>
      <w:marBottom w:val="0"/>
      <w:divBdr>
        <w:top w:val="none" w:sz="0" w:space="0" w:color="auto"/>
        <w:left w:val="none" w:sz="0" w:space="0" w:color="auto"/>
        <w:bottom w:val="none" w:sz="0" w:space="0" w:color="auto"/>
        <w:right w:val="none" w:sz="0" w:space="0" w:color="auto"/>
      </w:divBdr>
    </w:div>
    <w:div w:id="1772435697">
      <w:marLeft w:val="480"/>
      <w:marRight w:val="0"/>
      <w:marTop w:val="0"/>
      <w:marBottom w:val="0"/>
      <w:divBdr>
        <w:top w:val="none" w:sz="0" w:space="0" w:color="auto"/>
        <w:left w:val="none" w:sz="0" w:space="0" w:color="auto"/>
        <w:bottom w:val="none" w:sz="0" w:space="0" w:color="auto"/>
        <w:right w:val="none" w:sz="0" w:space="0" w:color="auto"/>
      </w:divBdr>
    </w:div>
    <w:div w:id="1772436425">
      <w:marLeft w:val="480"/>
      <w:marRight w:val="0"/>
      <w:marTop w:val="0"/>
      <w:marBottom w:val="0"/>
      <w:divBdr>
        <w:top w:val="none" w:sz="0" w:space="0" w:color="auto"/>
        <w:left w:val="none" w:sz="0" w:space="0" w:color="auto"/>
        <w:bottom w:val="none" w:sz="0" w:space="0" w:color="auto"/>
        <w:right w:val="none" w:sz="0" w:space="0" w:color="auto"/>
      </w:divBdr>
    </w:div>
    <w:div w:id="1772699234">
      <w:marLeft w:val="480"/>
      <w:marRight w:val="0"/>
      <w:marTop w:val="0"/>
      <w:marBottom w:val="0"/>
      <w:divBdr>
        <w:top w:val="none" w:sz="0" w:space="0" w:color="auto"/>
        <w:left w:val="none" w:sz="0" w:space="0" w:color="auto"/>
        <w:bottom w:val="none" w:sz="0" w:space="0" w:color="auto"/>
        <w:right w:val="none" w:sz="0" w:space="0" w:color="auto"/>
      </w:divBdr>
    </w:div>
    <w:div w:id="1772705609">
      <w:marLeft w:val="480"/>
      <w:marRight w:val="0"/>
      <w:marTop w:val="0"/>
      <w:marBottom w:val="0"/>
      <w:divBdr>
        <w:top w:val="none" w:sz="0" w:space="0" w:color="auto"/>
        <w:left w:val="none" w:sz="0" w:space="0" w:color="auto"/>
        <w:bottom w:val="none" w:sz="0" w:space="0" w:color="auto"/>
        <w:right w:val="none" w:sz="0" w:space="0" w:color="auto"/>
      </w:divBdr>
    </w:div>
    <w:div w:id="1772815767">
      <w:marLeft w:val="480"/>
      <w:marRight w:val="0"/>
      <w:marTop w:val="0"/>
      <w:marBottom w:val="0"/>
      <w:divBdr>
        <w:top w:val="none" w:sz="0" w:space="0" w:color="auto"/>
        <w:left w:val="none" w:sz="0" w:space="0" w:color="auto"/>
        <w:bottom w:val="none" w:sz="0" w:space="0" w:color="auto"/>
        <w:right w:val="none" w:sz="0" w:space="0" w:color="auto"/>
      </w:divBdr>
    </w:div>
    <w:div w:id="1772896730">
      <w:marLeft w:val="480"/>
      <w:marRight w:val="0"/>
      <w:marTop w:val="0"/>
      <w:marBottom w:val="0"/>
      <w:divBdr>
        <w:top w:val="none" w:sz="0" w:space="0" w:color="auto"/>
        <w:left w:val="none" w:sz="0" w:space="0" w:color="auto"/>
        <w:bottom w:val="none" w:sz="0" w:space="0" w:color="auto"/>
        <w:right w:val="none" w:sz="0" w:space="0" w:color="auto"/>
      </w:divBdr>
    </w:div>
    <w:div w:id="1773043314">
      <w:marLeft w:val="480"/>
      <w:marRight w:val="0"/>
      <w:marTop w:val="0"/>
      <w:marBottom w:val="0"/>
      <w:divBdr>
        <w:top w:val="none" w:sz="0" w:space="0" w:color="auto"/>
        <w:left w:val="none" w:sz="0" w:space="0" w:color="auto"/>
        <w:bottom w:val="none" w:sz="0" w:space="0" w:color="auto"/>
        <w:right w:val="none" w:sz="0" w:space="0" w:color="auto"/>
      </w:divBdr>
    </w:div>
    <w:div w:id="1773208831">
      <w:marLeft w:val="480"/>
      <w:marRight w:val="0"/>
      <w:marTop w:val="0"/>
      <w:marBottom w:val="0"/>
      <w:divBdr>
        <w:top w:val="none" w:sz="0" w:space="0" w:color="auto"/>
        <w:left w:val="none" w:sz="0" w:space="0" w:color="auto"/>
        <w:bottom w:val="none" w:sz="0" w:space="0" w:color="auto"/>
        <w:right w:val="none" w:sz="0" w:space="0" w:color="auto"/>
      </w:divBdr>
    </w:div>
    <w:div w:id="1773280566">
      <w:marLeft w:val="480"/>
      <w:marRight w:val="0"/>
      <w:marTop w:val="0"/>
      <w:marBottom w:val="0"/>
      <w:divBdr>
        <w:top w:val="none" w:sz="0" w:space="0" w:color="auto"/>
        <w:left w:val="none" w:sz="0" w:space="0" w:color="auto"/>
        <w:bottom w:val="none" w:sz="0" w:space="0" w:color="auto"/>
        <w:right w:val="none" w:sz="0" w:space="0" w:color="auto"/>
      </w:divBdr>
    </w:div>
    <w:div w:id="1773429185">
      <w:marLeft w:val="480"/>
      <w:marRight w:val="0"/>
      <w:marTop w:val="0"/>
      <w:marBottom w:val="0"/>
      <w:divBdr>
        <w:top w:val="none" w:sz="0" w:space="0" w:color="auto"/>
        <w:left w:val="none" w:sz="0" w:space="0" w:color="auto"/>
        <w:bottom w:val="none" w:sz="0" w:space="0" w:color="auto"/>
        <w:right w:val="none" w:sz="0" w:space="0" w:color="auto"/>
      </w:divBdr>
    </w:div>
    <w:div w:id="1773627751">
      <w:marLeft w:val="480"/>
      <w:marRight w:val="0"/>
      <w:marTop w:val="0"/>
      <w:marBottom w:val="0"/>
      <w:divBdr>
        <w:top w:val="none" w:sz="0" w:space="0" w:color="auto"/>
        <w:left w:val="none" w:sz="0" w:space="0" w:color="auto"/>
        <w:bottom w:val="none" w:sz="0" w:space="0" w:color="auto"/>
        <w:right w:val="none" w:sz="0" w:space="0" w:color="auto"/>
      </w:divBdr>
    </w:div>
    <w:div w:id="1774009170">
      <w:marLeft w:val="480"/>
      <w:marRight w:val="0"/>
      <w:marTop w:val="0"/>
      <w:marBottom w:val="0"/>
      <w:divBdr>
        <w:top w:val="none" w:sz="0" w:space="0" w:color="auto"/>
        <w:left w:val="none" w:sz="0" w:space="0" w:color="auto"/>
        <w:bottom w:val="none" w:sz="0" w:space="0" w:color="auto"/>
        <w:right w:val="none" w:sz="0" w:space="0" w:color="auto"/>
      </w:divBdr>
    </w:div>
    <w:div w:id="1774353626">
      <w:marLeft w:val="640"/>
      <w:marRight w:val="0"/>
      <w:marTop w:val="0"/>
      <w:marBottom w:val="0"/>
      <w:divBdr>
        <w:top w:val="none" w:sz="0" w:space="0" w:color="auto"/>
        <w:left w:val="none" w:sz="0" w:space="0" w:color="auto"/>
        <w:bottom w:val="none" w:sz="0" w:space="0" w:color="auto"/>
        <w:right w:val="none" w:sz="0" w:space="0" w:color="auto"/>
      </w:divBdr>
    </w:div>
    <w:div w:id="1774393960">
      <w:marLeft w:val="480"/>
      <w:marRight w:val="0"/>
      <w:marTop w:val="0"/>
      <w:marBottom w:val="0"/>
      <w:divBdr>
        <w:top w:val="none" w:sz="0" w:space="0" w:color="auto"/>
        <w:left w:val="none" w:sz="0" w:space="0" w:color="auto"/>
        <w:bottom w:val="none" w:sz="0" w:space="0" w:color="auto"/>
        <w:right w:val="none" w:sz="0" w:space="0" w:color="auto"/>
      </w:divBdr>
    </w:div>
    <w:div w:id="1774544862">
      <w:marLeft w:val="480"/>
      <w:marRight w:val="0"/>
      <w:marTop w:val="0"/>
      <w:marBottom w:val="0"/>
      <w:divBdr>
        <w:top w:val="none" w:sz="0" w:space="0" w:color="auto"/>
        <w:left w:val="none" w:sz="0" w:space="0" w:color="auto"/>
        <w:bottom w:val="none" w:sz="0" w:space="0" w:color="auto"/>
        <w:right w:val="none" w:sz="0" w:space="0" w:color="auto"/>
      </w:divBdr>
    </w:div>
    <w:div w:id="1774784449">
      <w:marLeft w:val="640"/>
      <w:marRight w:val="0"/>
      <w:marTop w:val="0"/>
      <w:marBottom w:val="0"/>
      <w:divBdr>
        <w:top w:val="none" w:sz="0" w:space="0" w:color="auto"/>
        <w:left w:val="none" w:sz="0" w:space="0" w:color="auto"/>
        <w:bottom w:val="none" w:sz="0" w:space="0" w:color="auto"/>
        <w:right w:val="none" w:sz="0" w:space="0" w:color="auto"/>
      </w:divBdr>
    </w:div>
    <w:div w:id="1774786542">
      <w:marLeft w:val="480"/>
      <w:marRight w:val="0"/>
      <w:marTop w:val="0"/>
      <w:marBottom w:val="0"/>
      <w:divBdr>
        <w:top w:val="none" w:sz="0" w:space="0" w:color="auto"/>
        <w:left w:val="none" w:sz="0" w:space="0" w:color="auto"/>
        <w:bottom w:val="none" w:sz="0" w:space="0" w:color="auto"/>
        <w:right w:val="none" w:sz="0" w:space="0" w:color="auto"/>
      </w:divBdr>
    </w:div>
    <w:div w:id="1774934342">
      <w:marLeft w:val="640"/>
      <w:marRight w:val="0"/>
      <w:marTop w:val="0"/>
      <w:marBottom w:val="0"/>
      <w:divBdr>
        <w:top w:val="none" w:sz="0" w:space="0" w:color="auto"/>
        <w:left w:val="none" w:sz="0" w:space="0" w:color="auto"/>
        <w:bottom w:val="none" w:sz="0" w:space="0" w:color="auto"/>
        <w:right w:val="none" w:sz="0" w:space="0" w:color="auto"/>
      </w:divBdr>
    </w:div>
    <w:div w:id="1775242520">
      <w:marLeft w:val="480"/>
      <w:marRight w:val="0"/>
      <w:marTop w:val="0"/>
      <w:marBottom w:val="0"/>
      <w:divBdr>
        <w:top w:val="none" w:sz="0" w:space="0" w:color="auto"/>
        <w:left w:val="none" w:sz="0" w:space="0" w:color="auto"/>
        <w:bottom w:val="none" w:sz="0" w:space="0" w:color="auto"/>
        <w:right w:val="none" w:sz="0" w:space="0" w:color="auto"/>
      </w:divBdr>
    </w:div>
    <w:div w:id="1775439167">
      <w:marLeft w:val="480"/>
      <w:marRight w:val="0"/>
      <w:marTop w:val="0"/>
      <w:marBottom w:val="0"/>
      <w:divBdr>
        <w:top w:val="none" w:sz="0" w:space="0" w:color="auto"/>
        <w:left w:val="none" w:sz="0" w:space="0" w:color="auto"/>
        <w:bottom w:val="none" w:sz="0" w:space="0" w:color="auto"/>
        <w:right w:val="none" w:sz="0" w:space="0" w:color="auto"/>
      </w:divBdr>
    </w:div>
    <w:div w:id="1775515985">
      <w:marLeft w:val="640"/>
      <w:marRight w:val="0"/>
      <w:marTop w:val="0"/>
      <w:marBottom w:val="0"/>
      <w:divBdr>
        <w:top w:val="none" w:sz="0" w:space="0" w:color="auto"/>
        <w:left w:val="none" w:sz="0" w:space="0" w:color="auto"/>
        <w:bottom w:val="none" w:sz="0" w:space="0" w:color="auto"/>
        <w:right w:val="none" w:sz="0" w:space="0" w:color="auto"/>
      </w:divBdr>
    </w:div>
    <w:div w:id="1775592429">
      <w:marLeft w:val="640"/>
      <w:marRight w:val="0"/>
      <w:marTop w:val="0"/>
      <w:marBottom w:val="0"/>
      <w:divBdr>
        <w:top w:val="none" w:sz="0" w:space="0" w:color="auto"/>
        <w:left w:val="none" w:sz="0" w:space="0" w:color="auto"/>
        <w:bottom w:val="none" w:sz="0" w:space="0" w:color="auto"/>
        <w:right w:val="none" w:sz="0" w:space="0" w:color="auto"/>
      </w:divBdr>
    </w:div>
    <w:div w:id="1775664597">
      <w:marLeft w:val="640"/>
      <w:marRight w:val="0"/>
      <w:marTop w:val="0"/>
      <w:marBottom w:val="0"/>
      <w:divBdr>
        <w:top w:val="none" w:sz="0" w:space="0" w:color="auto"/>
        <w:left w:val="none" w:sz="0" w:space="0" w:color="auto"/>
        <w:bottom w:val="none" w:sz="0" w:space="0" w:color="auto"/>
        <w:right w:val="none" w:sz="0" w:space="0" w:color="auto"/>
      </w:divBdr>
    </w:div>
    <w:div w:id="1776051602">
      <w:marLeft w:val="480"/>
      <w:marRight w:val="0"/>
      <w:marTop w:val="0"/>
      <w:marBottom w:val="0"/>
      <w:divBdr>
        <w:top w:val="none" w:sz="0" w:space="0" w:color="auto"/>
        <w:left w:val="none" w:sz="0" w:space="0" w:color="auto"/>
        <w:bottom w:val="none" w:sz="0" w:space="0" w:color="auto"/>
        <w:right w:val="none" w:sz="0" w:space="0" w:color="auto"/>
      </w:divBdr>
    </w:div>
    <w:div w:id="1776091262">
      <w:marLeft w:val="480"/>
      <w:marRight w:val="0"/>
      <w:marTop w:val="0"/>
      <w:marBottom w:val="0"/>
      <w:divBdr>
        <w:top w:val="none" w:sz="0" w:space="0" w:color="auto"/>
        <w:left w:val="none" w:sz="0" w:space="0" w:color="auto"/>
        <w:bottom w:val="none" w:sz="0" w:space="0" w:color="auto"/>
        <w:right w:val="none" w:sz="0" w:space="0" w:color="auto"/>
      </w:divBdr>
    </w:div>
    <w:div w:id="1776902927">
      <w:marLeft w:val="640"/>
      <w:marRight w:val="0"/>
      <w:marTop w:val="0"/>
      <w:marBottom w:val="0"/>
      <w:divBdr>
        <w:top w:val="none" w:sz="0" w:space="0" w:color="auto"/>
        <w:left w:val="none" w:sz="0" w:space="0" w:color="auto"/>
        <w:bottom w:val="none" w:sz="0" w:space="0" w:color="auto"/>
        <w:right w:val="none" w:sz="0" w:space="0" w:color="auto"/>
      </w:divBdr>
    </w:div>
    <w:div w:id="1776948198">
      <w:marLeft w:val="640"/>
      <w:marRight w:val="0"/>
      <w:marTop w:val="0"/>
      <w:marBottom w:val="0"/>
      <w:divBdr>
        <w:top w:val="none" w:sz="0" w:space="0" w:color="auto"/>
        <w:left w:val="none" w:sz="0" w:space="0" w:color="auto"/>
        <w:bottom w:val="none" w:sz="0" w:space="0" w:color="auto"/>
        <w:right w:val="none" w:sz="0" w:space="0" w:color="auto"/>
      </w:divBdr>
    </w:div>
    <w:div w:id="1777213058">
      <w:marLeft w:val="640"/>
      <w:marRight w:val="0"/>
      <w:marTop w:val="0"/>
      <w:marBottom w:val="0"/>
      <w:divBdr>
        <w:top w:val="none" w:sz="0" w:space="0" w:color="auto"/>
        <w:left w:val="none" w:sz="0" w:space="0" w:color="auto"/>
        <w:bottom w:val="none" w:sz="0" w:space="0" w:color="auto"/>
        <w:right w:val="none" w:sz="0" w:space="0" w:color="auto"/>
      </w:divBdr>
    </w:div>
    <w:div w:id="1777824743">
      <w:marLeft w:val="480"/>
      <w:marRight w:val="0"/>
      <w:marTop w:val="0"/>
      <w:marBottom w:val="0"/>
      <w:divBdr>
        <w:top w:val="none" w:sz="0" w:space="0" w:color="auto"/>
        <w:left w:val="none" w:sz="0" w:space="0" w:color="auto"/>
        <w:bottom w:val="none" w:sz="0" w:space="0" w:color="auto"/>
        <w:right w:val="none" w:sz="0" w:space="0" w:color="auto"/>
      </w:divBdr>
    </w:div>
    <w:div w:id="1777940177">
      <w:marLeft w:val="640"/>
      <w:marRight w:val="0"/>
      <w:marTop w:val="0"/>
      <w:marBottom w:val="0"/>
      <w:divBdr>
        <w:top w:val="none" w:sz="0" w:space="0" w:color="auto"/>
        <w:left w:val="none" w:sz="0" w:space="0" w:color="auto"/>
        <w:bottom w:val="none" w:sz="0" w:space="0" w:color="auto"/>
        <w:right w:val="none" w:sz="0" w:space="0" w:color="auto"/>
      </w:divBdr>
    </w:div>
    <w:div w:id="1777944124">
      <w:marLeft w:val="480"/>
      <w:marRight w:val="0"/>
      <w:marTop w:val="0"/>
      <w:marBottom w:val="0"/>
      <w:divBdr>
        <w:top w:val="none" w:sz="0" w:space="0" w:color="auto"/>
        <w:left w:val="none" w:sz="0" w:space="0" w:color="auto"/>
        <w:bottom w:val="none" w:sz="0" w:space="0" w:color="auto"/>
        <w:right w:val="none" w:sz="0" w:space="0" w:color="auto"/>
      </w:divBdr>
    </w:div>
    <w:div w:id="1778212899">
      <w:marLeft w:val="480"/>
      <w:marRight w:val="0"/>
      <w:marTop w:val="0"/>
      <w:marBottom w:val="0"/>
      <w:divBdr>
        <w:top w:val="none" w:sz="0" w:space="0" w:color="auto"/>
        <w:left w:val="none" w:sz="0" w:space="0" w:color="auto"/>
        <w:bottom w:val="none" w:sz="0" w:space="0" w:color="auto"/>
        <w:right w:val="none" w:sz="0" w:space="0" w:color="auto"/>
      </w:divBdr>
    </w:div>
    <w:div w:id="1778519386">
      <w:marLeft w:val="480"/>
      <w:marRight w:val="0"/>
      <w:marTop w:val="0"/>
      <w:marBottom w:val="0"/>
      <w:divBdr>
        <w:top w:val="none" w:sz="0" w:space="0" w:color="auto"/>
        <w:left w:val="none" w:sz="0" w:space="0" w:color="auto"/>
        <w:bottom w:val="none" w:sz="0" w:space="0" w:color="auto"/>
        <w:right w:val="none" w:sz="0" w:space="0" w:color="auto"/>
      </w:divBdr>
    </w:div>
    <w:div w:id="1778600209">
      <w:marLeft w:val="480"/>
      <w:marRight w:val="0"/>
      <w:marTop w:val="0"/>
      <w:marBottom w:val="0"/>
      <w:divBdr>
        <w:top w:val="none" w:sz="0" w:space="0" w:color="auto"/>
        <w:left w:val="none" w:sz="0" w:space="0" w:color="auto"/>
        <w:bottom w:val="none" w:sz="0" w:space="0" w:color="auto"/>
        <w:right w:val="none" w:sz="0" w:space="0" w:color="auto"/>
      </w:divBdr>
    </w:div>
    <w:div w:id="1778678028">
      <w:marLeft w:val="640"/>
      <w:marRight w:val="0"/>
      <w:marTop w:val="0"/>
      <w:marBottom w:val="0"/>
      <w:divBdr>
        <w:top w:val="none" w:sz="0" w:space="0" w:color="auto"/>
        <w:left w:val="none" w:sz="0" w:space="0" w:color="auto"/>
        <w:bottom w:val="none" w:sz="0" w:space="0" w:color="auto"/>
        <w:right w:val="none" w:sz="0" w:space="0" w:color="auto"/>
      </w:divBdr>
    </w:div>
    <w:div w:id="1778867053">
      <w:marLeft w:val="640"/>
      <w:marRight w:val="0"/>
      <w:marTop w:val="0"/>
      <w:marBottom w:val="0"/>
      <w:divBdr>
        <w:top w:val="none" w:sz="0" w:space="0" w:color="auto"/>
        <w:left w:val="none" w:sz="0" w:space="0" w:color="auto"/>
        <w:bottom w:val="none" w:sz="0" w:space="0" w:color="auto"/>
        <w:right w:val="none" w:sz="0" w:space="0" w:color="auto"/>
      </w:divBdr>
    </w:div>
    <w:div w:id="1778872121">
      <w:marLeft w:val="480"/>
      <w:marRight w:val="0"/>
      <w:marTop w:val="0"/>
      <w:marBottom w:val="0"/>
      <w:divBdr>
        <w:top w:val="none" w:sz="0" w:space="0" w:color="auto"/>
        <w:left w:val="none" w:sz="0" w:space="0" w:color="auto"/>
        <w:bottom w:val="none" w:sz="0" w:space="0" w:color="auto"/>
        <w:right w:val="none" w:sz="0" w:space="0" w:color="auto"/>
      </w:divBdr>
    </w:div>
    <w:div w:id="1778939759">
      <w:marLeft w:val="480"/>
      <w:marRight w:val="0"/>
      <w:marTop w:val="0"/>
      <w:marBottom w:val="0"/>
      <w:divBdr>
        <w:top w:val="none" w:sz="0" w:space="0" w:color="auto"/>
        <w:left w:val="none" w:sz="0" w:space="0" w:color="auto"/>
        <w:bottom w:val="none" w:sz="0" w:space="0" w:color="auto"/>
        <w:right w:val="none" w:sz="0" w:space="0" w:color="auto"/>
      </w:divBdr>
    </w:div>
    <w:div w:id="1779064113">
      <w:marLeft w:val="640"/>
      <w:marRight w:val="0"/>
      <w:marTop w:val="0"/>
      <w:marBottom w:val="0"/>
      <w:divBdr>
        <w:top w:val="none" w:sz="0" w:space="0" w:color="auto"/>
        <w:left w:val="none" w:sz="0" w:space="0" w:color="auto"/>
        <w:bottom w:val="none" w:sz="0" w:space="0" w:color="auto"/>
        <w:right w:val="none" w:sz="0" w:space="0" w:color="auto"/>
      </w:divBdr>
    </w:div>
    <w:div w:id="1779518561">
      <w:marLeft w:val="640"/>
      <w:marRight w:val="0"/>
      <w:marTop w:val="0"/>
      <w:marBottom w:val="0"/>
      <w:divBdr>
        <w:top w:val="none" w:sz="0" w:space="0" w:color="auto"/>
        <w:left w:val="none" w:sz="0" w:space="0" w:color="auto"/>
        <w:bottom w:val="none" w:sz="0" w:space="0" w:color="auto"/>
        <w:right w:val="none" w:sz="0" w:space="0" w:color="auto"/>
      </w:divBdr>
    </w:div>
    <w:div w:id="1779526615">
      <w:marLeft w:val="480"/>
      <w:marRight w:val="0"/>
      <w:marTop w:val="0"/>
      <w:marBottom w:val="0"/>
      <w:divBdr>
        <w:top w:val="none" w:sz="0" w:space="0" w:color="auto"/>
        <w:left w:val="none" w:sz="0" w:space="0" w:color="auto"/>
        <w:bottom w:val="none" w:sz="0" w:space="0" w:color="auto"/>
        <w:right w:val="none" w:sz="0" w:space="0" w:color="auto"/>
      </w:divBdr>
    </w:div>
    <w:div w:id="1779595929">
      <w:marLeft w:val="480"/>
      <w:marRight w:val="0"/>
      <w:marTop w:val="0"/>
      <w:marBottom w:val="0"/>
      <w:divBdr>
        <w:top w:val="none" w:sz="0" w:space="0" w:color="auto"/>
        <w:left w:val="none" w:sz="0" w:space="0" w:color="auto"/>
        <w:bottom w:val="none" w:sz="0" w:space="0" w:color="auto"/>
        <w:right w:val="none" w:sz="0" w:space="0" w:color="auto"/>
      </w:divBdr>
    </w:div>
    <w:div w:id="1779596656">
      <w:marLeft w:val="480"/>
      <w:marRight w:val="0"/>
      <w:marTop w:val="0"/>
      <w:marBottom w:val="0"/>
      <w:divBdr>
        <w:top w:val="none" w:sz="0" w:space="0" w:color="auto"/>
        <w:left w:val="none" w:sz="0" w:space="0" w:color="auto"/>
        <w:bottom w:val="none" w:sz="0" w:space="0" w:color="auto"/>
        <w:right w:val="none" w:sz="0" w:space="0" w:color="auto"/>
      </w:divBdr>
    </w:div>
    <w:div w:id="1779644581">
      <w:marLeft w:val="480"/>
      <w:marRight w:val="0"/>
      <w:marTop w:val="0"/>
      <w:marBottom w:val="0"/>
      <w:divBdr>
        <w:top w:val="none" w:sz="0" w:space="0" w:color="auto"/>
        <w:left w:val="none" w:sz="0" w:space="0" w:color="auto"/>
        <w:bottom w:val="none" w:sz="0" w:space="0" w:color="auto"/>
        <w:right w:val="none" w:sz="0" w:space="0" w:color="auto"/>
      </w:divBdr>
    </w:div>
    <w:div w:id="1779790289">
      <w:marLeft w:val="640"/>
      <w:marRight w:val="0"/>
      <w:marTop w:val="0"/>
      <w:marBottom w:val="0"/>
      <w:divBdr>
        <w:top w:val="none" w:sz="0" w:space="0" w:color="auto"/>
        <w:left w:val="none" w:sz="0" w:space="0" w:color="auto"/>
        <w:bottom w:val="none" w:sz="0" w:space="0" w:color="auto"/>
        <w:right w:val="none" w:sz="0" w:space="0" w:color="auto"/>
      </w:divBdr>
    </w:div>
    <w:div w:id="1779793699">
      <w:marLeft w:val="480"/>
      <w:marRight w:val="0"/>
      <w:marTop w:val="0"/>
      <w:marBottom w:val="0"/>
      <w:divBdr>
        <w:top w:val="none" w:sz="0" w:space="0" w:color="auto"/>
        <w:left w:val="none" w:sz="0" w:space="0" w:color="auto"/>
        <w:bottom w:val="none" w:sz="0" w:space="0" w:color="auto"/>
        <w:right w:val="none" w:sz="0" w:space="0" w:color="auto"/>
      </w:divBdr>
    </w:div>
    <w:div w:id="1779838329">
      <w:marLeft w:val="640"/>
      <w:marRight w:val="0"/>
      <w:marTop w:val="0"/>
      <w:marBottom w:val="0"/>
      <w:divBdr>
        <w:top w:val="none" w:sz="0" w:space="0" w:color="auto"/>
        <w:left w:val="none" w:sz="0" w:space="0" w:color="auto"/>
        <w:bottom w:val="none" w:sz="0" w:space="0" w:color="auto"/>
        <w:right w:val="none" w:sz="0" w:space="0" w:color="auto"/>
      </w:divBdr>
    </w:div>
    <w:div w:id="1779911028">
      <w:marLeft w:val="480"/>
      <w:marRight w:val="0"/>
      <w:marTop w:val="0"/>
      <w:marBottom w:val="0"/>
      <w:divBdr>
        <w:top w:val="none" w:sz="0" w:space="0" w:color="auto"/>
        <w:left w:val="none" w:sz="0" w:space="0" w:color="auto"/>
        <w:bottom w:val="none" w:sz="0" w:space="0" w:color="auto"/>
        <w:right w:val="none" w:sz="0" w:space="0" w:color="auto"/>
      </w:divBdr>
    </w:div>
    <w:div w:id="1780293098">
      <w:marLeft w:val="640"/>
      <w:marRight w:val="0"/>
      <w:marTop w:val="0"/>
      <w:marBottom w:val="0"/>
      <w:divBdr>
        <w:top w:val="none" w:sz="0" w:space="0" w:color="auto"/>
        <w:left w:val="none" w:sz="0" w:space="0" w:color="auto"/>
        <w:bottom w:val="none" w:sz="0" w:space="0" w:color="auto"/>
        <w:right w:val="none" w:sz="0" w:space="0" w:color="auto"/>
      </w:divBdr>
    </w:div>
    <w:div w:id="1780443159">
      <w:marLeft w:val="480"/>
      <w:marRight w:val="0"/>
      <w:marTop w:val="0"/>
      <w:marBottom w:val="0"/>
      <w:divBdr>
        <w:top w:val="none" w:sz="0" w:space="0" w:color="auto"/>
        <w:left w:val="none" w:sz="0" w:space="0" w:color="auto"/>
        <w:bottom w:val="none" w:sz="0" w:space="0" w:color="auto"/>
        <w:right w:val="none" w:sz="0" w:space="0" w:color="auto"/>
      </w:divBdr>
    </w:div>
    <w:div w:id="1780753599">
      <w:marLeft w:val="480"/>
      <w:marRight w:val="0"/>
      <w:marTop w:val="0"/>
      <w:marBottom w:val="0"/>
      <w:divBdr>
        <w:top w:val="none" w:sz="0" w:space="0" w:color="auto"/>
        <w:left w:val="none" w:sz="0" w:space="0" w:color="auto"/>
        <w:bottom w:val="none" w:sz="0" w:space="0" w:color="auto"/>
        <w:right w:val="none" w:sz="0" w:space="0" w:color="auto"/>
      </w:divBdr>
    </w:div>
    <w:div w:id="1780878820">
      <w:marLeft w:val="480"/>
      <w:marRight w:val="0"/>
      <w:marTop w:val="0"/>
      <w:marBottom w:val="0"/>
      <w:divBdr>
        <w:top w:val="none" w:sz="0" w:space="0" w:color="auto"/>
        <w:left w:val="none" w:sz="0" w:space="0" w:color="auto"/>
        <w:bottom w:val="none" w:sz="0" w:space="0" w:color="auto"/>
        <w:right w:val="none" w:sz="0" w:space="0" w:color="auto"/>
      </w:divBdr>
    </w:div>
    <w:div w:id="1780904226">
      <w:marLeft w:val="480"/>
      <w:marRight w:val="0"/>
      <w:marTop w:val="0"/>
      <w:marBottom w:val="0"/>
      <w:divBdr>
        <w:top w:val="none" w:sz="0" w:space="0" w:color="auto"/>
        <w:left w:val="none" w:sz="0" w:space="0" w:color="auto"/>
        <w:bottom w:val="none" w:sz="0" w:space="0" w:color="auto"/>
        <w:right w:val="none" w:sz="0" w:space="0" w:color="auto"/>
      </w:divBdr>
    </w:div>
    <w:div w:id="1781215839">
      <w:marLeft w:val="480"/>
      <w:marRight w:val="0"/>
      <w:marTop w:val="0"/>
      <w:marBottom w:val="0"/>
      <w:divBdr>
        <w:top w:val="none" w:sz="0" w:space="0" w:color="auto"/>
        <w:left w:val="none" w:sz="0" w:space="0" w:color="auto"/>
        <w:bottom w:val="none" w:sz="0" w:space="0" w:color="auto"/>
        <w:right w:val="none" w:sz="0" w:space="0" w:color="auto"/>
      </w:divBdr>
    </w:div>
    <w:div w:id="1781218231">
      <w:marLeft w:val="480"/>
      <w:marRight w:val="0"/>
      <w:marTop w:val="0"/>
      <w:marBottom w:val="0"/>
      <w:divBdr>
        <w:top w:val="none" w:sz="0" w:space="0" w:color="auto"/>
        <w:left w:val="none" w:sz="0" w:space="0" w:color="auto"/>
        <w:bottom w:val="none" w:sz="0" w:space="0" w:color="auto"/>
        <w:right w:val="none" w:sz="0" w:space="0" w:color="auto"/>
      </w:divBdr>
    </w:div>
    <w:div w:id="1781338801">
      <w:marLeft w:val="480"/>
      <w:marRight w:val="0"/>
      <w:marTop w:val="0"/>
      <w:marBottom w:val="0"/>
      <w:divBdr>
        <w:top w:val="none" w:sz="0" w:space="0" w:color="auto"/>
        <w:left w:val="none" w:sz="0" w:space="0" w:color="auto"/>
        <w:bottom w:val="none" w:sz="0" w:space="0" w:color="auto"/>
        <w:right w:val="none" w:sz="0" w:space="0" w:color="auto"/>
      </w:divBdr>
    </w:div>
    <w:div w:id="1781533520">
      <w:marLeft w:val="480"/>
      <w:marRight w:val="0"/>
      <w:marTop w:val="0"/>
      <w:marBottom w:val="0"/>
      <w:divBdr>
        <w:top w:val="none" w:sz="0" w:space="0" w:color="auto"/>
        <w:left w:val="none" w:sz="0" w:space="0" w:color="auto"/>
        <w:bottom w:val="none" w:sz="0" w:space="0" w:color="auto"/>
        <w:right w:val="none" w:sz="0" w:space="0" w:color="auto"/>
      </w:divBdr>
    </w:div>
    <w:div w:id="1781953092">
      <w:marLeft w:val="640"/>
      <w:marRight w:val="0"/>
      <w:marTop w:val="0"/>
      <w:marBottom w:val="0"/>
      <w:divBdr>
        <w:top w:val="none" w:sz="0" w:space="0" w:color="auto"/>
        <w:left w:val="none" w:sz="0" w:space="0" w:color="auto"/>
        <w:bottom w:val="none" w:sz="0" w:space="0" w:color="auto"/>
        <w:right w:val="none" w:sz="0" w:space="0" w:color="auto"/>
      </w:divBdr>
    </w:div>
    <w:div w:id="1781992240">
      <w:marLeft w:val="640"/>
      <w:marRight w:val="0"/>
      <w:marTop w:val="0"/>
      <w:marBottom w:val="0"/>
      <w:divBdr>
        <w:top w:val="none" w:sz="0" w:space="0" w:color="auto"/>
        <w:left w:val="none" w:sz="0" w:space="0" w:color="auto"/>
        <w:bottom w:val="none" w:sz="0" w:space="0" w:color="auto"/>
        <w:right w:val="none" w:sz="0" w:space="0" w:color="auto"/>
      </w:divBdr>
    </w:div>
    <w:div w:id="1782063753">
      <w:marLeft w:val="480"/>
      <w:marRight w:val="0"/>
      <w:marTop w:val="0"/>
      <w:marBottom w:val="0"/>
      <w:divBdr>
        <w:top w:val="none" w:sz="0" w:space="0" w:color="auto"/>
        <w:left w:val="none" w:sz="0" w:space="0" w:color="auto"/>
        <w:bottom w:val="none" w:sz="0" w:space="0" w:color="auto"/>
        <w:right w:val="none" w:sz="0" w:space="0" w:color="auto"/>
      </w:divBdr>
    </w:div>
    <w:div w:id="1782064414">
      <w:marLeft w:val="480"/>
      <w:marRight w:val="0"/>
      <w:marTop w:val="0"/>
      <w:marBottom w:val="0"/>
      <w:divBdr>
        <w:top w:val="none" w:sz="0" w:space="0" w:color="auto"/>
        <w:left w:val="none" w:sz="0" w:space="0" w:color="auto"/>
        <w:bottom w:val="none" w:sz="0" w:space="0" w:color="auto"/>
        <w:right w:val="none" w:sz="0" w:space="0" w:color="auto"/>
      </w:divBdr>
    </w:div>
    <w:div w:id="1782188836">
      <w:marLeft w:val="480"/>
      <w:marRight w:val="0"/>
      <w:marTop w:val="0"/>
      <w:marBottom w:val="0"/>
      <w:divBdr>
        <w:top w:val="none" w:sz="0" w:space="0" w:color="auto"/>
        <w:left w:val="none" w:sz="0" w:space="0" w:color="auto"/>
        <w:bottom w:val="none" w:sz="0" w:space="0" w:color="auto"/>
        <w:right w:val="none" w:sz="0" w:space="0" w:color="auto"/>
      </w:divBdr>
    </w:div>
    <w:div w:id="1782412856">
      <w:marLeft w:val="480"/>
      <w:marRight w:val="0"/>
      <w:marTop w:val="0"/>
      <w:marBottom w:val="0"/>
      <w:divBdr>
        <w:top w:val="none" w:sz="0" w:space="0" w:color="auto"/>
        <w:left w:val="none" w:sz="0" w:space="0" w:color="auto"/>
        <w:bottom w:val="none" w:sz="0" w:space="0" w:color="auto"/>
        <w:right w:val="none" w:sz="0" w:space="0" w:color="auto"/>
      </w:divBdr>
    </w:div>
    <w:div w:id="1782454798">
      <w:marLeft w:val="480"/>
      <w:marRight w:val="0"/>
      <w:marTop w:val="0"/>
      <w:marBottom w:val="0"/>
      <w:divBdr>
        <w:top w:val="none" w:sz="0" w:space="0" w:color="auto"/>
        <w:left w:val="none" w:sz="0" w:space="0" w:color="auto"/>
        <w:bottom w:val="none" w:sz="0" w:space="0" w:color="auto"/>
        <w:right w:val="none" w:sz="0" w:space="0" w:color="auto"/>
      </w:divBdr>
    </w:div>
    <w:div w:id="1782602363">
      <w:marLeft w:val="480"/>
      <w:marRight w:val="0"/>
      <w:marTop w:val="0"/>
      <w:marBottom w:val="0"/>
      <w:divBdr>
        <w:top w:val="none" w:sz="0" w:space="0" w:color="auto"/>
        <w:left w:val="none" w:sz="0" w:space="0" w:color="auto"/>
        <w:bottom w:val="none" w:sz="0" w:space="0" w:color="auto"/>
        <w:right w:val="none" w:sz="0" w:space="0" w:color="auto"/>
      </w:divBdr>
    </w:div>
    <w:div w:id="1783108657">
      <w:marLeft w:val="480"/>
      <w:marRight w:val="0"/>
      <w:marTop w:val="0"/>
      <w:marBottom w:val="0"/>
      <w:divBdr>
        <w:top w:val="none" w:sz="0" w:space="0" w:color="auto"/>
        <w:left w:val="none" w:sz="0" w:space="0" w:color="auto"/>
        <w:bottom w:val="none" w:sz="0" w:space="0" w:color="auto"/>
        <w:right w:val="none" w:sz="0" w:space="0" w:color="auto"/>
      </w:divBdr>
    </w:div>
    <w:div w:id="1783183122">
      <w:marLeft w:val="640"/>
      <w:marRight w:val="0"/>
      <w:marTop w:val="0"/>
      <w:marBottom w:val="0"/>
      <w:divBdr>
        <w:top w:val="none" w:sz="0" w:space="0" w:color="auto"/>
        <w:left w:val="none" w:sz="0" w:space="0" w:color="auto"/>
        <w:bottom w:val="none" w:sz="0" w:space="0" w:color="auto"/>
        <w:right w:val="none" w:sz="0" w:space="0" w:color="auto"/>
      </w:divBdr>
    </w:div>
    <w:div w:id="1783265783">
      <w:marLeft w:val="480"/>
      <w:marRight w:val="0"/>
      <w:marTop w:val="0"/>
      <w:marBottom w:val="0"/>
      <w:divBdr>
        <w:top w:val="none" w:sz="0" w:space="0" w:color="auto"/>
        <w:left w:val="none" w:sz="0" w:space="0" w:color="auto"/>
        <w:bottom w:val="none" w:sz="0" w:space="0" w:color="auto"/>
        <w:right w:val="none" w:sz="0" w:space="0" w:color="auto"/>
      </w:divBdr>
    </w:div>
    <w:div w:id="1783307308">
      <w:marLeft w:val="480"/>
      <w:marRight w:val="0"/>
      <w:marTop w:val="0"/>
      <w:marBottom w:val="0"/>
      <w:divBdr>
        <w:top w:val="none" w:sz="0" w:space="0" w:color="auto"/>
        <w:left w:val="none" w:sz="0" w:space="0" w:color="auto"/>
        <w:bottom w:val="none" w:sz="0" w:space="0" w:color="auto"/>
        <w:right w:val="none" w:sz="0" w:space="0" w:color="auto"/>
      </w:divBdr>
    </w:div>
    <w:div w:id="1783376379">
      <w:marLeft w:val="480"/>
      <w:marRight w:val="0"/>
      <w:marTop w:val="0"/>
      <w:marBottom w:val="0"/>
      <w:divBdr>
        <w:top w:val="none" w:sz="0" w:space="0" w:color="auto"/>
        <w:left w:val="none" w:sz="0" w:space="0" w:color="auto"/>
        <w:bottom w:val="none" w:sz="0" w:space="0" w:color="auto"/>
        <w:right w:val="none" w:sz="0" w:space="0" w:color="auto"/>
      </w:divBdr>
    </w:div>
    <w:div w:id="1783568495">
      <w:marLeft w:val="480"/>
      <w:marRight w:val="0"/>
      <w:marTop w:val="0"/>
      <w:marBottom w:val="0"/>
      <w:divBdr>
        <w:top w:val="none" w:sz="0" w:space="0" w:color="auto"/>
        <w:left w:val="none" w:sz="0" w:space="0" w:color="auto"/>
        <w:bottom w:val="none" w:sz="0" w:space="0" w:color="auto"/>
        <w:right w:val="none" w:sz="0" w:space="0" w:color="auto"/>
      </w:divBdr>
    </w:div>
    <w:div w:id="1783723976">
      <w:marLeft w:val="480"/>
      <w:marRight w:val="0"/>
      <w:marTop w:val="0"/>
      <w:marBottom w:val="0"/>
      <w:divBdr>
        <w:top w:val="none" w:sz="0" w:space="0" w:color="auto"/>
        <w:left w:val="none" w:sz="0" w:space="0" w:color="auto"/>
        <w:bottom w:val="none" w:sz="0" w:space="0" w:color="auto"/>
        <w:right w:val="none" w:sz="0" w:space="0" w:color="auto"/>
      </w:divBdr>
    </w:div>
    <w:div w:id="1783837064">
      <w:marLeft w:val="480"/>
      <w:marRight w:val="0"/>
      <w:marTop w:val="0"/>
      <w:marBottom w:val="0"/>
      <w:divBdr>
        <w:top w:val="none" w:sz="0" w:space="0" w:color="auto"/>
        <w:left w:val="none" w:sz="0" w:space="0" w:color="auto"/>
        <w:bottom w:val="none" w:sz="0" w:space="0" w:color="auto"/>
        <w:right w:val="none" w:sz="0" w:space="0" w:color="auto"/>
      </w:divBdr>
    </w:div>
    <w:div w:id="1783845736">
      <w:marLeft w:val="480"/>
      <w:marRight w:val="0"/>
      <w:marTop w:val="0"/>
      <w:marBottom w:val="0"/>
      <w:divBdr>
        <w:top w:val="none" w:sz="0" w:space="0" w:color="auto"/>
        <w:left w:val="none" w:sz="0" w:space="0" w:color="auto"/>
        <w:bottom w:val="none" w:sz="0" w:space="0" w:color="auto"/>
        <w:right w:val="none" w:sz="0" w:space="0" w:color="auto"/>
      </w:divBdr>
    </w:div>
    <w:div w:id="1783912636">
      <w:marLeft w:val="480"/>
      <w:marRight w:val="0"/>
      <w:marTop w:val="0"/>
      <w:marBottom w:val="0"/>
      <w:divBdr>
        <w:top w:val="none" w:sz="0" w:space="0" w:color="auto"/>
        <w:left w:val="none" w:sz="0" w:space="0" w:color="auto"/>
        <w:bottom w:val="none" w:sz="0" w:space="0" w:color="auto"/>
        <w:right w:val="none" w:sz="0" w:space="0" w:color="auto"/>
      </w:divBdr>
    </w:div>
    <w:div w:id="1784498326">
      <w:marLeft w:val="480"/>
      <w:marRight w:val="0"/>
      <w:marTop w:val="0"/>
      <w:marBottom w:val="0"/>
      <w:divBdr>
        <w:top w:val="none" w:sz="0" w:space="0" w:color="auto"/>
        <w:left w:val="none" w:sz="0" w:space="0" w:color="auto"/>
        <w:bottom w:val="none" w:sz="0" w:space="0" w:color="auto"/>
        <w:right w:val="none" w:sz="0" w:space="0" w:color="auto"/>
      </w:divBdr>
    </w:div>
    <w:div w:id="1784613959">
      <w:marLeft w:val="480"/>
      <w:marRight w:val="0"/>
      <w:marTop w:val="0"/>
      <w:marBottom w:val="0"/>
      <w:divBdr>
        <w:top w:val="none" w:sz="0" w:space="0" w:color="auto"/>
        <w:left w:val="none" w:sz="0" w:space="0" w:color="auto"/>
        <w:bottom w:val="none" w:sz="0" w:space="0" w:color="auto"/>
        <w:right w:val="none" w:sz="0" w:space="0" w:color="auto"/>
      </w:divBdr>
    </w:div>
    <w:div w:id="1784691238">
      <w:marLeft w:val="640"/>
      <w:marRight w:val="0"/>
      <w:marTop w:val="0"/>
      <w:marBottom w:val="0"/>
      <w:divBdr>
        <w:top w:val="none" w:sz="0" w:space="0" w:color="auto"/>
        <w:left w:val="none" w:sz="0" w:space="0" w:color="auto"/>
        <w:bottom w:val="none" w:sz="0" w:space="0" w:color="auto"/>
        <w:right w:val="none" w:sz="0" w:space="0" w:color="auto"/>
      </w:divBdr>
    </w:div>
    <w:div w:id="1784838791">
      <w:marLeft w:val="480"/>
      <w:marRight w:val="0"/>
      <w:marTop w:val="0"/>
      <w:marBottom w:val="0"/>
      <w:divBdr>
        <w:top w:val="none" w:sz="0" w:space="0" w:color="auto"/>
        <w:left w:val="none" w:sz="0" w:space="0" w:color="auto"/>
        <w:bottom w:val="none" w:sz="0" w:space="0" w:color="auto"/>
        <w:right w:val="none" w:sz="0" w:space="0" w:color="auto"/>
      </w:divBdr>
    </w:div>
    <w:div w:id="1784878676">
      <w:marLeft w:val="640"/>
      <w:marRight w:val="0"/>
      <w:marTop w:val="0"/>
      <w:marBottom w:val="0"/>
      <w:divBdr>
        <w:top w:val="none" w:sz="0" w:space="0" w:color="auto"/>
        <w:left w:val="none" w:sz="0" w:space="0" w:color="auto"/>
        <w:bottom w:val="none" w:sz="0" w:space="0" w:color="auto"/>
        <w:right w:val="none" w:sz="0" w:space="0" w:color="auto"/>
      </w:divBdr>
    </w:div>
    <w:div w:id="1785031770">
      <w:marLeft w:val="480"/>
      <w:marRight w:val="0"/>
      <w:marTop w:val="0"/>
      <w:marBottom w:val="0"/>
      <w:divBdr>
        <w:top w:val="none" w:sz="0" w:space="0" w:color="auto"/>
        <w:left w:val="none" w:sz="0" w:space="0" w:color="auto"/>
        <w:bottom w:val="none" w:sz="0" w:space="0" w:color="auto"/>
        <w:right w:val="none" w:sz="0" w:space="0" w:color="auto"/>
      </w:divBdr>
    </w:div>
    <w:div w:id="1785031810">
      <w:marLeft w:val="480"/>
      <w:marRight w:val="0"/>
      <w:marTop w:val="0"/>
      <w:marBottom w:val="0"/>
      <w:divBdr>
        <w:top w:val="none" w:sz="0" w:space="0" w:color="auto"/>
        <w:left w:val="none" w:sz="0" w:space="0" w:color="auto"/>
        <w:bottom w:val="none" w:sz="0" w:space="0" w:color="auto"/>
        <w:right w:val="none" w:sz="0" w:space="0" w:color="auto"/>
      </w:divBdr>
    </w:div>
    <w:div w:id="1785036766">
      <w:marLeft w:val="480"/>
      <w:marRight w:val="0"/>
      <w:marTop w:val="0"/>
      <w:marBottom w:val="0"/>
      <w:divBdr>
        <w:top w:val="none" w:sz="0" w:space="0" w:color="auto"/>
        <w:left w:val="none" w:sz="0" w:space="0" w:color="auto"/>
        <w:bottom w:val="none" w:sz="0" w:space="0" w:color="auto"/>
        <w:right w:val="none" w:sz="0" w:space="0" w:color="auto"/>
      </w:divBdr>
    </w:div>
    <w:div w:id="1785147132">
      <w:marLeft w:val="640"/>
      <w:marRight w:val="0"/>
      <w:marTop w:val="0"/>
      <w:marBottom w:val="0"/>
      <w:divBdr>
        <w:top w:val="none" w:sz="0" w:space="0" w:color="auto"/>
        <w:left w:val="none" w:sz="0" w:space="0" w:color="auto"/>
        <w:bottom w:val="none" w:sz="0" w:space="0" w:color="auto"/>
        <w:right w:val="none" w:sz="0" w:space="0" w:color="auto"/>
      </w:divBdr>
    </w:div>
    <w:div w:id="1785462888">
      <w:marLeft w:val="640"/>
      <w:marRight w:val="0"/>
      <w:marTop w:val="0"/>
      <w:marBottom w:val="0"/>
      <w:divBdr>
        <w:top w:val="none" w:sz="0" w:space="0" w:color="auto"/>
        <w:left w:val="none" w:sz="0" w:space="0" w:color="auto"/>
        <w:bottom w:val="none" w:sz="0" w:space="0" w:color="auto"/>
        <w:right w:val="none" w:sz="0" w:space="0" w:color="auto"/>
      </w:divBdr>
    </w:div>
    <w:div w:id="1785492429">
      <w:marLeft w:val="640"/>
      <w:marRight w:val="0"/>
      <w:marTop w:val="0"/>
      <w:marBottom w:val="0"/>
      <w:divBdr>
        <w:top w:val="none" w:sz="0" w:space="0" w:color="auto"/>
        <w:left w:val="none" w:sz="0" w:space="0" w:color="auto"/>
        <w:bottom w:val="none" w:sz="0" w:space="0" w:color="auto"/>
        <w:right w:val="none" w:sz="0" w:space="0" w:color="auto"/>
      </w:divBdr>
    </w:div>
    <w:div w:id="1785691211">
      <w:marLeft w:val="480"/>
      <w:marRight w:val="0"/>
      <w:marTop w:val="0"/>
      <w:marBottom w:val="0"/>
      <w:divBdr>
        <w:top w:val="none" w:sz="0" w:space="0" w:color="auto"/>
        <w:left w:val="none" w:sz="0" w:space="0" w:color="auto"/>
        <w:bottom w:val="none" w:sz="0" w:space="0" w:color="auto"/>
        <w:right w:val="none" w:sz="0" w:space="0" w:color="auto"/>
      </w:divBdr>
    </w:div>
    <w:div w:id="1785735811">
      <w:marLeft w:val="640"/>
      <w:marRight w:val="0"/>
      <w:marTop w:val="0"/>
      <w:marBottom w:val="0"/>
      <w:divBdr>
        <w:top w:val="none" w:sz="0" w:space="0" w:color="auto"/>
        <w:left w:val="none" w:sz="0" w:space="0" w:color="auto"/>
        <w:bottom w:val="none" w:sz="0" w:space="0" w:color="auto"/>
        <w:right w:val="none" w:sz="0" w:space="0" w:color="auto"/>
      </w:divBdr>
    </w:div>
    <w:div w:id="1785926285">
      <w:marLeft w:val="640"/>
      <w:marRight w:val="0"/>
      <w:marTop w:val="0"/>
      <w:marBottom w:val="0"/>
      <w:divBdr>
        <w:top w:val="none" w:sz="0" w:space="0" w:color="auto"/>
        <w:left w:val="none" w:sz="0" w:space="0" w:color="auto"/>
        <w:bottom w:val="none" w:sz="0" w:space="0" w:color="auto"/>
        <w:right w:val="none" w:sz="0" w:space="0" w:color="auto"/>
      </w:divBdr>
    </w:div>
    <w:div w:id="1786458703">
      <w:marLeft w:val="640"/>
      <w:marRight w:val="0"/>
      <w:marTop w:val="0"/>
      <w:marBottom w:val="0"/>
      <w:divBdr>
        <w:top w:val="none" w:sz="0" w:space="0" w:color="auto"/>
        <w:left w:val="none" w:sz="0" w:space="0" w:color="auto"/>
        <w:bottom w:val="none" w:sz="0" w:space="0" w:color="auto"/>
        <w:right w:val="none" w:sz="0" w:space="0" w:color="auto"/>
      </w:divBdr>
    </w:div>
    <w:div w:id="1786458973">
      <w:marLeft w:val="480"/>
      <w:marRight w:val="0"/>
      <w:marTop w:val="0"/>
      <w:marBottom w:val="0"/>
      <w:divBdr>
        <w:top w:val="none" w:sz="0" w:space="0" w:color="auto"/>
        <w:left w:val="none" w:sz="0" w:space="0" w:color="auto"/>
        <w:bottom w:val="none" w:sz="0" w:space="0" w:color="auto"/>
        <w:right w:val="none" w:sz="0" w:space="0" w:color="auto"/>
      </w:divBdr>
    </w:div>
    <w:div w:id="1786582277">
      <w:marLeft w:val="480"/>
      <w:marRight w:val="0"/>
      <w:marTop w:val="0"/>
      <w:marBottom w:val="0"/>
      <w:divBdr>
        <w:top w:val="none" w:sz="0" w:space="0" w:color="auto"/>
        <w:left w:val="none" w:sz="0" w:space="0" w:color="auto"/>
        <w:bottom w:val="none" w:sz="0" w:space="0" w:color="auto"/>
        <w:right w:val="none" w:sz="0" w:space="0" w:color="auto"/>
      </w:divBdr>
    </w:div>
    <w:div w:id="1786995574">
      <w:marLeft w:val="480"/>
      <w:marRight w:val="0"/>
      <w:marTop w:val="0"/>
      <w:marBottom w:val="0"/>
      <w:divBdr>
        <w:top w:val="none" w:sz="0" w:space="0" w:color="auto"/>
        <w:left w:val="none" w:sz="0" w:space="0" w:color="auto"/>
        <w:bottom w:val="none" w:sz="0" w:space="0" w:color="auto"/>
        <w:right w:val="none" w:sz="0" w:space="0" w:color="auto"/>
      </w:divBdr>
    </w:div>
    <w:div w:id="1787583359">
      <w:marLeft w:val="480"/>
      <w:marRight w:val="0"/>
      <w:marTop w:val="0"/>
      <w:marBottom w:val="0"/>
      <w:divBdr>
        <w:top w:val="none" w:sz="0" w:space="0" w:color="auto"/>
        <w:left w:val="none" w:sz="0" w:space="0" w:color="auto"/>
        <w:bottom w:val="none" w:sz="0" w:space="0" w:color="auto"/>
        <w:right w:val="none" w:sz="0" w:space="0" w:color="auto"/>
      </w:divBdr>
    </w:div>
    <w:div w:id="1788229628">
      <w:marLeft w:val="480"/>
      <w:marRight w:val="0"/>
      <w:marTop w:val="0"/>
      <w:marBottom w:val="0"/>
      <w:divBdr>
        <w:top w:val="none" w:sz="0" w:space="0" w:color="auto"/>
        <w:left w:val="none" w:sz="0" w:space="0" w:color="auto"/>
        <w:bottom w:val="none" w:sz="0" w:space="0" w:color="auto"/>
        <w:right w:val="none" w:sz="0" w:space="0" w:color="auto"/>
      </w:divBdr>
    </w:div>
    <w:div w:id="1788694409">
      <w:marLeft w:val="640"/>
      <w:marRight w:val="0"/>
      <w:marTop w:val="0"/>
      <w:marBottom w:val="0"/>
      <w:divBdr>
        <w:top w:val="none" w:sz="0" w:space="0" w:color="auto"/>
        <w:left w:val="none" w:sz="0" w:space="0" w:color="auto"/>
        <w:bottom w:val="none" w:sz="0" w:space="0" w:color="auto"/>
        <w:right w:val="none" w:sz="0" w:space="0" w:color="auto"/>
      </w:divBdr>
    </w:div>
    <w:div w:id="1788965872">
      <w:marLeft w:val="640"/>
      <w:marRight w:val="0"/>
      <w:marTop w:val="0"/>
      <w:marBottom w:val="0"/>
      <w:divBdr>
        <w:top w:val="none" w:sz="0" w:space="0" w:color="auto"/>
        <w:left w:val="none" w:sz="0" w:space="0" w:color="auto"/>
        <w:bottom w:val="none" w:sz="0" w:space="0" w:color="auto"/>
        <w:right w:val="none" w:sz="0" w:space="0" w:color="auto"/>
      </w:divBdr>
    </w:div>
    <w:div w:id="1789155015">
      <w:marLeft w:val="480"/>
      <w:marRight w:val="0"/>
      <w:marTop w:val="0"/>
      <w:marBottom w:val="0"/>
      <w:divBdr>
        <w:top w:val="none" w:sz="0" w:space="0" w:color="auto"/>
        <w:left w:val="none" w:sz="0" w:space="0" w:color="auto"/>
        <w:bottom w:val="none" w:sz="0" w:space="0" w:color="auto"/>
        <w:right w:val="none" w:sz="0" w:space="0" w:color="auto"/>
      </w:divBdr>
    </w:div>
    <w:div w:id="1789160448">
      <w:marLeft w:val="640"/>
      <w:marRight w:val="0"/>
      <w:marTop w:val="0"/>
      <w:marBottom w:val="0"/>
      <w:divBdr>
        <w:top w:val="none" w:sz="0" w:space="0" w:color="auto"/>
        <w:left w:val="none" w:sz="0" w:space="0" w:color="auto"/>
        <w:bottom w:val="none" w:sz="0" w:space="0" w:color="auto"/>
        <w:right w:val="none" w:sz="0" w:space="0" w:color="auto"/>
      </w:divBdr>
    </w:div>
    <w:div w:id="1789738391">
      <w:marLeft w:val="640"/>
      <w:marRight w:val="0"/>
      <w:marTop w:val="0"/>
      <w:marBottom w:val="0"/>
      <w:divBdr>
        <w:top w:val="none" w:sz="0" w:space="0" w:color="auto"/>
        <w:left w:val="none" w:sz="0" w:space="0" w:color="auto"/>
        <w:bottom w:val="none" w:sz="0" w:space="0" w:color="auto"/>
        <w:right w:val="none" w:sz="0" w:space="0" w:color="auto"/>
      </w:divBdr>
    </w:div>
    <w:div w:id="1789810581">
      <w:marLeft w:val="480"/>
      <w:marRight w:val="0"/>
      <w:marTop w:val="0"/>
      <w:marBottom w:val="0"/>
      <w:divBdr>
        <w:top w:val="none" w:sz="0" w:space="0" w:color="auto"/>
        <w:left w:val="none" w:sz="0" w:space="0" w:color="auto"/>
        <w:bottom w:val="none" w:sz="0" w:space="0" w:color="auto"/>
        <w:right w:val="none" w:sz="0" w:space="0" w:color="auto"/>
      </w:divBdr>
    </w:div>
    <w:div w:id="1789816666">
      <w:marLeft w:val="480"/>
      <w:marRight w:val="0"/>
      <w:marTop w:val="0"/>
      <w:marBottom w:val="0"/>
      <w:divBdr>
        <w:top w:val="none" w:sz="0" w:space="0" w:color="auto"/>
        <w:left w:val="none" w:sz="0" w:space="0" w:color="auto"/>
        <w:bottom w:val="none" w:sz="0" w:space="0" w:color="auto"/>
        <w:right w:val="none" w:sz="0" w:space="0" w:color="auto"/>
      </w:divBdr>
    </w:div>
    <w:div w:id="1789884232">
      <w:marLeft w:val="640"/>
      <w:marRight w:val="0"/>
      <w:marTop w:val="0"/>
      <w:marBottom w:val="0"/>
      <w:divBdr>
        <w:top w:val="none" w:sz="0" w:space="0" w:color="auto"/>
        <w:left w:val="none" w:sz="0" w:space="0" w:color="auto"/>
        <w:bottom w:val="none" w:sz="0" w:space="0" w:color="auto"/>
        <w:right w:val="none" w:sz="0" w:space="0" w:color="auto"/>
      </w:divBdr>
    </w:div>
    <w:div w:id="1790201596">
      <w:marLeft w:val="480"/>
      <w:marRight w:val="0"/>
      <w:marTop w:val="0"/>
      <w:marBottom w:val="0"/>
      <w:divBdr>
        <w:top w:val="none" w:sz="0" w:space="0" w:color="auto"/>
        <w:left w:val="none" w:sz="0" w:space="0" w:color="auto"/>
        <w:bottom w:val="none" w:sz="0" w:space="0" w:color="auto"/>
        <w:right w:val="none" w:sz="0" w:space="0" w:color="auto"/>
      </w:divBdr>
    </w:div>
    <w:div w:id="1790279312">
      <w:marLeft w:val="640"/>
      <w:marRight w:val="0"/>
      <w:marTop w:val="0"/>
      <w:marBottom w:val="0"/>
      <w:divBdr>
        <w:top w:val="none" w:sz="0" w:space="0" w:color="auto"/>
        <w:left w:val="none" w:sz="0" w:space="0" w:color="auto"/>
        <w:bottom w:val="none" w:sz="0" w:space="0" w:color="auto"/>
        <w:right w:val="none" w:sz="0" w:space="0" w:color="auto"/>
      </w:divBdr>
    </w:div>
    <w:div w:id="1790318987">
      <w:marLeft w:val="480"/>
      <w:marRight w:val="0"/>
      <w:marTop w:val="0"/>
      <w:marBottom w:val="0"/>
      <w:divBdr>
        <w:top w:val="none" w:sz="0" w:space="0" w:color="auto"/>
        <w:left w:val="none" w:sz="0" w:space="0" w:color="auto"/>
        <w:bottom w:val="none" w:sz="0" w:space="0" w:color="auto"/>
        <w:right w:val="none" w:sz="0" w:space="0" w:color="auto"/>
      </w:divBdr>
    </w:div>
    <w:div w:id="1790466816">
      <w:marLeft w:val="480"/>
      <w:marRight w:val="0"/>
      <w:marTop w:val="0"/>
      <w:marBottom w:val="0"/>
      <w:divBdr>
        <w:top w:val="none" w:sz="0" w:space="0" w:color="auto"/>
        <w:left w:val="none" w:sz="0" w:space="0" w:color="auto"/>
        <w:bottom w:val="none" w:sz="0" w:space="0" w:color="auto"/>
        <w:right w:val="none" w:sz="0" w:space="0" w:color="auto"/>
      </w:divBdr>
    </w:div>
    <w:div w:id="1790659331">
      <w:marLeft w:val="480"/>
      <w:marRight w:val="0"/>
      <w:marTop w:val="0"/>
      <w:marBottom w:val="0"/>
      <w:divBdr>
        <w:top w:val="none" w:sz="0" w:space="0" w:color="auto"/>
        <w:left w:val="none" w:sz="0" w:space="0" w:color="auto"/>
        <w:bottom w:val="none" w:sz="0" w:space="0" w:color="auto"/>
        <w:right w:val="none" w:sz="0" w:space="0" w:color="auto"/>
      </w:divBdr>
    </w:div>
    <w:div w:id="1790775659">
      <w:marLeft w:val="480"/>
      <w:marRight w:val="0"/>
      <w:marTop w:val="0"/>
      <w:marBottom w:val="0"/>
      <w:divBdr>
        <w:top w:val="none" w:sz="0" w:space="0" w:color="auto"/>
        <w:left w:val="none" w:sz="0" w:space="0" w:color="auto"/>
        <w:bottom w:val="none" w:sz="0" w:space="0" w:color="auto"/>
        <w:right w:val="none" w:sz="0" w:space="0" w:color="auto"/>
      </w:divBdr>
    </w:div>
    <w:div w:id="1790930069">
      <w:marLeft w:val="480"/>
      <w:marRight w:val="0"/>
      <w:marTop w:val="0"/>
      <w:marBottom w:val="0"/>
      <w:divBdr>
        <w:top w:val="none" w:sz="0" w:space="0" w:color="auto"/>
        <w:left w:val="none" w:sz="0" w:space="0" w:color="auto"/>
        <w:bottom w:val="none" w:sz="0" w:space="0" w:color="auto"/>
        <w:right w:val="none" w:sz="0" w:space="0" w:color="auto"/>
      </w:divBdr>
    </w:div>
    <w:div w:id="1791242466">
      <w:marLeft w:val="480"/>
      <w:marRight w:val="0"/>
      <w:marTop w:val="0"/>
      <w:marBottom w:val="0"/>
      <w:divBdr>
        <w:top w:val="none" w:sz="0" w:space="0" w:color="auto"/>
        <w:left w:val="none" w:sz="0" w:space="0" w:color="auto"/>
        <w:bottom w:val="none" w:sz="0" w:space="0" w:color="auto"/>
        <w:right w:val="none" w:sz="0" w:space="0" w:color="auto"/>
      </w:divBdr>
    </w:div>
    <w:div w:id="1791625475">
      <w:marLeft w:val="640"/>
      <w:marRight w:val="0"/>
      <w:marTop w:val="0"/>
      <w:marBottom w:val="0"/>
      <w:divBdr>
        <w:top w:val="none" w:sz="0" w:space="0" w:color="auto"/>
        <w:left w:val="none" w:sz="0" w:space="0" w:color="auto"/>
        <w:bottom w:val="none" w:sz="0" w:space="0" w:color="auto"/>
        <w:right w:val="none" w:sz="0" w:space="0" w:color="auto"/>
      </w:divBdr>
    </w:div>
    <w:div w:id="1792357374">
      <w:marLeft w:val="640"/>
      <w:marRight w:val="0"/>
      <w:marTop w:val="0"/>
      <w:marBottom w:val="0"/>
      <w:divBdr>
        <w:top w:val="none" w:sz="0" w:space="0" w:color="auto"/>
        <w:left w:val="none" w:sz="0" w:space="0" w:color="auto"/>
        <w:bottom w:val="none" w:sz="0" w:space="0" w:color="auto"/>
        <w:right w:val="none" w:sz="0" w:space="0" w:color="auto"/>
      </w:divBdr>
    </w:div>
    <w:div w:id="1792625563">
      <w:marLeft w:val="480"/>
      <w:marRight w:val="0"/>
      <w:marTop w:val="0"/>
      <w:marBottom w:val="0"/>
      <w:divBdr>
        <w:top w:val="none" w:sz="0" w:space="0" w:color="auto"/>
        <w:left w:val="none" w:sz="0" w:space="0" w:color="auto"/>
        <w:bottom w:val="none" w:sz="0" w:space="0" w:color="auto"/>
        <w:right w:val="none" w:sz="0" w:space="0" w:color="auto"/>
      </w:divBdr>
    </w:div>
    <w:div w:id="1792822328">
      <w:marLeft w:val="480"/>
      <w:marRight w:val="0"/>
      <w:marTop w:val="0"/>
      <w:marBottom w:val="0"/>
      <w:divBdr>
        <w:top w:val="none" w:sz="0" w:space="0" w:color="auto"/>
        <w:left w:val="none" w:sz="0" w:space="0" w:color="auto"/>
        <w:bottom w:val="none" w:sz="0" w:space="0" w:color="auto"/>
        <w:right w:val="none" w:sz="0" w:space="0" w:color="auto"/>
      </w:divBdr>
    </w:div>
    <w:div w:id="1792895175">
      <w:marLeft w:val="480"/>
      <w:marRight w:val="0"/>
      <w:marTop w:val="0"/>
      <w:marBottom w:val="0"/>
      <w:divBdr>
        <w:top w:val="none" w:sz="0" w:space="0" w:color="auto"/>
        <w:left w:val="none" w:sz="0" w:space="0" w:color="auto"/>
        <w:bottom w:val="none" w:sz="0" w:space="0" w:color="auto"/>
        <w:right w:val="none" w:sz="0" w:space="0" w:color="auto"/>
      </w:divBdr>
    </w:div>
    <w:div w:id="1793088595">
      <w:marLeft w:val="480"/>
      <w:marRight w:val="0"/>
      <w:marTop w:val="0"/>
      <w:marBottom w:val="0"/>
      <w:divBdr>
        <w:top w:val="none" w:sz="0" w:space="0" w:color="auto"/>
        <w:left w:val="none" w:sz="0" w:space="0" w:color="auto"/>
        <w:bottom w:val="none" w:sz="0" w:space="0" w:color="auto"/>
        <w:right w:val="none" w:sz="0" w:space="0" w:color="auto"/>
      </w:divBdr>
    </w:div>
    <w:div w:id="1794052120">
      <w:marLeft w:val="640"/>
      <w:marRight w:val="0"/>
      <w:marTop w:val="0"/>
      <w:marBottom w:val="0"/>
      <w:divBdr>
        <w:top w:val="none" w:sz="0" w:space="0" w:color="auto"/>
        <w:left w:val="none" w:sz="0" w:space="0" w:color="auto"/>
        <w:bottom w:val="none" w:sz="0" w:space="0" w:color="auto"/>
        <w:right w:val="none" w:sz="0" w:space="0" w:color="auto"/>
      </w:divBdr>
    </w:div>
    <w:div w:id="1794320901">
      <w:marLeft w:val="480"/>
      <w:marRight w:val="0"/>
      <w:marTop w:val="0"/>
      <w:marBottom w:val="0"/>
      <w:divBdr>
        <w:top w:val="none" w:sz="0" w:space="0" w:color="auto"/>
        <w:left w:val="none" w:sz="0" w:space="0" w:color="auto"/>
        <w:bottom w:val="none" w:sz="0" w:space="0" w:color="auto"/>
        <w:right w:val="none" w:sz="0" w:space="0" w:color="auto"/>
      </w:divBdr>
    </w:div>
    <w:div w:id="1794323934">
      <w:marLeft w:val="480"/>
      <w:marRight w:val="0"/>
      <w:marTop w:val="0"/>
      <w:marBottom w:val="0"/>
      <w:divBdr>
        <w:top w:val="none" w:sz="0" w:space="0" w:color="auto"/>
        <w:left w:val="none" w:sz="0" w:space="0" w:color="auto"/>
        <w:bottom w:val="none" w:sz="0" w:space="0" w:color="auto"/>
        <w:right w:val="none" w:sz="0" w:space="0" w:color="auto"/>
      </w:divBdr>
    </w:div>
    <w:div w:id="1794789370">
      <w:marLeft w:val="480"/>
      <w:marRight w:val="0"/>
      <w:marTop w:val="0"/>
      <w:marBottom w:val="0"/>
      <w:divBdr>
        <w:top w:val="none" w:sz="0" w:space="0" w:color="auto"/>
        <w:left w:val="none" w:sz="0" w:space="0" w:color="auto"/>
        <w:bottom w:val="none" w:sz="0" w:space="0" w:color="auto"/>
        <w:right w:val="none" w:sz="0" w:space="0" w:color="auto"/>
      </w:divBdr>
    </w:div>
    <w:div w:id="1794861731">
      <w:marLeft w:val="640"/>
      <w:marRight w:val="0"/>
      <w:marTop w:val="0"/>
      <w:marBottom w:val="0"/>
      <w:divBdr>
        <w:top w:val="none" w:sz="0" w:space="0" w:color="auto"/>
        <w:left w:val="none" w:sz="0" w:space="0" w:color="auto"/>
        <w:bottom w:val="none" w:sz="0" w:space="0" w:color="auto"/>
        <w:right w:val="none" w:sz="0" w:space="0" w:color="auto"/>
      </w:divBdr>
    </w:div>
    <w:div w:id="1794904672">
      <w:marLeft w:val="480"/>
      <w:marRight w:val="0"/>
      <w:marTop w:val="0"/>
      <w:marBottom w:val="0"/>
      <w:divBdr>
        <w:top w:val="none" w:sz="0" w:space="0" w:color="auto"/>
        <w:left w:val="none" w:sz="0" w:space="0" w:color="auto"/>
        <w:bottom w:val="none" w:sz="0" w:space="0" w:color="auto"/>
        <w:right w:val="none" w:sz="0" w:space="0" w:color="auto"/>
      </w:divBdr>
    </w:div>
    <w:div w:id="1795057820">
      <w:marLeft w:val="480"/>
      <w:marRight w:val="0"/>
      <w:marTop w:val="0"/>
      <w:marBottom w:val="0"/>
      <w:divBdr>
        <w:top w:val="none" w:sz="0" w:space="0" w:color="auto"/>
        <w:left w:val="none" w:sz="0" w:space="0" w:color="auto"/>
        <w:bottom w:val="none" w:sz="0" w:space="0" w:color="auto"/>
        <w:right w:val="none" w:sz="0" w:space="0" w:color="auto"/>
      </w:divBdr>
    </w:div>
    <w:div w:id="1795244948">
      <w:marLeft w:val="640"/>
      <w:marRight w:val="0"/>
      <w:marTop w:val="0"/>
      <w:marBottom w:val="0"/>
      <w:divBdr>
        <w:top w:val="none" w:sz="0" w:space="0" w:color="auto"/>
        <w:left w:val="none" w:sz="0" w:space="0" w:color="auto"/>
        <w:bottom w:val="none" w:sz="0" w:space="0" w:color="auto"/>
        <w:right w:val="none" w:sz="0" w:space="0" w:color="auto"/>
      </w:divBdr>
    </w:div>
    <w:div w:id="1795633758">
      <w:marLeft w:val="480"/>
      <w:marRight w:val="0"/>
      <w:marTop w:val="0"/>
      <w:marBottom w:val="0"/>
      <w:divBdr>
        <w:top w:val="none" w:sz="0" w:space="0" w:color="auto"/>
        <w:left w:val="none" w:sz="0" w:space="0" w:color="auto"/>
        <w:bottom w:val="none" w:sz="0" w:space="0" w:color="auto"/>
        <w:right w:val="none" w:sz="0" w:space="0" w:color="auto"/>
      </w:divBdr>
    </w:div>
    <w:div w:id="1795713986">
      <w:marLeft w:val="480"/>
      <w:marRight w:val="0"/>
      <w:marTop w:val="0"/>
      <w:marBottom w:val="0"/>
      <w:divBdr>
        <w:top w:val="none" w:sz="0" w:space="0" w:color="auto"/>
        <w:left w:val="none" w:sz="0" w:space="0" w:color="auto"/>
        <w:bottom w:val="none" w:sz="0" w:space="0" w:color="auto"/>
        <w:right w:val="none" w:sz="0" w:space="0" w:color="auto"/>
      </w:divBdr>
    </w:div>
    <w:div w:id="1796020986">
      <w:marLeft w:val="640"/>
      <w:marRight w:val="0"/>
      <w:marTop w:val="0"/>
      <w:marBottom w:val="0"/>
      <w:divBdr>
        <w:top w:val="none" w:sz="0" w:space="0" w:color="auto"/>
        <w:left w:val="none" w:sz="0" w:space="0" w:color="auto"/>
        <w:bottom w:val="none" w:sz="0" w:space="0" w:color="auto"/>
        <w:right w:val="none" w:sz="0" w:space="0" w:color="auto"/>
      </w:divBdr>
    </w:div>
    <w:div w:id="1796485445">
      <w:marLeft w:val="480"/>
      <w:marRight w:val="0"/>
      <w:marTop w:val="0"/>
      <w:marBottom w:val="0"/>
      <w:divBdr>
        <w:top w:val="none" w:sz="0" w:space="0" w:color="auto"/>
        <w:left w:val="none" w:sz="0" w:space="0" w:color="auto"/>
        <w:bottom w:val="none" w:sz="0" w:space="0" w:color="auto"/>
        <w:right w:val="none" w:sz="0" w:space="0" w:color="auto"/>
      </w:divBdr>
    </w:div>
    <w:div w:id="1796556796">
      <w:marLeft w:val="480"/>
      <w:marRight w:val="0"/>
      <w:marTop w:val="0"/>
      <w:marBottom w:val="0"/>
      <w:divBdr>
        <w:top w:val="none" w:sz="0" w:space="0" w:color="auto"/>
        <w:left w:val="none" w:sz="0" w:space="0" w:color="auto"/>
        <w:bottom w:val="none" w:sz="0" w:space="0" w:color="auto"/>
        <w:right w:val="none" w:sz="0" w:space="0" w:color="auto"/>
      </w:divBdr>
    </w:div>
    <w:div w:id="1796748312">
      <w:marLeft w:val="480"/>
      <w:marRight w:val="0"/>
      <w:marTop w:val="0"/>
      <w:marBottom w:val="0"/>
      <w:divBdr>
        <w:top w:val="none" w:sz="0" w:space="0" w:color="auto"/>
        <w:left w:val="none" w:sz="0" w:space="0" w:color="auto"/>
        <w:bottom w:val="none" w:sz="0" w:space="0" w:color="auto"/>
        <w:right w:val="none" w:sz="0" w:space="0" w:color="auto"/>
      </w:divBdr>
    </w:div>
    <w:div w:id="1796867573">
      <w:marLeft w:val="480"/>
      <w:marRight w:val="0"/>
      <w:marTop w:val="0"/>
      <w:marBottom w:val="0"/>
      <w:divBdr>
        <w:top w:val="none" w:sz="0" w:space="0" w:color="auto"/>
        <w:left w:val="none" w:sz="0" w:space="0" w:color="auto"/>
        <w:bottom w:val="none" w:sz="0" w:space="0" w:color="auto"/>
        <w:right w:val="none" w:sz="0" w:space="0" w:color="auto"/>
      </w:divBdr>
    </w:div>
    <w:div w:id="1796873790">
      <w:marLeft w:val="480"/>
      <w:marRight w:val="0"/>
      <w:marTop w:val="0"/>
      <w:marBottom w:val="0"/>
      <w:divBdr>
        <w:top w:val="none" w:sz="0" w:space="0" w:color="auto"/>
        <w:left w:val="none" w:sz="0" w:space="0" w:color="auto"/>
        <w:bottom w:val="none" w:sz="0" w:space="0" w:color="auto"/>
        <w:right w:val="none" w:sz="0" w:space="0" w:color="auto"/>
      </w:divBdr>
    </w:div>
    <w:div w:id="1796943390">
      <w:marLeft w:val="480"/>
      <w:marRight w:val="0"/>
      <w:marTop w:val="0"/>
      <w:marBottom w:val="0"/>
      <w:divBdr>
        <w:top w:val="none" w:sz="0" w:space="0" w:color="auto"/>
        <w:left w:val="none" w:sz="0" w:space="0" w:color="auto"/>
        <w:bottom w:val="none" w:sz="0" w:space="0" w:color="auto"/>
        <w:right w:val="none" w:sz="0" w:space="0" w:color="auto"/>
      </w:divBdr>
    </w:div>
    <w:div w:id="1797019035">
      <w:marLeft w:val="640"/>
      <w:marRight w:val="0"/>
      <w:marTop w:val="0"/>
      <w:marBottom w:val="0"/>
      <w:divBdr>
        <w:top w:val="none" w:sz="0" w:space="0" w:color="auto"/>
        <w:left w:val="none" w:sz="0" w:space="0" w:color="auto"/>
        <w:bottom w:val="none" w:sz="0" w:space="0" w:color="auto"/>
        <w:right w:val="none" w:sz="0" w:space="0" w:color="auto"/>
      </w:divBdr>
    </w:div>
    <w:div w:id="1797138668">
      <w:marLeft w:val="640"/>
      <w:marRight w:val="0"/>
      <w:marTop w:val="0"/>
      <w:marBottom w:val="0"/>
      <w:divBdr>
        <w:top w:val="none" w:sz="0" w:space="0" w:color="auto"/>
        <w:left w:val="none" w:sz="0" w:space="0" w:color="auto"/>
        <w:bottom w:val="none" w:sz="0" w:space="0" w:color="auto"/>
        <w:right w:val="none" w:sz="0" w:space="0" w:color="auto"/>
      </w:divBdr>
    </w:div>
    <w:div w:id="1797285415">
      <w:marLeft w:val="640"/>
      <w:marRight w:val="0"/>
      <w:marTop w:val="0"/>
      <w:marBottom w:val="0"/>
      <w:divBdr>
        <w:top w:val="none" w:sz="0" w:space="0" w:color="auto"/>
        <w:left w:val="none" w:sz="0" w:space="0" w:color="auto"/>
        <w:bottom w:val="none" w:sz="0" w:space="0" w:color="auto"/>
        <w:right w:val="none" w:sz="0" w:space="0" w:color="auto"/>
      </w:divBdr>
    </w:div>
    <w:div w:id="1797481750">
      <w:marLeft w:val="480"/>
      <w:marRight w:val="0"/>
      <w:marTop w:val="0"/>
      <w:marBottom w:val="0"/>
      <w:divBdr>
        <w:top w:val="none" w:sz="0" w:space="0" w:color="auto"/>
        <w:left w:val="none" w:sz="0" w:space="0" w:color="auto"/>
        <w:bottom w:val="none" w:sz="0" w:space="0" w:color="auto"/>
        <w:right w:val="none" w:sz="0" w:space="0" w:color="auto"/>
      </w:divBdr>
    </w:div>
    <w:div w:id="1797529370">
      <w:marLeft w:val="640"/>
      <w:marRight w:val="0"/>
      <w:marTop w:val="0"/>
      <w:marBottom w:val="0"/>
      <w:divBdr>
        <w:top w:val="none" w:sz="0" w:space="0" w:color="auto"/>
        <w:left w:val="none" w:sz="0" w:space="0" w:color="auto"/>
        <w:bottom w:val="none" w:sz="0" w:space="0" w:color="auto"/>
        <w:right w:val="none" w:sz="0" w:space="0" w:color="auto"/>
      </w:divBdr>
    </w:div>
    <w:div w:id="1797680614">
      <w:marLeft w:val="640"/>
      <w:marRight w:val="0"/>
      <w:marTop w:val="0"/>
      <w:marBottom w:val="0"/>
      <w:divBdr>
        <w:top w:val="none" w:sz="0" w:space="0" w:color="auto"/>
        <w:left w:val="none" w:sz="0" w:space="0" w:color="auto"/>
        <w:bottom w:val="none" w:sz="0" w:space="0" w:color="auto"/>
        <w:right w:val="none" w:sz="0" w:space="0" w:color="auto"/>
      </w:divBdr>
    </w:div>
    <w:div w:id="1798252783">
      <w:marLeft w:val="640"/>
      <w:marRight w:val="0"/>
      <w:marTop w:val="0"/>
      <w:marBottom w:val="0"/>
      <w:divBdr>
        <w:top w:val="none" w:sz="0" w:space="0" w:color="auto"/>
        <w:left w:val="none" w:sz="0" w:space="0" w:color="auto"/>
        <w:bottom w:val="none" w:sz="0" w:space="0" w:color="auto"/>
        <w:right w:val="none" w:sz="0" w:space="0" w:color="auto"/>
      </w:divBdr>
    </w:div>
    <w:div w:id="1798374068">
      <w:marLeft w:val="640"/>
      <w:marRight w:val="0"/>
      <w:marTop w:val="0"/>
      <w:marBottom w:val="0"/>
      <w:divBdr>
        <w:top w:val="none" w:sz="0" w:space="0" w:color="auto"/>
        <w:left w:val="none" w:sz="0" w:space="0" w:color="auto"/>
        <w:bottom w:val="none" w:sz="0" w:space="0" w:color="auto"/>
        <w:right w:val="none" w:sz="0" w:space="0" w:color="auto"/>
      </w:divBdr>
    </w:div>
    <w:div w:id="1798376761">
      <w:marLeft w:val="480"/>
      <w:marRight w:val="0"/>
      <w:marTop w:val="0"/>
      <w:marBottom w:val="0"/>
      <w:divBdr>
        <w:top w:val="none" w:sz="0" w:space="0" w:color="auto"/>
        <w:left w:val="none" w:sz="0" w:space="0" w:color="auto"/>
        <w:bottom w:val="none" w:sz="0" w:space="0" w:color="auto"/>
        <w:right w:val="none" w:sz="0" w:space="0" w:color="auto"/>
      </w:divBdr>
    </w:div>
    <w:div w:id="1798452394">
      <w:marLeft w:val="480"/>
      <w:marRight w:val="0"/>
      <w:marTop w:val="0"/>
      <w:marBottom w:val="0"/>
      <w:divBdr>
        <w:top w:val="none" w:sz="0" w:space="0" w:color="auto"/>
        <w:left w:val="none" w:sz="0" w:space="0" w:color="auto"/>
        <w:bottom w:val="none" w:sz="0" w:space="0" w:color="auto"/>
        <w:right w:val="none" w:sz="0" w:space="0" w:color="auto"/>
      </w:divBdr>
    </w:div>
    <w:div w:id="1799488315">
      <w:marLeft w:val="640"/>
      <w:marRight w:val="0"/>
      <w:marTop w:val="0"/>
      <w:marBottom w:val="0"/>
      <w:divBdr>
        <w:top w:val="none" w:sz="0" w:space="0" w:color="auto"/>
        <w:left w:val="none" w:sz="0" w:space="0" w:color="auto"/>
        <w:bottom w:val="none" w:sz="0" w:space="0" w:color="auto"/>
        <w:right w:val="none" w:sz="0" w:space="0" w:color="auto"/>
      </w:divBdr>
    </w:div>
    <w:div w:id="1799563849">
      <w:marLeft w:val="640"/>
      <w:marRight w:val="0"/>
      <w:marTop w:val="0"/>
      <w:marBottom w:val="0"/>
      <w:divBdr>
        <w:top w:val="none" w:sz="0" w:space="0" w:color="auto"/>
        <w:left w:val="none" w:sz="0" w:space="0" w:color="auto"/>
        <w:bottom w:val="none" w:sz="0" w:space="0" w:color="auto"/>
        <w:right w:val="none" w:sz="0" w:space="0" w:color="auto"/>
      </w:divBdr>
    </w:div>
    <w:div w:id="1799715487">
      <w:marLeft w:val="480"/>
      <w:marRight w:val="0"/>
      <w:marTop w:val="0"/>
      <w:marBottom w:val="0"/>
      <w:divBdr>
        <w:top w:val="none" w:sz="0" w:space="0" w:color="auto"/>
        <w:left w:val="none" w:sz="0" w:space="0" w:color="auto"/>
        <w:bottom w:val="none" w:sz="0" w:space="0" w:color="auto"/>
        <w:right w:val="none" w:sz="0" w:space="0" w:color="auto"/>
      </w:divBdr>
    </w:div>
    <w:div w:id="1799715790">
      <w:marLeft w:val="480"/>
      <w:marRight w:val="0"/>
      <w:marTop w:val="0"/>
      <w:marBottom w:val="0"/>
      <w:divBdr>
        <w:top w:val="none" w:sz="0" w:space="0" w:color="auto"/>
        <w:left w:val="none" w:sz="0" w:space="0" w:color="auto"/>
        <w:bottom w:val="none" w:sz="0" w:space="0" w:color="auto"/>
        <w:right w:val="none" w:sz="0" w:space="0" w:color="auto"/>
      </w:divBdr>
    </w:div>
    <w:div w:id="1799958438">
      <w:marLeft w:val="480"/>
      <w:marRight w:val="0"/>
      <w:marTop w:val="0"/>
      <w:marBottom w:val="0"/>
      <w:divBdr>
        <w:top w:val="none" w:sz="0" w:space="0" w:color="auto"/>
        <w:left w:val="none" w:sz="0" w:space="0" w:color="auto"/>
        <w:bottom w:val="none" w:sz="0" w:space="0" w:color="auto"/>
        <w:right w:val="none" w:sz="0" w:space="0" w:color="auto"/>
      </w:divBdr>
    </w:div>
    <w:div w:id="1800031671">
      <w:marLeft w:val="640"/>
      <w:marRight w:val="0"/>
      <w:marTop w:val="0"/>
      <w:marBottom w:val="0"/>
      <w:divBdr>
        <w:top w:val="none" w:sz="0" w:space="0" w:color="auto"/>
        <w:left w:val="none" w:sz="0" w:space="0" w:color="auto"/>
        <w:bottom w:val="none" w:sz="0" w:space="0" w:color="auto"/>
        <w:right w:val="none" w:sz="0" w:space="0" w:color="auto"/>
      </w:divBdr>
    </w:div>
    <w:div w:id="1800417896">
      <w:marLeft w:val="480"/>
      <w:marRight w:val="0"/>
      <w:marTop w:val="0"/>
      <w:marBottom w:val="0"/>
      <w:divBdr>
        <w:top w:val="none" w:sz="0" w:space="0" w:color="auto"/>
        <w:left w:val="none" w:sz="0" w:space="0" w:color="auto"/>
        <w:bottom w:val="none" w:sz="0" w:space="0" w:color="auto"/>
        <w:right w:val="none" w:sz="0" w:space="0" w:color="auto"/>
      </w:divBdr>
    </w:div>
    <w:div w:id="1800420491">
      <w:marLeft w:val="480"/>
      <w:marRight w:val="0"/>
      <w:marTop w:val="0"/>
      <w:marBottom w:val="0"/>
      <w:divBdr>
        <w:top w:val="none" w:sz="0" w:space="0" w:color="auto"/>
        <w:left w:val="none" w:sz="0" w:space="0" w:color="auto"/>
        <w:bottom w:val="none" w:sz="0" w:space="0" w:color="auto"/>
        <w:right w:val="none" w:sz="0" w:space="0" w:color="auto"/>
      </w:divBdr>
    </w:div>
    <w:div w:id="1800491482">
      <w:marLeft w:val="640"/>
      <w:marRight w:val="0"/>
      <w:marTop w:val="0"/>
      <w:marBottom w:val="0"/>
      <w:divBdr>
        <w:top w:val="none" w:sz="0" w:space="0" w:color="auto"/>
        <w:left w:val="none" w:sz="0" w:space="0" w:color="auto"/>
        <w:bottom w:val="none" w:sz="0" w:space="0" w:color="auto"/>
        <w:right w:val="none" w:sz="0" w:space="0" w:color="auto"/>
      </w:divBdr>
    </w:div>
    <w:div w:id="1800493748">
      <w:marLeft w:val="480"/>
      <w:marRight w:val="0"/>
      <w:marTop w:val="0"/>
      <w:marBottom w:val="0"/>
      <w:divBdr>
        <w:top w:val="none" w:sz="0" w:space="0" w:color="auto"/>
        <w:left w:val="none" w:sz="0" w:space="0" w:color="auto"/>
        <w:bottom w:val="none" w:sz="0" w:space="0" w:color="auto"/>
        <w:right w:val="none" w:sz="0" w:space="0" w:color="auto"/>
      </w:divBdr>
    </w:div>
    <w:div w:id="1800495174">
      <w:marLeft w:val="480"/>
      <w:marRight w:val="0"/>
      <w:marTop w:val="0"/>
      <w:marBottom w:val="0"/>
      <w:divBdr>
        <w:top w:val="none" w:sz="0" w:space="0" w:color="auto"/>
        <w:left w:val="none" w:sz="0" w:space="0" w:color="auto"/>
        <w:bottom w:val="none" w:sz="0" w:space="0" w:color="auto"/>
        <w:right w:val="none" w:sz="0" w:space="0" w:color="auto"/>
      </w:divBdr>
    </w:div>
    <w:div w:id="1800680445">
      <w:marLeft w:val="480"/>
      <w:marRight w:val="0"/>
      <w:marTop w:val="0"/>
      <w:marBottom w:val="0"/>
      <w:divBdr>
        <w:top w:val="none" w:sz="0" w:space="0" w:color="auto"/>
        <w:left w:val="none" w:sz="0" w:space="0" w:color="auto"/>
        <w:bottom w:val="none" w:sz="0" w:space="0" w:color="auto"/>
        <w:right w:val="none" w:sz="0" w:space="0" w:color="auto"/>
      </w:divBdr>
    </w:div>
    <w:div w:id="1800799084">
      <w:marLeft w:val="480"/>
      <w:marRight w:val="0"/>
      <w:marTop w:val="0"/>
      <w:marBottom w:val="0"/>
      <w:divBdr>
        <w:top w:val="none" w:sz="0" w:space="0" w:color="auto"/>
        <w:left w:val="none" w:sz="0" w:space="0" w:color="auto"/>
        <w:bottom w:val="none" w:sz="0" w:space="0" w:color="auto"/>
        <w:right w:val="none" w:sz="0" w:space="0" w:color="auto"/>
      </w:divBdr>
    </w:div>
    <w:div w:id="1800830426">
      <w:marLeft w:val="640"/>
      <w:marRight w:val="0"/>
      <w:marTop w:val="0"/>
      <w:marBottom w:val="0"/>
      <w:divBdr>
        <w:top w:val="none" w:sz="0" w:space="0" w:color="auto"/>
        <w:left w:val="none" w:sz="0" w:space="0" w:color="auto"/>
        <w:bottom w:val="none" w:sz="0" w:space="0" w:color="auto"/>
        <w:right w:val="none" w:sz="0" w:space="0" w:color="auto"/>
      </w:divBdr>
    </w:div>
    <w:div w:id="1800875057">
      <w:marLeft w:val="480"/>
      <w:marRight w:val="0"/>
      <w:marTop w:val="0"/>
      <w:marBottom w:val="0"/>
      <w:divBdr>
        <w:top w:val="none" w:sz="0" w:space="0" w:color="auto"/>
        <w:left w:val="none" w:sz="0" w:space="0" w:color="auto"/>
        <w:bottom w:val="none" w:sz="0" w:space="0" w:color="auto"/>
        <w:right w:val="none" w:sz="0" w:space="0" w:color="auto"/>
      </w:divBdr>
    </w:div>
    <w:div w:id="1801067676">
      <w:marLeft w:val="480"/>
      <w:marRight w:val="0"/>
      <w:marTop w:val="0"/>
      <w:marBottom w:val="0"/>
      <w:divBdr>
        <w:top w:val="none" w:sz="0" w:space="0" w:color="auto"/>
        <w:left w:val="none" w:sz="0" w:space="0" w:color="auto"/>
        <w:bottom w:val="none" w:sz="0" w:space="0" w:color="auto"/>
        <w:right w:val="none" w:sz="0" w:space="0" w:color="auto"/>
      </w:divBdr>
    </w:div>
    <w:div w:id="1801220822">
      <w:marLeft w:val="480"/>
      <w:marRight w:val="0"/>
      <w:marTop w:val="0"/>
      <w:marBottom w:val="0"/>
      <w:divBdr>
        <w:top w:val="none" w:sz="0" w:space="0" w:color="auto"/>
        <w:left w:val="none" w:sz="0" w:space="0" w:color="auto"/>
        <w:bottom w:val="none" w:sz="0" w:space="0" w:color="auto"/>
        <w:right w:val="none" w:sz="0" w:space="0" w:color="auto"/>
      </w:divBdr>
    </w:div>
    <w:div w:id="1801335707">
      <w:marLeft w:val="480"/>
      <w:marRight w:val="0"/>
      <w:marTop w:val="0"/>
      <w:marBottom w:val="0"/>
      <w:divBdr>
        <w:top w:val="none" w:sz="0" w:space="0" w:color="auto"/>
        <w:left w:val="none" w:sz="0" w:space="0" w:color="auto"/>
        <w:bottom w:val="none" w:sz="0" w:space="0" w:color="auto"/>
        <w:right w:val="none" w:sz="0" w:space="0" w:color="auto"/>
      </w:divBdr>
    </w:div>
    <w:div w:id="1801730202">
      <w:marLeft w:val="480"/>
      <w:marRight w:val="0"/>
      <w:marTop w:val="0"/>
      <w:marBottom w:val="0"/>
      <w:divBdr>
        <w:top w:val="none" w:sz="0" w:space="0" w:color="auto"/>
        <w:left w:val="none" w:sz="0" w:space="0" w:color="auto"/>
        <w:bottom w:val="none" w:sz="0" w:space="0" w:color="auto"/>
        <w:right w:val="none" w:sz="0" w:space="0" w:color="auto"/>
      </w:divBdr>
    </w:div>
    <w:div w:id="1801804238">
      <w:marLeft w:val="640"/>
      <w:marRight w:val="0"/>
      <w:marTop w:val="0"/>
      <w:marBottom w:val="0"/>
      <w:divBdr>
        <w:top w:val="none" w:sz="0" w:space="0" w:color="auto"/>
        <w:left w:val="none" w:sz="0" w:space="0" w:color="auto"/>
        <w:bottom w:val="none" w:sz="0" w:space="0" w:color="auto"/>
        <w:right w:val="none" w:sz="0" w:space="0" w:color="auto"/>
      </w:divBdr>
    </w:div>
    <w:div w:id="1802531567">
      <w:marLeft w:val="480"/>
      <w:marRight w:val="0"/>
      <w:marTop w:val="0"/>
      <w:marBottom w:val="0"/>
      <w:divBdr>
        <w:top w:val="none" w:sz="0" w:space="0" w:color="auto"/>
        <w:left w:val="none" w:sz="0" w:space="0" w:color="auto"/>
        <w:bottom w:val="none" w:sz="0" w:space="0" w:color="auto"/>
        <w:right w:val="none" w:sz="0" w:space="0" w:color="auto"/>
      </w:divBdr>
    </w:div>
    <w:div w:id="1802578557">
      <w:marLeft w:val="480"/>
      <w:marRight w:val="0"/>
      <w:marTop w:val="0"/>
      <w:marBottom w:val="0"/>
      <w:divBdr>
        <w:top w:val="none" w:sz="0" w:space="0" w:color="auto"/>
        <w:left w:val="none" w:sz="0" w:space="0" w:color="auto"/>
        <w:bottom w:val="none" w:sz="0" w:space="0" w:color="auto"/>
        <w:right w:val="none" w:sz="0" w:space="0" w:color="auto"/>
      </w:divBdr>
    </w:div>
    <w:div w:id="1802725769">
      <w:marLeft w:val="640"/>
      <w:marRight w:val="0"/>
      <w:marTop w:val="0"/>
      <w:marBottom w:val="0"/>
      <w:divBdr>
        <w:top w:val="none" w:sz="0" w:space="0" w:color="auto"/>
        <w:left w:val="none" w:sz="0" w:space="0" w:color="auto"/>
        <w:bottom w:val="none" w:sz="0" w:space="0" w:color="auto"/>
        <w:right w:val="none" w:sz="0" w:space="0" w:color="auto"/>
      </w:divBdr>
    </w:div>
    <w:div w:id="1802844604">
      <w:marLeft w:val="640"/>
      <w:marRight w:val="0"/>
      <w:marTop w:val="0"/>
      <w:marBottom w:val="0"/>
      <w:divBdr>
        <w:top w:val="none" w:sz="0" w:space="0" w:color="auto"/>
        <w:left w:val="none" w:sz="0" w:space="0" w:color="auto"/>
        <w:bottom w:val="none" w:sz="0" w:space="0" w:color="auto"/>
        <w:right w:val="none" w:sz="0" w:space="0" w:color="auto"/>
      </w:divBdr>
    </w:div>
    <w:div w:id="1802990608">
      <w:marLeft w:val="640"/>
      <w:marRight w:val="0"/>
      <w:marTop w:val="0"/>
      <w:marBottom w:val="0"/>
      <w:divBdr>
        <w:top w:val="none" w:sz="0" w:space="0" w:color="auto"/>
        <w:left w:val="none" w:sz="0" w:space="0" w:color="auto"/>
        <w:bottom w:val="none" w:sz="0" w:space="0" w:color="auto"/>
        <w:right w:val="none" w:sz="0" w:space="0" w:color="auto"/>
      </w:divBdr>
    </w:div>
    <w:div w:id="1803116351">
      <w:marLeft w:val="640"/>
      <w:marRight w:val="0"/>
      <w:marTop w:val="0"/>
      <w:marBottom w:val="0"/>
      <w:divBdr>
        <w:top w:val="none" w:sz="0" w:space="0" w:color="auto"/>
        <w:left w:val="none" w:sz="0" w:space="0" w:color="auto"/>
        <w:bottom w:val="none" w:sz="0" w:space="0" w:color="auto"/>
        <w:right w:val="none" w:sz="0" w:space="0" w:color="auto"/>
      </w:divBdr>
    </w:div>
    <w:div w:id="1803376480">
      <w:marLeft w:val="480"/>
      <w:marRight w:val="0"/>
      <w:marTop w:val="0"/>
      <w:marBottom w:val="0"/>
      <w:divBdr>
        <w:top w:val="none" w:sz="0" w:space="0" w:color="auto"/>
        <w:left w:val="none" w:sz="0" w:space="0" w:color="auto"/>
        <w:bottom w:val="none" w:sz="0" w:space="0" w:color="auto"/>
        <w:right w:val="none" w:sz="0" w:space="0" w:color="auto"/>
      </w:divBdr>
    </w:div>
    <w:div w:id="1803885089">
      <w:marLeft w:val="480"/>
      <w:marRight w:val="0"/>
      <w:marTop w:val="0"/>
      <w:marBottom w:val="0"/>
      <w:divBdr>
        <w:top w:val="none" w:sz="0" w:space="0" w:color="auto"/>
        <w:left w:val="none" w:sz="0" w:space="0" w:color="auto"/>
        <w:bottom w:val="none" w:sz="0" w:space="0" w:color="auto"/>
        <w:right w:val="none" w:sz="0" w:space="0" w:color="auto"/>
      </w:divBdr>
    </w:div>
    <w:div w:id="1803889111">
      <w:marLeft w:val="640"/>
      <w:marRight w:val="0"/>
      <w:marTop w:val="0"/>
      <w:marBottom w:val="0"/>
      <w:divBdr>
        <w:top w:val="none" w:sz="0" w:space="0" w:color="auto"/>
        <w:left w:val="none" w:sz="0" w:space="0" w:color="auto"/>
        <w:bottom w:val="none" w:sz="0" w:space="0" w:color="auto"/>
        <w:right w:val="none" w:sz="0" w:space="0" w:color="auto"/>
      </w:divBdr>
    </w:div>
    <w:div w:id="1804106688">
      <w:marLeft w:val="480"/>
      <w:marRight w:val="0"/>
      <w:marTop w:val="0"/>
      <w:marBottom w:val="0"/>
      <w:divBdr>
        <w:top w:val="none" w:sz="0" w:space="0" w:color="auto"/>
        <w:left w:val="none" w:sz="0" w:space="0" w:color="auto"/>
        <w:bottom w:val="none" w:sz="0" w:space="0" w:color="auto"/>
        <w:right w:val="none" w:sz="0" w:space="0" w:color="auto"/>
      </w:divBdr>
    </w:div>
    <w:div w:id="1804155428">
      <w:marLeft w:val="480"/>
      <w:marRight w:val="0"/>
      <w:marTop w:val="0"/>
      <w:marBottom w:val="0"/>
      <w:divBdr>
        <w:top w:val="none" w:sz="0" w:space="0" w:color="auto"/>
        <w:left w:val="none" w:sz="0" w:space="0" w:color="auto"/>
        <w:bottom w:val="none" w:sz="0" w:space="0" w:color="auto"/>
        <w:right w:val="none" w:sz="0" w:space="0" w:color="auto"/>
      </w:divBdr>
    </w:div>
    <w:div w:id="1804691194">
      <w:marLeft w:val="480"/>
      <w:marRight w:val="0"/>
      <w:marTop w:val="0"/>
      <w:marBottom w:val="0"/>
      <w:divBdr>
        <w:top w:val="none" w:sz="0" w:space="0" w:color="auto"/>
        <w:left w:val="none" w:sz="0" w:space="0" w:color="auto"/>
        <w:bottom w:val="none" w:sz="0" w:space="0" w:color="auto"/>
        <w:right w:val="none" w:sz="0" w:space="0" w:color="auto"/>
      </w:divBdr>
    </w:div>
    <w:div w:id="1805000114">
      <w:marLeft w:val="480"/>
      <w:marRight w:val="0"/>
      <w:marTop w:val="0"/>
      <w:marBottom w:val="0"/>
      <w:divBdr>
        <w:top w:val="none" w:sz="0" w:space="0" w:color="auto"/>
        <w:left w:val="none" w:sz="0" w:space="0" w:color="auto"/>
        <w:bottom w:val="none" w:sz="0" w:space="0" w:color="auto"/>
        <w:right w:val="none" w:sz="0" w:space="0" w:color="auto"/>
      </w:divBdr>
    </w:div>
    <w:div w:id="1805080382">
      <w:marLeft w:val="640"/>
      <w:marRight w:val="0"/>
      <w:marTop w:val="0"/>
      <w:marBottom w:val="0"/>
      <w:divBdr>
        <w:top w:val="none" w:sz="0" w:space="0" w:color="auto"/>
        <w:left w:val="none" w:sz="0" w:space="0" w:color="auto"/>
        <w:bottom w:val="none" w:sz="0" w:space="0" w:color="auto"/>
        <w:right w:val="none" w:sz="0" w:space="0" w:color="auto"/>
      </w:divBdr>
    </w:div>
    <w:div w:id="1805192088">
      <w:marLeft w:val="480"/>
      <w:marRight w:val="0"/>
      <w:marTop w:val="0"/>
      <w:marBottom w:val="0"/>
      <w:divBdr>
        <w:top w:val="none" w:sz="0" w:space="0" w:color="auto"/>
        <w:left w:val="none" w:sz="0" w:space="0" w:color="auto"/>
        <w:bottom w:val="none" w:sz="0" w:space="0" w:color="auto"/>
        <w:right w:val="none" w:sz="0" w:space="0" w:color="auto"/>
      </w:divBdr>
    </w:div>
    <w:div w:id="1805349198">
      <w:marLeft w:val="480"/>
      <w:marRight w:val="0"/>
      <w:marTop w:val="0"/>
      <w:marBottom w:val="0"/>
      <w:divBdr>
        <w:top w:val="none" w:sz="0" w:space="0" w:color="auto"/>
        <w:left w:val="none" w:sz="0" w:space="0" w:color="auto"/>
        <w:bottom w:val="none" w:sz="0" w:space="0" w:color="auto"/>
        <w:right w:val="none" w:sz="0" w:space="0" w:color="auto"/>
      </w:divBdr>
    </w:div>
    <w:div w:id="1805925223">
      <w:marLeft w:val="640"/>
      <w:marRight w:val="0"/>
      <w:marTop w:val="0"/>
      <w:marBottom w:val="0"/>
      <w:divBdr>
        <w:top w:val="none" w:sz="0" w:space="0" w:color="auto"/>
        <w:left w:val="none" w:sz="0" w:space="0" w:color="auto"/>
        <w:bottom w:val="none" w:sz="0" w:space="0" w:color="auto"/>
        <w:right w:val="none" w:sz="0" w:space="0" w:color="auto"/>
      </w:divBdr>
    </w:div>
    <w:div w:id="1806048165">
      <w:marLeft w:val="640"/>
      <w:marRight w:val="0"/>
      <w:marTop w:val="0"/>
      <w:marBottom w:val="0"/>
      <w:divBdr>
        <w:top w:val="none" w:sz="0" w:space="0" w:color="auto"/>
        <w:left w:val="none" w:sz="0" w:space="0" w:color="auto"/>
        <w:bottom w:val="none" w:sz="0" w:space="0" w:color="auto"/>
        <w:right w:val="none" w:sz="0" w:space="0" w:color="auto"/>
      </w:divBdr>
    </w:div>
    <w:div w:id="1806238633">
      <w:marLeft w:val="480"/>
      <w:marRight w:val="0"/>
      <w:marTop w:val="0"/>
      <w:marBottom w:val="0"/>
      <w:divBdr>
        <w:top w:val="none" w:sz="0" w:space="0" w:color="auto"/>
        <w:left w:val="none" w:sz="0" w:space="0" w:color="auto"/>
        <w:bottom w:val="none" w:sz="0" w:space="0" w:color="auto"/>
        <w:right w:val="none" w:sz="0" w:space="0" w:color="auto"/>
      </w:divBdr>
    </w:div>
    <w:div w:id="1806386196">
      <w:marLeft w:val="640"/>
      <w:marRight w:val="0"/>
      <w:marTop w:val="0"/>
      <w:marBottom w:val="0"/>
      <w:divBdr>
        <w:top w:val="none" w:sz="0" w:space="0" w:color="auto"/>
        <w:left w:val="none" w:sz="0" w:space="0" w:color="auto"/>
        <w:bottom w:val="none" w:sz="0" w:space="0" w:color="auto"/>
        <w:right w:val="none" w:sz="0" w:space="0" w:color="auto"/>
      </w:divBdr>
    </w:div>
    <w:div w:id="1806506560">
      <w:marLeft w:val="640"/>
      <w:marRight w:val="0"/>
      <w:marTop w:val="0"/>
      <w:marBottom w:val="0"/>
      <w:divBdr>
        <w:top w:val="none" w:sz="0" w:space="0" w:color="auto"/>
        <w:left w:val="none" w:sz="0" w:space="0" w:color="auto"/>
        <w:bottom w:val="none" w:sz="0" w:space="0" w:color="auto"/>
        <w:right w:val="none" w:sz="0" w:space="0" w:color="auto"/>
      </w:divBdr>
    </w:div>
    <w:div w:id="1806779568">
      <w:marLeft w:val="480"/>
      <w:marRight w:val="0"/>
      <w:marTop w:val="0"/>
      <w:marBottom w:val="0"/>
      <w:divBdr>
        <w:top w:val="none" w:sz="0" w:space="0" w:color="auto"/>
        <w:left w:val="none" w:sz="0" w:space="0" w:color="auto"/>
        <w:bottom w:val="none" w:sz="0" w:space="0" w:color="auto"/>
        <w:right w:val="none" w:sz="0" w:space="0" w:color="auto"/>
      </w:divBdr>
    </w:div>
    <w:div w:id="1806924118">
      <w:marLeft w:val="640"/>
      <w:marRight w:val="0"/>
      <w:marTop w:val="0"/>
      <w:marBottom w:val="0"/>
      <w:divBdr>
        <w:top w:val="none" w:sz="0" w:space="0" w:color="auto"/>
        <w:left w:val="none" w:sz="0" w:space="0" w:color="auto"/>
        <w:bottom w:val="none" w:sz="0" w:space="0" w:color="auto"/>
        <w:right w:val="none" w:sz="0" w:space="0" w:color="auto"/>
      </w:divBdr>
    </w:div>
    <w:div w:id="1807238329">
      <w:marLeft w:val="480"/>
      <w:marRight w:val="0"/>
      <w:marTop w:val="0"/>
      <w:marBottom w:val="0"/>
      <w:divBdr>
        <w:top w:val="none" w:sz="0" w:space="0" w:color="auto"/>
        <w:left w:val="none" w:sz="0" w:space="0" w:color="auto"/>
        <w:bottom w:val="none" w:sz="0" w:space="0" w:color="auto"/>
        <w:right w:val="none" w:sz="0" w:space="0" w:color="auto"/>
      </w:divBdr>
    </w:div>
    <w:div w:id="1807316272">
      <w:marLeft w:val="480"/>
      <w:marRight w:val="0"/>
      <w:marTop w:val="0"/>
      <w:marBottom w:val="0"/>
      <w:divBdr>
        <w:top w:val="none" w:sz="0" w:space="0" w:color="auto"/>
        <w:left w:val="none" w:sz="0" w:space="0" w:color="auto"/>
        <w:bottom w:val="none" w:sz="0" w:space="0" w:color="auto"/>
        <w:right w:val="none" w:sz="0" w:space="0" w:color="auto"/>
      </w:divBdr>
    </w:div>
    <w:div w:id="1807353840">
      <w:marLeft w:val="480"/>
      <w:marRight w:val="0"/>
      <w:marTop w:val="0"/>
      <w:marBottom w:val="0"/>
      <w:divBdr>
        <w:top w:val="none" w:sz="0" w:space="0" w:color="auto"/>
        <w:left w:val="none" w:sz="0" w:space="0" w:color="auto"/>
        <w:bottom w:val="none" w:sz="0" w:space="0" w:color="auto"/>
        <w:right w:val="none" w:sz="0" w:space="0" w:color="auto"/>
      </w:divBdr>
    </w:div>
    <w:div w:id="1807353919">
      <w:marLeft w:val="480"/>
      <w:marRight w:val="0"/>
      <w:marTop w:val="0"/>
      <w:marBottom w:val="0"/>
      <w:divBdr>
        <w:top w:val="none" w:sz="0" w:space="0" w:color="auto"/>
        <w:left w:val="none" w:sz="0" w:space="0" w:color="auto"/>
        <w:bottom w:val="none" w:sz="0" w:space="0" w:color="auto"/>
        <w:right w:val="none" w:sz="0" w:space="0" w:color="auto"/>
      </w:divBdr>
    </w:div>
    <w:div w:id="1807618986">
      <w:marLeft w:val="640"/>
      <w:marRight w:val="0"/>
      <w:marTop w:val="0"/>
      <w:marBottom w:val="0"/>
      <w:divBdr>
        <w:top w:val="none" w:sz="0" w:space="0" w:color="auto"/>
        <w:left w:val="none" w:sz="0" w:space="0" w:color="auto"/>
        <w:bottom w:val="none" w:sz="0" w:space="0" w:color="auto"/>
        <w:right w:val="none" w:sz="0" w:space="0" w:color="auto"/>
      </w:divBdr>
    </w:div>
    <w:div w:id="1807698600">
      <w:marLeft w:val="480"/>
      <w:marRight w:val="0"/>
      <w:marTop w:val="0"/>
      <w:marBottom w:val="0"/>
      <w:divBdr>
        <w:top w:val="none" w:sz="0" w:space="0" w:color="auto"/>
        <w:left w:val="none" w:sz="0" w:space="0" w:color="auto"/>
        <w:bottom w:val="none" w:sz="0" w:space="0" w:color="auto"/>
        <w:right w:val="none" w:sz="0" w:space="0" w:color="auto"/>
      </w:divBdr>
    </w:div>
    <w:div w:id="1807967129">
      <w:marLeft w:val="480"/>
      <w:marRight w:val="0"/>
      <w:marTop w:val="0"/>
      <w:marBottom w:val="0"/>
      <w:divBdr>
        <w:top w:val="none" w:sz="0" w:space="0" w:color="auto"/>
        <w:left w:val="none" w:sz="0" w:space="0" w:color="auto"/>
        <w:bottom w:val="none" w:sz="0" w:space="0" w:color="auto"/>
        <w:right w:val="none" w:sz="0" w:space="0" w:color="auto"/>
      </w:divBdr>
    </w:div>
    <w:div w:id="1807968029">
      <w:marLeft w:val="640"/>
      <w:marRight w:val="0"/>
      <w:marTop w:val="0"/>
      <w:marBottom w:val="0"/>
      <w:divBdr>
        <w:top w:val="none" w:sz="0" w:space="0" w:color="auto"/>
        <w:left w:val="none" w:sz="0" w:space="0" w:color="auto"/>
        <w:bottom w:val="none" w:sz="0" w:space="0" w:color="auto"/>
        <w:right w:val="none" w:sz="0" w:space="0" w:color="auto"/>
      </w:divBdr>
    </w:div>
    <w:div w:id="1808010893">
      <w:marLeft w:val="640"/>
      <w:marRight w:val="0"/>
      <w:marTop w:val="0"/>
      <w:marBottom w:val="0"/>
      <w:divBdr>
        <w:top w:val="none" w:sz="0" w:space="0" w:color="auto"/>
        <w:left w:val="none" w:sz="0" w:space="0" w:color="auto"/>
        <w:bottom w:val="none" w:sz="0" w:space="0" w:color="auto"/>
        <w:right w:val="none" w:sz="0" w:space="0" w:color="auto"/>
      </w:divBdr>
    </w:div>
    <w:div w:id="1808081588">
      <w:marLeft w:val="640"/>
      <w:marRight w:val="0"/>
      <w:marTop w:val="0"/>
      <w:marBottom w:val="0"/>
      <w:divBdr>
        <w:top w:val="none" w:sz="0" w:space="0" w:color="auto"/>
        <w:left w:val="none" w:sz="0" w:space="0" w:color="auto"/>
        <w:bottom w:val="none" w:sz="0" w:space="0" w:color="auto"/>
        <w:right w:val="none" w:sz="0" w:space="0" w:color="auto"/>
      </w:divBdr>
    </w:div>
    <w:div w:id="1808473247">
      <w:marLeft w:val="640"/>
      <w:marRight w:val="0"/>
      <w:marTop w:val="0"/>
      <w:marBottom w:val="0"/>
      <w:divBdr>
        <w:top w:val="none" w:sz="0" w:space="0" w:color="auto"/>
        <w:left w:val="none" w:sz="0" w:space="0" w:color="auto"/>
        <w:bottom w:val="none" w:sz="0" w:space="0" w:color="auto"/>
        <w:right w:val="none" w:sz="0" w:space="0" w:color="auto"/>
      </w:divBdr>
    </w:div>
    <w:div w:id="1808545651">
      <w:marLeft w:val="640"/>
      <w:marRight w:val="0"/>
      <w:marTop w:val="0"/>
      <w:marBottom w:val="0"/>
      <w:divBdr>
        <w:top w:val="none" w:sz="0" w:space="0" w:color="auto"/>
        <w:left w:val="none" w:sz="0" w:space="0" w:color="auto"/>
        <w:bottom w:val="none" w:sz="0" w:space="0" w:color="auto"/>
        <w:right w:val="none" w:sz="0" w:space="0" w:color="auto"/>
      </w:divBdr>
    </w:div>
    <w:div w:id="1808669613">
      <w:marLeft w:val="480"/>
      <w:marRight w:val="0"/>
      <w:marTop w:val="0"/>
      <w:marBottom w:val="0"/>
      <w:divBdr>
        <w:top w:val="none" w:sz="0" w:space="0" w:color="auto"/>
        <w:left w:val="none" w:sz="0" w:space="0" w:color="auto"/>
        <w:bottom w:val="none" w:sz="0" w:space="0" w:color="auto"/>
        <w:right w:val="none" w:sz="0" w:space="0" w:color="auto"/>
      </w:divBdr>
    </w:div>
    <w:div w:id="1808859336">
      <w:marLeft w:val="640"/>
      <w:marRight w:val="0"/>
      <w:marTop w:val="0"/>
      <w:marBottom w:val="0"/>
      <w:divBdr>
        <w:top w:val="none" w:sz="0" w:space="0" w:color="auto"/>
        <w:left w:val="none" w:sz="0" w:space="0" w:color="auto"/>
        <w:bottom w:val="none" w:sz="0" w:space="0" w:color="auto"/>
        <w:right w:val="none" w:sz="0" w:space="0" w:color="auto"/>
      </w:divBdr>
    </w:div>
    <w:div w:id="1808931922">
      <w:marLeft w:val="480"/>
      <w:marRight w:val="0"/>
      <w:marTop w:val="0"/>
      <w:marBottom w:val="0"/>
      <w:divBdr>
        <w:top w:val="none" w:sz="0" w:space="0" w:color="auto"/>
        <w:left w:val="none" w:sz="0" w:space="0" w:color="auto"/>
        <w:bottom w:val="none" w:sz="0" w:space="0" w:color="auto"/>
        <w:right w:val="none" w:sz="0" w:space="0" w:color="auto"/>
      </w:divBdr>
    </w:div>
    <w:div w:id="1809123334">
      <w:marLeft w:val="480"/>
      <w:marRight w:val="0"/>
      <w:marTop w:val="0"/>
      <w:marBottom w:val="0"/>
      <w:divBdr>
        <w:top w:val="none" w:sz="0" w:space="0" w:color="auto"/>
        <w:left w:val="none" w:sz="0" w:space="0" w:color="auto"/>
        <w:bottom w:val="none" w:sz="0" w:space="0" w:color="auto"/>
        <w:right w:val="none" w:sz="0" w:space="0" w:color="auto"/>
      </w:divBdr>
    </w:div>
    <w:div w:id="1809282249">
      <w:marLeft w:val="480"/>
      <w:marRight w:val="0"/>
      <w:marTop w:val="0"/>
      <w:marBottom w:val="0"/>
      <w:divBdr>
        <w:top w:val="none" w:sz="0" w:space="0" w:color="auto"/>
        <w:left w:val="none" w:sz="0" w:space="0" w:color="auto"/>
        <w:bottom w:val="none" w:sz="0" w:space="0" w:color="auto"/>
        <w:right w:val="none" w:sz="0" w:space="0" w:color="auto"/>
      </w:divBdr>
    </w:div>
    <w:div w:id="1809474803">
      <w:marLeft w:val="480"/>
      <w:marRight w:val="0"/>
      <w:marTop w:val="0"/>
      <w:marBottom w:val="0"/>
      <w:divBdr>
        <w:top w:val="none" w:sz="0" w:space="0" w:color="auto"/>
        <w:left w:val="none" w:sz="0" w:space="0" w:color="auto"/>
        <w:bottom w:val="none" w:sz="0" w:space="0" w:color="auto"/>
        <w:right w:val="none" w:sz="0" w:space="0" w:color="auto"/>
      </w:divBdr>
    </w:div>
    <w:div w:id="1809738028">
      <w:marLeft w:val="640"/>
      <w:marRight w:val="0"/>
      <w:marTop w:val="0"/>
      <w:marBottom w:val="0"/>
      <w:divBdr>
        <w:top w:val="none" w:sz="0" w:space="0" w:color="auto"/>
        <w:left w:val="none" w:sz="0" w:space="0" w:color="auto"/>
        <w:bottom w:val="none" w:sz="0" w:space="0" w:color="auto"/>
        <w:right w:val="none" w:sz="0" w:space="0" w:color="auto"/>
      </w:divBdr>
    </w:div>
    <w:div w:id="1809742510">
      <w:marLeft w:val="480"/>
      <w:marRight w:val="0"/>
      <w:marTop w:val="0"/>
      <w:marBottom w:val="0"/>
      <w:divBdr>
        <w:top w:val="none" w:sz="0" w:space="0" w:color="auto"/>
        <w:left w:val="none" w:sz="0" w:space="0" w:color="auto"/>
        <w:bottom w:val="none" w:sz="0" w:space="0" w:color="auto"/>
        <w:right w:val="none" w:sz="0" w:space="0" w:color="auto"/>
      </w:divBdr>
    </w:div>
    <w:div w:id="1809856727">
      <w:marLeft w:val="480"/>
      <w:marRight w:val="0"/>
      <w:marTop w:val="0"/>
      <w:marBottom w:val="0"/>
      <w:divBdr>
        <w:top w:val="none" w:sz="0" w:space="0" w:color="auto"/>
        <w:left w:val="none" w:sz="0" w:space="0" w:color="auto"/>
        <w:bottom w:val="none" w:sz="0" w:space="0" w:color="auto"/>
        <w:right w:val="none" w:sz="0" w:space="0" w:color="auto"/>
      </w:divBdr>
    </w:div>
    <w:div w:id="1810315509">
      <w:marLeft w:val="480"/>
      <w:marRight w:val="0"/>
      <w:marTop w:val="0"/>
      <w:marBottom w:val="0"/>
      <w:divBdr>
        <w:top w:val="none" w:sz="0" w:space="0" w:color="auto"/>
        <w:left w:val="none" w:sz="0" w:space="0" w:color="auto"/>
        <w:bottom w:val="none" w:sz="0" w:space="0" w:color="auto"/>
        <w:right w:val="none" w:sz="0" w:space="0" w:color="auto"/>
      </w:divBdr>
    </w:div>
    <w:div w:id="1810707638">
      <w:marLeft w:val="480"/>
      <w:marRight w:val="0"/>
      <w:marTop w:val="0"/>
      <w:marBottom w:val="0"/>
      <w:divBdr>
        <w:top w:val="none" w:sz="0" w:space="0" w:color="auto"/>
        <w:left w:val="none" w:sz="0" w:space="0" w:color="auto"/>
        <w:bottom w:val="none" w:sz="0" w:space="0" w:color="auto"/>
        <w:right w:val="none" w:sz="0" w:space="0" w:color="auto"/>
      </w:divBdr>
    </w:div>
    <w:div w:id="1811172797">
      <w:marLeft w:val="480"/>
      <w:marRight w:val="0"/>
      <w:marTop w:val="0"/>
      <w:marBottom w:val="0"/>
      <w:divBdr>
        <w:top w:val="none" w:sz="0" w:space="0" w:color="auto"/>
        <w:left w:val="none" w:sz="0" w:space="0" w:color="auto"/>
        <w:bottom w:val="none" w:sz="0" w:space="0" w:color="auto"/>
        <w:right w:val="none" w:sz="0" w:space="0" w:color="auto"/>
      </w:divBdr>
    </w:div>
    <w:div w:id="1811708156">
      <w:marLeft w:val="480"/>
      <w:marRight w:val="0"/>
      <w:marTop w:val="0"/>
      <w:marBottom w:val="0"/>
      <w:divBdr>
        <w:top w:val="none" w:sz="0" w:space="0" w:color="auto"/>
        <w:left w:val="none" w:sz="0" w:space="0" w:color="auto"/>
        <w:bottom w:val="none" w:sz="0" w:space="0" w:color="auto"/>
        <w:right w:val="none" w:sz="0" w:space="0" w:color="auto"/>
      </w:divBdr>
    </w:div>
    <w:div w:id="1811941864">
      <w:marLeft w:val="480"/>
      <w:marRight w:val="0"/>
      <w:marTop w:val="0"/>
      <w:marBottom w:val="0"/>
      <w:divBdr>
        <w:top w:val="none" w:sz="0" w:space="0" w:color="auto"/>
        <w:left w:val="none" w:sz="0" w:space="0" w:color="auto"/>
        <w:bottom w:val="none" w:sz="0" w:space="0" w:color="auto"/>
        <w:right w:val="none" w:sz="0" w:space="0" w:color="auto"/>
      </w:divBdr>
    </w:div>
    <w:div w:id="1812209883">
      <w:marLeft w:val="480"/>
      <w:marRight w:val="0"/>
      <w:marTop w:val="0"/>
      <w:marBottom w:val="0"/>
      <w:divBdr>
        <w:top w:val="none" w:sz="0" w:space="0" w:color="auto"/>
        <w:left w:val="none" w:sz="0" w:space="0" w:color="auto"/>
        <w:bottom w:val="none" w:sz="0" w:space="0" w:color="auto"/>
        <w:right w:val="none" w:sz="0" w:space="0" w:color="auto"/>
      </w:divBdr>
    </w:div>
    <w:div w:id="1812215048">
      <w:marLeft w:val="480"/>
      <w:marRight w:val="0"/>
      <w:marTop w:val="0"/>
      <w:marBottom w:val="0"/>
      <w:divBdr>
        <w:top w:val="none" w:sz="0" w:space="0" w:color="auto"/>
        <w:left w:val="none" w:sz="0" w:space="0" w:color="auto"/>
        <w:bottom w:val="none" w:sz="0" w:space="0" w:color="auto"/>
        <w:right w:val="none" w:sz="0" w:space="0" w:color="auto"/>
      </w:divBdr>
    </w:div>
    <w:div w:id="1812364548">
      <w:marLeft w:val="480"/>
      <w:marRight w:val="0"/>
      <w:marTop w:val="0"/>
      <w:marBottom w:val="0"/>
      <w:divBdr>
        <w:top w:val="none" w:sz="0" w:space="0" w:color="auto"/>
        <w:left w:val="none" w:sz="0" w:space="0" w:color="auto"/>
        <w:bottom w:val="none" w:sz="0" w:space="0" w:color="auto"/>
        <w:right w:val="none" w:sz="0" w:space="0" w:color="auto"/>
      </w:divBdr>
    </w:div>
    <w:div w:id="1812406061">
      <w:marLeft w:val="640"/>
      <w:marRight w:val="0"/>
      <w:marTop w:val="0"/>
      <w:marBottom w:val="0"/>
      <w:divBdr>
        <w:top w:val="none" w:sz="0" w:space="0" w:color="auto"/>
        <w:left w:val="none" w:sz="0" w:space="0" w:color="auto"/>
        <w:bottom w:val="none" w:sz="0" w:space="0" w:color="auto"/>
        <w:right w:val="none" w:sz="0" w:space="0" w:color="auto"/>
      </w:divBdr>
    </w:div>
    <w:div w:id="1812407854">
      <w:marLeft w:val="480"/>
      <w:marRight w:val="0"/>
      <w:marTop w:val="0"/>
      <w:marBottom w:val="0"/>
      <w:divBdr>
        <w:top w:val="none" w:sz="0" w:space="0" w:color="auto"/>
        <w:left w:val="none" w:sz="0" w:space="0" w:color="auto"/>
        <w:bottom w:val="none" w:sz="0" w:space="0" w:color="auto"/>
        <w:right w:val="none" w:sz="0" w:space="0" w:color="auto"/>
      </w:divBdr>
    </w:div>
    <w:div w:id="1812595595">
      <w:marLeft w:val="640"/>
      <w:marRight w:val="0"/>
      <w:marTop w:val="0"/>
      <w:marBottom w:val="0"/>
      <w:divBdr>
        <w:top w:val="none" w:sz="0" w:space="0" w:color="auto"/>
        <w:left w:val="none" w:sz="0" w:space="0" w:color="auto"/>
        <w:bottom w:val="none" w:sz="0" w:space="0" w:color="auto"/>
        <w:right w:val="none" w:sz="0" w:space="0" w:color="auto"/>
      </w:divBdr>
    </w:div>
    <w:div w:id="1812598779">
      <w:marLeft w:val="480"/>
      <w:marRight w:val="0"/>
      <w:marTop w:val="0"/>
      <w:marBottom w:val="0"/>
      <w:divBdr>
        <w:top w:val="none" w:sz="0" w:space="0" w:color="auto"/>
        <w:left w:val="none" w:sz="0" w:space="0" w:color="auto"/>
        <w:bottom w:val="none" w:sz="0" w:space="0" w:color="auto"/>
        <w:right w:val="none" w:sz="0" w:space="0" w:color="auto"/>
      </w:divBdr>
    </w:div>
    <w:div w:id="1812599423">
      <w:marLeft w:val="480"/>
      <w:marRight w:val="0"/>
      <w:marTop w:val="0"/>
      <w:marBottom w:val="0"/>
      <w:divBdr>
        <w:top w:val="none" w:sz="0" w:space="0" w:color="auto"/>
        <w:left w:val="none" w:sz="0" w:space="0" w:color="auto"/>
        <w:bottom w:val="none" w:sz="0" w:space="0" w:color="auto"/>
        <w:right w:val="none" w:sz="0" w:space="0" w:color="auto"/>
      </w:divBdr>
    </w:div>
    <w:div w:id="1812823340">
      <w:marLeft w:val="480"/>
      <w:marRight w:val="0"/>
      <w:marTop w:val="0"/>
      <w:marBottom w:val="0"/>
      <w:divBdr>
        <w:top w:val="none" w:sz="0" w:space="0" w:color="auto"/>
        <w:left w:val="none" w:sz="0" w:space="0" w:color="auto"/>
        <w:bottom w:val="none" w:sz="0" w:space="0" w:color="auto"/>
        <w:right w:val="none" w:sz="0" w:space="0" w:color="auto"/>
      </w:divBdr>
    </w:div>
    <w:div w:id="1813281337">
      <w:marLeft w:val="480"/>
      <w:marRight w:val="0"/>
      <w:marTop w:val="0"/>
      <w:marBottom w:val="0"/>
      <w:divBdr>
        <w:top w:val="none" w:sz="0" w:space="0" w:color="auto"/>
        <w:left w:val="none" w:sz="0" w:space="0" w:color="auto"/>
        <w:bottom w:val="none" w:sz="0" w:space="0" w:color="auto"/>
        <w:right w:val="none" w:sz="0" w:space="0" w:color="auto"/>
      </w:divBdr>
    </w:div>
    <w:div w:id="1813329647">
      <w:marLeft w:val="480"/>
      <w:marRight w:val="0"/>
      <w:marTop w:val="0"/>
      <w:marBottom w:val="0"/>
      <w:divBdr>
        <w:top w:val="none" w:sz="0" w:space="0" w:color="auto"/>
        <w:left w:val="none" w:sz="0" w:space="0" w:color="auto"/>
        <w:bottom w:val="none" w:sz="0" w:space="0" w:color="auto"/>
        <w:right w:val="none" w:sz="0" w:space="0" w:color="auto"/>
      </w:divBdr>
    </w:div>
    <w:div w:id="1814447623">
      <w:marLeft w:val="640"/>
      <w:marRight w:val="0"/>
      <w:marTop w:val="0"/>
      <w:marBottom w:val="0"/>
      <w:divBdr>
        <w:top w:val="none" w:sz="0" w:space="0" w:color="auto"/>
        <w:left w:val="none" w:sz="0" w:space="0" w:color="auto"/>
        <w:bottom w:val="none" w:sz="0" w:space="0" w:color="auto"/>
        <w:right w:val="none" w:sz="0" w:space="0" w:color="auto"/>
      </w:divBdr>
    </w:div>
    <w:div w:id="1814636185">
      <w:marLeft w:val="480"/>
      <w:marRight w:val="0"/>
      <w:marTop w:val="0"/>
      <w:marBottom w:val="0"/>
      <w:divBdr>
        <w:top w:val="none" w:sz="0" w:space="0" w:color="auto"/>
        <w:left w:val="none" w:sz="0" w:space="0" w:color="auto"/>
        <w:bottom w:val="none" w:sz="0" w:space="0" w:color="auto"/>
        <w:right w:val="none" w:sz="0" w:space="0" w:color="auto"/>
      </w:divBdr>
    </w:div>
    <w:div w:id="1814980310">
      <w:marLeft w:val="480"/>
      <w:marRight w:val="0"/>
      <w:marTop w:val="0"/>
      <w:marBottom w:val="0"/>
      <w:divBdr>
        <w:top w:val="none" w:sz="0" w:space="0" w:color="auto"/>
        <w:left w:val="none" w:sz="0" w:space="0" w:color="auto"/>
        <w:bottom w:val="none" w:sz="0" w:space="0" w:color="auto"/>
        <w:right w:val="none" w:sz="0" w:space="0" w:color="auto"/>
      </w:divBdr>
    </w:div>
    <w:div w:id="1815029584">
      <w:marLeft w:val="640"/>
      <w:marRight w:val="0"/>
      <w:marTop w:val="0"/>
      <w:marBottom w:val="0"/>
      <w:divBdr>
        <w:top w:val="none" w:sz="0" w:space="0" w:color="auto"/>
        <w:left w:val="none" w:sz="0" w:space="0" w:color="auto"/>
        <w:bottom w:val="none" w:sz="0" w:space="0" w:color="auto"/>
        <w:right w:val="none" w:sz="0" w:space="0" w:color="auto"/>
      </w:divBdr>
    </w:div>
    <w:div w:id="1815680719">
      <w:marLeft w:val="480"/>
      <w:marRight w:val="0"/>
      <w:marTop w:val="0"/>
      <w:marBottom w:val="0"/>
      <w:divBdr>
        <w:top w:val="none" w:sz="0" w:space="0" w:color="auto"/>
        <w:left w:val="none" w:sz="0" w:space="0" w:color="auto"/>
        <w:bottom w:val="none" w:sz="0" w:space="0" w:color="auto"/>
        <w:right w:val="none" w:sz="0" w:space="0" w:color="auto"/>
      </w:divBdr>
    </w:div>
    <w:div w:id="1816213151">
      <w:marLeft w:val="480"/>
      <w:marRight w:val="0"/>
      <w:marTop w:val="0"/>
      <w:marBottom w:val="0"/>
      <w:divBdr>
        <w:top w:val="none" w:sz="0" w:space="0" w:color="auto"/>
        <w:left w:val="none" w:sz="0" w:space="0" w:color="auto"/>
        <w:bottom w:val="none" w:sz="0" w:space="0" w:color="auto"/>
        <w:right w:val="none" w:sz="0" w:space="0" w:color="auto"/>
      </w:divBdr>
    </w:div>
    <w:div w:id="1816217066">
      <w:marLeft w:val="480"/>
      <w:marRight w:val="0"/>
      <w:marTop w:val="0"/>
      <w:marBottom w:val="0"/>
      <w:divBdr>
        <w:top w:val="none" w:sz="0" w:space="0" w:color="auto"/>
        <w:left w:val="none" w:sz="0" w:space="0" w:color="auto"/>
        <w:bottom w:val="none" w:sz="0" w:space="0" w:color="auto"/>
        <w:right w:val="none" w:sz="0" w:space="0" w:color="auto"/>
      </w:divBdr>
    </w:div>
    <w:div w:id="1816221908">
      <w:marLeft w:val="480"/>
      <w:marRight w:val="0"/>
      <w:marTop w:val="0"/>
      <w:marBottom w:val="0"/>
      <w:divBdr>
        <w:top w:val="none" w:sz="0" w:space="0" w:color="auto"/>
        <w:left w:val="none" w:sz="0" w:space="0" w:color="auto"/>
        <w:bottom w:val="none" w:sz="0" w:space="0" w:color="auto"/>
        <w:right w:val="none" w:sz="0" w:space="0" w:color="auto"/>
      </w:divBdr>
    </w:div>
    <w:div w:id="1816408090">
      <w:marLeft w:val="640"/>
      <w:marRight w:val="0"/>
      <w:marTop w:val="0"/>
      <w:marBottom w:val="0"/>
      <w:divBdr>
        <w:top w:val="none" w:sz="0" w:space="0" w:color="auto"/>
        <w:left w:val="none" w:sz="0" w:space="0" w:color="auto"/>
        <w:bottom w:val="none" w:sz="0" w:space="0" w:color="auto"/>
        <w:right w:val="none" w:sz="0" w:space="0" w:color="auto"/>
      </w:divBdr>
    </w:div>
    <w:div w:id="1816489785">
      <w:marLeft w:val="480"/>
      <w:marRight w:val="0"/>
      <w:marTop w:val="0"/>
      <w:marBottom w:val="0"/>
      <w:divBdr>
        <w:top w:val="none" w:sz="0" w:space="0" w:color="auto"/>
        <w:left w:val="none" w:sz="0" w:space="0" w:color="auto"/>
        <w:bottom w:val="none" w:sz="0" w:space="0" w:color="auto"/>
        <w:right w:val="none" w:sz="0" w:space="0" w:color="auto"/>
      </w:divBdr>
    </w:div>
    <w:div w:id="1816797073">
      <w:marLeft w:val="640"/>
      <w:marRight w:val="0"/>
      <w:marTop w:val="0"/>
      <w:marBottom w:val="0"/>
      <w:divBdr>
        <w:top w:val="none" w:sz="0" w:space="0" w:color="auto"/>
        <w:left w:val="none" w:sz="0" w:space="0" w:color="auto"/>
        <w:bottom w:val="none" w:sz="0" w:space="0" w:color="auto"/>
        <w:right w:val="none" w:sz="0" w:space="0" w:color="auto"/>
      </w:divBdr>
    </w:div>
    <w:div w:id="1816877299">
      <w:marLeft w:val="480"/>
      <w:marRight w:val="0"/>
      <w:marTop w:val="0"/>
      <w:marBottom w:val="0"/>
      <w:divBdr>
        <w:top w:val="none" w:sz="0" w:space="0" w:color="auto"/>
        <w:left w:val="none" w:sz="0" w:space="0" w:color="auto"/>
        <w:bottom w:val="none" w:sz="0" w:space="0" w:color="auto"/>
        <w:right w:val="none" w:sz="0" w:space="0" w:color="auto"/>
      </w:divBdr>
    </w:div>
    <w:div w:id="1816944604">
      <w:marLeft w:val="480"/>
      <w:marRight w:val="0"/>
      <w:marTop w:val="0"/>
      <w:marBottom w:val="0"/>
      <w:divBdr>
        <w:top w:val="none" w:sz="0" w:space="0" w:color="auto"/>
        <w:left w:val="none" w:sz="0" w:space="0" w:color="auto"/>
        <w:bottom w:val="none" w:sz="0" w:space="0" w:color="auto"/>
        <w:right w:val="none" w:sz="0" w:space="0" w:color="auto"/>
      </w:divBdr>
    </w:div>
    <w:div w:id="1817912592">
      <w:marLeft w:val="480"/>
      <w:marRight w:val="0"/>
      <w:marTop w:val="0"/>
      <w:marBottom w:val="0"/>
      <w:divBdr>
        <w:top w:val="none" w:sz="0" w:space="0" w:color="auto"/>
        <w:left w:val="none" w:sz="0" w:space="0" w:color="auto"/>
        <w:bottom w:val="none" w:sz="0" w:space="0" w:color="auto"/>
        <w:right w:val="none" w:sz="0" w:space="0" w:color="auto"/>
      </w:divBdr>
    </w:div>
    <w:div w:id="1818066843">
      <w:marLeft w:val="640"/>
      <w:marRight w:val="0"/>
      <w:marTop w:val="0"/>
      <w:marBottom w:val="0"/>
      <w:divBdr>
        <w:top w:val="none" w:sz="0" w:space="0" w:color="auto"/>
        <w:left w:val="none" w:sz="0" w:space="0" w:color="auto"/>
        <w:bottom w:val="none" w:sz="0" w:space="0" w:color="auto"/>
        <w:right w:val="none" w:sz="0" w:space="0" w:color="auto"/>
      </w:divBdr>
    </w:div>
    <w:div w:id="1818257124">
      <w:marLeft w:val="480"/>
      <w:marRight w:val="0"/>
      <w:marTop w:val="0"/>
      <w:marBottom w:val="0"/>
      <w:divBdr>
        <w:top w:val="none" w:sz="0" w:space="0" w:color="auto"/>
        <w:left w:val="none" w:sz="0" w:space="0" w:color="auto"/>
        <w:bottom w:val="none" w:sz="0" w:space="0" w:color="auto"/>
        <w:right w:val="none" w:sz="0" w:space="0" w:color="auto"/>
      </w:divBdr>
    </w:div>
    <w:div w:id="1818257543">
      <w:marLeft w:val="480"/>
      <w:marRight w:val="0"/>
      <w:marTop w:val="0"/>
      <w:marBottom w:val="0"/>
      <w:divBdr>
        <w:top w:val="none" w:sz="0" w:space="0" w:color="auto"/>
        <w:left w:val="none" w:sz="0" w:space="0" w:color="auto"/>
        <w:bottom w:val="none" w:sz="0" w:space="0" w:color="auto"/>
        <w:right w:val="none" w:sz="0" w:space="0" w:color="auto"/>
      </w:divBdr>
    </w:div>
    <w:div w:id="1818373399">
      <w:marLeft w:val="640"/>
      <w:marRight w:val="0"/>
      <w:marTop w:val="0"/>
      <w:marBottom w:val="0"/>
      <w:divBdr>
        <w:top w:val="none" w:sz="0" w:space="0" w:color="auto"/>
        <w:left w:val="none" w:sz="0" w:space="0" w:color="auto"/>
        <w:bottom w:val="none" w:sz="0" w:space="0" w:color="auto"/>
        <w:right w:val="none" w:sz="0" w:space="0" w:color="auto"/>
      </w:divBdr>
    </w:div>
    <w:div w:id="1818498084">
      <w:marLeft w:val="480"/>
      <w:marRight w:val="0"/>
      <w:marTop w:val="0"/>
      <w:marBottom w:val="0"/>
      <w:divBdr>
        <w:top w:val="none" w:sz="0" w:space="0" w:color="auto"/>
        <w:left w:val="none" w:sz="0" w:space="0" w:color="auto"/>
        <w:bottom w:val="none" w:sz="0" w:space="0" w:color="auto"/>
        <w:right w:val="none" w:sz="0" w:space="0" w:color="auto"/>
      </w:divBdr>
    </w:div>
    <w:div w:id="1818916726">
      <w:marLeft w:val="480"/>
      <w:marRight w:val="0"/>
      <w:marTop w:val="0"/>
      <w:marBottom w:val="0"/>
      <w:divBdr>
        <w:top w:val="none" w:sz="0" w:space="0" w:color="auto"/>
        <w:left w:val="none" w:sz="0" w:space="0" w:color="auto"/>
        <w:bottom w:val="none" w:sz="0" w:space="0" w:color="auto"/>
        <w:right w:val="none" w:sz="0" w:space="0" w:color="auto"/>
      </w:divBdr>
    </w:div>
    <w:div w:id="1819035794">
      <w:marLeft w:val="480"/>
      <w:marRight w:val="0"/>
      <w:marTop w:val="0"/>
      <w:marBottom w:val="0"/>
      <w:divBdr>
        <w:top w:val="none" w:sz="0" w:space="0" w:color="auto"/>
        <w:left w:val="none" w:sz="0" w:space="0" w:color="auto"/>
        <w:bottom w:val="none" w:sz="0" w:space="0" w:color="auto"/>
        <w:right w:val="none" w:sz="0" w:space="0" w:color="auto"/>
      </w:divBdr>
    </w:div>
    <w:div w:id="1819223717">
      <w:marLeft w:val="480"/>
      <w:marRight w:val="0"/>
      <w:marTop w:val="0"/>
      <w:marBottom w:val="0"/>
      <w:divBdr>
        <w:top w:val="none" w:sz="0" w:space="0" w:color="auto"/>
        <w:left w:val="none" w:sz="0" w:space="0" w:color="auto"/>
        <w:bottom w:val="none" w:sz="0" w:space="0" w:color="auto"/>
        <w:right w:val="none" w:sz="0" w:space="0" w:color="auto"/>
      </w:divBdr>
    </w:div>
    <w:div w:id="1819835459">
      <w:marLeft w:val="480"/>
      <w:marRight w:val="0"/>
      <w:marTop w:val="0"/>
      <w:marBottom w:val="0"/>
      <w:divBdr>
        <w:top w:val="none" w:sz="0" w:space="0" w:color="auto"/>
        <w:left w:val="none" w:sz="0" w:space="0" w:color="auto"/>
        <w:bottom w:val="none" w:sz="0" w:space="0" w:color="auto"/>
        <w:right w:val="none" w:sz="0" w:space="0" w:color="auto"/>
      </w:divBdr>
    </w:div>
    <w:div w:id="1820342518">
      <w:marLeft w:val="480"/>
      <w:marRight w:val="0"/>
      <w:marTop w:val="0"/>
      <w:marBottom w:val="0"/>
      <w:divBdr>
        <w:top w:val="none" w:sz="0" w:space="0" w:color="auto"/>
        <w:left w:val="none" w:sz="0" w:space="0" w:color="auto"/>
        <w:bottom w:val="none" w:sz="0" w:space="0" w:color="auto"/>
        <w:right w:val="none" w:sz="0" w:space="0" w:color="auto"/>
      </w:divBdr>
    </w:div>
    <w:div w:id="1820731347">
      <w:marLeft w:val="480"/>
      <w:marRight w:val="0"/>
      <w:marTop w:val="0"/>
      <w:marBottom w:val="0"/>
      <w:divBdr>
        <w:top w:val="none" w:sz="0" w:space="0" w:color="auto"/>
        <w:left w:val="none" w:sz="0" w:space="0" w:color="auto"/>
        <w:bottom w:val="none" w:sz="0" w:space="0" w:color="auto"/>
        <w:right w:val="none" w:sz="0" w:space="0" w:color="auto"/>
      </w:divBdr>
    </w:div>
    <w:div w:id="1820994837">
      <w:marLeft w:val="480"/>
      <w:marRight w:val="0"/>
      <w:marTop w:val="0"/>
      <w:marBottom w:val="0"/>
      <w:divBdr>
        <w:top w:val="none" w:sz="0" w:space="0" w:color="auto"/>
        <w:left w:val="none" w:sz="0" w:space="0" w:color="auto"/>
        <w:bottom w:val="none" w:sz="0" w:space="0" w:color="auto"/>
        <w:right w:val="none" w:sz="0" w:space="0" w:color="auto"/>
      </w:divBdr>
    </w:div>
    <w:div w:id="1821075874">
      <w:marLeft w:val="480"/>
      <w:marRight w:val="0"/>
      <w:marTop w:val="0"/>
      <w:marBottom w:val="0"/>
      <w:divBdr>
        <w:top w:val="none" w:sz="0" w:space="0" w:color="auto"/>
        <w:left w:val="none" w:sz="0" w:space="0" w:color="auto"/>
        <w:bottom w:val="none" w:sz="0" w:space="0" w:color="auto"/>
        <w:right w:val="none" w:sz="0" w:space="0" w:color="auto"/>
      </w:divBdr>
    </w:div>
    <w:div w:id="1821266554">
      <w:marLeft w:val="480"/>
      <w:marRight w:val="0"/>
      <w:marTop w:val="0"/>
      <w:marBottom w:val="0"/>
      <w:divBdr>
        <w:top w:val="none" w:sz="0" w:space="0" w:color="auto"/>
        <w:left w:val="none" w:sz="0" w:space="0" w:color="auto"/>
        <w:bottom w:val="none" w:sz="0" w:space="0" w:color="auto"/>
        <w:right w:val="none" w:sz="0" w:space="0" w:color="auto"/>
      </w:divBdr>
    </w:div>
    <w:div w:id="1821340040">
      <w:marLeft w:val="640"/>
      <w:marRight w:val="0"/>
      <w:marTop w:val="0"/>
      <w:marBottom w:val="0"/>
      <w:divBdr>
        <w:top w:val="none" w:sz="0" w:space="0" w:color="auto"/>
        <w:left w:val="none" w:sz="0" w:space="0" w:color="auto"/>
        <w:bottom w:val="none" w:sz="0" w:space="0" w:color="auto"/>
        <w:right w:val="none" w:sz="0" w:space="0" w:color="auto"/>
      </w:divBdr>
    </w:div>
    <w:div w:id="1821967966">
      <w:marLeft w:val="640"/>
      <w:marRight w:val="0"/>
      <w:marTop w:val="0"/>
      <w:marBottom w:val="0"/>
      <w:divBdr>
        <w:top w:val="none" w:sz="0" w:space="0" w:color="auto"/>
        <w:left w:val="none" w:sz="0" w:space="0" w:color="auto"/>
        <w:bottom w:val="none" w:sz="0" w:space="0" w:color="auto"/>
        <w:right w:val="none" w:sz="0" w:space="0" w:color="auto"/>
      </w:divBdr>
    </w:div>
    <w:div w:id="1822308418">
      <w:marLeft w:val="640"/>
      <w:marRight w:val="0"/>
      <w:marTop w:val="0"/>
      <w:marBottom w:val="0"/>
      <w:divBdr>
        <w:top w:val="none" w:sz="0" w:space="0" w:color="auto"/>
        <w:left w:val="none" w:sz="0" w:space="0" w:color="auto"/>
        <w:bottom w:val="none" w:sz="0" w:space="0" w:color="auto"/>
        <w:right w:val="none" w:sz="0" w:space="0" w:color="auto"/>
      </w:divBdr>
    </w:div>
    <w:div w:id="1822694022">
      <w:marLeft w:val="480"/>
      <w:marRight w:val="0"/>
      <w:marTop w:val="0"/>
      <w:marBottom w:val="0"/>
      <w:divBdr>
        <w:top w:val="none" w:sz="0" w:space="0" w:color="auto"/>
        <w:left w:val="none" w:sz="0" w:space="0" w:color="auto"/>
        <w:bottom w:val="none" w:sz="0" w:space="0" w:color="auto"/>
        <w:right w:val="none" w:sz="0" w:space="0" w:color="auto"/>
      </w:divBdr>
    </w:div>
    <w:div w:id="1822884134">
      <w:marLeft w:val="640"/>
      <w:marRight w:val="0"/>
      <w:marTop w:val="0"/>
      <w:marBottom w:val="0"/>
      <w:divBdr>
        <w:top w:val="none" w:sz="0" w:space="0" w:color="auto"/>
        <w:left w:val="none" w:sz="0" w:space="0" w:color="auto"/>
        <w:bottom w:val="none" w:sz="0" w:space="0" w:color="auto"/>
        <w:right w:val="none" w:sz="0" w:space="0" w:color="auto"/>
      </w:divBdr>
    </w:div>
    <w:div w:id="1822884410">
      <w:marLeft w:val="480"/>
      <w:marRight w:val="0"/>
      <w:marTop w:val="0"/>
      <w:marBottom w:val="0"/>
      <w:divBdr>
        <w:top w:val="none" w:sz="0" w:space="0" w:color="auto"/>
        <w:left w:val="none" w:sz="0" w:space="0" w:color="auto"/>
        <w:bottom w:val="none" w:sz="0" w:space="0" w:color="auto"/>
        <w:right w:val="none" w:sz="0" w:space="0" w:color="auto"/>
      </w:divBdr>
    </w:div>
    <w:div w:id="1823278611">
      <w:marLeft w:val="480"/>
      <w:marRight w:val="0"/>
      <w:marTop w:val="0"/>
      <w:marBottom w:val="0"/>
      <w:divBdr>
        <w:top w:val="none" w:sz="0" w:space="0" w:color="auto"/>
        <w:left w:val="none" w:sz="0" w:space="0" w:color="auto"/>
        <w:bottom w:val="none" w:sz="0" w:space="0" w:color="auto"/>
        <w:right w:val="none" w:sz="0" w:space="0" w:color="auto"/>
      </w:divBdr>
    </w:div>
    <w:div w:id="1823614345">
      <w:marLeft w:val="480"/>
      <w:marRight w:val="0"/>
      <w:marTop w:val="0"/>
      <w:marBottom w:val="0"/>
      <w:divBdr>
        <w:top w:val="none" w:sz="0" w:space="0" w:color="auto"/>
        <w:left w:val="none" w:sz="0" w:space="0" w:color="auto"/>
        <w:bottom w:val="none" w:sz="0" w:space="0" w:color="auto"/>
        <w:right w:val="none" w:sz="0" w:space="0" w:color="auto"/>
      </w:divBdr>
    </w:div>
    <w:div w:id="1823617068">
      <w:marLeft w:val="480"/>
      <w:marRight w:val="0"/>
      <w:marTop w:val="0"/>
      <w:marBottom w:val="0"/>
      <w:divBdr>
        <w:top w:val="none" w:sz="0" w:space="0" w:color="auto"/>
        <w:left w:val="none" w:sz="0" w:space="0" w:color="auto"/>
        <w:bottom w:val="none" w:sz="0" w:space="0" w:color="auto"/>
        <w:right w:val="none" w:sz="0" w:space="0" w:color="auto"/>
      </w:divBdr>
    </w:div>
    <w:div w:id="1823617167">
      <w:marLeft w:val="480"/>
      <w:marRight w:val="0"/>
      <w:marTop w:val="0"/>
      <w:marBottom w:val="0"/>
      <w:divBdr>
        <w:top w:val="none" w:sz="0" w:space="0" w:color="auto"/>
        <w:left w:val="none" w:sz="0" w:space="0" w:color="auto"/>
        <w:bottom w:val="none" w:sz="0" w:space="0" w:color="auto"/>
        <w:right w:val="none" w:sz="0" w:space="0" w:color="auto"/>
      </w:divBdr>
    </w:div>
    <w:div w:id="1823697942">
      <w:marLeft w:val="480"/>
      <w:marRight w:val="0"/>
      <w:marTop w:val="0"/>
      <w:marBottom w:val="0"/>
      <w:divBdr>
        <w:top w:val="none" w:sz="0" w:space="0" w:color="auto"/>
        <w:left w:val="none" w:sz="0" w:space="0" w:color="auto"/>
        <w:bottom w:val="none" w:sz="0" w:space="0" w:color="auto"/>
        <w:right w:val="none" w:sz="0" w:space="0" w:color="auto"/>
      </w:divBdr>
    </w:div>
    <w:div w:id="1824003975">
      <w:marLeft w:val="480"/>
      <w:marRight w:val="0"/>
      <w:marTop w:val="0"/>
      <w:marBottom w:val="0"/>
      <w:divBdr>
        <w:top w:val="none" w:sz="0" w:space="0" w:color="auto"/>
        <w:left w:val="none" w:sz="0" w:space="0" w:color="auto"/>
        <w:bottom w:val="none" w:sz="0" w:space="0" w:color="auto"/>
        <w:right w:val="none" w:sz="0" w:space="0" w:color="auto"/>
      </w:divBdr>
    </w:div>
    <w:div w:id="1824009353">
      <w:marLeft w:val="640"/>
      <w:marRight w:val="0"/>
      <w:marTop w:val="0"/>
      <w:marBottom w:val="0"/>
      <w:divBdr>
        <w:top w:val="none" w:sz="0" w:space="0" w:color="auto"/>
        <w:left w:val="none" w:sz="0" w:space="0" w:color="auto"/>
        <w:bottom w:val="none" w:sz="0" w:space="0" w:color="auto"/>
        <w:right w:val="none" w:sz="0" w:space="0" w:color="auto"/>
      </w:divBdr>
    </w:div>
    <w:div w:id="1824077986">
      <w:marLeft w:val="640"/>
      <w:marRight w:val="0"/>
      <w:marTop w:val="0"/>
      <w:marBottom w:val="0"/>
      <w:divBdr>
        <w:top w:val="none" w:sz="0" w:space="0" w:color="auto"/>
        <w:left w:val="none" w:sz="0" w:space="0" w:color="auto"/>
        <w:bottom w:val="none" w:sz="0" w:space="0" w:color="auto"/>
        <w:right w:val="none" w:sz="0" w:space="0" w:color="auto"/>
      </w:divBdr>
    </w:div>
    <w:div w:id="1824159459">
      <w:marLeft w:val="640"/>
      <w:marRight w:val="0"/>
      <w:marTop w:val="0"/>
      <w:marBottom w:val="0"/>
      <w:divBdr>
        <w:top w:val="none" w:sz="0" w:space="0" w:color="auto"/>
        <w:left w:val="none" w:sz="0" w:space="0" w:color="auto"/>
        <w:bottom w:val="none" w:sz="0" w:space="0" w:color="auto"/>
        <w:right w:val="none" w:sz="0" w:space="0" w:color="auto"/>
      </w:divBdr>
    </w:div>
    <w:div w:id="1824391789">
      <w:marLeft w:val="640"/>
      <w:marRight w:val="0"/>
      <w:marTop w:val="0"/>
      <w:marBottom w:val="0"/>
      <w:divBdr>
        <w:top w:val="none" w:sz="0" w:space="0" w:color="auto"/>
        <w:left w:val="none" w:sz="0" w:space="0" w:color="auto"/>
        <w:bottom w:val="none" w:sz="0" w:space="0" w:color="auto"/>
        <w:right w:val="none" w:sz="0" w:space="0" w:color="auto"/>
      </w:divBdr>
    </w:div>
    <w:div w:id="1824464902">
      <w:marLeft w:val="480"/>
      <w:marRight w:val="0"/>
      <w:marTop w:val="0"/>
      <w:marBottom w:val="0"/>
      <w:divBdr>
        <w:top w:val="none" w:sz="0" w:space="0" w:color="auto"/>
        <w:left w:val="none" w:sz="0" w:space="0" w:color="auto"/>
        <w:bottom w:val="none" w:sz="0" w:space="0" w:color="auto"/>
        <w:right w:val="none" w:sz="0" w:space="0" w:color="auto"/>
      </w:divBdr>
    </w:div>
    <w:div w:id="1824540881">
      <w:marLeft w:val="480"/>
      <w:marRight w:val="0"/>
      <w:marTop w:val="0"/>
      <w:marBottom w:val="0"/>
      <w:divBdr>
        <w:top w:val="none" w:sz="0" w:space="0" w:color="auto"/>
        <w:left w:val="none" w:sz="0" w:space="0" w:color="auto"/>
        <w:bottom w:val="none" w:sz="0" w:space="0" w:color="auto"/>
        <w:right w:val="none" w:sz="0" w:space="0" w:color="auto"/>
      </w:divBdr>
    </w:div>
    <w:div w:id="1824656690">
      <w:marLeft w:val="480"/>
      <w:marRight w:val="0"/>
      <w:marTop w:val="0"/>
      <w:marBottom w:val="0"/>
      <w:divBdr>
        <w:top w:val="none" w:sz="0" w:space="0" w:color="auto"/>
        <w:left w:val="none" w:sz="0" w:space="0" w:color="auto"/>
        <w:bottom w:val="none" w:sz="0" w:space="0" w:color="auto"/>
        <w:right w:val="none" w:sz="0" w:space="0" w:color="auto"/>
      </w:divBdr>
    </w:div>
    <w:div w:id="1824657887">
      <w:marLeft w:val="640"/>
      <w:marRight w:val="0"/>
      <w:marTop w:val="0"/>
      <w:marBottom w:val="0"/>
      <w:divBdr>
        <w:top w:val="none" w:sz="0" w:space="0" w:color="auto"/>
        <w:left w:val="none" w:sz="0" w:space="0" w:color="auto"/>
        <w:bottom w:val="none" w:sz="0" w:space="0" w:color="auto"/>
        <w:right w:val="none" w:sz="0" w:space="0" w:color="auto"/>
      </w:divBdr>
    </w:div>
    <w:div w:id="1824658846">
      <w:marLeft w:val="640"/>
      <w:marRight w:val="0"/>
      <w:marTop w:val="0"/>
      <w:marBottom w:val="0"/>
      <w:divBdr>
        <w:top w:val="none" w:sz="0" w:space="0" w:color="auto"/>
        <w:left w:val="none" w:sz="0" w:space="0" w:color="auto"/>
        <w:bottom w:val="none" w:sz="0" w:space="0" w:color="auto"/>
        <w:right w:val="none" w:sz="0" w:space="0" w:color="auto"/>
      </w:divBdr>
    </w:div>
    <w:div w:id="1824661901">
      <w:marLeft w:val="480"/>
      <w:marRight w:val="0"/>
      <w:marTop w:val="0"/>
      <w:marBottom w:val="0"/>
      <w:divBdr>
        <w:top w:val="none" w:sz="0" w:space="0" w:color="auto"/>
        <w:left w:val="none" w:sz="0" w:space="0" w:color="auto"/>
        <w:bottom w:val="none" w:sz="0" w:space="0" w:color="auto"/>
        <w:right w:val="none" w:sz="0" w:space="0" w:color="auto"/>
      </w:divBdr>
    </w:div>
    <w:div w:id="1824810882">
      <w:marLeft w:val="480"/>
      <w:marRight w:val="0"/>
      <w:marTop w:val="0"/>
      <w:marBottom w:val="0"/>
      <w:divBdr>
        <w:top w:val="none" w:sz="0" w:space="0" w:color="auto"/>
        <w:left w:val="none" w:sz="0" w:space="0" w:color="auto"/>
        <w:bottom w:val="none" w:sz="0" w:space="0" w:color="auto"/>
        <w:right w:val="none" w:sz="0" w:space="0" w:color="auto"/>
      </w:divBdr>
    </w:div>
    <w:div w:id="1825319548">
      <w:marLeft w:val="480"/>
      <w:marRight w:val="0"/>
      <w:marTop w:val="0"/>
      <w:marBottom w:val="0"/>
      <w:divBdr>
        <w:top w:val="none" w:sz="0" w:space="0" w:color="auto"/>
        <w:left w:val="none" w:sz="0" w:space="0" w:color="auto"/>
        <w:bottom w:val="none" w:sz="0" w:space="0" w:color="auto"/>
        <w:right w:val="none" w:sz="0" w:space="0" w:color="auto"/>
      </w:divBdr>
    </w:div>
    <w:div w:id="1825585487">
      <w:marLeft w:val="480"/>
      <w:marRight w:val="0"/>
      <w:marTop w:val="0"/>
      <w:marBottom w:val="0"/>
      <w:divBdr>
        <w:top w:val="none" w:sz="0" w:space="0" w:color="auto"/>
        <w:left w:val="none" w:sz="0" w:space="0" w:color="auto"/>
        <w:bottom w:val="none" w:sz="0" w:space="0" w:color="auto"/>
        <w:right w:val="none" w:sz="0" w:space="0" w:color="auto"/>
      </w:divBdr>
    </w:div>
    <w:div w:id="1825659966">
      <w:marLeft w:val="480"/>
      <w:marRight w:val="0"/>
      <w:marTop w:val="0"/>
      <w:marBottom w:val="0"/>
      <w:divBdr>
        <w:top w:val="none" w:sz="0" w:space="0" w:color="auto"/>
        <w:left w:val="none" w:sz="0" w:space="0" w:color="auto"/>
        <w:bottom w:val="none" w:sz="0" w:space="0" w:color="auto"/>
        <w:right w:val="none" w:sz="0" w:space="0" w:color="auto"/>
      </w:divBdr>
    </w:div>
    <w:div w:id="1825775802">
      <w:marLeft w:val="480"/>
      <w:marRight w:val="0"/>
      <w:marTop w:val="0"/>
      <w:marBottom w:val="0"/>
      <w:divBdr>
        <w:top w:val="none" w:sz="0" w:space="0" w:color="auto"/>
        <w:left w:val="none" w:sz="0" w:space="0" w:color="auto"/>
        <w:bottom w:val="none" w:sz="0" w:space="0" w:color="auto"/>
        <w:right w:val="none" w:sz="0" w:space="0" w:color="auto"/>
      </w:divBdr>
    </w:div>
    <w:div w:id="1825928243">
      <w:marLeft w:val="640"/>
      <w:marRight w:val="0"/>
      <w:marTop w:val="0"/>
      <w:marBottom w:val="0"/>
      <w:divBdr>
        <w:top w:val="none" w:sz="0" w:space="0" w:color="auto"/>
        <w:left w:val="none" w:sz="0" w:space="0" w:color="auto"/>
        <w:bottom w:val="none" w:sz="0" w:space="0" w:color="auto"/>
        <w:right w:val="none" w:sz="0" w:space="0" w:color="auto"/>
      </w:divBdr>
    </w:div>
    <w:div w:id="1825972231">
      <w:marLeft w:val="480"/>
      <w:marRight w:val="0"/>
      <w:marTop w:val="0"/>
      <w:marBottom w:val="0"/>
      <w:divBdr>
        <w:top w:val="none" w:sz="0" w:space="0" w:color="auto"/>
        <w:left w:val="none" w:sz="0" w:space="0" w:color="auto"/>
        <w:bottom w:val="none" w:sz="0" w:space="0" w:color="auto"/>
        <w:right w:val="none" w:sz="0" w:space="0" w:color="auto"/>
      </w:divBdr>
    </w:div>
    <w:div w:id="1825975922">
      <w:marLeft w:val="640"/>
      <w:marRight w:val="0"/>
      <w:marTop w:val="0"/>
      <w:marBottom w:val="0"/>
      <w:divBdr>
        <w:top w:val="none" w:sz="0" w:space="0" w:color="auto"/>
        <w:left w:val="none" w:sz="0" w:space="0" w:color="auto"/>
        <w:bottom w:val="none" w:sz="0" w:space="0" w:color="auto"/>
        <w:right w:val="none" w:sz="0" w:space="0" w:color="auto"/>
      </w:divBdr>
    </w:div>
    <w:div w:id="1826047544">
      <w:marLeft w:val="640"/>
      <w:marRight w:val="0"/>
      <w:marTop w:val="0"/>
      <w:marBottom w:val="0"/>
      <w:divBdr>
        <w:top w:val="none" w:sz="0" w:space="0" w:color="auto"/>
        <w:left w:val="none" w:sz="0" w:space="0" w:color="auto"/>
        <w:bottom w:val="none" w:sz="0" w:space="0" w:color="auto"/>
        <w:right w:val="none" w:sz="0" w:space="0" w:color="auto"/>
      </w:divBdr>
    </w:div>
    <w:div w:id="1826165514">
      <w:marLeft w:val="480"/>
      <w:marRight w:val="0"/>
      <w:marTop w:val="0"/>
      <w:marBottom w:val="0"/>
      <w:divBdr>
        <w:top w:val="none" w:sz="0" w:space="0" w:color="auto"/>
        <w:left w:val="none" w:sz="0" w:space="0" w:color="auto"/>
        <w:bottom w:val="none" w:sz="0" w:space="0" w:color="auto"/>
        <w:right w:val="none" w:sz="0" w:space="0" w:color="auto"/>
      </w:divBdr>
    </w:div>
    <w:div w:id="1826239220">
      <w:marLeft w:val="480"/>
      <w:marRight w:val="0"/>
      <w:marTop w:val="0"/>
      <w:marBottom w:val="0"/>
      <w:divBdr>
        <w:top w:val="none" w:sz="0" w:space="0" w:color="auto"/>
        <w:left w:val="none" w:sz="0" w:space="0" w:color="auto"/>
        <w:bottom w:val="none" w:sz="0" w:space="0" w:color="auto"/>
        <w:right w:val="none" w:sz="0" w:space="0" w:color="auto"/>
      </w:divBdr>
    </w:div>
    <w:div w:id="1826242710">
      <w:marLeft w:val="640"/>
      <w:marRight w:val="0"/>
      <w:marTop w:val="0"/>
      <w:marBottom w:val="0"/>
      <w:divBdr>
        <w:top w:val="none" w:sz="0" w:space="0" w:color="auto"/>
        <w:left w:val="none" w:sz="0" w:space="0" w:color="auto"/>
        <w:bottom w:val="none" w:sz="0" w:space="0" w:color="auto"/>
        <w:right w:val="none" w:sz="0" w:space="0" w:color="auto"/>
      </w:divBdr>
    </w:div>
    <w:div w:id="1827744716">
      <w:marLeft w:val="480"/>
      <w:marRight w:val="0"/>
      <w:marTop w:val="0"/>
      <w:marBottom w:val="0"/>
      <w:divBdr>
        <w:top w:val="none" w:sz="0" w:space="0" w:color="auto"/>
        <w:left w:val="none" w:sz="0" w:space="0" w:color="auto"/>
        <w:bottom w:val="none" w:sz="0" w:space="0" w:color="auto"/>
        <w:right w:val="none" w:sz="0" w:space="0" w:color="auto"/>
      </w:divBdr>
    </w:div>
    <w:div w:id="1827896529">
      <w:marLeft w:val="480"/>
      <w:marRight w:val="0"/>
      <w:marTop w:val="0"/>
      <w:marBottom w:val="0"/>
      <w:divBdr>
        <w:top w:val="none" w:sz="0" w:space="0" w:color="auto"/>
        <w:left w:val="none" w:sz="0" w:space="0" w:color="auto"/>
        <w:bottom w:val="none" w:sz="0" w:space="0" w:color="auto"/>
        <w:right w:val="none" w:sz="0" w:space="0" w:color="auto"/>
      </w:divBdr>
    </w:div>
    <w:div w:id="1827939037">
      <w:marLeft w:val="480"/>
      <w:marRight w:val="0"/>
      <w:marTop w:val="0"/>
      <w:marBottom w:val="0"/>
      <w:divBdr>
        <w:top w:val="none" w:sz="0" w:space="0" w:color="auto"/>
        <w:left w:val="none" w:sz="0" w:space="0" w:color="auto"/>
        <w:bottom w:val="none" w:sz="0" w:space="0" w:color="auto"/>
        <w:right w:val="none" w:sz="0" w:space="0" w:color="auto"/>
      </w:divBdr>
    </w:div>
    <w:div w:id="1827940499">
      <w:marLeft w:val="480"/>
      <w:marRight w:val="0"/>
      <w:marTop w:val="0"/>
      <w:marBottom w:val="0"/>
      <w:divBdr>
        <w:top w:val="none" w:sz="0" w:space="0" w:color="auto"/>
        <w:left w:val="none" w:sz="0" w:space="0" w:color="auto"/>
        <w:bottom w:val="none" w:sz="0" w:space="0" w:color="auto"/>
        <w:right w:val="none" w:sz="0" w:space="0" w:color="auto"/>
      </w:divBdr>
    </w:div>
    <w:div w:id="1828285521">
      <w:marLeft w:val="480"/>
      <w:marRight w:val="0"/>
      <w:marTop w:val="0"/>
      <w:marBottom w:val="0"/>
      <w:divBdr>
        <w:top w:val="none" w:sz="0" w:space="0" w:color="auto"/>
        <w:left w:val="none" w:sz="0" w:space="0" w:color="auto"/>
        <w:bottom w:val="none" w:sz="0" w:space="0" w:color="auto"/>
        <w:right w:val="none" w:sz="0" w:space="0" w:color="auto"/>
      </w:divBdr>
    </w:div>
    <w:div w:id="1828355563">
      <w:marLeft w:val="480"/>
      <w:marRight w:val="0"/>
      <w:marTop w:val="0"/>
      <w:marBottom w:val="0"/>
      <w:divBdr>
        <w:top w:val="none" w:sz="0" w:space="0" w:color="auto"/>
        <w:left w:val="none" w:sz="0" w:space="0" w:color="auto"/>
        <w:bottom w:val="none" w:sz="0" w:space="0" w:color="auto"/>
        <w:right w:val="none" w:sz="0" w:space="0" w:color="auto"/>
      </w:divBdr>
    </w:div>
    <w:div w:id="1828394454">
      <w:marLeft w:val="640"/>
      <w:marRight w:val="0"/>
      <w:marTop w:val="0"/>
      <w:marBottom w:val="0"/>
      <w:divBdr>
        <w:top w:val="none" w:sz="0" w:space="0" w:color="auto"/>
        <w:left w:val="none" w:sz="0" w:space="0" w:color="auto"/>
        <w:bottom w:val="none" w:sz="0" w:space="0" w:color="auto"/>
        <w:right w:val="none" w:sz="0" w:space="0" w:color="auto"/>
      </w:divBdr>
    </w:div>
    <w:div w:id="1828473489">
      <w:marLeft w:val="480"/>
      <w:marRight w:val="0"/>
      <w:marTop w:val="0"/>
      <w:marBottom w:val="0"/>
      <w:divBdr>
        <w:top w:val="none" w:sz="0" w:space="0" w:color="auto"/>
        <w:left w:val="none" w:sz="0" w:space="0" w:color="auto"/>
        <w:bottom w:val="none" w:sz="0" w:space="0" w:color="auto"/>
        <w:right w:val="none" w:sz="0" w:space="0" w:color="auto"/>
      </w:divBdr>
    </w:div>
    <w:div w:id="1829205375">
      <w:marLeft w:val="640"/>
      <w:marRight w:val="0"/>
      <w:marTop w:val="0"/>
      <w:marBottom w:val="0"/>
      <w:divBdr>
        <w:top w:val="none" w:sz="0" w:space="0" w:color="auto"/>
        <w:left w:val="none" w:sz="0" w:space="0" w:color="auto"/>
        <w:bottom w:val="none" w:sz="0" w:space="0" w:color="auto"/>
        <w:right w:val="none" w:sz="0" w:space="0" w:color="auto"/>
      </w:divBdr>
    </w:div>
    <w:div w:id="1829319138">
      <w:marLeft w:val="480"/>
      <w:marRight w:val="0"/>
      <w:marTop w:val="0"/>
      <w:marBottom w:val="0"/>
      <w:divBdr>
        <w:top w:val="none" w:sz="0" w:space="0" w:color="auto"/>
        <w:left w:val="none" w:sz="0" w:space="0" w:color="auto"/>
        <w:bottom w:val="none" w:sz="0" w:space="0" w:color="auto"/>
        <w:right w:val="none" w:sz="0" w:space="0" w:color="auto"/>
      </w:divBdr>
    </w:div>
    <w:div w:id="1829394401">
      <w:marLeft w:val="480"/>
      <w:marRight w:val="0"/>
      <w:marTop w:val="0"/>
      <w:marBottom w:val="0"/>
      <w:divBdr>
        <w:top w:val="none" w:sz="0" w:space="0" w:color="auto"/>
        <w:left w:val="none" w:sz="0" w:space="0" w:color="auto"/>
        <w:bottom w:val="none" w:sz="0" w:space="0" w:color="auto"/>
        <w:right w:val="none" w:sz="0" w:space="0" w:color="auto"/>
      </w:divBdr>
    </w:div>
    <w:div w:id="1829709610">
      <w:marLeft w:val="480"/>
      <w:marRight w:val="0"/>
      <w:marTop w:val="0"/>
      <w:marBottom w:val="0"/>
      <w:divBdr>
        <w:top w:val="none" w:sz="0" w:space="0" w:color="auto"/>
        <w:left w:val="none" w:sz="0" w:space="0" w:color="auto"/>
        <w:bottom w:val="none" w:sz="0" w:space="0" w:color="auto"/>
        <w:right w:val="none" w:sz="0" w:space="0" w:color="auto"/>
      </w:divBdr>
    </w:div>
    <w:div w:id="1829783754">
      <w:marLeft w:val="480"/>
      <w:marRight w:val="0"/>
      <w:marTop w:val="0"/>
      <w:marBottom w:val="0"/>
      <w:divBdr>
        <w:top w:val="none" w:sz="0" w:space="0" w:color="auto"/>
        <w:left w:val="none" w:sz="0" w:space="0" w:color="auto"/>
        <w:bottom w:val="none" w:sz="0" w:space="0" w:color="auto"/>
        <w:right w:val="none" w:sz="0" w:space="0" w:color="auto"/>
      </w:divBdr>
    </w:div>
    <w:div w:id="1829973499">
      <w:marLeft w:val="480"/>
      <w:marRight w:val="0"/>
      <w:marTop w:val="0"/>
      <w:marBottom w:val="0"/>
      <w:divBdr>
        <w:top w:val="none" w:sz="0" w:space="0" w:color="auto"/>
        <w:left w:val="none" w:sz="0" w:space="0" w:color="auto"/>
        <w:bottom w:val="none" w:sz="0" w:space="0" w:color="auto"/>
        <w:right w:val="none" w:sz="0" w:space="0" w:color="auto"/>
      </w:divBdr>
    </w:div>
    <w:div w:id="1830707996">
      <w:marLeft w:val="480"/>
      <w:marRight w:val="0"/>
      <w:marTop w:val="0"/>
      <w:marBottom w:val="0"/>
      <w:divBdr>
        <w:top w:val="none" w:sz="0" w:space="0" w:color="auto"/>
        <w:left w:val="none" w:sz="0" w:space="0" w:color="auto"/>
        <w:bottom w:val="none" w:sz="0" w:space="0" w:color="auto"/>
        <w:right w:val="none" w:sz="0" w:space="0" w:color="auto"/>
      </w:divBdr>
    </w:div>
    <w:div w:id="1830780414">
      <w:marLeft w:val="480"/>
      <w:marRight w:val="0"/>
      <w:marTop w:val="0"/>
      <w:marBottom w:val="0"/>
      <w:divBdr>
        <w:top w:val="none" w:sz="0" w:space="0" w:color="auto"/>
        <w:left w:val="none" w:sz="0" w:space="0" w:color="auto"/>
        <w:bottom w:val="none" w:sz="0" w:space="0" w:color="auto"/>
        <w:right w:val="none" w:sz="0" w:space="0" w:color="auto"/>
      </w:divBdr>
    </w:div>
    <w:div w:id="1831288065">
      <w:marLeft w:val="480"/>
      <w:marRight w:val="0"/>
      <w:marTop w:val="0"/>
      <w:marBottom w:val="0"/>
      <w:divBdr>
        <w:top w:val="none" w:sz="0" w:space="0" w:color="auto"/>
        <w:left w:val="none" w:sz="0" w:space="0" w:color="auto"/>
        <w:bottom w:val="none" w:sz="0" w:space="0" w:color="auto"/>
        <w:right w:val="none" w:sz="0" w:space="0" w:color="auto"/>
      </w:divBdr>
    </w:div>
    <w:div w:id="1831480751">
      <w:marLeft w:val="640"/>
      <w:marRight w:val="0"/>
      <w:marTop w:val="0"/>
      <w:marBottom w:val="0"/>
      <w:divBdr>
        <w:top w:val="none" w:sz="0" w:space="0" w:color="auto"/>
        <w:left w:val="none" w:sz="0" w:space="0" w:color="auto"/>
        <w:bottom w:val="none" w:sz="0" w:space="0" w:color="auto"/>
        <w:right w:val="none" w:sz="0" w:space="0" w:color="auto"/>
      </w:divBdr>
    </w:div>
    <w:div w:id="1831673212">
      <w:marLeft w:val="640"/>
      <w:marRight w:val="0"/>
      <w:marTop w:val="0"/>
      <w:marBottom w:val="0"/>
      <w:divBdr>
        <w:top w:val="none" w:sz="0" w:space="0" w:color="auto"/>
        <w:left w:val="none" w:sz="0" w:space="0" w:color="auto"/>
        <w:bottom w:val="none" w:sz="0" w:space="0" w:color="auto"/>
        <w:right w:val="none" w:sz="0" w:space="0" w:color="auto"/>
      </w:divBdr>
    </w:div>
    <w:div w:id="1831865998">
      <w:marLeft w:val="480"/>
      <w:marRight w:val="0"/>
      <w:marTop w:val="0"/>
      <w:marBottom w:val="0"/>
      <w:divBdr>
        <w:top w:val="none" w:sz="0" w:space="0" w:color="auto"/>
        <w:left w:val="none" w:sz="0" w:space="0" w:color="auto"/>
        <w:bottom w:val="none" w:sz="0" w:space="0" w:color="auto"/>
        <w:right w:val="none" w:sz="0" w:space="0" w:color="auto"/>
      </w:divBdr>
    </w:div>
    <w:div w:id="1831870377">
      <w:marLeft w:val="480"/>
      <w:marRight w:val="0"/>
      <w:marTop w:val="0"/>
      <w:marBottom w:val="0"/>
      <w:divBdr>
        <w:top w:val="none" w:sz="0" w:space="0" w:color="auto"/>
        <w:left w:val="none" w:sz="0" w:space="0" w:color="auto"/>
        <w:bottom w:val="none" w:sz="0" w:space="0" w:color="auto"/>
        <w:right w:val="none" w:sz="0" w:space="0" w:color="auto"/>
      </w:divBdr>
    </w:div>
    <w:div w:id="1832018014">
      <w:marLeft w:val="480"/>
      <w:marRight w:val="0"/>
      <w:marTop w:val="0"/>
      <w:marBottom w:val="0"/>
      <w:divBdr>
        <w:top w:val="none" w:sz="0" w:space="0" w:color="auto"/>
        <w:left w:val="none" w:sz="0" w:space="0" w:color="auto"/>
        <w:bottom w:val="none" w:sz="0" w:space="0" w:color="auto"/>
        <w:right w:val="none" w:sz="0" w:space="0" w:color="auto"/>
      </w:divBdr>
    </w:div>
    <w:div w:id="1832022144">
      <w:marLeft w:val="480"/>
      <w:marRight w:val="0"/>
      <w:marTop w:val="0"/>
      <w:marBottom w:val="0"/>
      <w:divBdr>
        <w:top w:val="none" w:sz="0" w:space="0" w:color="auto"/>
        <w:left w:val="none" w:sz="0" w:space="0" w:color="auto"/>
        <w:bottom w:val="none" w:sz="0" w:space="0" w:color="auto"/>
        <w:right w:val="none" w:sz="0" w:space="0" w:color="auto"/>
      </w:divBdr>
    </w:div>
    <w:div w:id="1832259807">
      <w:marLeft w:val="480"/>
      <w:marRight w:val="0"/>
      <w:marTop w:val="0"/>
      <w:marBottom w:val="0"/>
      <w:divBdr>
        <w:top w:val="none" w:sz="0" w:space="0" w:color="auto"/>
        <w:left w:val="none" w:sz="0" w:space="0" w:color="auto"/>
        <w:bottom w:val="none" w:sz="0" w:space="0" w:color="auto"/>
        <w:right w:val="none" w:sz="0" w:space="0" w:color="auto"/>
      </w:divBdr>
    </w:div>
    <w:div w:id="1832284918">
      <w:marLeft w:val="480"/>
      <w:marRight w:val="0"/>
      <w:marTop w:val="0"/>
      <w:marBottom w:val="0"/>
      <w:divBdr>
        <w:top w:val="none" w:sz="0" w:space="0" w:color="auto"/>
        <w:left w:val="none" w:sz="0" w:space="0" w:color="auto"/>
        <w:bottom w:val="none" w:sz="0" w:space="0" w:color="auto"/>
        <w:right w:val="none" w:sz="0" w:space="0" w:color="auto"/>
      </w:divBdr>
    </w:div>
    <w:div w:id="1832407939">
      <w:marLeft w:val="640"/>
      <w:marRight w:val="0"/>
      <w:marTop w:val="0"/>
      <w:marBottom w:val="0"/>
      <w:divBdr>
        <w:top w:val="none" w:sz="0" w:space="0" w:color="auto"/>
        <w:left w:val="none" w:sz="0" w:space="0" w:color="auto"/>
        <w:bottom w:val="none" w:sz="0" w:space="0" w:color="auto"/>
        <w:right w:val="none" w:sz="0" w:space="0" w:color="auto"/>
      </w:divBdr>
    </w:div>
    <w:div w:id="1832528252">
      <w:marLeft w:val="480"/>
      <w:marRight w:val="0"/>
      <w:marTop w:val="0"/>
      <w:marBottom w:val="0"/>
      <w:divBdr>
        <w:top w:val="none" w:sz="0" w:space="0" w:color="auto"/>
        <w:left w:val="none" w:sz="0" w:space="0" w:color="auto"/>
        <w:bottom w:val="none" w:sz="0" w:space="0" w:color="auto"/>
        <w:right w:val="none" w:sz="0" w:space="0" w:color="auto"/>
      </w:divBdr>
    </w:div>
    <w:div w:id="1832791844">
      <w:marLeft w:val="640"/>
      <w:marRight w:val="0"/>
      <w:marTop w:val="0"/>
      <w:marBottom w:val="0"/>
      <w:divBdr>
        <w:top w:val="none" w:sz="0" w:space="0" w:color="auto"/>
        <w:left w:val="none" w:sz="0" w:space="0" w:color="auto"/>
        <w:bottom w:val="none" w:sz="0" w:space="0" w:color="auto"/>
        <w:right w:val="none" w:sz="0" w:space="0" w:color="auto"/>
      </w:divBdr>
    </w:div>
    <w:div w:id="1833060302">
      <w:marLeft w:val="640"/>
      <w:marRight w:val="0"/>
      <w:marTop w:val="0"/>
      <w:marBottom w:val="0"/>
      <w:divBdr>
        <w:top w:val="none" w:sz="0" w:space="0" w:color="auto"/>
        <w:left w:val="none" w:sz="0" w:space="0" w:color="auto"/>
        <w:bottom w:val="none" w:sz="0" w:space="0" w:color="auto"/>
        <w:right w:val="none" w:sz="0" w:space="0" w:color="auto"/>
      </w:divBdr>
    </w:div>
    <w:div w:id="1833064304">
      <w:marLeft w:val="480"/>
      <w:marRight w:val="0"/>
      <w:marTop w:val="0"/>
      <w:marBottom w:val="0"/>
      <w:divBdr>
        <w:top w:val="none" w:sz="0" w:space="0" w:color="auto"/>
        <w:left w:val="none" w:sz="0" w:space="0" w:color="auto"/>
        <w:bottom w:val="none" w:sz="0" w:space="0" w:color="auto"/>
        <w:right w:val="none" w:sz="0" w:space="0" w:color="auto"/>
      </w:divBdr>
    </w:div>
    <w:div w:id="1833369689">
      <w:marLeft w:val="480"/>
      <w:marRight w:val="0"/>
      <w:marTop w:val="0"/>
      <w:marBottom w:val="0"/>
      <w:divBdr>
        <w:top w:val="none" w:sz="0" w:space="0" w:color="auto"/>
        <w:left w:val="none" w:sz="0" w:space="0" w:color="auto"/>
        <w:bottom w:val="none" w:sz="0" w:space="0" w:color="auto"/>
        <w:right w:val="none" w:sz="0" w:space="0" w:color="auto"/>
      </w:divBdr>
    </w:div>
    <w:div w:id="1833639163">
      <w:marLeft w:val="480"/>
      <w:marRight w:val="0"/>
      <w:marTop w:val="0"/>
      <w:marBottom w:val="0"/>
      <w:divBdr>
        <w:top w:val="none" w:sz="0" w:space="0" w:color="auto"/>
        <w:left w:val="none" w:sz="0" w:space="0" w:color="auto"/>
        <w:bottom w:val="none" w:sz="0" w:space="0" w:color="auto"/>
        <w:right w:val="none" w:sz="0" w:space="0" w:color="auto"/>
      </w:divBdr>
    </w:div>
    <w:div w:id="1833718172">
      <w:marLeft w:val="480"/>
      <w:marRight w:val="0"/>
      <w:marTop w:val="0"/>
      <w:marBottom w:val="0"/>
      <w:divBdr>
        <w:top w:val="none" w:sz="0" w:space="0" w:color="auto"/>
        <w:left w:val="none" w:sz="0" w:space="0" w:color="auto"/>
        <w:bottom w:val="none" w:sz="0" w:space="0" w:color="auto"/>
        <w:right w:val="none" w:sz="0" w:space="0" w:color="auto"/>
      </w:divBdr>
    </w:div>
    <w:div w:id="1833911199">
      <w:marLeft w:val="640"/>
      <w:marRight w:val="0"/>
      <w:marTop w:val="0"/>
      <w:marBottom w:val="0"/>
      <w:divBdr>
        <w:top w:val="none" w:sz="0" w:space="0" w:color="auto"/>
        <w:left w:val="none" w:sz="0" w:space="0" w:color="auto"/>
        <w:bottom w:val="none" w:sz="0" w:space="0" w:color="auto"/>
        <w:right w:val="none" w:sz="0" w:space="0" w:color="auto"/>
      </w:divBdr>
    </w:div>
    <w:div w:id="1834448656">
      <w:marLeft w:val="480"/>
      <w:marRight w:val="0"/>
      <w:marTop w:val="0"/>
      <w:marBottom w:val="0"/>
      <w:divBdr>
        <w:top w:val="none" w:sz="0" w:space="0" w:color="auto"/>
        <w:left w:val="none" w:sz="0" w:space="0" w:color="auto"/>
        <w:bottom w:val="none" w:sz="0" w:space="0" w:color="auto"/>
        <w:right w:val="none" w:sz="0" w:space="0" w:color="auto"/>
      </w:divBdr>
    </w:div>
    <w:div w:id="1834486721">
      <w:marLeft w:val="480"/>
      <w:marRight w:val="0"/>
      <w:marTop w:val="0"/>
      <w:marBottom w:val="0"/>
      <w:divBdr>
        <w:top w:val="none" w:sz="0" w:space="0" w:color="auto"/>
        <w:left w:val="none" w:sz="0" w:space="0" w:color="auto"/>
        <w:bottom w:val="none" w:sz="0" w:space="0" w:color="auto"/>
        <w:right w:val="none" w:sz="0" w:space="0" w:color="auto"/>
      </w:divBdr>
    </w:div>
    <w:div w:id="1834563182">
      <w:marLeft w:val="480"/>
      <w:marRight w:val="0"/>
      <w:marTop w:val="0"/>
      <w:marBottom w:val="0"/>
      <w:divBdr>
        <w:top w:val="none" w:sz="0" w:space="0" w:color="auto"/>
        <w:left w:val="none" w:sz="0" w:space="0" w:color="auto"/>
        <w:bottom w:val="none" w:sz="0" w:space="0" w:color="auto"/>
        <w:right w:val="none" w:sz="0" w:space="0" w:color="auto"/>
      </w:divBdr>
    </w:div>
    <w:div w:id="1834712802">
      <w:marLeft w:val="480"/>
      <w:marRight w:val="0"/>
      <w:marTop w:val="0"/>
      <w:marBottom w:val="0"/>
      <w:divBdr>
        <w:top w:val="none" w:sz="0" w:space="0" w:color="auto"/>
        <w:left w:val="none" w:sz="0" w:space="0" w:color="auto"/>
        <w:bottom w:val="none" w:sz="0" w:space="0" w:color="auto"/>
        <w:right w:val="none" w:sz="0" w:space="0" w:color="auto"/>
      </w:divBdr>
    </w:div>
    <w:div w:id="1834879187">
      <w:marLeft w:val="480"/>
      <w:marRight w:val="0"/>
      <w:marTop w:val="0"/>
      <w:marBottom w:val="0"/>
      <w:divBdr>
        <w:top w:val="none" w:sz="0" w:space="0" w:color="auto"/>
        <w:left w:val="none" w:sz="0" w:space="0" w:color="auto"/>
        <w:bottom w:val="none" w:sz="0" w:space="0" w:color="auto"/>
        <w:right w:val="none" w:sz="0" w:space="0" w:color="auto"/>
      </w:divBdr>
    </w:div>
    <w:div w:id="1835029722">
      <w:marLeft w:val="480"/>
      <w:marRight w:val="0"/>
      <w:marTop w:val="0"/>
      <w:marBottom w:val="0"/>
      <w:divBdr>
        <w:top w:val="none" w:sz="0" w:space="0" w:color="auto"/>
        <w:left w:val="none" w:sz="0" w:space="0" w:color="auto"/>
        <w:bottom w:val="none" w:sz="0" w:space="0" w:color="auto"/>
        <w:right w:val="none" w:sz="0" w:space="0" w:color="auto"/>
      </w:divBdr>
    </w:div>
    <w:div w:id="1835754473">
      <w:marLeft w:val="640"/>
      <w:marRight w:val="0"/>
      <w:marTop w:val="0"/>
      <w:marBottom w:val="0"/>
      <w:divBdr>
        <w:top w:val="none" w:sz="0" w:space="0" w:color="auto"/>
        <w:left w:val="none" w:sz="0" w:space="0" w:color="auto"/>
        <w:bottom w:val="none" w:sz="0" w:space="0" w:color="auto"/>
        <w:right w:val="none" w:sz="0" w:space="0" w:color="auto"/>
      </w:divBdr>
    </w:div>
    <w:div w:id="1835756331">
      <w:marLeft w:val="640"/>
      <w:marRight w:val="0"/>
      <w:marTop w:val="0"/>
      <w:marBottom w:val="0"/>
      <w:divBdr>
        <w:top w:val="none" w:sz="0" w:space="0" w:color="auto"/>
        <w:left w:val="none" w:sz="0" w:space="0" w:color="auto"/>
        <w:bottom w:val="none" w:sz="0" w:space="0" w:color="auto"/>
        <w:right w:val="none" w:sz="0" w:space="0" w:color="auto"/>
      </w:divBdr>
    </w:div>
    <w:div w:id="1835946594">
      <w:marLeft w:val="480"/>
      <w:marRight w:val="0"/>
      <w:marTop w:val="0"/>
      <w:marBottom w:val="0"/>
      <w:divBdr>
        <w:top w:val="none" w:sz="0" w:space="0" w:color="auto"/>
        <w:left w:val="none" w:sz="0" w:space="0" w:color="auto"/>
        <w:bottom w:val="none" w:sz="0" w:space="0" w:color="auto"/>
        <w:right w:val="none" w:sz="0" w:space="0" w:color="auto"/>
      </w:divBdr>
    </w:div>
    <w:div w:id="1835994629">
      <w:marLeft w:val="480"/>
      <w:marRight w:val="0"/>
      <w:marTop w:val="0"/>
      <w:marBottom w:val="0"/>
      <w:divBdr>
        <w:top w:val="none" w:sz="0" w:space="0" w:color="auto"/>
        <w:left w:val="none" w:sz="0" w:space="0" w:color="auto"/>
        <w:bottom w:val="none" w:sz="0" w:space="0" w:color="auto"/>
        <w:right w:val="none" w:sz="0" w:space="0" w:color="auto"/>
      </w:divBdr>
    </w:div>
    <w:div w:id="1836803793">
      <w:marLeft w:val="640"/>
      <w:marRight w:val="0"/>
      <w:marTop w:val="0"/>
      <w:marBottom w:val="0"/>
      <w:divBdr>
        <w:top w:val="none" w:sz="0" w:space="0" w:color="auto"/>
        <w:left w:val="none" w:sz="0" w:space="0" w:color="auto"/>
        <w:bottom w:val="none" w:sz="0" w:space="0" w:color="auto"/>
        <w:right w:val="none" w:sz="0" w:space="0" w:color="auto"/>
      </w:divBdr>
    </w:div>
    <w:div w:id="1837185415">
      <w:marLeft w:val="640"/>
      <w:marRight w:val="0"/>
      <w:marTop w:val="0"/>
      <w:marBottom w:val="0"/>
      <w:divBdr>
        <w:top w:val="none" w:sz="0" w:space="0" w:color="auto"/>
        <w:left w:val="none" w:sz="0" w:space="0" w:color="auto"/>
        <w:bottom w:val="none" w:sz="0" w:space="0" w:color="auto"/>
        <w:right w:val="none" w:sz="0" w:space="0" w:color="auto"/>
      </w:divBdr>
    </w:div>
    <w:div w:id="1837259756">
      <w:marLeft w:val="480"/>
      <w:marRight w:val="0"/>
      <w:marTop w:val="0"/>
      <w:marBottom w:val="0"/>
      <w:divBdr>
        <w:top w:val="none" w:sz="0" w:space="0" w:color="auto"/>
        <w:left w:val="none" w:sz="0" w:space="0" w:color="auto"/>
        <w:bottom w:val="none" w:sz="0" w:space="0" w:color="auto"/>
        <w:right w:val="none" w:sz="0" w:space="0" w:color="auto"/>
      </w:divBdr>
    </w:div>
    <w:div w:id="1837264469">
      <w:marLeft w:val="640"/>
      <w:marRight w:val="0"/>
      <w:marTop w:val="0"/>
      <w:marBottom w:val="0"/>
      <w:divBdr>
        <w:top w:val="none" w:sz="0" w:space="0" w:color="auto"/>
        <w:left w:val="none" w:sz="0" w:space="0" w:color="auto"/>
        <w:bottom w:val="none" w:sz="0" w:space="0" w:color="auto"/>
        <w:right w:val="none" w:sz="0" w:space="0" w:color="auto"/>
      </w:divBdr>
    </w:div>
    <w:div w:id="1837574254">
      <w:marLeft w:val="640"/>
      <w:marRight w:val="0"/>
      <w:marTop w:val="0"/>
      <w:marBottom w:val="0"/>
      <w:divBdr>
        <w:top w:val="none" w:sz="0" w:space="0" w:color="auto"/>
        <w:left w:val="none" w:sz="0" w:space="0" w:color="auto"/>
        <w:bottom w:val="none" w:sz="0" w:space="0" w:color="auto"/>
        <w:right w:val="none" w:sz="0" w:space="0" w:color="auto"/>
      </w:divBdr>
    </w:div>
    <w:div w:id="1837841201">
      <w:marLeft w:val="480"/>
      <w:marRight w:val="0"/>
      <w:marTop w:val="0"/>
      <w:marBottom w:val="0"/>
      <w:divBdr>
        <w:top w:val="none" w:sz="0" w:space="0" w:color="auto"/>
        <w:left w:val="none" w:sz="0" w:space="0" w:color="auto"/>
        <w:bottom w:val="none" w:sz="0" w:space="0" w:color="auto"/>
        <w:right w:val="none" w:sz="0" w:space="0" w:color="auto"/>
      </w:divBdr>
    </w:div>
    <w:div w:id="1837917649">
      <w:marLeft w:val="640"/>
      <w:marRight w:val="0"/>
      <w:marTop w:val="0"/>
      <w:marBottom w:val="0"/>
      <w:divBdr>
        <w:top w:val="none" w:sz="0" w:space="0" w:color="auto"/>
        <w:left w:val="none" w:sz="0" w:space="0" w:color="auto"/>
        <w:bottom w:val="none" w:sz="0" w:space="0" w:color="auto"/>
        <w:right w:val="none" w:sz="0" w:space="0" w:color="auto"/>
      </w:divBdr>
    </w:div>
    <w:div w:id="1838301315">
      <w:marLeft w:val="480"/>
      <w:marRight w:val="0"/>
      <w:marTop w:val="0"/>
      <w:marBottom w:val="0"/>
      <w:divBdr>
        <w:top w:val="none" w:sz="0" w:space="0" w:color="auto"/>
        <w:left w:val="none" w:sz="0" w:space="0" w:color="auto"/>
        <w:bottom w:val="none" w:sz="0" w:space="0" w:color="auto"/>
        <w:right w:val="none" w:sz="0" w:space="0" w:color="auto"/>
      </w:divBdr>
    </w:div>
    <w:div w:id="1838302709">
      <w:marLeft w:val="480"/>
      <w:marRight w:val="0"/>
      <w:marTop w:val="0"/>
      <w:marBottom w:val="0"/>
      <w:divBdr>
        <w:top w:val="none" w:sz="0" w:space="0" w:color="auto"/>
        <w:left w:val="none" w:sz="0" w:space="0" w:color="auto"/>
        <w:bottom w:val="none" w:sz="0" w:space="0" w:color="auto"/>
        <w:right w:val="none" w:sz="0" w:space="0" w:color="auto"/>
      </w:divBdr>
    </w:div>
    <w:div w:id="1838491957">
      <w:marLeft w:val="640"/>
      <w:marRight w:val="0"/>
      <w:marTop w:val="0"/>
      <w:marBottom w:val="0"/>
      <w:divBdr>
        <w:top w:val="none" w:sz="0" w:space="0" w:color="auto"/>
        <w:left w:val="none" w:sz="0" w:space="0" w:color="auto"/>
        <w:bottom w:val="none" w:sz="0" w:space="0" w:color="auto"/>
        <w:right w:val="none" w:sz="0" w:space="0" w:color="auto"/>
      </w:divBdr>
    </w:div>
    <w:div w:id="1838644243">
      <w:marLeft w:val="480"/>
      <w:marRight w:val="0"/>
      <w:marTop w:val="0"/>
      <w:marBottom w:val="0"/>
      <w:divBdr>
        <w:top w:val="none" w:sz="0" w:space="0" w:color="auto"/>
        <w:left w:val="none" w:sz="0" w:space="0" w:color="auto"/>
        <w:bottom w:val="none" w:sz="0" w:space="0" w:color="auto"/>
        <w:right w:val="none" w:sz="0" w:space="0" w:color="auto"/>
      </w:divBdr>
    </w:div>
    <w:div w:id="1838954373">
      <w:marLeft w:val="480"/>
      <w:marRight w:val="0"/>
      <w:marTop w:val="0"/>
      <w:marBottom w:val="0"/>
      <w:divBdr>
        <w:top w:val="none" w:sz="0" w:space="0" w:color="auto"/>
        <w:left w:val="none" w:sz="0" w:space="0" w:color="auto"/>
        <w:bottom w:val="none" w:sz="0" w:space="0" w:color="auto"/>
        <w:right w:val="none" w:sz="0" w:space="0" w:color="auto"/>
      </w:divBdr>
    </w:div>
    <w:div w:id="1839341001">
      <w:marLeft w:val="480"/>
      <w:marRight w:val="0"/>
      <w:marTop w:val="0"/>
      <w:marBottom w:val="0"/>
      <w:divBdr>
        <w:top w:val="none" w:sz="0" w:space="0" w:color="auto"/>
        <w:left w:val="none" w:sz="0" w:space="0" w:color="auto"/>
        <w:bottom w:val="none" w:sz="0" w:space="0" w:color="auto"/>
        <w:right w:val="none" w:sz="0" w:space="0" w:color="auto"/>
      </w:divBdr>
    </w:div>
    <w:div w:id="1839424575">
      <w:marLeft w:val="640"/>
      <w:marRight w:val="0"/>
      <w:marTop w:val="0"/>
      <w:marBottom w:val="0"/>
      <w:divBdr>
        <w:top w:val="none" w:sz="0" w:space="0" w:color="auto"/>
        <w:left w:val="none" w:sz="0" w:space="0" w:color="auto"/>
        <w:bottom w:val="none" w:sz="0" w:space="0" w:color="auto"/>
        <w:right w:val="none" w:sz="0" w:space="0" w:color="auto"/>
      </w:divBdr>
    </w:div>
    <w:div w:id="1839538831">
      <w:marLeft w:val="480"/>
      <w:marRight w:val="0"/>
      <w:marTop w:val="0"/>
      <w:marBottom w:val="0"/>
      <w:divBdr>
        <w:top w:val="none" w:sz="0" w:space="0" w:color="auto"/>
        <w:left w:val="none" w:sz="0" w:space="0" w:color="auto"/>
        <w:bottom w:val="none" w:sz="0" w:space="0" w:color="auto"/>
        <w:right w:val="none" w:sz="0" w:space="0" w:color="auto"/>
      </w:divBdr>
    </w:div>
    <w:div w:id="1839609540">
      <w:marLeft w:val="640"/>
      <w:marRight w:val="0"/>
      <w:marTop w:val="0"/>
      <w:marBottom w:val="0"/>
      <w:divBdr>
        <w:top w:val="none" w:sz="0" w:space="0" w:color="auto"/>
        <w:left w:val="none" w:sz="0" w:space="0" w:color="auto"/>
        <w:bottom w:val="none" w:sz="0" w:space="0" w:color="auto"/>
        <w:right w:val="none" w:sz="0" w:space="0" w:color="auto"/>
      </w:divBdr>
    </w:div>
    <w:div w:id="1840727202">
      <w:marLeft w:val="480"/>
      <w:marRight w:val="0"/>
      <w:marTop w:val="0"/>
      <w:marBottom w:val="0"/>
      <w:divBdr>
        <w:top w:val="none" w:sz="0" w:space="0" w:color="auto"/>
        <w:left w:val="none" w:sz="0" w:space="0" w:color="auto"/>
        <w:bottom w:val="none" w:sz="0" w:space="0" w:color="auto"/>
        <w:right w:val="none" w:sz="0" w:space="0" w:color="auto"/>
      </w:divBdr>
    </w:div>
    <w:div w:id="1840926162">
      <w:marLeft w:val="640"/>
      <w:marRight w:val="0"/>
      <w:marTop w:val="0"/>
      <w:marBottom w:val="0"/>
      <w:divBdr>
        <w:top w:val="none" w:sz="0" w:space="0" w:color="auto"/>
        <w:left w:val="none" w:sz="0" w:space="0" w:color="auto"/>
        <w:bottom w:val="none" w:sz="0" w:space="0" w:color="auto"/>
        <w:right w:val="none" w:sz="0" w:space="0" w:color="auto"/>
      </w:divBdr>
    </w:div>
    <w:div w:id="1841115640">
      <w:marLeft w:val="480"/>
      <w:marRight w:val="0"/>
      <w:marTop w:val="0"/>
      <w:marBottom w:val="0"/>
      <w:divBdr>
        <w:top w:val="none" w:sz="0" w:space="0" w:color="auto"/>
        <w:left w:val="none" w:sz="0" w:space="0" w:color="auto"/>
        <w:bottom w:val="none" w:sz="0" w:space="0" w:color="auto"/>
        <w:right w:val="none" w:sz="0" w:space="0" w:color="auto"/>
      </w:divBdr>
    </w:div>
    <w:div w:id="1841234491">
      <w:marLeft w:val="480"/>
      <w:marRight w:val="0"/>
      <w:marTop w:val="0"/>
      <w:marBottom w:val="0"/>
      <w:divBdr>
        <w:top w:val="none" w:sz="0" w:space="0" w:color="auto"/>
        <w:left w:val="none" w:sz="0" w:space="0" w:color="auto"/>
        <w:bottom w:val="none" w:sz="0" w:space="0" w:color="auto"/>
        <w:right w:val="none" w:sz="0" w:space="0" w:color="auto"/>
      </w:divBdr>
    </w:div>
    <w:div w:id="1841309750">
      <w:marLeft w:val="480"/>
      <w:marRight w:val="0"/>
      <w:marTop w:val="0"/>
      <w:marBottom w:val="0"/>
      <w:divBdr>
        <w:top w:val="none" w:sz="0" w:space="0" w:color="auto"/>
        <w:left w:val="none" w:sz="0" w:space="0" w:color="auto"/>
        <w:bottom w:val="none" w:sz="0" w:space="0" w:color="auto"/>
        <w:right w:val="none" w:sz="0" w:space="0" w:color="auto"/>
      </w:divBdr>
    </w:div>
    <w:div w:id="1841577401">
      <w:marLeft w:val="640"/>
      <w:marRight w:val="0"/>
      <w:marTop w:val="0"/>
      <w:marBottom w:val="0"/>
      <w:divBdr>
        <w:top w:val="none" w:sz="0" w:space="0" w:color="auto"/>
        <w:left w:val="none" w:sz="0" w:space="0" w:color="auto"/>
        <w:bottom w:val="none" w:sz="0" w:space="0" w:color="auto"/>
        <w:right w:val="none" w:sz="0" w:space="0" w:color="auto"/>
      </w:divBdr>
    </w:div>
    <w:div w:id="1842236054">
      <w:marLeft w:val="480"/>
      <w:marRight w:val="0"/>
      <w:marTop w:val="0"/>
      <w:marBottom w:val="0"/>
      <w:divBdr>
        <w:top w:val="none" w:sz="0" w:space="0" w:color="auto"/>
        <w:left w:val="none" w:sz="0" w:space="0" w:color="auto"/>
        <w:bottom w:val="none" w:sz="0" w:space="0" w:color="auto"/>
        <w:right w:val="none" w:sz="0" w:space="0" w:color="auto"/>
      </w:divBdr>
    </w:div>
    <w:div w:id="1842306376">
      <w:marLeft w:val="480"/>
      <w:marRight w:val="0"/>
      <w:marTop w:val="0"/>
      <w:marBottom w:val="0"/>
      <w:divBdr>
        <w:top w:val="none" w:sz="0" w:space="0" w:color="auto"/>
        <w:left w:val="none" w:sz="0" w:space="0" w:color="auto"/>
        <w:bottom w:val="none" w:sz="0" w:space="0" w:color="auto"/>
        <w:right w:val="none" w:sz="0" w:space="0" w:color="auto"/>
      </w:divBdr>
    </w:div>
    <w:div w:id="1842311659">
      <w:marLeft w:val="480"/>
      <w:marRight w:val="0"/>
      <w:marTop w:val="0"/>
      <w:marBottom w:val="0"/>
      <w:divBdr>
        <w:top w:val="none" w:sz="0" w:space="0" w:color="auto"/>
        <w:left w:val="none" w:sz="0" w:space="0" w:color="auto"/>
        <w:bottom w:val="none" w:sz="0" w:space="0" w:color="auto"/>
        <w:right w:val="none" w:sz="0" w:space="0" w:color="auto"/>
      </w:divBdr>
    </w:div>
    <w:div w:id="1842431153">
      <w:marLeft w:val="480"/>
      <w:marRight w:val="0"/>
      <w:marTop w:val="0"/>
      <w:marBottom w:val="0"/>
      <w:divBdr>
        <w:top w:val="none" w:sz="0" w:space="0" w:color="auto"/>
        <w:left w:val="none" w:sz="0" w:space="0" w:color="auto"/>
        <w:bottom w:val="none" w:sz="0" w:space="0" w:color="auto"/>
        <w:right w:val="none" w:sz="0" w:space="0" w:color="auto"/>
      </w:divBdr>
    </w:div>
    <w:div w:id="1843086885">
      <w:marLeft w:val="480"/>
      <w:marRight w:val="0"/>
      <w:marTop w:val="0"/>
      <w:marBottom w:val="0"/>
      <w:divBdr>
        <w:top w:val="none" w:sz="0" w:space="0" w:color="auto"/>
        <w:left w:val="none" w:sz="0" w:space="0" w:color="auto"/>
        <w:bottom w:val="none" w:sz="0" w:space="0" w:color="auto"/>
        <w:right w:val="none" w:sz="0" w:space="0" w:color="auto"/>
      </w:divBdr>
    </w:div>
    <w:div w:id="1843161647">
      <w:marLeft w:val="480"/>
      <w:marRight w:val="0"/>
      <w:marTop w:val="0"/>
      <w:marBottom w:val="0"/>
      <w:divBdr>
        <w:top w:val="none" w:sz="0" w:space="0" w:color="auto"/>
        <w:left w:val="none" w:sz="0" w:space="0" w:color="auto"/>
        <w:bottom w:val="none" w:sz="0" w:space="0" w:color="auto"/>
        <w:right w:val="none" w:sz="0" w:space="0" w:color="auto"/>
      </w:divBdr>
    </w:div>
    <w:div w:id="1843427974">
      <w:marLeft w:val="640"/>
      <w:marRight w:val="0"/>
      <w:marTop w:val="0"/>
      <w:marBottom w:val="0"/>
      <w:divBdr>
        <w:top w:val="none" w:sz="0" w:space="0" w:color="auto"/>
        <w:left w:val="none" w:sz="0" w:space="0" w:color="auto"/>
        <w:bottom w:val="none" w:sz="0" w:space="0" w:color="auto"/>
        <w:right w:val="none" w:sz="0" w:space="0" w:color="auto"/>
      </w:divBdr>
    </w:div>
    <w:div w:id="1843549767">
      <w:marLeft w:val="640"/>
      <w:marRight w:val="0"/>
      <w:marTop w:val="0"/>
      <w:marBottom w:val="0"/>
      <w:divBdr>
        <w:top w:val="none" w:sz="0" w:space="0" w:color="auto"/>
        <w:left w:val="none" w:sz="0" w:space="0" w:color="auto"/>
        <w:bottom w:val="none" w:sz="0" w:space="0" w:color="auto"/>
        <w:right w:val="none" w:sz="0" w:space="0" w:color="auto"/>
      </w:divBdr>
    </w:div>
    <w:div w:id="1843734196">
      <w:marLeft w:val="480"/>
      <w:marRight w:val="0"/>
      <w:marTop w:val="0"/>
      <w:marBottom w:val="0"/>
      <w:divBdr>
        <w:top w:val="none" w:sz="0" w:space="0" w:color="auto"/>
        <w:left w:val="none" w:sz="0" w:space="0" w:color="auto"/>
        <w:bottom w:val="none" w:sz="0" w:space="0" w:color="auto"/>
        <w:right w:val="none" w:sz="0" w:space="0" w:color="auto"/>
      </w:divBdr>
    </w:div>
    <w:div w:id="1843739383">
      <w:marLeft w:val="480"/>
      <w:marRight w:val="0"/>
      <w:marTop w:val="0"/>
      <w:marBottom w:val="0"/>
      <w:divBdr>
        <w:top w:val="none" w:sz="0" w:space="0" w:color="auto"/>
        <w:left w:val="none" w:sz="0" w:space="0" w:color="auto"/>
        <w:bottom w:val="none" w:sz="0" w:space="0" w:color="auto"/>
        <w:right w:val="none" w:sz="0" w:space="0" w:color="auto"/>
      </w:divBdr>
    </w:div>
    <w:div w:id="1843931260">
      <w:marLeft w:val="480"/>
      <w:marRight w:val="0"/>
      <w:marTop w:val="0"/>
      <w:marBottom w:val="0"/>
      <w:divBdr>
        <w:top w:val="none" w:sz="0" w:space="0" w:color="auto"/>
        <w:left w:val="none" w:sz="0" w:space="0" w:color="auto"/>
        <w:bottom w:val="none" w:sz="0" w:space="0" w:color="auto"/>
        <w:right w:val="none" w:sz="0" w:space="0" w:color="auto"/>
      </w:divBdr>
    </w:div>
    <w:div w:id="1844083650">
      <w:marLeft w:val="480"/>
      <w:marRight w:val="0"/>
      <w:marTop w:val="0"/>
      <w:marBottom w:val="0"/>
      <w:divBdr>
        <w:top w:val="none" w:sz="0" w:space="0" w:color="auto"/>
        <w:left w:val="none" w:sz="0" w:space="0" w:color="auto"/>
        <w:bottom w:val="none" w:sz="0" w:space="0" w:color="auto"/>
        <w:right w:val="none" w:sz="0" w:space="0" w:color="auto"/>
      </w:divBdr>
    </w:div>
    <w:div w:id="1844084594">
      <w:marLeft w:val="480"/>
      <w:marRight w:val="0"/>
      <w:marTop w:val="0"/>
      <w:marBottom w:val="0"/>
      <w:divBdr>
        <w:top w:val="none" w:sz="0" w:space="0" w:color="auto"/>
        <w:left w:val="none" w:sz="0" w:space="0" w:color="auto"/>
        <w:bottom w:val="none" w:sz="0" w:space="0" w:color="auto"/>
        <w:right w:val="none" w:sz="0" w:space="0" w:color="auto"/>
      </w:divBdr>
    </w:div>
    <w:div w:id="1844204263">
      <w:marLeft w:val="480"/>
      <w:marRight w:val="0"/>
      <w:marTop w:val="0"/>
      <w:marBottom w:val="0"/>
      <w:divBdr>
        <w:top w:val="none" w:sz="0" w:space="0" w:color="auto"/>
        <w:left w:val="none" w:sz="0" w:space="0" w:color="auto"/>
        <w:bottom w:val="none" w:sz="0" w:space="0" w:color="auto"/>
        <w:right w:val="none" w:sz="0" w:space="0" w:color="auto"/>
      </w:divBdr>
    </w:div>
    <w:div w:id="1844398168">
      <w:marLeft w:val="640"/>
      <w:marRight w:val="0"/>
      <w:marTop w:val="0"/>
      <w:marBottom w:val="0"/>
      <w:divBdr>
        <w:top w:val="none" w:sz="0" w:space="0" w:color="auto"/>
        <w:left w:val="none" w:sz="0" w:space="0" w:color="auto"/>
        <w:bottom w:val="none" w:sz="0" w:space="0" w:color="auto"/>
        <w:right w:val="none" w:sz="0" w:space="0" w:color="auto"/>
      </w:divBdr>
    </w:div>
    <w:div w:id="1844467677">
      <w:marLeft w:val="480"/>
      <w:marRight w:val="0"/>
      <w:marTop w:val="0"/>
      <w:marBottom w:val="0"/>
      <w:divBdr>
        <w:top w:val="none" w:sz="0" w:space="0" w:color="auto"/>
        <w:left w:val="none" w:sz="0" w:space="0" w:color="auto"/>
        <w:bottom w:val="none" w:sz="0" w:space="0" w:color="auto"/>
        <w:right w:val="none" w:sz="0" w:space="0" w:color="auto"/>
      </w:divBdr>
    </w:div>
    <w:div w:id="1844931918">
      <w:marLeft w:val="480"/>
      <w:marRight w:val="0"/>
      <w:marTop w:val="0"/>
      <w:marBottom w:val="0"/>
      <w:divBdr>
        <w:top w:val="none" w:sz="0" w:space="0" w:color="auto"/>
        <w:left w:val="none" w:sz="0" w:space="0" w:color="auto"/>
        <w:bottom w:val="none" w:sz="0" w:space="0" w:color="auto"/>
        <w:right w:val="none" w:sz="0" w:space="0" w:color="auto"/>
      </w:divBdr>
    </w:div>
    <w:div w:id="1844974450">
      <w:marLeft w:val="480"/>
      <w:marRight w:val="0"/>
      <w:marTop w:val="0"/>
      <w:marBottom w:val="0"/>
      <w:divBdr>
        <w:top w:val="none" w:sz="0" w:space="0" w:color="auto"/>
        <w:left w:val="none" w:sz="0" w:space="0" w:color="auto"/>
        <w:bottom w:val="none" w:sz="0" w:space="0" w:color="auto"/>
        <w:right w:val="none" w:sz="0" w:space="0" w:color="auto"/>
      </w:divBdr>
    </w:div>
    <w:div w:id="1845126806">
      <w:marLeft w:val="640"/>
      <w:marRight w:val="0"/>
      <w:marTop w:val="0"/>
      <w:marBottom w:val="0"/>
      <w:divBdr>
        <w:top w:val="none" w:sz="0" w:space="0" w:color="auto"/>
        <w:left w:val="none" w:sz="0" w:space="0" w:color="auto"/>
        <w:bottom w:val="none" w:sz="0" w:space="0" w:color="auto"/>
        <w:right w:val="none" w:sz="0" w:space="0" w:color="auto"/>
      </w:divBdr>
    </w:div>
    <w:div w:id="1845314006">
      <w:marLeft w:val="640"/>
      <w:marRight w:val="0"/>
      <w:marTop w:val="0"/>
      <w:marBottom w:val="0"/>
      <w:divBdr>
        <w:top w:val="none" w:sz="0" w:space="0" w:color="auto"/>
        <w:left w:val="none" w:sz="0" w:space="0" w:color="auto"/>
        <w:bottom w:val="none" w:sz="0" w:space="0" w:color="auto"/>
        <w:right w:val="none" w:sz="0" w:space="0" w:color="auto"/>
      </w:divBdr>
    </w:div>
    <w:div w:id="1845364792">
      <w:marLeft w:val="480"/>
      <w:marRight w:val="0"/>
      <w:marTop w:val="0"/>
      <w:marBottom w:val="0"/>
      <w:divBdr>
        <w:top w:val="none" w:sz="0" w:space="0" w:color="auto"/>
        <w:left w:val="none" w:sz="0" w:space="0" w:color="auto"/>
        <w:bottom w:val="none" w:sz="0" w:space="0" w:color="auto"/>
        <w:right w:val="none" w:sz="0" w:space="0" w:color="auto"/>
      </w:divBdr>
    </w:div>
    <w:div w:id="1846049452">
      <w:marLeft w:val="480"/>
      <w:marRight w:val="0"/>
      <w:marTop w:val="0"/>
      <w:marBottom w:val="0"/>
      <w:divBdr>
        <w:top w:val="none" w:sz="0" w:space="0" w:color="auto"/>
        <w:left w:val="none" w:sz="0" w:space="0" w:color="auto"/>
        <w:bottom w:val="none" w:sz="0" w:space="0" w:color="auto"/>
        <w:right w:val="none" w:sz="0" w:space="0" w:color="auto"/>
      </w:divBdr>
    </w:div>
    <w:div w:id="1846550365">
      <w:marLeft w:val="480"/>
      <w:marRight w:val="0"/>
      <w:marTop w:val="0"/>
      <w:marBottom w:val="0"/>
      <w:divBdr>
        <w:top w:val="none" w:sz="0" w:space="0" w:color="auto"/>
        <w:left w:val="none" w:sz="0" w:space="0" w:color="auto"/>
        <w:bottom w:val="none" w:sz="0" w:space="0" w:color="auto"/>
        <w:right w:val="none" w:sz="0" w:space="0" w:color="auto"/>
      </w:divBdr>
    </w:div>
    <w:div w:id="1846556740">
      <w:marLeft w:val="480"/>
      <w:marRight w:val="0"/>
      <w:marTop w:val="0"/>
      <w:marBottom w:val="0"/>
      <w:divBdr>
        <w:top w:val="none" w:sz="0" w:space="0" w:color="auto"/>
        <w:left w:val="none" w:sz="0" w:space="0" w:color="auto"/>
        <w:bottom w:val="none" w:sz="0" w:space="0" w:color="auto"/>
        <w:right w:val="none" w:sz="0" w:space="0" w:color="auto"/>
      </w:divBdr>
    </w:div>
    <w:div w:id="1847212701">
      <w:marLeft w:val="640"/>
      <w:marRight w:val="0"/>
      <w:marTop w:val="0"/>
      <w:marBottom w:val="0"/>
      <w:divBdr>
        <w:top w:val="none" w:sz="0" w:space="0" w:color="auto"/>
        <w:left w:val="none" w:sz="0" w:space="0" w:color="auto"/>
        <w:bottom w:val="none" w:sz="0" w:space="0" w:color="auto"/>
        <w:right w:val="none" w:sz="0" w:space="0" w:color="auto"/>
      </w:divBdr>
    </w:div>
    <w:div w:id="1847551430">
      <w:marLeft w:val="640"/>
      <w:marRight w:val="0"/>
      <w:marTop w:val="0"/>
      <w:marBottom w:val="0"/>
      <w:divBdr>
        <w:top w:val="none" w:sz="0" w:space="0" w:color="auto"/>
        <w:left w:val="none" w:sz="0" w:space="0" w:color="auto"/>
        <w:bottom w:val="none" w:sz="0" w:space="0" w:color="auto"/>
        <w:right w:val="none" w:sz="0" w:space="0" w:color="auto"/>
      </w:divBdr>
    </w:div>
    <w:div w:id="1847595412">
      <w:marLeft w:val="480"/>
      <w:marRight w:val="0"/>
      <w:marTop w:val="0"/>
      <w:marBottom w:val="0"/>
      <w:divBdr>
        <w:top w:val="none" w:sz="0" w:space="0" w:color="auto"/>
        <w:left w:val="none" w:sz="0" w:space="0" w:color="auto"/>
        <w:bottom w:val="none" w:sz="0" w:space="0" w:color="auto"/>
        <w:right w:val="none" w:sz="0" w:space="0" w:color="auto"/>
      </w:divBdr>
    </w:div>
    <w:div w:id="1847788380">
      <w:marLeft w:val="640"/>
      <w:marRight w:val="0"/>
      <w:marTop w:val="0"/>
      <w:marBottom w:val="0"/>
      <w:divBdr>
        <w:top w:val="none" w:sz="0" w:space="0" w:color="auto"/>
        <w:left w:val="none" w:sz="0" w:space="0" w:color="auto"/>
        <w:bottom w:val="none" w:sz="0" w:space="0" w:color="auto"/>
        <w:right w:val="none" w:sz="0" w:space="0" w:color="auto"/>
      </w:divBdr>
    </w:div>
    <w:div w:id="1847863070">
      <w:marLeft w:val="640"/>
      <w:marRight w:val="0"/>
      <w:marTop w:val="0"/>
      <w:marBottom w:val="0"/>
      <w:divBdr>
        <w:top w:val="none" w:sz="0" w:space="0" w:color="auto"/>
        <w:left w:val="none" w:sz="0" w:space="0" w:color="auto"/>
        <w:bottom w:val="none" w:sz="0" w:space="0" w:color="auto"/>
        <w:right w:val="none" w:sz="0" w:space="0" w:color="auto"/>
      </w:divBdr>
    </w:div>
    <w:div w:id="1847937743">
      <w:marLeft w:val="480"/>
      <w:marRight w:val="0"/>
      <w:marTop w:val="0"/>
      <w:marBottom w:val="0"/>
      <w:divBdr>
        <w:top w:val="none" w:sz="0" w:space="0" w:color="auto"/>
        <w:left w:val="none" w:sz="0" w:space="0" w:color="auto"/>
        <w:bottom w:val="none" w:sz="0" w:space="0" w:color="auto"/>
        <w:right w:val="none" w:sz="0" w:space="0" w:color="auto"/>
      </w:divBdr>
    </w:div>
    <w:div w:id="1848402601">
      <w:marLeft w:val="480"/>
      <w:marRight w:val="0"/>
      <w:marTop w:val="0"/>
      <w:marBottom w:val="0"/>
      <w:divBdr>
        <w:top w:val="none" w:sz="0" w:space="0" w:color="auto"/>
        <w:left w:val="none" w:sz="0" w:space="0" w:color="auto"/>
        <w:bottom w:val="none" w:sz="0" w:space="0" w:color="auto"/>
        <w:right w:val="none" w:sz="0" w:space="0" w:color="auto"/>
      </w:divBdr>
    </w:div>
    <w:div w:id="1848447170">
      <w:marLeft w:val="480"/>
      <w:marRight w:val="0"/>
      <w:marTop w:val="0"/>
      <w:marBottom w:val="0"/>
      <w:divBdr>
        <w:top w:val="none" w:sz="0" w:space="0" w:color="auto"/>
        <w:left w:val="none" w:sz="0" w:space="0" w:color="auto"/>
        <w:bottom w:val="none" w:sz="0" w:space="0" w:color="auto"/>
        <w:right w:val="none" w:sz="0" w:space="0" w:color="auto"/>
      </w:divBdr>
    </w:div>
    <w:div w:id="1848595180">
      <w:marLeft w:val="480"/>
      <w:marRight w:val="0"/>
      <w:marTop w:val="0"/>
      <w:marBottom w:val="0"/>
      <w:divBdr>
        <w:top w:val="none" w:sz="0" w:space="0" w:color="auto"/>
        <w:left w:val="none" w:sz="0" w:space="0" w:color="auto"/>
        <w:bottom w:val="none" w:sz="0" w:space="0" w:color="auto"/>
        <w:right w:val="none" w:sz="0" w:space="0" w:color="auto"/>
      </w:divBdr>
    </w:div>
    <w:div w:id="1848860503">
      <w:marLeft w:val="480"/>
      <w:marRight w:val="0"/>
      <w:marTop w:val="0"/>
      <w:marBottom w:val="0"/>
      <w:divBdr>
        <w:top w:val="none" w:sz="0" w:space="0" w:color="auto"/>
        <w:left w:val="none" w:sz="0" w:space="0" w:color="auto"/>
        <w:bottom w:val="none" w:sz="0" w:space="0" w:color="auto"/>
        <w:right w:val="none" w:sz="0" w:space="0" w:color="auto"/>
      </w:divBdr>
    </w:div>
    <w:div w:id="1848864264">
      <w:marLeft w:val="640"/>
      <w:marRight w:val="0"/>
      <w:marTop w:val="0"/>
      <w:marBottom w:val="0"/>
      <w:divBdr>
        <w:top w:val="none" w:sz="0" w:space="0" w:color="auto"/>
        <w:left w:val="none" w:sz="0" w:space="0" w:color="auto"/>
        <w:bottom w:val="none" w:sz="0" w:space="0" w:color="auto"/>
        <w:right w:val="none" w:sz="0" w:space="0" w:color="auto"/>
      </w:divBdr>
    </w:div>
    <w:div w:id="1849173018">
      <w:marLeft w:val="480"/>
      <w:marRight w:val="0"/>
      <w:marTop w:val="0"/>
      <w:marBottom w:val="0"/>
      <w:divBdr>
        <w:top w:val="none" w:sz="0" w:space="0" w:color="auto"/>
        <w:left w:val="none" w:sz="0" w:space="0" w:color="auto"/>
        <w:bottom w:val="none" w:sz="0" w:space="0" w:color="auto"/>
        <w:right w:val="none" w:sz="0" w:space="0" w:color="auto"/>
      </w:divBdr>
    </w:div>
    <w:div w:id="1849248931">
      <w:marLeft w:val="480"/>
      <w:marRight w:val="0"/>
      <w:marTop w:val="0"/>
      <w:marBottom w:val="0"/>
      <w:divBdr>
        <w:top w:val="none" w:sz="0" w:space="0" w:color="auto"/>
        <w:left w:val="none" w:sz="0" w:space="0" w:color="auto"/>
        <w:bottom w:val="none" w:sz="0" w:space="0" w:color="auto"/>
        <w:right w:val="none" w:sz="0" w:space="0" w:color="auto"/>
      </w:divBdr>
    </w:div>
    <w:div w:id="1849250243">
      <w:marLeft w:val="640"/>
      <w:marRight w:val="0"/>
      <w:marTop w:val="0"/>
      <w:marBottom w:val="0"/>
      <w:divBdr>
        <w:top w:val="none" w:sz="0" w:space="0" w:color="auto"/>
        <w:left w:val="none" w:sz="0" w:space="0" w:color="auto"/>
        <w:bottom w:val="none" w:sz="0" w:space="0" w:color="auto"/>
        <w:right w:val="none" w:sz="0" w:space="0" w:color="auto"/>
      </w:divBdr>
    </w:div>
    <w:div w:id="1849521181">
      <w:marLeft w:val="480"/>
      <w:marRight w:val="0"/>
      <w:marTop w:val="0"/>
      <w:marBottom w:val="0"/>
      <w:divBdr>
        <w:top w:val="none" w:sz="0" w:space="0" w:color="auto"/>
        <w:left w:val="none" w:sz="0" w:space="0" w:color="auto"/>
        <w:bottom w:val="none" w:sz="0" w:space="0" w:color="auto"/>
        <w:right w:val="none" w:sz="0" w:space="0" w:color="auto"/>
      </w:divBdr>
    </w:div>
    <w:div w:id="1849565132">
      <w:marLeft w:val="640"/>
      <w:marRight w:val="0"/>
      <w:marTop w:val="0"/>
      <w:marBottom w:val="0"/>
      <w:divBdr>
        <w:top w:val="none" w:sz="0" w:space="0" w:color="auto"/>
        <w:left w:val="none" w:sz="0" w:space="0" w:color="auto"/>
        <w:bottom w:val="none" w:sz="0" w:space="0" w:color="auto"/>
        <w:right w:val="none" w:sz="0" w:space="0" w:color="auto"/>
      </w:divBdr>
    </w:div>
    <w:div w:id="1849785696">
      <w:marLeft w:val="480"/>
      <w:marRight w:val="0"/>
      <w:marTop w:val="0"/>
      <w:marBottom w:val="0"/>
      <w:divBdr>
        <w:top w:val="none" w:sz="0" w:space="0" w:color="auto"/>
        <w:left w:val="none" w:sz="0" w:space="0" w:color="auto"/>
        <w:bottom w:val="none" w:sz="0" w:space="0" w:color="auto"/>
        <w:right w:val="none" w:sz="0" w:space="0" w:color="auto"/>
      </w:divBdr>
    </w:div>
    <w:div w:id="1849907547">
      <w:marLeft w:val="480"/>
      <w:marRight w:val="0"/>
      <w:marTop w:val="0"/>
      <w:marBottom w:val="0"/>
      <w:divBdr>
        <w:top w:val="none" w:sz="0" w:space="0" w:color="auto"/>
        <w:left w:val="none" w:sz="0" w:space="0" w:color="auto"/>
        <w:bottom w:val="none" w:sz="0" w:space="0" w:color="auto"/>
        <w:right w:val="none" w:sz="0" w:space="0" w:color="auto"/>
      </w:divBdr>
    </w:div>
    <w:div w:id="1849908042">
      <w:marLeft w:val="480"/>
      <w:marRight w:val="0"/>
      <w:marTop w:val="0"/>
      <w:marBottom w:val="0"/>
      <w:divBdr>
        <w:top w:val="none" w:sz="0" w:space="0" w:color="auto"/>
        <w:left w:val="none" w:sz="0" w:space="0" w:color="auto"/>
        <w:bottom w:val="none" w:sz="0" w:space="0" w:color="auto"/>
        <w:right w:val="none" w:sz="0" w:space="0" w:color="auto"/>
      </w:divBdr>
    </w:div>
    <w:div w:id="1850175383">
      <w:marLeft w:val="640"/>
      <w:marRight w:val="0"/>
      <w:marTop w:val="0"/>
      <w:marBottom w:val="0"/>
      <w:divBdr>
        <w:top w:val="none" w:sz="0" w:space="0" w:color="auto"/>
        <w:left w:val="none" w:sz="0" w:space="0" w:color="auto"/>
        <w:bottom w:val="none" w:sz="0" w:space="0" w:color="auto"/>
        <w:right w:val="none" w:sz="0" w:space="0" w:color="auto"/>
      </w:divBdr>
    </w:div>
    <w:div w:id="1850176638">
      <w:marLeft w:val="480"/>
      <w:marRight w:val="0"/>
      <w:marTop w:val="0"/>
      <w:marBottom w:val="0"/>
      <w:divBdr>
        <w:top w:val="none" w:sz="0" w:space="0" w:color="auto"/>
        <w:left w:val="none" w:sz="0" w:space="0" w:color="auto"/>
        <w:bottom w:val="none" w:sz="0" w:space="0" w:color="auto"/>
        <w:right w:val="none" w:sz="0" w:space="0" w:color="auto"/>
      </w:divBdr>
    </w:div>
    <w:div w:id="1850212801">
      <w:marLeft w:val="640"/>
      <w:marRight w:val="0"/>
      <w:marTop w:val="0"/>
      <w:marBottom w:val="0"/>
      <w:divBdr>
        <w:top w:val="none" w:sz="0" w:space="0" w:color="auto"/>
        <w:left w:val="none" w:sz="0" w:space="0" w:color="auto"/>
        <w:bottom w:val="none" w:sz="0" w:space="0" w:color="auto"/>
        <w:right w:val="none" w:sz="0" w:space="0" w:color="auto"/>
      </w:divBdr>
    </w:div>
    <w:div w:id="1850556978">
      <w:marLeft w:val="480"/>
      <w:marRight w:val="0"/>
      <w:marTop w:val="0"/>
      <w:marBottom w:val="0"/>
      <w:divBdr>
        <w:top w:val="none" w:sz="0" w:space="0" w:color="auto"/>
        <w:left w:val="none" w:sz="0" w:space="0" w:color="auto"/>
        <w:bottom w:val="none" w:sz="0" w:space="0" w:color="auto"/>
        <w:right w:val="none" w:sz="0" w:space="0" w:color="auto"/>
      </w:divBdr>
    </w:div>
    <w:div w:id="1850563421">
      <w:marLeft w:val="480"/>
      <w:marRight w:val="0"/>
      <w:marTop w:val="0"/>
      <w:marBottom w:val="0"/>
      <w:divBdr>
        <w:top w:val="none" w:sz="0" w:space="0" w:color="auto"/>
        <w:left w:val="none" w:sz="0" w:space="0" w:color="auto"/>
        <w:bottom w:val="none" w:sz="0" w:space="0" w:color="auto"/>
        <w:right w:val="none" w:sz="0" w:space="0" w:color="auto"/>
      </w:divBdr>
    </w:div>
    <w:div w:id="1850752413">
      <w:marLeft w:val="480"/>
      <w:marRight w:val="0"/>
      <w:marTop w:val="0"/>
      <w:marBottom w:val="0"/>
      <w:divBdr>
        <w:top w:val="none" w:sz="0" w:space="0" w:color="auto"/>
        <w:left w:val="none" w:sz="0" w:space="0" w:color="auto"/>
        <w:bottom w:val="none" w:sz="0" w:space="0" w:color="auto"/>
        <w:right w:val="none" w:sz="0" w:space="0" w:color="auto"/>
      </w:divBdr>
    </w:div>
    <w:div w:id="1850827326">
      <w:marLeft w:val="640"/>
      <w:marRight w:val="0"/>
      <w:marTop w:val="0"/>
      <w:marBottom w:val="0"/>
      <w:divBdr>
        <w:top w:val="none" w:sz="0" w:space="0" w:color="auto"/>
        <w:left w:val="none" w:sz="0" w:space="0" w:color="auto"/>
        <w:bottom w:val="none" w:sz="0" w:space="0" w:color="auto"/>
        <w:right w:val="none" w:sz="0" w:space="0" w:color="auto"/>
      </w:divBdr>
    </w:div>
    <w:div w:id="1851405935">
      <w:marLeft w:val="480"/>
      <w:marRight w:val="0"/>
      <w:marTop w:val="0"/>
      <w:marBottom w:val="0"/>
      <w:divBdr>
        <w:top w:val="none" w:sz="0" w:space="0" w:color="auto"/>
        <w:left w:val="none" w:sz="0" w:space="0" w:color="auto"/>
        <w:bottom w:val="none" w:sz="0" w:space="0" w:color="auto"/>
        <w:right w:val="none" w:sz="0" w:space="0" w:color="auto"/>
      </w:divBdr>
    </w:div>
    <w:div w:id="1851603926">
      <w:marLeft w:val="640"/>
      <w:marRight w:val="0"/>
      <w:marTop w:val="0"/>
      <w:marBottom w:val="0"/>
      <w:divBdr>
        <w:top w:val="none" w:sz="0" w:space="0" w:color="auto"/>
        <w:left w:val="none" w:sz="0" w:space="0" w:color="auto"/>
        <w:bottom w:val="none" w:sz="0" w:space="0" w:color="auto"/>
        <w:right w:val="none" w:sz="0" w:space="0" w:color="auto"/>
      </w:divBdr>
    </w:div>
    <w:div w:id="1852186776">
      <w:marLeft w:val="480"/>
      <w:marRight w:val="0"/>
      <w:marTop w:val="0"/>
      <w:marBottom w:val="0"/>
      <w:divBdr>
        <w:top w:val="none" w:sz="0" w:space="0" w:color="auto"/>
        <w:left w:val="none" w:sz="0" w:space="0" w:color="auto"/>
        <w:bottom w:val="none" w:sz="0" w:space="0" w:color="auto"/>
        <w:right w:val="none" w:sz="0" w:space="0" w:color="auto"/>
      </w:divBdr>
    </w:div>
    <w:div w:id="1852528205">
      <w:marLeft w:val="480"/>
      <w:marRight w:val="0"/>
      <w:marTop w:val="0"/>
      <w:marBottom w:val="0"/>
      <w:divBdr>
        <w:top w:val="none" w:sz="0" w:space="0" w:color="auto"/>
        <w:left w:val="none" w:sz="0" w:space="0" w:color="auto"/>
        <w:bottom w:val="none" w:sz="0" w:space="0" w:color="auto"/>
        <w:right w:val="none" w:sz="0" w:space="0" w:color="auto"/>
      </w:divBdr>
    </w:div>
    <w:div w:id="1852529507">
      <w:marLeft w:val="480"/>
      <w:marRight w:val="0"/>
      <w:marTop w:val="0"/>
      <w:marBottom w:val="0"/>
      <w:divBdr>
        <w:top w:val="none" w:sz="0" w:space="0" w:color="auto"/>
        <w:left w:val="none" w:sz="0" w:space="0" w:color="auto"/>
        <w:bottom w:val="none" w:sz="0" w:space="0" w:color="auto"/>
        <w:right w:val="none" w:sz="0" w:space="0" w:color="auto"/>
      </w:divBdr>
    </w:div>
    <w:div w:id="1852596607">
      <w:marLeft w:val="640"/>
      <w:marRight w:val="0"/>
      <w:marTop w:val="0"/>
      <w:marBottom w:val="0"/>
      <w:divBdr>
        <w:top w:val="none" w:sz="0" w:space="0" w:color="auto"/>
        <w:left w:val="none" w:sz="0" w:space="0" w:color="auto"/>
        <w:bottom w:val="none" w:sz="0" w:space="0" w:color="auto"/>
        <w:right w:val="none" w:sz="0" w:space="0" w:color="auto"/>
      </w:divBdr>
    </w:div>
    <w:div w:id="1853107130">
      <w:marLeft w:val="480"/>
      <w:marRight w:val="0"/>
      <w:marTop w:val="0"/>
      <w:marBottom w:val="0"/>
      <w:divBdr>
        <w:top w:val="none" w:sz="0" w:space="0" w:color="auto"/>
        <w:left w:val="none" w:sz="0" w:space="0" w:color="auto"/>
        <w:bottom w:val="none" w:sz="0" w:space="0" w:color="auto"/>
        <w:right w:val="none" w:sz="0" w:space="0" w:color="auto"/>
      </w:divBdr>
    </w:div>
    <w:div w:id="1853647290">
      <w:marLeft w:val="640"/>
      <w:marRight w:val="0"/>
      <w:marTop w:val="0"/>
      <w:marBottom w:val="0"/>
      <w:divBdr>
        <w:top w:val="none" w:sz="0" w:space="0" w:color="auto"/>
        <w:left w:val="none" w:sz="0" w:space="0" w:color="auto"/>
        <w:bottom w:val="none" w:sz="0" w:space="0" w:color="auto"/>
        <w:right w:val="none" w:sz="0" w:space="0" w:color="auto"/>
      </w:divBdr>
    </w:div>
    <w:div w:id="1853949981">
      <w:marLeft w:val="480"/>
      <w:marRight w:val="0"/>
      <w:marTop w:val="0"/>
      <w:marBottom w:val="0"/>
      <w:divBdr>
        <w:top w:val="none" w:sz="0" w:space="0" w:color="auto"/>
        <w:left w:val="none" w:sz="0" w:space="0" w:color="auto"/>
        <w:bottom w:val="none" w:sz="0" w:space="0" w:color="auto"/>
        <w:right w:val="none" w:sz="0" w:space="0" w:color="auto"/>
      </w:divBdr>
    </w:div>
    <w:div w:id="1854105763">
      <w:marLeft w:val="640"/>
      <w:marRight w:val="0"/>
      <w:marTop w:val="0"/>
      <w:marBottom w:val="0"/>
      <w:divBdr>
        <w:top w:val="none" w:sz="0" w:space="0" w:color="auto"/>
        <w:left w:val="none" w:sz="0" w:space="0" w:color="auto"/>
        <w:bottom w:val="none" w:sz="0" w:space="0" w:color="auto"/>
        <w:right w:val="none" w:sz="0" w:space="0" w:color="auto"/>
      </w:divBdr>
    </w:div>
    <w:div w:id="1854220344">
      <w:marLeft w:val="480"/>
      <w:marRight w:val="0"/>
      <w:marTop w:val="0"/>
      <w:marBottom w:val="0"/>
      <w:divBdr>
        <w:top w:val="none" w:sz="0" w:space="0" w:color="auto"/>
        <w:left w:val="none" w:sz="0" w:space="0" w:color="auto"/>
        <w:bottom w:val="none" w:sz="0" w:space="0" w:color="auto"/>
        <w:right w:val="none" w:sz="0" w:space="0" w:color="auto"/>
      </w:divBdr>
    </w:div>
    <w:div w:id="1854373262">
      <w:marLeft w:val="480"/>
      <w:marRight w:val="0"/>
      <w:marTop w:val="0"/>
      <w:marBottom w:val="0"/>
      <w:divBdr>
        <w:top w:val="none" w:sz="0" w:space="0" w:color="auto"/>
        <w:left w:val="none" w:sz="0" w:space="0" w:color="auto"/>
        <w:bottom w:val="none" w:sz="0" w:space="0" w:color="auto"/>
        <w:right w:val="none" w:sz="0" w:space="0" w:color="auto"/>
      </w:divBdr>
    </w:div>
    <w:div w:id="1854419712">
      <w:marLeft w:val="480"/>
      <w:marRight w:val="0"/>
      <w:marTop w:val="0"/>
      <w:marBottom w:val="0"/>
      <w:divBdr>
        <w:top w:val="none" w:sz="0" w:space="0" w:color="auto"/>
        <w:left w:val="none" w:sz="0" w:space="0" w:color="auto"/>
        <w:bottom w:val="none" w:sz="0" w:space="0" w:color="auto"/>
        <w:right w:val="none" w:sz="0" w:space="0" w:color="auto"/>
      </w:divBdr>
    </w:div>
    <w:div w:id="1854492181">
      <w:marLeft w:val="640"/>
      <w:marRight w:val="0"/>
      <w:marTop w:val="0"/>
      <w:marBottom w:val="0"/>
      <w:divBdr>
        <w:top w:val="none" w:sz="0" w:space="0" w:color="auto"/>
        <w:left w:val="none" w:sz="0" w:space="0" w:color="auto"/>
        <w:bottom w:val="none" w:sz="0" w:space="0" w:color="auto"/>
        <w:right w:val="none" w:sz="0" w:space="0" w:color="auto"/>
      </w:divBdr>
    </w:div>
    <w:div w:id="1854806452">
      <w:marLeft w:val="480"/>
      <w:marRight w:val="0"/>
      <w:marTop w:val="0"/>
      <w:marBottom w:val="0"/>
      <w:divBdr>
        <w:top w:val="none" w:sz="0" w:space="0" w:color="auto"/>
        <w:left w:val="none" w:sz="0" w:space="0" w:color="auto"/>
        <w:bottom w:val="none" w:sz="0" w:space="0" w:color="auto"/>
        <w:right w:val="none" w:sz="0" w:space="0" w:color="auto"/>
      </w:divBdr>
    </w:div>
    <w:div w:id="1854873953">
      <w:marLeft w:val="480"/>
      <w:marRight w:val="0"/>
      <w:marTop w:val="0"/>
      <w:marBottom w:val="0"/>
      <w:divBdr>
        <w:top w:val="none" w:sz="0" w:space="0" w:color="auto"/>
        <w:left w:val="none" w:sz="0" w:space="0" w:color="auto"/>
        <w:bottom w:val="none" w:sz="0" w:space="0" w:color="auto"/>
        <w:right w:val="none" w:sz="0" w:space="0" w:color="auto"/>
      </w:divBdr>
    </w:div>
    <w:div w:id="1854998198">
      <w:marLeft w:val="640"/>
      <w:marRight w:val="0"/>
      <w:marTop w:val="0"/>
      <w:marBottom w:val="0"/>
      <w:divBdr>
        <w:top w:val="none" w:sz="0" w:space="0" w:color="auto"/>
        <w:left w:val="none" w:sz="0" w:space="0" w:color="auto"/>
        <w:bottom w:val="none" w:sz="0" w:space="0" w:color="auto"/>
        <w:right w:val="none" w:sz="0" w:space="0" w:color="auto"/>
      </w:divBdr>
    </w:div>
    <w:div w:id="1855144685">
      <w:marLeft w:val="640"/>
      <w:marRight w:val="0"/>
      <w:marTop w:val="0"/>
      <w:marBottom w:val="0"/>
      <w:divBdr>
        <w:top w:val="none" w:sz="0" w:space="0" w:color="auto"/>
        <w:left w:val="none" w:sz="0" w:space="0" w:color="auto"/>
        <w:bottom w:val="none" w:sz="0" w:space="0" w:color="auto"/>
        <w:right w:val="none" w:sz="0" w:space="0" w:color="auto"/>
      </w:divBdr>
    </w:div>
    <w:div w:id="1855269559">
      <w:marLeft w:val="480"/>
      <w:marRight w:val="0"/>
      <w:marTop w:val="0"/>
      <w:marBottom w:val="0"/>
      <w:divBdr>
        <w:top w:val="none" w:sz="0" w:space="0" w:color="auto"/>
        <w:left w:val="none" w:sz="0" w:space="0" w:color="auto"/>
        <w:bottom w:val="none" w:sz="0" w:space="0" w:color="auto"/>
        <w:right w:val="none" w:sz="0" w:space="0" w:color="auto"/>
      </w:divBdr>
    </w:div>
    <w:div w:id="1855613933">
      <w:marLeft w:val="480"/>
      <w:marRight w:val="0"/>
      <w:marTop w:val="0"/>
      <w:marBottom w:val="0"/>
      <w:divBdr>
        <w:top w:val="none" w:sz="0" w:space="0" w:color="auto"/>
        <w:left w:val="none" w:sz="0" w:space="0" w:color="auto"/>
        <w:bottom w:val="none" w:sz="0" w:space="0" w:color="auto"/>
        <w:right w:val="none" w:sz="0" w:space="0" w:color="auto"/>
      </w:divBdr>
    </w:div>
    <w:div w:id="1855998139">
      <w:marLeft w:val="640"/>
      <w:marRight w:val="0"/>
      <w:marTop w:val="0"/>
      <w:marBottom w:val="0"/>
      <w:divBdr>
        <w:top w:val="none" w:sz="0" w:space="0" w:color="auto"/>
        <w:left w:val="none" w:sz="0" w:space="0" w:color="auto"/>
        <w:bottom w:val="none" w:sz="0" w:space="0" w:color="auto"/>
        <w:right w:val="none" w:sz="0" w:space="0" w:color="auto"/>
      </w:divBdr>
    </w:div>
    <w:div w:id="1856067293">
      <w:marLeft w:val="640"/>
      <w:marRight w:val="0"/>
      <w:marTop w:val="0"/>
      <w:marBottom w:val="0"/>
      <w:divBdr>
        <w:top w:val="none" w:sz="0" w:space="0" w:color="auto"/>
        <w:left w:val="none" w:sz="0" w:space="0" w:color="auto"/>
        <w:bottom w:val="none" w:sz="0" w:space="0" w:color="auto"/>
        <w:right w:val="none" w:sz="0" w:space="0" w:color="auto"/>
      </w:divBdr>
    </w:div>
    <w:div w:id="1856116054">
      <w:marLeft w:val="480"/>
      <w:marRight w:val="0"/>
      <w:marTop w:val="0"/>
      <w:marBottom w:val="0"/>
      <w:divBdr>
        <w:top w:val="none" w:sz="0" w:space="0" w:color="auto"/>
        <w:left w:val="none" w:sz="0" w:space="0" w:color="auto"/>
        <w:bottom w:val="none" w:sz="0" w:space="0" w:color="auto"/>
        <w:right w:val="none" w:sz="0" w:space="0" w:color="auto"/>
      </w:divBdr>
    </w:div>
    <w:div w:id="1856116545">
      <w:marLeft w:val="480"/>
      <w:marRight w:val="0"/>
      <w:marTop w:val="0"/>
      <w:marBottom w:val="0"/>
      <w:divBdr>
        <w:top w:val="none" w:sz="0" w:space="0" w:color="auto"/>
        <w:left w:val="none" w:sz="0" w:space="0" w:color="auto"/>
        <w:bottom w:val="none" w:sz="0" w:space="0" w:color="auto"/>
        <w:right w:val="none" w:sz="0" w:space="0" w:color="auto"/>
      </w:divBdr>
    </w:div>
    <w:div w:id="1856261873">
      <w:marLeft w:val="640"/>
      <w:marRight w:val="0"/>
      <w:marTop w:val="0"/>
      <w:marBottom w:val="0"/>
      <w:divBdr>
        <w:top w:val="none" w:sz="0" w:space="0" w:color="auto"/>
        <w:left w:val="none" w:sz="0" w:space="0" w:color="auto"/>
        <w:bottom w:val="none" w:sz="0" w:space="0" w:color="auto"/>
        <w:right w:val="none" w:sz="0" w:space="0" w:color="auto"/>
      </w:divBdr>
    </w:div>
    <w:div w:id="1856768226">
      <w:marLeft w:val="640"/>
      <w:marRight w:val="0"/>
      <w:marTop w:val="0"/>
      <w:marBottom w:val="0"/>
      <w:divBdr>
        <w:top w:val="none" w:sz="0" w:space="0" w:color="auto"/>
        <w:left w:val="none" w:sz="0" w:space="0" w:color="auto"/>
        <w:bottom w:val="none" w:sz="0" w:space="0" w:color="auto"/>
        <w:right w:val="none" w:sz="0" w:space="0" w:color="auto"/>
      </w:divBdr>
    </w:div>
    <w:div w:id="1856914834">
      <w:marLeft w:val="480"/>
      <w:marRight w:val="0"/>
      <w:marTop w:val="0"/>
      <w:marBottom w:val="0"/>
      <w:divBdr>
        <w:top w:val="none" w:sz="0" w:space="0" w:color="auto"/>
        <w:left w:val="none" w:sz="0" w:space="0" w:color="auto"/>
        <w:bottom w:val="none" w:sz="0" w:space="0" w:color="auto"/>
        <w:right w:val="none" w:sz="0" w:space="0" w:color="auto"/>
      </w:divBdr>
    </w:div>
    <w:div w:id="1856991837">
      <w:marLeft w:val="480"/>
      <w:marRight w:val="0"/>
      <w:marTop w:val="0"/>
      <w:marBottom w:val="0"/>
      <w:divBdr>
        <w:top w:val="none" w:sz="0" w:space="0" w:color="auto"/>
        <w:left w:val="none" w:sz="0" w:space="0" w:color="auto"/>
        <w:bottom w:val="none" w:sz="0" w:space="0" w:color="auto"/>
        <w:right w:val="none" w:sz="0" w:space="0" w:color="auto"/>
      </w:divBdr>
    </w:div>
    <w:div w:id="1857301419">
      <w:marLeft w:val="640"/>
      <w:marRight w:val="0"/>
      <w:marTop w:val="0"/>
      <w:marBottom w:val="0"/>
      <w:divBdr>
        <w:top w:val="none" w:sz="0" w:space="0" w:color="auto"/>
        <w:left w:val="none" w:sz="0" w:space="0" w:color="auto"/>
        <w:bottom w:val="none" w:sz="0" w:space="0" w:color="auto"/>
        <w:right w:val="none" w:sz="0" w:space="0" w:color="auto"/>
      </w:divBdr>
    </w:div>
    <w:div w:id="1857426287">
      <w:marLeft w:val="480"/>
      <w:marRight w:val="0"/>
      <w:marTop w:val="0"/>
      <w:marBottom w:val="0"/>
      <w:divBdr>
        <w:top w:val="none" w:sz="0" w:space="0" w:color="auto"/>
        <w:left w:val="none" w:sz="0" w:space="0" w:color="auto"/>
        <w:bottom w:val="none" w:sz="0" w:space="0" w:color="auto"/>
        <w:right w:val="none" w:sz="0" w:space="0" w:color="auto"/>
      </w:divBdr>
    </w:div>
    <w:div w:id="1857881783">
      <w:marLeft w:val="480"/>
      <w:marRight w:val="0"/>
      <w:marTop w:val="0"/>
      <w:marBottom w:val="0"/>
      <w:divBdr>
        <w:top w:val="none" w:sz="0" w:space="0" w:color="auto"/>
        <w:left w:val="none" w:sz="0" w:space="0" w:color="auto"/>
        <w:bottom w:val="none" w:sz="0" w:space="0" w:color="auto"/>
        <w:right w:val="none" w:sz="0" w:space="0" w:color="auto"/>
      </w:divBdr>
    </w:div>
    <w:div w:id="1858079091">
      <w:marLeft w:val="480"/>
      <w:marRight w:val="0"/>
      <w:marTop w:val="0"/>
      <w:marBottom w:val="0"/>
      <w:divBdr>
        <w:top w:val="none" w:sz="0" w:space="0" w:color="auto"/>
        <w:left w:val="none" w:sz="0" w:space="0" w:color="auto"/>
        <w:bottom w:val="none" w:sz="0" w:space="0" w:color="auto"/>
        <w:right w:val="none" w:sz="0" w:space="0" w:color="auto"/>
      </w:divBdr>
    </w:div>
    <w:div w:id="1858082200">
      <w:marLeft w:val="480"/>
      <w:marRight w:val="0"/>
      <w:marTop w:val="0"/>
      <w:marBottom w:val="0"/>
      <w:divBdr>
        <w:top w:val="none" w:sz="0" w:space="0" w:color="auto"/>
        <w:left w:val="none" w:sz="0" w:space="0" w:color="auto"/>
        <w:bottom w:val="none" w:sz="0" w:space="0" w:color="auto"/>
        <w:right w:val="none" w:sz="0" w:space="0" w:color="auto"/>
      </w:divBdr>
    </w:div>
    <w:div w:id="1858156851">
      <w:marLeft w:val="480"/>
      <w:marRight w:val="0"/>
      <w:marTop w:val="0"/>
      <w:marBottom w:val="0"/>
      <w:divBdr>
        <w:top w:val="none" w:sz="0" w:space="0" w:color="auto"/>
        <w:left w:val="none" w:sz="0" w:space="0" w:color="auto"/>
        <w:bottom w:val="none" w:sz="0" w:space="0" w:color="auto"/>
        <w:right w:val="none" w:sz="0" w:space="0" w:color="auto"/>
      </w:divBdr>
    </w:div>
    <w:div w:id="1858352150">
      <w:marLeft w:val="640"/>
      <w:marRight w:val="0"/>
      <w:marTop w:val="0"/>
      <w:marBottom w:val="0"/>
      <w:divBdr>
        <w:top w:val="none" w:sz="0" w:space="0" w:color="auto"/>
        <w:left w:val="none" w:sz="0" w:space="0" w:color="auto"/>
        <w:bottom w:val="none" w:sz="0" w:space="0" w:color="auto"/>
        <w:right w:val="none" w:sz="0" w:space="0" w:color="auto"/>
      </w:divBdr>
    </w:div>
    <w:div w:id="1858959129">
      <w:marLeft w:val="480"/>
      <w:marRight w:val="0"/>
      <w:marTop w:val="0"/>
      <w:marBottom w:val="0"/>
      <w:divBdr>
        <w:top w:val="none" w:sz="0" w:space="0" w:color="auto"/>
        <w:left w:val="none" w:sz="0" w:space="0" w:color="auto"/>
        <w:bottom w:val="none" w:sz="0" w:space="0" w:color="auto"/>
        <w:right w:val="none" w:sz="0" w:space="0" w:color="auto"/>
      </w:divBdr>
    </w:div>
    <w:div w:id="1859006047">
      <w:marLeft w:val="480"/>
      <w:marRight w:val="0"/>
      <w:marTop w:val="0"/>
      <w:marBottom w:val="0"/>
      <w:divBdr>
        <w:top w:val="none" w:sz="0" w:space="0" w:color="auto"/>
        <w:left w:val="none" w:sz="0" w:space="0" w:color="auto"/>
        <w:bottom w:val="none" w:sz="0" w:space="0" w:color="auto"/>
        <w:right w:val="none" w:sz="0" w:space="0" w:color="auto"/>
      </w:divBdr>
    </w:div>
    <w:div w:id="1859193000">
      <w:marLeft w:val="480"/>
      <w:marRight w:val="0"/>
      <w:marTop w:val="0"/>
      <w:marBottom w:val="0"/>
      <w:divBdr>
        <w:top w:val="none" w:sz="0" w:space="0" w:color="auto"/>
        <w:left w:val="none" w:sz="0" w:space="0" w:color="auto"/>
        <w:bottom w:val="none" w:sz="0" w:space="0" w:color="auto"/>
        <w:right w:val="none" w:sz="0" w:space="0" w:color="auto"/>
      </w:divBdr>
    </w:div>
    <w:div w:id="1859350757">
      <w:marLeft w:val="640"/>
      <w:marRight w:val="0"/>
      <w:marTop w:val="0"/>
      <w:marBottom w:val="0"/>
      <w:divBdr>
        <w:top w:val="none" w:sz="0" w:space="0" w:color="auto"/>
        <w:left w:val="none" w:sz="0" w:space="0" w:color="auto"/>
        <w:bottom w:val="none" w:sz="0" w:space="0" w:color="auto"/>
        <w:right w:val="none" w:sz="0" w:space="0" w:color="auto"/>
      </w:divBdr>
    </w:div>
    <w:div w:id="1859542681">
      <w:marLeft w:val="480"/>
      <w:marRight w:val="0"/>
      <w:marTop w:val="0"/>
      <w:marBottom w:val="0"/>
      <w:divBdr>
        <w:top w:val="none" w:sz="0" w:space="0" w:color="auto"/>
        <w:left w:val="none" w:sz="0" w:space="0" w:color="auto"/>
        <w:bottom w:val="none" w:sz="0" w:space="0" w:color="auto"/>
        <w:right w:val="none" w:sz="0" w:space="0" w:color="auto"/>
      </w:divBdr>
    </w:div>
    <w:div w:id="1859730358">
      <w:marLeft w:val="480"/>
      <w:marRight w:val="0"/>
      <w:marTop w:val="0"/>
      <w:marBottom w:val="0"/>
      <w:divBdr>
        <w:top w:val="none" w:sz="0" w:space="0" w:color="auto"/>
        <w:left w:val="none" w:sz="0" w:space="0" w:color="auto"/>
        <w:bottom w:val="none" w:sz="0" w:space="0" w:color="auto"/>
        <w:right w:val="none" w:sz="0" w:space="0" w:color="auto"/>
      </w:divBdr>
    </w:div>
    <w:div w:id="1860242642">
      <w:marLeft w:val="480"/>
      <w:marRight w:val="0"/>
      <w:marTop w:val="0"/>
      <w:marBottom w:val="0"/>
      <w:divBdr>
        <w:top w:val="none" w:sz="0" w:space="0" w:color="auto"/>
        <w:left w:val="none" w:sz="0" w:space="0" w:color="auto"/>
        <w:bottom w:val="none" w:sz="0" w:space="0" w:color="auto"/>
        <w:right w:val="none" w:sz="0" w:space="0" w:color="auto"/>
      </w:divBdr>
    </w:div>
    <w:div w:id="1860318216">
      <w:marLeft w:val="480"/>
      <w:marRight w:val="0"/>
      <w:marTop w:val="0"/>
      <w:marBottom w:val="0"/>
      <w:divBdr>
        <w:top w:val="none" w:sz="0" w:space="0" w:color="auto"/>
        <w:left w:val="none" w:sz="0" w:space="0" w:color="auto"/>
        <w:bottom w:val="none" w:sz="0" w:space="0" w:color="auto"/>
        <w:right w:val="none" w:sz="0" w:space="0" w:color="auto"/>
      </w:divBdr>
    </w:div>
    <w:div w:id="1860658057">
      <w:marLeft w:val="480"/>
      <w:marRight w:val="0"/>
      <w:marTop w:val="0"/>
      <w:marBottom w:val="0"/>
      <w:divBdr>
        <w:top w:val="none" w:sz="0" w:space="0" w:color="auto"/>
        <w:left w:val="none" w:sz="0" w:space="0" w:color="auto"/>
        <w:bottom w:val="none" w:sz="0" w:space="0" w:color="auto"/>
        <w:right w:val="none" w:sz="0" w:space="0" w:color="auto"/>
      </w:divBdr>
    </w:div>
    <w:div w:id="1860848356">
      <w:marLeft w:val="640"/>
      <w:marRight w:val="0"/>
      <w:marTop w:val="0"/>
      <w:marBottom w:val="0"/>
      <w:divBdr>
        <w:top w:val="none" w:sz="0" w:space="0" w:color="auto"/>
        <w:left w:val="none" w:sz="0" w:space="0" w:color="auto"/>
        <w:bottom w:val="none" w:sz="0" w:space="0" w:color="auto"/>
        <w:right w:val="none" w:sz="0" w:space="0" w:color="auto"/>
      </w:divBdr>
    </w:div>
    <w:div w:id="1861119788">
      <w:marLeft w:val="480"/>
      <w:marRight w:val="0"/>
      <w:marTop w:val="0"/>
      <w:marBottom w:val="0"/>
      <w:divBdr>
        <w:top w:val="none" w:sz="0" w:space="0" w:color="auto"/>
        <w:left w:val="none" w:sz="0" w:space="0" w:color="auto"/>
        <w:bottom w:val="none" w:sz="0" w:space="0" w:color="auto"/>
        <w:right w:val="none" w:sz="0" w:space="0" w:color="auto"/>
      </w:divBdr>
    </w:div>
    <w:div w:id="1861240687">
      <w:marLeft w:val="480"/>
      <w:marRight w:val="0"/>
      <w:marTop w:val="0"/>
      <w:marBottom w:val="0"/>
      <w:divBdr>
        <w:top w:val="none" w:sz="0" w:space="0" w:color="auto"/>
        <w:left w:val="none" w:sz="0" w:space="0" w:color="auto"/>
        <w:bottom w:val="none" w:sz="0" w:space="0" w:color="auto"/>
        <w:right w:val="none" w:sz="0" w:space="0" w:color="auto"/>
      </w:divBdr>
    </w:div>
    <w:div w:id="1861434092">
      <w:marLeft w:val="480"/>
      <w:marRight w:val="0"/>
      <w:marTop w:val="0"/>
      <w:marBottom w:val="0"/>
      <w:divBdr>
        <w:top w:val="none" w:sz="0" w:space="0" w:color="auto"/>
        <w:left w:val="none" w:sz="0" w:space="0" w:color="auto"/>
        <w:bottom w:val="none" w:sz="0" w:space="0" w:color="auto"/>
        <w:right w:val="none" w:sz="0" w:space="0" w:color="auto"/>
      </w:divBdr>
    </w:div>
    <w:div w:id="1861503352">
      <w:marLeft w:val="640"/>
      <w:marRight w:val="0"/>
      <w:marTop w:val="0"/>
      <w:marBottom w:val="0"/>
      <w:divBdr>
        <w:top w:val="none" w:sz="0" w:space="0" w:color="auto"/>
        <w:left w:val="none" w:sz="0" w:space="0" w:color="auto"/>
        <w:bottom w:val="none" w:sz="0" w:space="0" w:color="auto"/>
        <w:right w:val="none" w:sz="0" w:space="0" w:color="auto"/>
      </w:divBdr>
    </w:div>
    <w:div w:id="1861580007">
      <w:marLeft w:val="480"/>
      <w:marRight w:val="0"/>
      <w:marTop w:val="0"/>
      <w:marBottom w:val="0"/>
      <w:divBdr>
        <w:top w:val="none" w:sz="0" w:space="0" w:color="auto"/>
        <w:left w:val="none" w:sz="0" w:space="0" w:color="auto"/>
        <w:bottom w:val="none" w:sz="0" w:space="0" w:color="auto"/>
        <w:right w:val="none" w:sz="0" w:space="0" w:color="auto"/>
      </w:divBdr>
    </w:div>
    <w:div w:id="1861699227">
      <w:marLeft w:val="640"/>
      <w:marRight w:val="0"/>
      <w:marTop w:val="0"/>
      <w:marBottom w:val="0"/>
      <w:divBdr>
        <w:top w:val="none" w:sz="0" w:space="0" w:color="auto"/>
        <w:left w:val="none" w:sz="0" w:space="0" w:color="auto"/>
        <w:bottom w:val="none" w:sz="0" w:space="0" w:color="auto"/>
        <w:right w:val="none" w:sz="0" w:space="0" w:color="auto"/>
      </w:divBdr>
    </w:div>
    <w:div w:id="1862357919">
      <w:marLeft w:val="480"/>
      <w:marRight w:val="0"/>
      <w:marTop w:val="0"/>
      <w:marBottom w:val="0"/>
      <w:divBdr>
        <w:top w:val="none" w:sz="0" w:space="0" w:color="auto"/>
        <w:left w:val="none" w:sz="0" w:space="0" w:color="auto"/>
        <w:bottom w:val="none" w:sz="0" w:space="0" w:color="auto"/>
        <w:right w:val="none" w:sz="0" w:space="0" w:color="auto"/>
      </w:divBdr>
    </w:div>
    <w:div w:id="1862668454">
      <w:marLeft w:val="480"/>
      <w:marRight w:val="0"/>
      <w:marTop w:val="0"/>
      <w:marBottom w:val="0"/>
      <w:divBdr>
        <w:top w:val="none" w:sz="0" w:space="0" w:color="auto"/>
        <w:left w:val="none" w:sz="0" w:space="0" w:color="auto"/>
        <w:bottom w:val="none" w:sz="0" w:space="0" w:color="auto"/>
        <w:right w:val="none" w:sz="0" w:space="0" w:color="auto"/>
      </w:divBdr>
    </w:div>
    <w:div w:id="1862742960">
      <w:marLeft w:val="640"/>
      <w:marRight w:val="0"/>
      <w:marTop w:val="0"/>
      <w:marBottom w:val="0"/>
      <w:divBdr>
        <w:top w:val="none" w:sz="0" w:space="0" w:color="auto"/>
        <w:left w:val="none" w:sz="0" w:space="0" w:color="auto"/>
        <w:bottom w:val="none" w:sz="0" w:space="0" w:color="auto"/>
        <w:right w:val="none" w:sz="0" w:space="0" w:color="auto"/>
      </w:divBdr>
    </w:div>
    <w:div w:id="1862745969">
      <w:marLeft w:val="480"/>
      <w:marRight w:val="0"/>
      <w:marTop w:val="0"/>
      <w:marBottom w:val="0"/>
      <w:divBdr>
        <w:top w:val="none" w:sz="0" w:space="0" w:color="auto"/>
        <w:left w:val="none" w:sz="0" w:space="0" w:color="auto"/>
        <w:bottom w:val="none" w:sz="0" w:space="0" w:color="auto"/>
        <w:right w:val="none" w:sz="0" w:space="0" w:color="auto"/>
      </w:divBdr>
    </w:div>
    <w:div w:id="1862936987">
      <w:marLeft w:val="480"/>
      <w:marRight w:val="0"/>
      <w:marTop w:val="0"/>
      <w:marBottom w:val="0"/>
      <w:divBdr>
        <w:top w:val="none" w:sz="0" w:space="0" w:color="auto"/>
        <w:left w:val="none" w:sz="0" w:space="0" w:color="auto"/>
        <w:bottom w:val="none" w:sz="0" w:space="0" w:color="auto"/>
        <w:right w:val="none" w:sz="0" w:space="0" w:color="auto"/>
      </w:divBdr>
    </w:div>
    <w:div w:id="1863274381">
      <w:marLeft w:val="640"/>
      <w:marRight w:val="0"/>
      <w:marTop w:val="0"/>
      <w:marBottom w:val="0"/>
      <w:divBdr>
        <w:top w:val="none" w:sz="0" w:space="0" w:color="auto"/>
        <w:left w:val="none" w:sz="0" w:space="0" w:color="auto"/>
        <w:bottom w:val="none" w:sz="0" w:space="0" w:color="auto"/>
        <w:right w:val="none" w:sz="0" w:space="0" w:color="auto"/>
      </w:divBdr>
    </w:div>
    <w:div w:id="1863283472">
      <w:marLeft w:val="480"/>
      <w:marRight w:val="0"/>
      <w:marTop w:val="0"/>
      <w:marBottom w:val="0"/>
      <w:divBdr>
        <w:top w:val="none" w:sz="0" w:space="0" w:color="auto"/>
        <w:left w:val="none" w:sz="0" w:space="0" w:color="auto"/>
        <w:bottom w:val="none" w:sz="0" w:space="0" w:color="auto"/>
        <w:right w:val="none" w:sz="0" w:space="0" w:color="auto"/>
      </w:divBdr>
    </w:div>
    <w:div w:id="1863467564">
      <w:marLeft w:val="480"/>
      <w:marRight w:val="0"/>
      <w:marTop w:val="0"/>
      <w:marBottom w:val="0"/>
      <w:divBdr>
        <w:top w:val="none" w:sz="0" w:space="0" w:color="auto"/>
        <w:left w:val="none" w:sz="0" w:space="0" w:color="auto"/>
        <w:bottom w:val="none" w:sz="0" w:space="0" w:color="auto"/>
        <w:right w:val="none" w:sz="0" w:space="0" w:color="auto"/>
      </w:divBdr>
    </w:div>
    <w:div w:id="1864174951">
      <w:marLeft w:val="480"/>
      <w:marRight w:val="0"/>
      <w:marTop w:val="0"/>
      <w:marBottom w:val="0"/>
      <w:divBdr>
        <w:top w:val="none" w:sz="0" w:space="0" w:color="auto"/>
        <w:left w:val="none" w:sz="0" w:space="0" w:color="auto"/>
        <w:bottom w:val="none" w:sz="0" w:space="0" w:color="auto"/>
        <w:right w:val="none" w:sz="0" w:space="0" w:color="auto"/>
      </w:divBdr>
    </w:div>
    <w:div w:id="1864853994">
      <w:marLeft w:val="640"/>
      <w:marRight w:val="0"/>
      <w:marTop w:val="0"/>
      <w:marBottom w:val="0"/>
      <w:divBdr>
        <w:top w:val="none" w:sz="0" w:space="0" w:color="auto"/>
        <w:left w:val="none" w:sz="0" w:space="0" w:color="auto"/>
        <w:bottom w:val="none" w:sz="0" w:space="0" w:color="auto"/>
        <w:right w:val="none" w:sz="0" w:space="0" w:color="auto"/>
      </w:divBdr>
    </w:div>
    <w:div w:id="1865047658">
      <w:marLeft w:val="480"/>
      <w:marRight w:val="0"/>
      <w:marTop w:val="0"/>
      <w:marBottom w:val="0"/>
      <w:divBdr>
        <w:top w:val="none" w:sz="0" w:space="0" w:color="auto"/>
        <w:left w:val="none" w:sz="0" w:space="0" w:color="auto"/>
        <w:bottom w:val="none" w:sz="0" w:space="0" w:color="auto"/>
        <w:right w:val="none" w:sz="0" w:space="0" w:color="auto"/>
      </w:divBdr>
    </w:div>
    <w:div w:id="1865510359">
      <w:marLeft w:val="480"/>
      <w:marRight w:val="0"/>
      <w:marTop w:val="0"/>
      <w:marBottom w:val="0"/>
      <w:divBdr>
        <w:top w:val="none" w:sz="0" w:space="0" w:color="auto"/>
        <w:left w:val="none" w:sz="0" w:space="0" w:color="auto"/>
        <w:bottom w:val="none" w:sz="0" w:space="0" w:color="auto"/>
        <w:right w:val="none" w:sz="0" w:space="0" w:color="auto"/>
      </w:divBdr>
    </w:div>
    <w:div w:id="1865555657">
      <w:marLeft w:val="480"/>
      <w:marRight w:val="0"/>
      <w:marTop w:val="0"/>
      <w:marBottom w:val="0"/>
      <w:divBdr>
        <w:top w:val="none" w:sz="0" w:space="0" w:color="auto"/>
        <w:left w:val="none" w:sz="0" w:space="0" w:color="auto"/>
        <w:bottom w:val="none" w:sz="0" w:space="0" w:color="auto"/>
        <w:right w:val="none" w:sz="0" w:space="0" w:color="auto"/>
      </w:divBdr>
    </w:div>
    <w:div w:id="1865822903">
      <w:marLeft w:val="640"/>
      <w:marRight w:val="0"/>
      <w:marTop w:val="0"/>
      <w:marBottom w:val="0"/>
      <w:divBdr>
        <w:top w:val="none" w:sz="0" w:space="0" w:color="auto"/>
        <w:left w:val="none" w:sz="0" w:space="0" w:color="auto"/>
        <w:bottom w:val="none" w:sz="0" w:space="0" w:color="auto"/>
        <w:right w:val="none" w:sz="0" w:space="0" w:color="auto"/>
      </w:divBdr>
    </w:div>
    <w:div w:id="1866672608">
      <w:marLeft w:val="480"/>
      <w:marRight w:val="0"/>
      <w:marTop w:val="0"/>
      <w:marBottom w:val="0"/>
      <w:divBdr>
        <w:top w:val="none" w:sz="0" w:space="0" w:color="auto"/>
        <w:left w:val="none" w:sz="0" w:space="0" w:color="auto"/>
        <w:bottom w:val="none" w:sz="0" w:space="0" w:color="auto"/>
        <w:right w:val="none" w:sz="0" w:space="0" w:color="auto"/>
      </w:divBdr>
    </w:div>
    <w:div w:id="1867256421">
      <w:marLeft w:val="480"/>
      <w:marRight w:val="0"/>
      <w:marTop w:val="0"/>
      <w:marBottom w:val="0"/>
      <w:divBdr>
        <w:top w:val="none" w:sz="0" w:space="0" w:color="auto"/>
        <w:left w:val="none" w:sz="0" w:space="0" w:color="auto"/>
        <w:bottom w:val="none" w:sz="0" w:space="0" w:color="auto"/>
        <w:right w:val="none" w:sz="0" w:space="0" w:color="auto"/>
      </w:divBdr>
    </w:div>
    <w:div w:id="1867326867">
      <w:marLeft w:val="480"/>
      <w:marRight w:val="0"/>
      <w:marTop w:val="0"/>
      <w:marBottom w:val="0"/>
      <w:divBdr>
        <w:top w:val="none" w:sz="0" w:space="0" w:color="auto"/>
        <w:left w:val="none" w:sz="0" w:space="0" w:color="auto"/>
        <w:bottom w:val="none" w:sz="0" w:space="0" w:color="auto"/>
        <w:right w:val="none" w:sz="0" w:space="0" w:color="auto"/>
      </w:divBdr>
    </w:div>
    <w:div w:id="1867669941">
      <w:marLeft w:val="640"/>
      <w:marRight w:val="0"/>
      <w:marTop w:val="0"/>
      <w:marBottom w:val="0"/>
      <w:divBdr>
        <w:top w:val="none" w:sz="0" w:space="0" w:color="auto"/>
        <w:left w:val="none" w:sz="0" w:space="0" w:color="auto"/>
        <w:bottom w:val="none" w:sz="0" w:space="0" w:color="auto"/>
        <w:right w:val="none" w:sz="0" w:space="0" w:color="auto"/>
      </w:divBdr>
    </w:div>
    <w:div w:id="1867788399">
      <w:marLeft w:val="480"/>
      <w:marRight w:val="0"/>
      <w:marTop w:val="0"/>
      <w:marBottom w:val="0"/>
      <w:divBdr>
        <w:top w:val="none" w:sz="0" w:space="0" w:color="auto"/>
        <w:left w:val="none" w:sz="0" w:space="0" w:color="auto"/>
        <w:bottom w:val="none" w:sz="0" w:space="0" w:color="auto"/>
        <w:right w:val="none" w:sz="0" w:space="0" w:color="auto"/>
      </w:divBdr>
    </w:div>
    <w:div w:id="1867864125">
      <w:marLeft w:val="640"/>
      <w:marRight w:val="0"/>
      <w:marTop w:val="0"/>
      <w:marBottom w:val="0"/>
      <w:divBdr>
        <w:top w:val="none" w:sz="0" w:space="0" w:color="auto"/>
        <w:left w:val="none" w:sz="0" w:space="0" w:color="auto"/>
        <w:bottom w:val="none" w:sz="0" w:space="0" w:color="auto"/>
        <w:right w:val="none" w:sz="0" w:space="0" w:color="auto"/>
      </w:divBdr>
    </w:div>
    <w:div w:id="1867867028">
      <w:marLeft w:val="640"/>
      <w:marRight w:val="0"/>
      <w:marTop w:val="0"/>
      <w:marBottom w:val="0"/>
      <w:divBdr>
        <w:top w:val="none" w:sz="0" w:space="0" w:color="auto"/>
        <w:left w:val="none" w:sz="0" w:space="0" w:color="auto"/>
        <w:bottom w:val="none" w:sz="0" w:space="0" w:color="auto"/>
        <w:right w:val="none" w:sz="0" w:space="0" w:color="auto"/>
      </w:divBdr>
    </w:div>
    <w:div w:id="1867869722">
      <w:marLeft w:val="480"/>
      <w:marRight w:val="0"/>
      <w:marTop w:val="0"/>
      <w:marBottom w:val="0"/>
      <w:divBdr>
        <w:top w:val="none" w:sz="0" w:space="0" w:color="auto"/>
        <w:left w:val="none" w:sz="0" w:space="0" w:color="auto"/>
        <w:bottom w:val="none" w:sz="0" w:space="0" w:color="auto"/>
        <w:right w:val="none" w:sz="0" w:space="0" w:color="auto"/>
      </w:divBdr>
    </w:div>
    <w:div w:id="1867988753">
      <w:marLeft w:val="480"/>
      <w:marRight w:val="0"/>
      <w:marTop w:val="0"/>
      <w:marBottom w:val="0"/>
      <w:divBdr>
        <w:top w:val="none" w:sz="0" w:space="0" w:color="auto"/>
        <w:left w:val="none" w:sz="0" w:space="0" w:color="auto"/>
        <w:bottom w:val="none" w:sz="0" w:space="0" w:color="auto"/>
        <w:right w:val="none" w:sz="0" w:space="0" w:color="auto"/>
      </w:divBdr>
    </w:div>
    <w:div w:id="1868326075">
      <w:marLeft w:val="640"/>
      <w:marRight w:val="0"/>
      <w:marTop w:val="0"/>
      <w:marBottom w:val="0"/>
      <w:divBdr>
        <w:top w:val="none" w:sz="0" w:space="0" w:color="auto"/>
        <w:left w:val="none" w:sz="0" w:space="0" w:color="auto"/>
        <w:bottom w:val="none" w:sz="0" w:space="0" w:color="auto"/>
        <w:right w:val="none" w:sz="0" w:space="0" w:color="auto"/>
      </w:divBdr>
    </w:div>
    <w:div w:id="1868566286">
      <w:marLeft w:val="640"/>
      <w:marRight w:val="0"/>
      <w:marTop w:val="0"/>
      <w:marBottom w:val="0"/>
      <w:divBdr>
        <w:top w:val="none" w:sz="0" w:space="0" w:color="auto"/>
        <w:left w:val="none" w:sz="0" w:space="0" w:color="auto"/>
        <w:bottom w:val="none" w:sz="0" w:space="0" w:color="auto"/>
        <w:right w:val="none" w:sz="0" w:space="0" w:color="auto"/>
      </w:divBdr>
    </w:div>
    <w:div w:id="1868789751">
      <w:marLeft w:val="640"/>
      <w:marRight w:val="0"/>
      <w:marTop w:val="0"/>
      <w:marBottom w:val="0"/>
      <w:divBdr>
        <w:top w:val="none" w:sz="0" w:space="0" w:color="auto"/>
        <w:left w:val="none" w:sz="0" w:space="0" w:color="auto"/>
        <w:bottom w:val="none" w:sz="0" w:space="0" w:color="auto"/>
        <w:right w:val="none" w:sz="0" w:space="0" w:color="auto"/>
      </w:divBdr>
    </w:div>
    <w:div w:id="1868828252">
      <w:marLeft w:val="640"/>
      <w:marRight w:val="0"/>
      <w:marTop w:val="0"/>
      <w:marBottom w:val="0"/>
      <w:divBdr>
        <w:top w:val="none" w:sz="0" w:space="0" w:color="auto"/>
        <w:left w:val="none" w:sz="0" w:space="0" w:color="auto"/>
        <w:bottom w:val="none" w:sz="0" w:space="0" w:color="auto"/>
        <w:right w:val="none" w:sz="0" w:space="0" w:color="auto"/>
      </w:divBdr>
    </w:div>
    <w:div w:id="1868828328">
      <w:marLeft w:val="480"/>
      <w:marRight w:val="0"/>
      <w:marTop w:val="0"/>
      <w:marBottom w:val="0"/>
      <w:divBdr>
        <w:top w:val="none" w:sz="0" w:space="0" w:color="auto"/>
        <w:left w:val="none" w:sz="0" w:space="0" w:color="auto"/>
        <w:bottom w:val="none" w:sz="0" w:space="0" w:color="auto"/>
        <w:right w:val="none" w:sz="0" w:space="0" w:color="auto"/>
      </w:divBdr>
    </w:div>
    <w:div w:id="1869026381">
      <w:marLeft w:val="480"/>
      <w:marRight w:val="0"/>
      <w:marTop w:val="0"/>
      <w:marBottom w:val="0"/>
      <w:divBdr>
        <w:top w:val="none" w:sz="0" w:space="0" w:color="auto"/>
        <w:left w:val="none" w:sz="0" w:space="0" w:color="auto"/>
        <w:bottom w:val="none" w:sz="0" w:space="0" w:color="auto"/>
        <w:right w:val="none" w:sz="0" w:space="0" w:color="auto"/>
      </w:divBdr>
    </w:div>
    <w:div w:id="1869293877">
      <w:marLeft w:val="480"/>
      <w:marRight w:val="0"/>
      <w:marTop w:val="0"/>
      <w:marBottom w:val="0"/>
      <w:divBdr>
        <w:top w:val="none" w:sz="0" w:space="0" w:color="auto"/>
        <w:left w:val="none" w:sz="0" w:space="0" w:color="auto"/>
        <w:bottom w:val="none" w:sz="0" w:space="0" w:color="auto"/>
        <w:right w:val="none" w:sz="0" w:space="0" w:color="auto"/>
      </w:divBdr>
    </w:div>
    <w:div w:id="1869834243">
      <w:marLeft w:val="640"/>
      <w:marRight w:val="0"/>
      <w:marTop w:val="0"/>
      <w:marBottom w:val="0"/>
      <w:divBdr>
        <w:top w:val="none" w:sz="0" w:space="0" w:color="auto"/>
        <w:left w:val="none" w:sz="0" w:space="0" w:color="auto"/>
        <w:bottom w:val="none" w:sz="0" w:space="0" w:color="auto"/>
        <w:right w:val="none" w:sz="0" w:space="0" w:color="auto"/>
      </w:divBdr>
    </w:div>
    <w:div w:id="1870102133">
      <w:marLeft w:val="480"/>
      <w:marRight w:val="0"/>
      <w:marTop w:val="0"/>
      <w:marBottom w:val="0"/>
      <w:divBdr>
        <w:top w:val="none" w:sz="0" w:space="0" w:color="auto"/>
        <w:left w:val="none" w:sz="0" w:space="0" w:color="auto"/>
        <w:bottom w:val="none" w:sz="0" w:space="0" w:color="auto"/>
        <w:right w:val="none" w:sz="0" w:space="0" w:color="auto"/>
      </w:divBdr>
    </w:div>
    <w:div w:id="1870142231">
      <w:marLeft w:val="480"/>
      <w:marRight w:val="0"/>
      <w:marTop w:val="0"/>
      <w:marBottom w:val="0"/>
      <w:divBdr>
        <w:top w:val="none" w:sz="0" w:space="0" w:color="auto"/>
        <w:left w:val="none" w:sz="0" w:space="0" w:color="auto"/>
        <w:bottom w:val="none" w:sz="0" w:space="0" w:color="auto"/>
        <w:right w:val="none" w:sz="0" w:space="0" w:color="auto"/>
      </w:divBdr>
    </w:div>
    <w:div w:id="1870222165">
      <w:marLeft w:val="480"/>
      <w:marRight w:val="0"/>
      <w:marTop w:val="0"/>
      <w:marBottom w:val="0"/>
      <w:divBdr>
        <w:top w:val="none" w:sz="0" w:space="0" w:color="auto"/>
        <w:left w:val="none" w:sz="0" w:space="0" w:color="auto"/>
        <w:bottom w:val="none" w:sz="0" w:space="0" w:color="auto"/>
        <w:right w:val="none" w:sz="0" w:space="0" w:color="auto"/>
      </w:divBdr>
    </w:div>
    <w:div w:id="1870290807">
      <w:marLeft w:val="640"/>
      <w:marRight w:val="0"/>
      <w:marTop w:val="0"/>
      <w:marBottom w:val="0"/>
      <w:divBdr>
        <w:top w:val="none" w:sz="0" w:space="0" w:color="auto"/>
        <w:left w:val="none" w:sz="0" w:space="0" w:color="auto"/>
        <w:bottom w:val="none" w:sz="0" w:space="0" w:color="auto"/>
        <w:right w:val="none" w:sz="0" w:space="0" w:color="auto"/>
      </w:divBdr>
    </w:div>
    <w:div w:id="1870416138">
      <w:marLeft w:val="640"/>
      <w:marRight w:val="0"/>
      <w:marTop w:val="0"/>
      <w:marBottom w:val="0"/>
      <w:divBdr>
        <w:top w:val="none" w:sz="0" w:space="0" w:color="auto"/>
        <w:left w:val="none" w:sz="0" w:space="0" w:color="auto"/>
        <w:bottom w:val="none" w:sz="0" w:space="0" w:color="auto"/>
        <w:right w:val="none" w:sz="0" w:space="0" w:color="auto"/>
      </w:divBdr>
    </w:div>
    <w:div w:id="1870489876">
      <w:marLeft w:val="480"/>
      <w:marRight w:val="0"/>
      <w:marTop w:val="0"/>
      <w:marBottom w:val="0"/>
      <w:divBdr>
        <w:top w:val="none" w:sz="0" w:space="0" w:color="auto"/>
        <w:left w:val="none" w:sz="0" w:space="0" w:color="auto"/>
        <w:bottom w:val="none" w:sz="0" w:space="0" w:color="auto"/>
        <w:right w:val="none" w:sz="0" w:space="0" w:color="auto"/>
      </w:divBdr>
    </w:div>
    <w:div w:id="1870751335">
      <w:marLeft w:val="480"/>
      <w:marRight w:val="0"/>
      <w:marTop w:val="0"/>
      <w:marBottom w:val="0"/>
      <w:divBdr>
        <w:top w:val="none" w:sz="0" w:space="0" w:color="auto"/>
        <w:left w:val="none" w:sz="0" w:space="0" w:color="auto"/>
        <w:bottom w:val="none" w:sz="0" w:space="0" w:color="auto"/>
        <w:right w:val="none" w:sz="0" w:space="0" w:color="auto"/>
      </w:divBdr>
    </w:div>
    <w:div w:id="1870951021">
      <w:marLeft w:val="480"/>
      <w:marRight w:val="0"/>
      <w:marTop w:val="0"/>
      <w:marBottom w:val="0"/>
      <w:divBdr>
        <w:top w:val="none" w:sz="0" w:space="0" w:color="auto"/>
        <w:left w:val="none" w:sz="0" w:space="0" w:color="auto"/>
        <w:bottom w:val="none" w:sz="0" w:space="0" w:color="auto"/>
        <w:right w:val="none" w:sz="0" w:space="0" w:color="auto"/>
      </w:divBdr>
    </w:div>
    <w:div w:id="1870989494">
      <w:marLeft w:val="640"/>
      <w:marRight w:val="0"/>
      <w:marTop w:val="0"/>
      <w:marBottom w:val="0"/>
      <w:divBdr>
        <w:top w:val="none" w:sz="0" w:space="0" w:color="auto"/>
        <w:left w:val="none" w:sz="0" w:space="0" w:color="auto"/>
        <w:bottom w:val="none" w:sz="0" w:space="0" w:color="auto"/>
        <w:right w:val="none" w:sz="0" w:space="0" w:color="auto"/>
      </w:divBdr>
    </w:div>
    <w:div w:id="1871332525">
      <w:marLeft w:val="640"/>
      <w:marRight w:val="0"/>
      <w:marTop w:val="0"/>
      <w:marBottom w:val="0"/>
      <w:divBdr>
        <w:top w:val="none" w:sz="0" w:space="0" w:color="auto"/>
        <w:left w:val="none" w:sz="0" w:space="0" w:color="auto"/>
        <w:bottom w:val="none" w:sz="0" w:space="0" w:color="auto"/>
        <w:right w:val="none" w:sz="0" w:space="0" w:color="auto"/>
      </w:divBdr>
    </w:div>
    <w:div w:id="1871839551">
      <w:marLeft w:val="640"/>
      <w:marRight w:val="0"/>
      <w:marTop w:val="0"/>
      <w:marBottom w:val="0"/>
      <w:divBdr>
        <w:top w:val="none" w:sz="0" w:space="0" w:color="auto"/>
        <w:left w:val="none" w:sz="0" w:space="0" w:color="auto"/>
        <w:bottom w:val="none" w:sz="0" w:space="0" w:color="auto"/>
        <w:right w:val="none" w:sz="0" w:space="0" w:color="auto"/>
      </w:divBdr>
    </w:div>
    <w:div w:id="1871869182">
      <w:marLeft w:val="480"/>
      <w:marRight w:val="0"/>
      <w:marTop w:val="0"/>
      <w:marBottom w:val="0"/>
      <w:divBdr>
        <w:top w:val="none" w:sz="0" w:space="0" w:color="auto"/>
        <w:left w:val="none" w:sz="0" w:space="0" w:color="auto"/>
        <w:bottom w:val="none" w:sz="0" w:space="0" w:color="auto"/>
        <w:right w:val="none" w:sz="0" w:space="0" w:color="auto"/>
      </w:divBdr>
    </w:div>
    <w:div w:id="1872763907">
      <w:marLeft w:val="640"/>
      <w:marRight w:val="0"/>
      <w:marTop w:val="0"/>
      <w:marBottom w:val="0"/>
      <w:divBdr>
        <w:top w:val="none" w:sz="0" w:space="0" w:color="auto"/>
        <w:left w:val="none" w:sz="0" w:space="0" w:color="auto"/>
        <w:bottom w:val="none" w:sz="0" w:space="0" w:color="auto"/>
        <w:right w:val="none" w:sz="0" w:space="0" w:color="auto"/>
      </w:divBdr>
    </w:div>
    <w:div w:id="1872834905">
      <w:marLeft w:val="480"/>
      <w:marRight w:val="0"/>
      <w:marTop w:val="0"/>
      <w:marBottom w:val="0"/>
      <w:divBdr>
        <w:top w:val="none" w:sz="0" w:space="0" w:color="auto"/>
        <w:left w:val="none" w:sz="0" w:space="0" w:color="auto"/>
        <w:bottom w:val="none" w:sz="0" w:space="0" w:color="auto"/>
        <w:right w:val="none" w:sz="0" w:space="0" w:color="auto"/>
      </w:divBdr>
    </w:div>
    <w:div w:id="1872917449">
      <w:marLeft w:val="480"/>
      <w:marRight w:val="0"/>
      <w:marTop w:val="0"/>
      <w:marBottom w:val="0"/>
      <w:divBdr>
        <w:top w:val="none" w:sz="0" w:space="0" w:color="auto"/>
        <w:left w:val="none" w:sz="0" w:space="0" w:color="auto"/>
        <w:bottom w:val="none" w:sz="0" w:space="0" w:color="auto"/>
        <w:right w:val="none" w:sz="0" w:space="0" w:color="auto"/>
      </w:divBdr>
    </w:div>
    <w:div w:id="1873033861">
      <w:marLeft w:val="640"/>
      <w:marRight w:val="0"/>
      <w:marTop w:val="0"/>
      <w:marBottom w:val="0"/>
      <w:divBdr>
        <w:top w:val="none" w:sz="0" w:space="0" w:color="auto"/>
        <w:left w:val="none" w:sz="0" w:space="0" w:color="auto"/>
        <w:bottom w:val="none" w:sz="0" w:space="0" w:color="auto"/>
        <w:right w:val="none" w:sz="0" w:space="0" w:color="auto"/>
      </w:divBdr>
    </w:div>
    <w:div w:id="1873497962">
      <w:marLeft w:val="640"/>
      <w:marRight w:val="0"/>
      <w:marTop w:val="0"/>
      <w:marBottom w:val="0"/>
      <w:divBdr>
        <w:top w:val="none" w:sz="0" w:space="0" w:color="auto"/>
        <w:left w:val="none" w:sz="0" w:space="0" w:color="auto"/>
        <w:bottom w:val="none" w:sz="0" w:space="0" w:color="auto"/>
        <w:right w:val="none" w:sz="0" w:space="0" w:color="auto"/>
      </w:divBdr>
    </w:div>
    <w:div w:id="1873567472">
      <w:marLeft w:val="640"/>
      <w:marRight w:val="0"/>
      <w:marTop w:val="0"/>
      <w:marBottom w:val="0"/>
      <w:divBdr>
        <w:top w:val="none" w:sz="0" w:space="0" w:color="auto"/>
        <w:left w:val="none" w:sz="0" w:space="0" w:color="auto"/>
        <w:bottom w:val="none" w:sz="0" w:space="0" w:color="auto"/>
        <w:right w:val="none" w:sz="0" w:space="0" w:color="auto"/>
      </w:divBdr>
    </w:div>
    <w:div w:id="1873884475">
      <w:marLeft w:val="480"/>
      <w:marRight w:val="0"/>
      <w:marTop w:val="0"/>
      <w:marBottom w:val="0"/>
      <w:divBdr>
        <w:top w:val="none" w:sz="0" w:space="0" w:color="auto"/>
        <w:left w:val="none" w:sz="0" w:space="0" w:color="auto"/>
        <w:bottom w:val="none" w:sz="0" w:space="0" w:color="auto"/>
        <w:right w:val="none" w:sz="0" w:space="0" w:color="auto"/>
      </w:divBdr>
    </w:div>
    <w:div w:id="1874073054">
      <w:marLeft w:val="480"/>
      <w:marRight w:val="0"/>
      <w:marTop w:val="0"/>
      <w:marBottom w:val="0"/>
      <w:divBdr>
        <w:top w:val="none" w:sz="0" w:space="0" w:color="auto"/>
        <w:left w:val="none" w:sz="0" w:space="0" w:color="auto"/>
        <w:bottom w:val="none" w:sz="0" w:space="0" w:color="auto"/>
        <w:right w:val="none" w:sz="0" w:space="0" w:color="auto"/>
      </w:divBdr>
    </w:div>
    <w:div w:id="1874220984">
      <w:marLeft w:val="480"/>
      <w:marRight w:val="0"/>
      <w:marTop w:val="0"/>
      <w:marBottom w:val="0"/>
      <w:divBdr>
        <w:top w:val="none" w:sz="0" w:space="0" w:color="auto"/>
        <w:left w:val="none" w:sz="0" w:space="0" w:color="auto"/>
        <w:bottom w:val="none" w:sz="0" w:space="0" w:color="auto"/>
        <w:right w:val="none" w:sz="0" w:space="0" w:color="auto"/>
      </w:divBdr>
    </w:div>
    <w:div w:id="1874228623">
      <w:marLeft w:val="640"/>
      <w:marRight w:val="0"/>
      <w:marTop w:val="0"/>
      <w:marBottom w:val="0"/>
      <w:divBdr>
        <w:top w:val="none" w:sz="0" w:space="0" w:color="auto"/>
        <w:left w:val="none" w:sz="0" w:space="0" w:color="auto"/>
        <w:bottom w:val="none" w:sz="0" w:space="0" w:color="auto"/>
        <w:right w:val="none" w:sz="0" w:space="0" w:color="auto"/>
      </w:divBdr>
    </w:div>
    <w:div w:id="1874272402">
      <w:marLeft w:val="480"/>
      <w:marRight w:val="0"/>
      <w:marTop w:val="0"/>
      <w:marBottom w:val="0"/>
      <w:divBdr>
        <w:top w:val="none" w:sz="0" w:space="0" w:color="auto"/>
        <w:left w:val="none" w:sz="0" w:space="0" w:color="auto"/>
        <w:bottom w:val="none" w:sz="0" w:space="0" w:color="auto"/>
        <w:right w:val="none" w:sz="0" w:space="0" w:color="auto"/>
      </w:divBdr>
    </w:div>
    <w:div w:id="1874341741">
      <w:marLeft w:val="640"/>
      <w:marRight w:val="0"/>
      <w:marTop w:val="0"/>
      <w:marBottom w:val="0"/>
      <w:divBdr>
        <w:top w:val="none" w:sz="0" w:space="0" w:color="auto"/>
        <w:left w:val="none" w:sz="0" w:space="0" w:color="auto"/>
        <w:bottom w:val="none" w:sz="0" w:space="0" w:color="auto"/>
        <w:right w:val="none" w:sz="0" w:space="0" w:color="auto"/>
      </w:divBdr>
    </w:div>
    <w:div w:id="1874461210">
      <w:marLeft w:val="480"/>
      <w:marRight w:val="0"/>
      <w:marTop w:val="0"/>
      <w:marBottom w:val="0"/>
      <w:divBdr>
        <w:top w:val="none" w:sz="0" w:space="0" w:color="auto"/>
        <w:left w:val="none" w:sz="0" w:space="0" w:color="auto"/>
        <w:bottom w:val="none" w:sz="0" w:space="0" w:color="auto"/>
        <w:right w:val="none" w:sz="0" w:space="0" w:color="auto"/>
      </w:divBdr>
    </w:div>
    <w:div w:id="1874729457">
      <w:marLeft w:val="480"/>
      <w:marRight w:val="0"/>
      <w:marTop w:val="0"/>
      <w:marBottom w:val="0"/>
      <w:divBdr>
        <w:top w:val="none" w:sz="0" w:space="0" w:color="auto"/>
        <w:left w:val="none" w:sz="0" w:space="0" w:color="auto"/>
        <w:bottom w:val="none" w:sz="0" w:space="0" w:color="auto"/>
        <w:right w:val="none" w:sz="0" w:space="0" w:color="auto"/>
      </w:divBdr>
    </w:div>
    <w:div w:id="1874924344">
      <w:marLeft w:val="480"/>
      <w:marRight w:val="0"/>
      <w:marTop w:val="0"/>
      <w:marBottom w:val="0"/>
      <w:divBdr>
        <w:top w:val="none" w:sz="0" w:space="0" w:color="auto"/>
        <w:left w:val="none" w:sz="0" w:space="0" w:color="auto"/>
        <w:bottom w:val="none" w:sz="0" w:space="0" w:color="auto"/>
        <w:right w:val="none" w:sz="0" w:space="0" w:color="auto"/>
      </w:divBdr>
    </w:div>
    <w:div w:id="1874926620">
      <w:marLeft w:val="480"/>
      <w:marRight w:val="0"/>
      <w:marTop w:val="0"/>
      <w:marBottom w:val="0"/>
      <w:divBdr>
        <w:top w:val="none" w:sz="0" w:space="0" w:color="auto"/>
        <w:left w:val="none" w:sz="0" w:space="0" w:color="auto"/>
        <w:bottom w:val="none" w:sz="0" w:space="0" w:color="auto"/>
        <w:right w:val="none" w:sz="0" w:space="0" w:color="auto"/>
      </w:divBdr>
    </w:div>
    <w:div w:id="1875117970">
      <w:marLeft w:val="480"/>
      <w:marRight w:val="0"/>
      <w:marTop w:val="0"/>
      <w:marBottom w:val="0"/>
      <w:divBdr>
        <w:top w:val="none" w:sz="0" w:space="0" w:color="auto"/>
        <w:left w:val="none" w:sz="0" w:space="0" w:color="auto"/>
        <w:bottom w:val="none" w:sz="0" w:space="0" w:color="auto"/>
        <w:right w:val="none" w:sz="0" w:space="0" w:color="auto"/>
      </w:divBdr>
    </w:div>
    <w:div w:id="1875119672">
      <w:marLeft w:val="480"/>
      <w:marRight w:val="0"/>
      <w:marTop w:val="0"/>
      <w:marBottom w:val="0"/>
      <w:divBdr>
        <w:top w:val="none" w:sz="0" w:space="0" w:color="auto"/>
        <w:left w:val="none" w:sz="0" w:space="0" w:color="auto"/>
        <w:bottom w:val="none" w:sz="0" w:space="0" w:color="auto"/>
        <w:right w:val="none" w:sz="0" w:space="0" w:color="auto"/>
      </w:divBdr>
    </w:div>
    <w:div w:id="1875313893">
      <w:marLeft w:val="640"/>
      <w:marRight w:val="0"/>
      <w:marTop w:val="0"/>
      <w:marBottom w:val="0"/>
      <w:divBdr>
        <w:top w:val="none" w:sz="0" w:space="0" w:color="auto"/>
        <w:left w:val="none" w:sz="0" w:space="0" w:color="auto"/>
        <w:bottom w:val="none" w:sz="0" w:space="0" w:color="auto"/>
        <w:right w:val="none" w:sz="0" w:space="0" w:color="auto"/>
      </w:divBdr>
    </w:div>
    <w:div w:id="1875340484">
      <w:marLeft w:val="480"/>
      <w:marRight w:val="0"/>
      <w:marTop w:val="0"/>
      <w:marBottom w:val="0"/>
      <w:divBdr>
        <w:top w:val="none" w:sz="0" w:space="0" w:color="auto"/>
        <w:left w:val="none" w:sz="0" w:space="0" w:color="auto"/>
        <w:bottom w:val="none" w:sz="0" w:space="0" w:color="auto"/>
        <w:right w:val="none" w:sz="0" w:space="0" w:color="auto"/>
      </w:divBdr>
    </w:div>
    <w:div w:id="1875387992">
      <w:marLeft w:val="480"/>
      <w:marRight w:val="0"/>
      <w:marTop w:val="0"/>
      <w:marBottom w:val="0"/>
      <w:divBdr>
        <w:top w:val="none" w:sz="0" w:space="0" w:color="auto"/>
        <w:left w:val="none" w:sz="0" w:space="0" w:color="auto"/>
        <w:bottom w:val="none" w:sz="0" w:space="0" w:color="auto"/>
        <w:right w:val="none" w:sz="0" w:space="0" w:color="auto"/>
      </w:divBdr>
    </w:div>
    <w:div w:id="1875537522">
      <w:marLeft w:val="480"/>
      <w:marRight w:val="0"/>
      <w:marTop w:val="0"/>
      <w:marBottom w:val="0"/>
      <w:divBdr>
        <w:top w:val="none" w:sz="0" w:space="0" w:color="auto"/>
        <w:left w:val="none" w:sz="0" w:space="0" w:color="auto"/>
        <w:bottom w:val="none" w:sz="0" w:space="0" w:color="auto"/>
        <w:right w:val="none" w:sz="0" w:space="0" w:color="auto"/>
      </w:divBdr>
    </w:div>
    <w:div w:id="1875846100">
      <w:marLeft w:val="640"/>
      <w:marRight w:val="0"/>
      <w:marTop w:val="0"/>
      <w:marBottom w:val="0"/>
      <w:divBdr>
        <w:top w:val="none" w:sz="0" w:space="0" w:color="auto"/>
        <w:left w:val="none" w:sz="0" w:space="0" w:color="auto"/>
        <w:bottom w:val="none" w:sz="0" w:space="0" w:color="auto"/>
        <w:right w:val="none" w:sz="0" w:space="0" w:color="auto"/>
      </w:divBdr>
    </w:div>
    <w:div w:id="1875922086">
      <w:marLeft w:val="640"/>
      <w:marRight w:val="0"/>
      <w:marTop w:val="0"/>
      <w:marBottom w:val="0"/>
      <w:divBdr>
        <w:top w:val="none" w:sz="0" w:space="0" w:color="auto"/>
        <w:left w:val="none" w:sz="0" w:space="0" w:color="auto"/>
        <w:bottom w:val="none" w:sz="0" w:space="0" w:color="auto"/>
        <w:right w:val="none" w:sz="0" w:space="0" w:color="auto"/>
      </w:divBdr>
    </w:div>
    <w:div w:id="1876112514">
      <w:marLeft w:val="640"/>
      <w:marRight w:val="0"/>
      <w:marTop w:val="0"/>
      <w:marBottom w:val="0"/>
      <w:divBdr>
        <w:top w:val="none" w:sz="0" w:space="0" w:color="auto"/>
        <w:left w:val="none" w:sz="0" w:space="0" w:color="auto"/>
        <w:bottom w:val="none" w:sz="0" w:space="0" w:color="auto"/>
        <w:right w:val="none" w:sz="0" w:space="0" w:color="auto"/>
      </w:divBdr>
    </w:div>
    <w:div w:id="1876119746">
      <w:marLeft w:val="480"/>
      <w:marRight w:val="0"/>
      <w:marTop w:val="0"/>
      <w:marBottom w:val="0"/>
      <w:divBdr>
        <w:top w:val="none" w:sz="0" w:space="0" w:color="auto"/>
        <w:left w:val="none" w:sz="0" w:space="0" w:color="auto"/>
        <w:bottom w:val="none" w:sz="0" w:space="0" w:color="auto"/>
        <w:right w:val="none" w:sz="0" w:space="0" w:color="auto"/>
      </w:divBdr>
    </w:div>
    <w:div w:id="1876189258">
      <w:marLeft w:val="480"/>
      <w:marRight w:val="0"/>
      <w:marTop w:val="0"/>
      <w:marBottom w:val="0"/>
      <w:divBdr>
        <w:top w:val="none" w:sz="0" w:space="0" w:color="auto"/>
        <w:left w:val="none" w:sz="0" w:space="0" w:color="auto"/>
        <w:bottom w:val="none" w:sz="0" w:space="0" w:color="auto"/>
        <w:right w:val="none" w:sz="0" w:space="0" w:color="auto"/>
      </w:divBdr>
    </w:div>
    <w:div w:id="1876238100">
      <w:marLeft w:val="640"/>
      <w:marRight w:val="0"/>
      <w:marTop w:val="0"/>
      <w:marBottom w:val="0"/>
      <w:divBdr>
        <w:top w:val="none" w:sz="0" w:space="0" w:color="auto"/>
        <w:left w:val="none" w:sz="0" w:space="0" w:color="auto"/>
        <w:bottom w:val="none" w:sz="0" w:space="0" w:color="auto"/>
        <w:right w:val="none" w:sz="0" w:space="0" w:color="auto"/>
      </w:divBdr>
    </w:div>
    <w:div w:id="1876308360">
      <w:marLeft w:val="480"/>
      <w:marRight w:val="0"/>
      <w:marTop w:val="0"/>
      <w:marBottom w:val="0"/>
      <w:divBdr>
        <w:top w:val="none" w:sz="0" w:space="0" w:color="auto"/>
        <w:left w:val="none" w:sz="0" w:space="0" w:color="auto"/>
        <w:bottom w:val="none" w:sz="0" w:space="0" w:color="auto"/>
        <w:right w:val="none" w:sz="0" w:space="0" w:color="auto"/>
      </w:divBdr>
    </w:div>
    <w:div w:id="1876387051">
      <w:marLeft w:val="480"/>
      <w:marRight w:val="0"/>
      <w:marTop w:val="0"/>
      <w:marBottom w:val="0"/>
      <w:divBdr>
        <w:top w:val="none" w:sz="0" w:space="0" w:color="auto"/>
        <w:left w:val="none" w:sz="0" w:space="0" w:color="auto"/>
        <w:bottom w:val="none" w:sz="0" w:space="0" w:color="auto"/>
        <w:right w:val="none" w:sz="0" w:space="0" w:color="auto"/>
      </w:divBdr>
    </w:div>
    <w:div w:id="1876849041">
      <w:marLeft w:val="480"/>
      <w:marRight w:val="0"/>
      <w:marTop w:val="0"/>
      <w:marBottom w:val="0"/>
      <w:divBdr>
        <w:top w:val="none" w:sz="0" w:space="0" w:color="auto"/>
        <w:left w:val="none" w:sz="0" w:space="0" w:color="auto"/>
        <w:bottom w:val="none" w:sz="0" w:space="0" w:color="auto"/>
        <w:right w:val="none" w:sz="0" w:space="0" w:color="auto"/>
      </w:divBdr>
    </w:div>
    <w:div w:id="1877040102">
      <w:marLeft w:val="640"/>
      <w:marRight w:val="0"/>
      <w:marTop w:val="0"/>
      <w:marBottom w:val="0"/>
      <w:divBdr>
        <w:top w:val="none" w:sz="0" w:space="0" w:color="auto"/>
        <w:left w:val="none" w:sz="0" w:space="0" w:color="auto"/>
        <w:bottom w:val="none" w:sz="0" w:space="0" w:color="auto"/>
        <w:right w:val="none" w:sz="0" w:space="0" w:color="auto"/>
      </w:divBdr>
    </w:div>
    <w:div w:id="1877112296">
      <w:marLeft w:val="480"/>
      <w:marRight w:val="0"/>
      <w:marTop w:val="0"/>
      <w:marBottom w:val="0"/>
      <w:divBdr>
        <w:top w:val="none" w:sz="0" w:space="0" w:color="auto"/>
        <w:left w:val="none" w:sz="0" w:space="0" w:color="auto"/>
        <w:bottom w:val="none" w:sz="0" w:space="0" w:color="auto"/>
        <w:right w:val="none" w:sz="0" w:space="0" w:color="auto"/>
      </w:divBdr>
    </w:div>
    <w:div w:id="1877113566">
      <w:marLeft w:val="480"/>
      <w:marRight w:val="0"/>
      <w:marTop w:val="0"/>
      <w:marBottom w:val="0"/>
      <w:divBdr>
        <w:top w:val="none" w:sz="0" w:space="0" w:color="auto"/>
        <w:left w:val="none" w:sz="0" w:space="0" w:color="auto"/>
        <w:bottom w:val="none" w:sz="0" w:space="0" w:color="auto"/>
        <w:right w:val="none" w:sz="0" w:space="0" w:color="auto"/>
      </w:divBdr>
    </w:div>
    <w:div w:id="1877160228">
      <w:marLeft w:val="480"/>
      <w:marRight w:val="0"/>
      <w:marTop w:val="0"/>
      <w:marBottom w:val="0"/>
      <w:divBdr>
        <w:top w:val="none" w:sz="0" w:space="0" w:color="auto"/>
        <w:left w:val="none" w:sz="0" w:space="0" w:color="auto"/>
        <w:bottom w:val="none" w:sz="0" w:space="0" w:color="auto"/>
        <w:right w:val="none" w:sz="0" w:space="0" w:color="auto"/>
      </w:divBdr>
    </w:div>
    <w:div w:id="1877236681">
      <w:marLeft w:val="640"/>
      <w:marRight w:val="0"/>
      <w:marTop w:val="0"/>
      <w:marBottom w:val="0"/>
      <w:divBdr>
        <w:top w:val="none" w:sz="0" w:space="0" w:color="auto"/>
        <w:left w:val="none" w:sz="0" w:space="0" w:color="auto"/>
        <w:bottom w:val="none" w:sz="0" w:space="0" w:color="auto"/>
        <w:right w:val="none" w:sz="0" w:space="0" w:color="auto"/>
      </w:divBdr>
    </w:div>
    <w:div w:id="1877422020">
      <w:marLeft w:val="480"/>
      <w:marRight w:val="0"/>
      <w:marTop w:val="0"/>
      <w:marBottom w:val="0"/>
      <w:divBdr>
        <w:top w:val="none" w:sz="0" w:space="0" w:color="auto"/>
        <w:left w:val="none" w:sz="0" w:space="0" w:color="auto"/>
        <w:bottom w:val="none" w:sz="0" w:space="0" w:color="auto"/>
        <w:right w:val="none" w:sz="0" w:space="0" w:color="auto"/>
      </w:divBdr>
    </w:div>
    <w:div w:id="1877765780">
      <w:marLeft w:val="480"/>
      <w:marRight w:val="0"/>
      <w:marTop w:val="0"/>
      <w:marBottom w:val="0"/>
      <w:divBdr>
        <w:top w:val="none" w:sz="0" w:space="0" w:color="auto"/>
        <w:left w:val="none" w:sz="0" w:space="0" w:color="auto"/>
        <w:bottom w:val="none" w:sz="0" w:space="0" w:color="auto"/>
        <w:right w:val="none" w:sz="0" w:space="0" w:color="auto"/>
      </w:divBdr>
    </w:div>
    <w:div w:id="1877816979">
      <w:marLeft w:val="640"/>
      <w:marRight w:val="0"/>
      <w:marTop w:val="0"/>
      <w:marBottom w:val="0"/>
      <w:divBdr>
        <w:top w:val="none" w:sz="0" w:space="0" w:color="auto"/>
        <w:left w:val="none" w:sz="0" w:space="0" w:color="auto"/>
        <w:bottom w:val="none" w:sz="0" w:space="0" w:color="auto"/>
        <w:right w:val="none" w:sz="0" w:space="0" w:color="auto"/>
      </w:divBdr>
    </w:div>
    <w:div w:id="1878470276">
      <w:marLeft w:val="480"/>
      <w:marRight w:val="0"/>
      <w:marTop w:val="0"/>
      <w:marBottom w:val="0"/>
      <w:divBdr>
        <w:top w:val="none" w:sz="0" w:space="0" w:color="auto"/>
        <w:left w:val="none" w:sz="0" w:space="0" w:color="auto"/>
        <w:bottom w:val="none" w:sz="0" w:space="0" w:color="auto"/>
        <w:right w:val="none" w:sz="0" w:space="0" w:color="auto"/>
      </w:divBdr>
    </w:div>
    <w:div w:id="1878541745">
      <w:marLeft w:val="640"/>
      <w:marRight w:val="0"/>
      <w:marTop w:val="0"/>
      <w:marBottom w:val="0"/>
      <w:divBdr>
        <w:top w:val="none" w:sz="0" w:space="0" w:color="auto"/>
        <w:left w:val="none" w:sz="0" w:space="0" w:color="auto"/>
        <w:bottom w:val="none" w:sz="0" w:space="0" w:color="auto"/>
        <w:right w:val="none" w:sz="0" w:space="0" w:color="auto"/>
      </w:divBdr>
    </w:div>
    <w:div w:id="1878544254">
      <w:marLeft w:val="640"/>
      <w:marRight w:val="0"/>
      <w:marTop w:val="0"/>
      <w:marBottom w:val="0"/>
      <w:divBdr>
        <w:top w:val="none" w:sz="0" w:space="0" w:color="auto"/>
        <w:left w:val="none" w:sz="0" w:space="0" w:color="auto"/>
        <w:bottom w:val="none" w:sz="0" w:space="0" w:color="auto"/>
        <w:right w:val="none" w:sz="0" w:space="0" w:color="auto"/>
      </w:divBdr>
    </w:div>
    <w:div w:id="1878811735">
      <w:marLeft w:val="480"/>
      <w:marRight w:val="0"/>
      <w:marTop w:val="0"/>
      <w:marBottom w:val="0"/>
      <w:divBdr>
        <w:top w:val="none" w:sz="0" w:space="0" w:color="auto"/>
        <w:left w:val="none" w:sz="0" w:space="0" w:color="auto"/>
        <w:bottom w:val="none" w:sz="0" w:space="0" w:color="auto"/>
        <w:right w:val="none" w:sz="0" w:space="0" w:color="auto"/>
      </w:divBdr>
    </w:div>
    <w:div w:id="1878854424">
      <w:marLeft w:val="640"/>
      <w:marRight w:val="0"/>
      <w:marTop w:val="0"/>
      <w:marBottom w:val="0"/>
      <w:divBdr>
        <w:top w:val="none" w:sz="0" w:space="0" w:color="auto"/>
        <w:left w:val="none" w:sz="0" w:space="0" w:color="auto"/>
        <w:bottom w:val="none" w:sz="0" w:space="0" w:color="auto"/>
        <w:right w:val="none" w:sz="0" w:space="0" w:color="auto"/>
      </w:divBdr>
    </w:div>
    <w:div w:id="1878856583">
      <w:marLeft w:val="480"/>
      <w:marRight w:val="0"/>
      <w:marTop w:val="0"/>
      <w:marBottom w:val="0"/>
      <w:divBdr>
        <w:top w:val="none" w:sz="0" w:space="0" w:color="auto"/>
        <w:left w:val="none" w:sz="0" w:space="0" w:color="auto"/>
        <w:bottom w:val="none" w:sz="0" w:space="0" w:color="auto"/>
        <w:right w:val="none" w:sz="0" w:space="0" w:color="auto"/>
      </w:divBdr>
    </w:div>
    <w:div w:id="1879119759">
      <w:marLeft w:val="480"/>
      <w:marRight w:val="0"/>
      <w:marTop w:val="0"/>
      <w:marBottom w:val="0"/>
      <w:divBdr>
        <w:top w:val="none" w:sz="0" w:space="0" w:color="auto"/>
        <w:left w:val="none" w:sz="0" w:space="0" w:color="auto"/>
        <w:bottom w:val="none" w:sz="0" w:space="0" w:color="auto"/>
        <w:right w:val="none" w:sz="0" w:space="0" w:color="auto"/>
      </w:divBdr>
    </w:div>
    <w:div w:id="1879196044">
      <w:marLeft w:val="640"/>
      <w:marRight w:val="0"/>
      <w:marTop w:val="0"/>
      <w:marBottom w:val="0"/>
      <w:divBdr>
        <w:top w:val="none" w:sz="0" w:space="0" w:color="auto"/>
        <w:left w:val="none" w:sz="0" w:space="0" w:color="auto"/>
        <w:bottom w:val="none" w:sz="0" w:space="0" w:color="auto"/>
        <w:right w:val="none" w:sz="0" w:space="0" w:color="auto"/>
      </w:divBdr>
    </w:div>
    <w:div w:id="1879581934">
      <w:marLeft w:val="480"/>
      <w:marRight w:val="0"/>
      <w:marTop w:val="0"/>
      <w:marBottom w:val="0"/>
      <w:divBdr>
        <w:top w:val="none" w:sz="0" w:space="0" w:color="auto"/>
        <w:left w:val="none" w:sz="0" w:space="0" w:color="auto"/>
        <w:bottom w:val="none" w:sz="0" w:space="0" w:color="auto"/>
        <w:right w:val="none" w:sz="0" w:space="0" w:color="auto"/>
      </w:divBdr>
    </w:div>
    <w:div w:id="1879583632">
      <w:marLeft w:val="640"/>
      <w:marRight w:val="0"/>
      <w:marTop w:val="0"/>
      <w:marBottom w:val="0"/>
      <w:divBdr>
        <w:top w:val="none" w:sz="0" w:space="0" w:color="auto"/>
        <w:left w:val="none" w:sz="0" w:space="0" w:color="auto"/>
        <w:bottom w:val="none" w:sz="0" w:space="0" w:color="auto"/>
        <w:right w:val="none" w:sz="0" w:space="0" w:color="auto"/>
      </w:divBdr>
    </w:div>
    <w:div w:id="1879707992">
      <w:marLeft w:val="640"/>
      <w:marRight w:val="0"/>
      <w:marTop w:val="0"/>
      <w:marBottom w:val="0"/>
      <w:divBdr>
        <w:top w:val="none" w:sz="0" w:space="0" w:color="auto"/>
        <w:left w:val="none" w:sz="0" w:space="0" w:color="auto"/>
        <w:bottom w:val="none" w:sz="0" w:space="0" w:color="auto"/>
        <w:right w:val="none" w:sz="0" w:space="0" w:color="auto"/>
      </w:divBdr>
    </w:div>
    <w:div w:id="1880387126">
      <w:marLeft w:val="480"/>
      <w:marRight w:val="0"/>
      <w:marTop w:val="0"/>
      <w:marBottom w:val="0"/>
      <w:divBdr>
        <w:top w:val="none" w:sz="0" w:space="0" w:color="auto"/>
        <w:left w:val="none" w:sz="0" w:space="0" w:color="auto"/>
        <w:bottom w:val="none" w:sz="0" w:space="0" w:color="auto"/>
        <w:right w:val="none" w:sz="0" w:space="0" w:color="auto"/>
      </w:divBdr>
    </w:div>
    <w:div w:id="1880584645">
      <w:marLeft w:val="640"/>
      <w:marRight w:val="0"/>
      <w:marTop w:val="0"/>
      <w:marBottom w:val="0"/>
      <w:divBdr>
        <w:top w:val="none" w:sz="0" w:space="0" w:color="auto"/>
        <w:left w:val="none" w:sz="0" w:space="0" w:color="auto"/>
        <w:bottom w:val="none" w:sz="0" w:space="0" w:color="auto"/>
        <w:right w:val="none" w:sz="0" w:space="0" w:color="auto"/>
      </w:divBdr>
    </w:div>
    <w:div w:id="1881087415">
      <w:marLeft w:val="480"/>
      <w:marRight w:val="0"/>
      <w:marTop w:val="0"/>
      <w:marBottom w:val="0"/>
      <w:divBdr>
        <w:top w:val="none" w:sz="0" w:space="0" w:color="auto"/>
        <w:left w:val="none" w:sz="0" w:space="0" w:color="auto"/>
        <w:bottom w:val="none" w:sz="0" w:space="0" w:color="auto"/>
        <w:right w:val="none" w:sz="0" w:space="0" w:color="auto"/>
      </w:divBdr>
    </w:div>
    <w:div w:id="1881165863">
      <w:marLeft w:val="640"/>
      <w:marRight w:val="0"/>
      <w:marTop w:val="0"/>
      <w:marBottom w:val="0"/>
      <w:divBdr>
        <w:top w:val="none" w:sz="0" w:space="0" w:color="auto"/>
        <w:left w:val="none" w:sz="0" w:space="0" w:color="auto"/>
        <w:bottom w:val="none" w:sz="0" w:space="0" w:color="auto"/>
        <w:right w:val="none" w:sz="0" w:space="0" w:color="auto"/>
      </w:divBdr>
    </w:div>
    <w:div w:id="1881431910">
      <w:marLeft w:val="480"/>
      <w:marRight w:val="0"/>
      <w:marTop w:val="0"/>
      <w:marBottom w:val="0"/>
      <w:divBdr>
        <w:top w:val="none" w:sz="0" w:space="0" w:color="auto"/>
        <w:left w:val="none" w:sz="0" w:space="0" w:color="auto"/>
        <w:bottom w:val="none" w:sz="0" w:space="0" w:color="auto"/>
        <w:right w:val="none" w:sz="0" w:space="0" w:color="auto"/>
      </w:divBdr>
    </w:div>
    <w:div w:id="1881699241">
      <w:marLeft w:val="480"/>
      <w:marRight w:val="0"/>
      <w:marTop w:val="0"/>
      <w:marBottom w:val="0"/>
      <w:divBdr>
        <w:top w:val="none" w:sz="0" w:space="0" w:color="auto"/>
        <w:left w:val="none" w:sz="0" w:space="0" w:color="auto"/>
        <w:bottom w:val="none" w:sz="0" w:space="0" w:color="auto"/>
        <w:right w:val="none" w:sz="0" w:space="0" w:color="auto"/>
      </w:divBdr>
    </w:div>
    <w:div w:id="1881820595">
      <w:marLeft w:val="480"/>
      <w:marRight w:val="0"/>
      <w:marTop w:val="0"/>
      <w:marBottom w:val="0"/>
      <w:divBdr>
        <w:top w:val="none" w:sz="0" w:space="0" w:color="auto"/>
        <w:left w:val="none" w:sz="0" w:space="0" w:color="auto"/>
        <w:bottom w:val="none" w:sz="0" w:space="0" w:color="auto"/>
        <w:right w:val="none" w:sz="0" w:space="0" w:color="auto"/>
      </w:divBdr>
    </w:div>
    <w:div w:id="1882013514">
      <w:marLeft w:val="480"/>
      <w:marRight w:val="0"/>
      <w:marTop w:val="0"/>
      <w:marBottom w:val="0"/>
      <w:divBdr>
        <w:top w:val="none" w:sz="0" w:space="0" w:color="auto"/>
        <w:left w:val="none" w:sz="0" w:space="0" w:color="auto"/>
        <w:bottom w:val="none" w:sz="0" w:space="0" w:color="auto"/>
        <w:right w:val="none" w:sz="0" w:space="0" w:color="auto"/>
      </w:divBdr>
    </w:div>
    <w:div w:id="1882091876">
      <w:marLeft w:val="640"/>
      <w:marRight w:val="0"/>
      <w:marTop w:val="0"/>
      <w:marBottom w:val="0"/>
      <w:divBdr>
        <w:top w:val="none" w:sz="0" w:space="0" w:color="auto"/>
        <w:left w:val="none" w:sz="0" w:space="0" w:color="auto"/>
        <w:bottom w:val="none" w:sz="0" w:space="0" w:color="auto"/>
        <w:right w:val="none" w:sz="0" w:space="0" w:color="auto"/>
      </w:divBdr>
    </w:div>
    <w:div w:id="1882471221">
      <w:marLeft w:val="640"/>
      <w:marRight w:val="0"/>
      <w:marTop w:val="0"/>
      <w:marBottom w:val="0"/>
      <w:divBdr>
        <w:top w:val="none" w:sz="0" w:space="0" w:color="auto"/>
        <w:left w:val="none" w:sz="0" w:space="0" w:color="auto"/>
        <w:bottom w:val="none" w:sz="0" w:space="0" w:color="auto"/>
        <w:right w:val="none" w:sz="0" w:space="0" w:color="auto"/>
      </w:divBdr>
    </w:div>
    <w:div w:id="1883009416">
      <w:marLeft w:val="480"/>
      <w:marRight w:val="0"/>
      <w:marTop w:val="0"/>
      <w:marBottom w:val="0"/>
      <w:divBdr>
        <w:top w:val="none" w:sz="0" w:space="0" w:color="auto"/>
        <w:left w:val="none" w:sz="0" w:space="0" w:color="auto"/>
        <w:bottom w:val="none" w:sz="0" w:space="0" w:color="auto"/>
        <w:right w:val="none" w:sz="0" w:space="0" w:color="auto"/>
      </w:divBdr>
    </w:div>
    <w:div w:id="1883706497">
      <w:marLeft w:val="640"/>
      <w:marRight w:val="0"/>
      <w:marTop w:val="0"/>
      <w:marBottom w:val="0"/>
      <w:divBdr>
        <w:top w:val="none" w:sz="0" w:space="0" w:color="auto"/>
        <w:left w:val="none" w:sz="0" w:space="0" w:color="auto"/>
        <w:bottom w:val="none" w:sz="0" w:space="0" w:color="auto"/>
        <w:right w:val="none" w:sz="0" w:space="0" w:color="auto"/>
      </w:divBdr>
    </w:div>
    <w:div w:id="1883707777">
      <w:marLeft w:val="640"/>
      <w:marRight w:val="0"/>
      <w:marTop w:val="0"/>
      <w:marBottom w:val="0"/>
      <w:divBdr>
        <w:top w:val="none" w:sz="0" w:space="0" w:color="auto"/>
        <w:left w:val="none" w:sz="0" w:space="0" w:color="auto"/>
        <w:bottom w:val="none" w:sz="0" w:space="0" w:color="auto"/>
        <w:right w:val="none" w:sz="0" w:space="0" w:color="auto"/>
      </w:divBdr>
    </w:div>
    <w:div w:id="1884169928">
      <w:marLeft w:val="480"/>
      <w:marRight w:val="0"/>
      <w:marTop w:val="0"/>
      <w:marBottom w:val="0"/>
      <w:divBdr>
        <w:top w:val="none" w:sz="0" w:space="0" w:color="auto"/>
        <w:left w:val="none" w:sz="0" w:space="0" w:color="auto"/>
        <w:bottom w:val="none" w:sz="0" w:space="0" w:color="auto"/>
        <w:right w:val="none" w:sz="0" w:space="0" w:color="auto"/>
      </w:divBdr>
    </w:div>
    <w:div w:id="1884362362">
      <w:marLeft w:val="640"/>
      <w:marRight w:val="0"/>
      <w:marTop w:val="0"/>
      <w:marBottom w:val="0"/>
      <w:divBdr>
        <w:top w:val="none" w:sz="0" w:space="0" w:color="auto"/>
        <w:left w:val="none" w:sz="0" w:space="0" w:color="auto"/>
        <w:bottom w:val="none" w:sz="0" w:space="0" w:color="auto"/>
        <w:right w:val="none" w:sz="0" w:space="0" w:color="auto"/>
      </w:divBdr>
    </w:div>
    <w:div w:id="1884708058">
      <w:marLeft w:val="480"/>
      <w:marRight w:val="0"/>
      <w:marTop w:val="0"/>
      <w:marBottom w:val="0"/>
      <w:divBdr>
        <w:top w:val="none" w:sz="0" w:space="0" w:color="auto"/>
        <w:left w:val="none" w:sz="0" w:space="0" w:color="auto"/>
        <w:bottom w:val="none" w:sz="0" w:space="0" w:color="auto"/>
        <w:right w:val="none" w:sz="0" w:space="0" w:color="auto"/>
      </w:divBdr>
    </w:div>
    <w:div w:id="1884901965">
      <w:marLeft w:val="480"/>
      <w:marRight w:val="0"/>
      <w:marTop w:val="0"/>
      <w:marBottom w:val="0"/>
      <w:divBdr>
        <w:top w:val="none" w:sz="0" w:space="0" w:color="auto"/>
        <w:left w:val="none" w:sz="0" w:space="0" w:color="auto"/>
        <w:bottom w:val="none" w:sz="0" w:space="0" w:color="auto"/>
        <w:right w:val="none" w:sz="0" w:space="0" w:color="auto"/>
      </w:divBdr>
    </w:div>
    <w:div w:id="1884904452">
      <w:marLeft w:val="640"/>
      <w:marRight w:val="0"/>
      <w:marTop w:val="0"/>
      <w:marBottom w:val="0"/>
      <w:divBdr>
        <w:top w:val="none" w:sz="0" w:space="0" w:color="auto"/>
        <w:left w:val="none" w:sz="0" w:space="0" w:color="auto"/>
        <w:bottom w:val="none" w:sz="0" w:space="0" w:color="auto"/>
        <w:right w:val="none" w:sz="0" w:space="0" w:color="auto"/>
      </w:divBdr>
    </w:div>
    <w:div w:id="1884975976">
      <w:marLeft w:val="480"/>
      <w:marRight w:val="0"/>
      <w:marTop w:val="0"/>
      <w:marBottom w:val="0"/>
      <w:divBdr>
        <w:top w:val="none" w:sz="0" w:space="0" w:color="auto"/>
        <w:left w:val="none" w:sz="0" w:space="0" w:color="auto"/>
        <w:bottom w:val="none" w:sz="0" w:space="0" w:color="auto"/>
        <w:right w:val="none" w:sz="0" w:space="0" w:color="auto"/>
      </w:divBdr>
    </w:div>
    <w:div w:id="1885218594">
      <w:marLeft w:val="480"/>
      <w:marRight w:val="0"/>
      <w:marTop w:val="0"/>
      <w:marBottom w:val="0"/>
      <w:divBdr>
        <w:top w:val="none" w:sz="0" w:space="0" w:color="auto"/>
        <w:left w:val="none" w:sz="0" w:space="0" w:color="auto"/>
        <w:bottom w:val="none" w:sz="0" w:space="0" w:color="auto"/>
        <w:right w:val="none" w:sz="0" w:space="0" w:color="auto"/>
      </w:divBdr>
    </w:div>
    <w:div w:id="1885481235">
      <w:marLeft w:val="480"/>
      <w:marRight w:val="0"/>
      <w:marTop w:val="0"/>
      <w:marBottom w:val="0"/>
      <w:divBdr>
        <w:top w:val="none" w:sz="0" w:space="0" w:color="auto"/>
        <w:left w:val="none" w:sz="0" w:space="0" w:color="auto"/>
        <w:bottom w:val="none" w:sz="0" w:space="0" w:color="auto"/>
        <w:right w:val="none" w:sz="0" w:space="0" w:color="auto"/>
      </w:divBdr>
    </w:div>
    <w:div w:id="1885747598">
      <w:marLeft w:val="480"/>
      <w:marRight w:val="0"/>
      <w:marTop w:val="0"/>
      <w:marBottom w:val="0"/>
      <w:divBdr>
        <w:top w:val="none" w:sz="0" w:space="0" w:color="auto"/>
        <w:left w:val="none" w:sz="0" w:space="0" w:color="auto"/>
        <w:bottom w:val="none" w:sz="0" w:space="0" w:color="auto"/>
        <w:right w:val="none" w:sz="0" w:space="0" w:color="auto"/>
      </w:divBdr>
    </w:div>
    <w:div w:id="1885753536">
      <w:marLeft w:val="640"/>
      <w:marRight w:val="0"/>
      <w:marTop w:val="0"/>
      <w:marBottom w:val="0"/>
      <w:divBdr>
        <w:top w:val="none" w:sz="0" w:space="0" w:color="auto"/>
        <w:left w:val="none" w:sz="0" w:space="0" w:color="auto"/>
        <w:bottom w:val="none" w:sz="0" w:space="0" w:color="auto"/>
        <w:right w:val="none" w:sz="0" w:space="0" w:color="auto"/>
      </w:divBdr>
    </w:div>
    <w:div w:id="1885940731">
      <w:marLeft w:val="480"/>
      <w:marRight w:val="0"/>
      <w:marTop w:val="0"/>
      <w:marBottom w:val="0"/>
      <w:divBdr>
        <w:top w:val="none" w:sz="0" w:space="0" w:color="auto"/>
        <w:left w:val="none" w:sz="0" w:space="0" w:color="auto"/>
        <w:bottom w:val="none" w:sz="0" w:space="0" w:color="auto"/>
        <w:right w:val="none" w:sz="0" w:space="0" w:color="auto"/>
      </w:divBdr>
    </w:div>
    <w:div w:id="1886210690">
      <w:marLeft w:val="640"/>
      <w:marRight w:val="0"/>
      <w:marTop w:val="0"/>
      <w:marBottom w:val="0"/>
      <w:divBdr>
        <w:top w:val="none" w:sz="0" w:space="0" w:color="auto"/>
        <w:left w:val="none" w:sz="0" w:space="0" w:color="auto"/>
        <w:bottom w:val="none" w:sz="0" w:space="0" w:color="auto"/>
        <w:right w:val="none" w:sz="0" w:space="0" w:color="auto"/>
      </w:divBdr>
    </w:div>
    <w:div w:id="1886528676">
      <w:marLeft w:val="480"/>
      <w:marRight w:val="0"/>
      <w:marTop w:val="0"/>
      <w:marBottom w:val="0"/>
      <w:divBdr>
        <w:top w:val="none" w:sz="0" w:space="0" w:color="auto"/>
        <w:left w:val="none" w:sz="0" w:space="0" w:color="auto"/>
        <w:bottom w:val="none" w:sz="0" w:space="0" w:color="auto"/>
        <w:right w:val="none" w:sz="0" w:space="0" w:color="auto"/>
      </w:divBdr>
    </w:div>
    <w:div w:id="1886595975">
      <w:marLeft w:val="640"/>
      <w:marRight w:val="0"/>
      <w:marTop w:val="0"/>
      <w:marBottom w:val="0"/>
      <w:divBdr>
        <w:top w:val="none" w:sz="0" w:space="0" w:color="auto"/>
        <w:left w:val="none" w:sz="0" w:space="0" w:color="auto"/>
        <w:bottom w:val="none" w:sz="0" w:space="0" w:color="auto"/>
        <w:right w:val="none" w:sz="0" w:space="0" w:color="auto"/>
      </w:divBdr>
    </w:div>
    <w:div w:id="1886796427">
      <w:marLeft w:val="480"/>
      <w:marRight w:val="0"/>
      <w:marTop w:val="0"/>
      <w:marBottom w:val="0"/>
      <w:divBdr>
        <w:top w:val="none" w:sz="0" w:space="0" w:color="auto"/>
        <w:left w:val="none" w:sz="0" w:space="0" w:color="auto"/>
        <w:bottom w:val="none" w:sz="0" w:space="0" w:color="auto"/>
        <w:right w:val="none" w:sz="0" w:space="0" w:color="auto"/>
      </w:divBdr>
    </w:div>
    <w:div w:id="1887182142">
      <w:marLeft w:val="640"/>
      <w:marRight w:val="0"/>
      <w:marTop w:val="0"/>
      <w:marBottom w:val="0"/>
      <w:divBdr>
        <w:top w:val="none" w:sz="0" w:space="0" w:color="auto"/>
        <w:left w:val="none" w:sz="0" w:space="0" w:color="auto"/>
        <w:bottom w:val="none" w:sz="0" w:space="0" w:color="auto"/>
        <w:right w:val="none" w:sz="0" w:space="0" w:color="auto"/>
      </w:divBdr>
    </w:div>
    <w:div w:id="1887260202">
      <w:marLeft w:val="480"/>
      <w:marRight w:val="0"/>
      <w:marTop w:val="0"/>
      <w:marBottom w:val="0"/>
      <w:divBdr>
        <w:top w:val="none" w:sz="0" w:space="0" w:color="auto"/>
        <w:left w:val="none" w:sz="0" w:space="0" w:color="auto"/>
        <w:bottom w:val="none" w:sz="0" w:space="0" w:color="auto"/>
        <w:right w:val="none" w:sz="0" w:space="0" w:color="auto"/>
      </w:divBdr>
    </w:div>
    <w:div w:id="1887371664">
      <w:marLeft w:val="480"/>
      <w:marRight w:val="0"/>
      <w:marTop w:val="0"/>
      <w:marBottom w:val="0"/>
      <w:divBdr>
        <w:top w:val="none" w:sz="0" w:space="0" w:color="auto"/>
        <w:left w:val="none" w:sz="0" w:space="0" w:color="auto"/>
        <w:bottom w:val="none" w:sz="0" w:space="0" w:color="auto"/>
        <w:right w:val="none" w:sz="0" w:space="0" w:color="auto"/>
      </w:divBdr>
    </w:div>
    <w:div w:id="1887596693">
      <w:marLeft w:val="480"/>
      <w:marRight w:val="0"/>
      <w:marTop w:val="0"/>
      <w:marBottom w:val="0"/>
      <w:divBdr>
        <w:top w:val="none" w:sz="0" w:space="0" w:color="auto"/>
        <w:left w:val="none" w:sz="0" w:space="0" w:color="auto"/>
        <w:bottom w:val="none" w:sz="0" w:space="0" w:color="auto"/>
        <w:right w:val="none" w:sz="0" w:space="0" w:color="auto"/>
      </w:divBdr>
    </w:div>
    <w:div w:id="1887835591">
      <w:marLeft w:val="640"/>
      <w:marRight w:val="0"/>
      <w:marTop w:val="0"/>
      <w:marBottom w:val="0"/>
      <w:divBdr>
        <w:top w:val="none" w:sz="0" w:space="0" w:color="auto"/>
        <w:left w:val="none" w:sz="0" w:space="0" w:color="auto"/>
        <w:bottom w:val="none" w:sz="0" w:space="0" w:color="auto"/>
        <w:right w:val="none" w:sz="0" w:space="0" w:color="auto"/>
      </w:divBdr>
    </w:div>
    <w:div w:id="1887910858">
      <w:marLeft w:val="480"/>
      <w:marRight w:val="0"/>
      <w:marTop w:val="0"/>
      <w:marBottom w:val="0"/>
      <w:divBdr>
        <w:top w:val="none" w:sz="0" w:space="0" w:color="auto"/>
        <w:left w:val="none" w:sz="0" w:space="0" w:color="auto"/>
        <w:bottom w:val="none" w:sz="0" w:space="0" w:color="auto"/>
        <w:right w:val="none" w:sz="0" w:space="0" w:color="auto"/>
      </w:divBdr>
    </w:div>
    <w:div w:id="1887984528">
      <w:marLeft w:val="480"/>
      <w:marRight w:val="0"/>
      <w:marTop w:val="0"/>
      <w:marBottom w:val="0"/>
      <w:divBdr>
        <w:top w:val="none" w:sz="0" w:space="0" w:color="auto"/>
        <w:left w:val="none" w:sz="0" w:space="0" w:color="auto"/>
        <w:bottom w:val="none" w:sz="0" w:space="0" w:color="auto"/>
        <w:right w:val="none" w:sz="0" w:space="0" w:color="auto"/>
      </w:divBdr>
    </w:div>
    <w:div w:id="1888177461">
      <w:marLeft w:val="480"/>
      <w:marRight w:val="0"/>
      <w:marTop w:val="0"/>
      <w:marBottom w:val="0"/>
      <w:divBdr>
        <w:top w:val="none" w:sz="0" w:space="0" w:color="auto"/>
        <w:left w:val="none" w:sz="0" w:space="0" w:color="auto"/>
        <w:bottom w:val="none" w:sz="0" w:space="0" w:color="auto"/>
        <w:right w:val="none" w:sz="0" w:space="0" w:color="auto"/>
      </w:divBdr>
    </w:div>
    <w:div w:id="1888644236">
      <w:marLeft w:val="480"/>
      <w:marRight w:val="0"/>
      <w:marTop w:val="0"/>
      <w:marBottom w:val="0"/>
      <w:divBdr>
        <w:top w:val="none" w:sz="0" w:space="0" w:color="auto"/>
        <w:left w:val="none" w:sz="0" w:space="0" w:color="auto"/>
        <w:bottom w:val="none" w:sz="0" w:space="0" w:color="auto"/>
        <w:right w:val="none" w:sz="0" w:space="0" w:color="auto"/>
      </w:divBdr>
    </w:div>
    <w:div w:id="1888685769">
      <w:marLeft w:val="480"/>
      <w:marRight w:val="0"/>
      <w:marTop w:val="0"/>
      <w:marBottom w:val="0"/>
      <w:divBdr>
        <w:top w:val="none" w:sz="0" w:space="0" w:color="auto"/>
        <w:left w:val="none" w:sz="0" w:space="0" w:color="auto"/>
        <w:bottom w:val="none" w:sz="0" w:space="0" w:color="auto"/>
        <w:right w:val="none" w:sz="0" w:space="0" w:color="auto"/>
      </w:divBdr>
    </w:div>
    <w:div w:id="1888837741">
      <w:marLeft w:val="640"/>
      <w:marRight w:val="0"/>
      <w:marTop w:val="0"/>
      <w:marBottom w:val="0"/>
      <w:divBdr>
        <w:top w:val="none" w:sz="0" w:space="0" w:color="auto"/>
        <w:left w:val="none" w:sz="0" w:space="0" w:color="auto"/>
        <w:bottom w:val="none" w:sz="0" w:space="0" w:color="auto"/>
        <w:right w:val="none" w:sz="0" w:space="0" w:color="auto"/>
      </w:divBdr>
    </w:div>
    <w:div w:id="1888950175">
      <w:marLeft w:val="640"/>
      <w:marRight w:val="0"/>
      <w:marTop w:val="0"/>
      <w:marBottom w:val="0"/>
      <w:divBdr>
        <w:top w:val="none" w:sz="0" w:space="0" w:color="auto"/>
        <w:left w:val="none" w:sz="0" w:space="0" w:color="auto"/>
        <w:bottom w:val="none" w:sz="0" w:space="0" w:color="auto"/>
        <w:right w:val="none" w:sz="0" w:space="0" w:color="auto"/>
      </w:divBdr>
    </w:div>
    <w:div w:id="1889023854">
      <w:marLeft w:val="640"/>
      <w:marRight w:val="0"/>
      <w:marTop w:val="0"/>
      <w:marBottom w:val="0"/>
      <w:divBdr>
        <w:top w:val="none" w:sz="0" w:space="0" w:color="auto"/>
        <w:left w:val="none" w:sz="0" w:space="0" w:color="auto"/>
        <w:bottom w:val="none" w:sz="0" w:space="0" w:color="auto"/>
        <w:right w:val="none" w:sz="0" w:space="0" w:color="auto"/>
      </w:divBdr>
    </w:div>
    <w:div w:id="1889343114">
      <w:marLeft w:val="480"/>
      <w:marRight w:val="0"/>
      <w:marTop w:val="0"/>
      <w:marBottom w:val="0"/>
      <w:divBdr>
        <w:top w:val="none" w:sz="0" w:space="0" w:color="auto"/>
        <w:left w:val="none" w:sz="0" w:space="0" w:color="auto"/>
        <w:bottom w:val="none" w:sz="0" w:space="0" w:color="auto"/>
        <w:right w:val="none" w:sz="0" w:space="0" w:color="auto"/>
      </w:divBdr>
    </w:div>
    <w:div w:id="1889369978">
      <w:marLeft w:val="480"/>
      <w:marRight w:val="0"/>
      <w:marTop w:val="0"/>
      <w:marBottom w:val="0"/>
      <w:divBdr>
        <w:top w:val="none" w:sz="0" w:space="0" w:color="auto"/>
        <w:left w:val="none" w:sz="0" w:space="0" w:color="auto"/>
        <w:bottom w:val="none" w:sz="0" w:space="0" w:color="auto"/>
        <w:right w:val="none" w:sz="0" w:space="0" w:color="auto"/>
      </w:divBdr>
    </w:div>
    <w:div w:id="1889489719">
      <w:marLeft w:val="480"/>
      <w:marRight w:val="0"/>
      <w:marTop w:val="0"/>
      <w:marBottom w:val="0"/>
      <w:divBdr>
        <w:top w:val="none" w:sz="0" w:space="0" w:color="auto"/>
        <w:left w:val="none" w:sz="0" w:space="0" w:color="auto"/>
        <w:bottom w:val="none" w:sz="0" w:space="0" w:color="auto"/>
        <w:right w:val="none" w:sz="0" w:space="0" w:color="auto"/>
      </w:divBdr>
    </w:div>
    <w:div w:id="1889536731">
      <w:marLeft w:val="640"/>
      <w:marRight w:val="0"/>
      <w:marTop w:val="0"/>
      <w:marBottom w:val="0"/>
      <w:divBdr>
        <w:top w:val="none" w:sz="0" w:space="0" w:color="auto"/>
        <w:left w:val="none" w:sz="0" w:space="0" w:color="auto"/>
        <w:bottom w:val="none" w:sz="0" w:space="0" w:color="auto"/>
        <w:right w:val="none" w:sz="0" w:space="0" w:color="auto"/>
      </w:divBdr>
    </w:div>
    <w:div w:id="1889563849">
      <w:marLeft w:val="640"/>
      <w:marRight w:val="0"/>
      <w:marTop w:val="0"/>
      <w:marBottom w:val="0"/>
      <w:divBdr>
        <w:top w:val="none" w:sz="0" w:space="0" w:color="auto"/>
        <w:left w:val="none" w:sz="0" w:space="0" w:color="auto"/>
        <w:bottom w:val="none" w:sz="0" w:space="0" w:color="auto"/>
        <w:right w:val="none" w:sz="0" w:space="0" w:color="auto"/>
      </w:divBdr>
    </w:div>
    <w:div w:id="1889757450">
      <w:marLeft w:val="640"/>
      <w:marRight w:val="0"/>
      <w:marTop w:val="0"/>
      <w:marBottom w:val="0"/>
      <w:divBdr>
        <w:top w:val="none" w:sz="0" w:space="0" w:color="auto"/>
        <w:left w:val="none" w:sz="0" w:space="0" w:color="auto"/>
        <w:bottom w:val="none" w:sz="0" w:space="0" w:color="auto"/>
        <w:right w:val="none" w:sz="0" w:space="0" w:color="auto"/>
      </w:divBdr>
    </w:div>
    <w:div w:id="1889757547">
      <w:marLeft w:val="480"/>
      <w:marRight w:val="0"/>
      <w:marTop w:val="0"/>
      <w:marBottom w:val="0"/>
      <w:divBdr>
        <w:top w:val="none" w:sz="0" w:space="0" w:color="auto"/>
        <w:left w:val="none" w:sz="0" w:space="0" w:color="auto"/>
        <w:bottom w:val="none" w:sz="0" w:space="0" w:color="auto"/>
        <w:right w:val="none" w:sz="0" w:space="0" w:color="auto"/>
      </w:divBdr>
    </w:div>
    <w:div w:id="1889805508">
      <w:marLeft w:val="480"/>
      <w:marRight w:val="0"/>
      <w:marTop w:val="0"/>
      <w:marBottom w:val="0"/>
      <w:divBdr>
        <w:top w:val="none" w:sz="0" w:space="0" w:color="auto"/>
        <w:left w:val="none" w:sz="0" w:space="0" w:color="auto"/>
        <w:bottom w:val="none" w:sz="0" w:space="0" w:color="auto"/>
        <w:right w:val="none" w:sz="0" w:space="0" w:color="auto"/>
      </w:divBdr>
    </w:div>
    <w:div w:id="1889954095">
      <w:marLeft w:val="480"/>
      <w:marRight w:val="0"/>
      <w:marTop w:val="0"/>
      <w:marBottom w:val="0"/>
      <w:divBdr>
        <w:top w:val="none" w:sz="0" w:space="0" w:color="auto"/>
        <w:left w:val="none" w:sz="0" w:space="0" w:color="auto"/>
        <w:bottom w:val="none" w:sz="0" w:space="0" w:color="auto"/>
        <w:right w:val="none" w:sz="0" w:space="0" w:color="auto"/>
      </w:divBdr>
    </w:div>
    <w:div w:id="1890189635">
      <w:marLeft w:val="480"/>
      <w:marRight w:val="0"/>
      <w:marTop w:val="0"/>
      <w:marBottom w:val="0"/>
      <w:divBdr>
        <w:top w:val="none" w:sz="0" w:space="0" w:color="auto"/>
        <w:left w:val="none" w:sz="0" w:space="0" w:color="auto"/>
        <w:bottom w:val="none" w:sz="0" w:space="0" w:color="auto"/>
        <w:right w:val="none" w:sz="0" w:space="0" w:color="auto"/>
      </w:divBdr>
    </w:div>
    <w:div w:id="1890216506">
      <w:marLeft w:val="480"/>
      <w:marRight w:val="0"/>
      <w:marTop w:val="0"/>
      <w:marBottom w:val="0"/>
      <w:divBdr>
        <w:top w:val="none" w:sz="0" w:space="0" w:color="auto"/>
        <w:left w:val="none" w:sz="0" w:space="0" w:color="auto"/>
        <w:bottom w:val="none" w:sz="0" w:space="0" w:color="auto"/>
        <w:right w:val="none" w:sz="0" w:space="0" w:color="auto"/>
      </w:divBdr>
    </w:div>
    <w:div w:id="1890339851">
      <w:marLeft w:val="640"/>
      <w:marRight w:val="0"/>
      <w:marTop w:val="0"/>
      <w:marBottom w:val="0"/>
      <w:divBdr>
        <w:top w:val="none" w:sz="0" w:space="0" w:color="auto"/>
        <w:left w:val="none" w:sz="0" w:space="0" w:color="auto"/>
        <w:bottom w:val="none" w:sz="0" w:space="0" w:color="auto"/>
        <w:right w:val="none" w:sz="0" w:space="0" w:color="auto"/>
      </w:divBdr>
    </w:div>
    <w:div w:id="1890341577">
      <w:marLeft w:val="480"/>
      <w:marRight w:val="0"/>
      <w:marTop w:val="0"/>
      <w:marBottom w:val="0"/>
      <w:divBdr>
        <w:top w:val="none" w:sz="0" w:space="0" w:color="auto"/>
        <w:left w:val="none" w:sz="0" w:space="0" w:color="auto"/>
        <w:bottom w:val="none" w:sz="0" w:space="0" w:color="auto"/>
        <w:right w:val="none" w:sz="0" w:space="0" w:color="auto"/>
      </w:divBdr>
    </w:div>
    <w:div w:id="1891185659">
      <w:marLeft w:val="640"/>
      <w:marRight w:val="0"/>
      <w:marTop w:val="0"/>
      <w:marBottom w:val="0"/>
      <w:divBdr>
        <w:top w:val="none" w:sz="0" w:space="0" w:color="auto"/>
        <w:left w:val="none" w:sz="0" w:space="0" w:color="auto"/>
        <w:bottom w:val="none" w:sz="0" w:space="0" w:color="auto"/>
        <w:right w:val="none" w:sz="0" w:space="0" w:color="auto"/>
      </w:divBdr>
    </w:div>
    <w:div w:id="1891186562">
      <w:marLeft w:val="640"/>
      <w:marRight w:val="0"/>
      <w:marTop w:val="0"/>
      <w:marBottom w:val="0"/>
      <w:divBdr>
        <w:top w:val="none" w:sz="0" w:space="0" w:color="auto"/>
        <w:left w:val="none" w:sz="0" w:space="0" w:color="auto"/>
        <w:bottom w:val="none" w:sz="0" w:space="0" w:color="auto"/>
        <w:right w:val="none" w:sz="0" w:space="0" w:color="auto"/>
      </w:divBdr>
    </w:div>
    <w:div w:id="1891187936">
      <w:marLeft w:val="640"/>
      <w:marRight w:val="0"/>
      <w:marTop w:val="0"/>
      <w:marBottom w:val="0"/>
      <w:divBdr>
        <w:top w:val="none" w:sz="0" w:space="0" w:color="auto"/>
        <w:left w:val="none" w:sz="0" w:space="0" w:color="auto"/>
        <w:bottom w:val="none" w:sz="0" w:space="0" w:color="auto"/>
        <w:right w:val="none" w:sz="0" w:space="0" w:color="auto"/>
      </w:divBdr>
    </w:div>
    <w:div w:id="1891451109">
      <w:marLeft w:val="640"/>
      <w:marRight w:val="0"/>
      <w:marTop w:val="0"/>
      <w:marBottom w:val="0"/>
      <w:divBdr>
        <w:top w:val="none" w:sz="0" w:space="0" w:color="auto"/>
        <w:left w:val="none" w:sz="0" w:space="0" w:color="auto"/>
        <w:bottom w:val="none" w:sz="0" w:space="0" w:color="auto"/>
        <w:right w:val="none" w:sz="0" w:space="0" w:color="auto"/>
      </w:divBdr>
    </w:div>
    <w:div w:id="1891569076">
      <w:marLeft w:val="640"/>
      <w:marRight w:val="0"/>
      <w:marTop w:val="0"/>
      <w:marBottom w:val="0"/>
      <w:divBdr>
        <w:top w:val="none" w:sz="0" w:space="0" w:color="auto"/>
        <w:left w:val="none" w:sz="0" w:space="0" w:color="auto"/>
        <w:bottom w:val="none" w:sz="0" w:space="0" w:color="auto"/>
        <w:right w:val="none" w:sz="0" w:space="0" w:color="auto"/>
      </w:divBdr>
    </w:div>
    <w:div w:id="1891916303">
      <w:marLeft w:val="480"/>
      <w:marRight w:val="0"/>
      <w:marTop w:val="0"/>
      <w:marBottom w:val="0"/>
      <w:divBdr>
        <w:top w:val="none" w:sz="0" w:space="0" w:color="auto"/>
        <w:left w:val="none" w:sz="0" w:space="0" w:color="auto"/>
        <w:bottom w:val="none" w:sz="0" w:space="0" w:color="auto"/>
        <w:right w:val="none" w:sz="0" w:space="0" w:color="auto"/>
      </w:divBdr>
    </w:div>
    <w:div w:id="1892576794">
      <w:marLeft w:val="480"/>
      <w:marRight w:val="0"/>
      <w:marTop w:val="0"/>
      <w:marBottom w:val="0"/>
      <w:divBdr>
        <w:top w:val="none" w:sz="0" w:space="0" w:color="auto"/>
        <w:left w:val="none" w:sz="0" w:space="0" w:color="auto"/>
        <w:bottom w:val="none" w:sz="0" w:space="0" w:color="auto"/>
        <w:right w:val="none" w:sz="0" w:space="0" w:color="auto"/>
      </w:divBdr>
    </w:div>
    <w:div w:id="1892644084">
      <w:marLeft w:val="480"/>
      <w:marRight w:val="0"/>
      <w:marTop w:val="0"/>
      <w:marBottom w:val="0"/>
      <w:divBdr>
        <w:top w:val="none" w:sz="0" w:space="0" w:color="auto"/>
        <w:left w:val="none" w:sz="0" w:space="0" w:color="auto"/>
        <w:bottom w:val="none" w:sz="0" w:space="0" w:color="auto"/>
        <w:right w:val="none" w:sz="0" w:space="0" w:color="auto"/>
      </w:divBdr>
    </w:div>
    <w:div w:id="1892645397">
      <w:marLeft w:val="480"/>
      <w:marRight w:val="0"/>
      <w:marTop w:val="0"/>
      <w:marBottom w:val="0"/>
      <w:divBdr>
        <w:top w:val="none" w:sz="0" w:space="0" w:color="auto"/>
        <w:left w:val="none" w:sz="0" w:space="0" w:color="auto"/>
        <w:bottom w:val="none" w:sz="0" w:space="0" w:color="auto"/>
        <w:right w:val="none" w:sz="0" w:space="0" w:color="auto"/>
      </w:divBdr>
    </w:div>
    <w:div w:id="1892838492">
      <w:marLeft w:val="640"/>
      <w:marRight w:val="0"/>
      <w:marTop w:val="0"/>
      <w:marBottom w:val="0"/>
      <w:divBdr>
        <w:top w:val="none" w:sz="0" w:space="0" w:color="auto"/>
        <w:left w:val="none" w:sz="0" w:space="0" w:color="auto"/>
        <w:bottom w:val="none" w:sz="0" w:space="0" w:color="auto"/>
        <w:right w:val="none" w:sz="0" w:space="0" w:color="auto"/>
      </w:divBdr>
    </w:div>
    <w:div w:id="1893148423">
      <w:marLeft w:val="480"/>
      <w:marRight w:val="0"/>
      <w:marTop w:val="0"/>
      <w:marBottom w:val="0"/>
      <w:divBdr>
        <w:top w:val="none" w:sz="0" w:space="0" w:color="auto"/>
        <w:left w:val="none" w:sz="0" w:space="0" w:color="auto"/>
        <w:bottom w:val="none" w:sz="0" w:space="0" w:color="auto"/>
        <w:right w:val="none" w:sz="0" w:space="0" w:color="auto"/>
      </w:divBdr>
    </w:div>
    <w:div w:id="1893154243">
      <w:marLeft w:val="480"/>
      <w:marRight w:val="0"/>
      <w:marTop w:val="0"/>
      <w:marBottom w:val="0"/>
      <w:divBdr>
        <w:top w:val="none" w:sz="0" w:space="0" w:color="auto"/>
        <w:left w:val="none" w:sz="0" w:space="0" w:color="auto"/>
        <w:bottom w:val="none" w:sz="0" w:space="0" w:color="auto"/>
        <w:right w:val="none" w:sz="0" w:space="0" w:color="auto"/>
      </w:divBdr>
    </w:div>
    <w:div w:id="1893685835">
      <w:marLeft w:val="480"/>
      <w:marRight w:val="0"/>
      <w:marTop w:val="0"/>
      <w:marBottom w:val="0"/>
      <w:divBdr>
        <w:top w:val="none" w:sz="0" w:space="0" w:color="auto"/>
        <w:left w:val="none" w:sz="0" w:space="0" w:color="auto"/>
        <w:bottom w:val="none" w:sz="0" w:space="0" w:color="auto"/>
        <w:right w:val="none" w:sz="0" w:space="0" w:color="auto"/>
      </w:divBdr>
    </w:div>
    <w:div w:id="1893805508">
      <w:marLeft w:val="480"/>
      <w:marRight w:val="0"/>
      <w:marTop w:val="0"/>
      <w:marBottom w:val="0"/>
      <w:divBdr>
        <w:top w:val="none" w:sz="0" w:space="0" w:color="auto"/>
        <w:left w:val="none" w:sz="0" w:space="0" w:color="auto"/>
        <w:bottom w:val="none" w:sz="0" w:space="0" w:color="auto"/>
        <w:right w:val="none" w:sz="0" w:space="0" w:color="auto"/>
      </w:divBdr>
    </w:div>
    <w:div w:id="1893806201">
      <w:marLeft w:val="640"/>
      <w:marRight w:val="0"/>
      <w:marTop w:val="0"/>
      <w:marBottom w:val="0"/>
      <w:divBdr>
        <w:top w:val="none" w:sz="0" w:space="0" w:color="auto"/>
        <w:left w:val="none" w:sz="0" w:space="0" w:color="auto"/>
        <w:bottom w:val="none" w:sz="0" w:space="0" w:color="auto"/>
        <w:right w:val="none" w:sz="0" w:space="0" w:color="auto"/>
      </w:divBdr>
    </w:div>
    <w:div w:id="1894845604">
      <w:marLeft w:val="480"/>
      <w:marRight w:val="0"/>
      <w:marTop w:val="0"/>
      <w:marBottom w:val="0"/>
      <w:divBdr>
        <w:top w:val="none" w:sz="0" w:space="0" w:color="auto"/>
        <w:left w:val="none" w:sz="0" w:space="0" w:color="auto"/>
        <w:bottom w:val="none" w:sz="0" w:space="0" w:color="auto"/>
        <w:right w:val="none" w:sz="0" w:space="0" w:color="auto"/>
      </w:divBdr>
    </w:div>
    <w:div w:id="1894997542">
      <w:marLeft w:val="480"/>
      <w:marRight w:val="0"/>
      <w:marTop w:val="0"/>
      <w:marBottom w:val="0"/>
      <w:divBdr>
        <w:top w:val="none" w:sz="0" w:space="0" w:color="auto"/>
        <w:left w:val="none" w:sz="0" w:space="0" w:color="auto"/>
        <w:bottom w:val="none" w:sz="0" w:space="0" w:color="auto"/>
        <w:right w:val="none" w:sz="0" w:space="0" w:color="auto"/>
      </w:divBdr>
    </w:div>
    <w:div w:id="1895119737">
      <w:marLeft w:val="480"/>
      <w:marRight w:val="0"/>
      <w:marTop w:val="0"/>
      <w:marBottom w:val="0"/>
      <w:divBdr>
        <w:top w:val="none" w:sz="0" w:space="0" w:color="auto"/>
        <w:left w:val="none" w:sz="0" w:space="0" w:color="auto"/>
        <w:bottom w:val="none" w:sz="0" w:space="0" w:color="auto"/>
        <w:right w:val="none" w:sz="0" w:space="0" w:color="auto"/>
      </w:divBdr>
    </w:div>
    <w:div w:id="1895309762">
      <w:marLeft w:val="640"/>
      <w:marRight w:val="0"/>
      <w:marTop w:val="0"/>
      <w:marBottom w:val="0"/>
      <w:divBdr>
        <w:top w:val="none" w:sz="0" w:space="0" w:color="auto"/>
        <w:left w:val="none" w:sz="0" w:space="0" w:color="auto"/>
        <w:bottom w:val="none" w:sz="0" w:space="0" w:color="auto"/>
        <w:right w:val="none" w:sz="0" w:space="0" w:color="auto"/>
      </w:divBdr>
    </w:div>
    <w:div w:id="1895311923">
      <w:marLeft w:val="640"/>
      <w:marRight w:val="0"/>
      <w:marTop w:val="0"/>
      <w:marBottom w:val="0"/>
      <w:divBdr>
        <w:top w:val="none" w:sz="0" w:space="0" w:color="auto"/>
        <w:left w:val="none" w:sz="0" w:space="0" w:color="auto"/>
        <w:bottom w:val="none" w:sz="0" w:space="0" w:color="auto"/>
        <w:right w:val="none" w:sz="0" w:space="0" w:color="auto"/>
      </w:divBdr>
    </w:div>
    <w:div w:id="1895458062">
      <w:marLeft w:val="640"/>
      <w:marRight w:val="0"/>
      <w:marTop w:val="0"/>
      <w:marBottom w:val="0"/>
      <w:divBdr>
        <w:top w:val="none" w:sz="0" w:space="0" w:color="auto"/>
        <w:left w:val="none" w:sz="0" w:space="0" w:color="auto"/>
        <w:bottom w:val="none" w:sz="0" w:space="0" w:color="auto"/>
        <w:right w:val="none" w:sz="0" w:space="0" w:color="auto"/>
      </w:divBdr>
    </w:div>
    <w:div w:id="1895509888">
      <w:marLeft w:val="480"/>
      <w:marRight w:val="0"/>
      <w:marTop w:val="0"/>
      <w:marBottom w:val="0"/>
      <w:divBdr>
        <w:top w:val="none" w:sz="0" w:space="0" w:color="auto"/>
        <w:left w:val="none" w:sz="0" w:space="0" w:color="auto"/>
        <w:bottom w:val="none" w:sz="0" w:space="0" w:color="auto"/>
        <w:right w:val="none" w:sz="0" w:space="0" w:color="auto"/>
      </w:divBdr>
    </w:div>
    <w:div w:id="1895966875">
      <w:marLeft w:val="480"/>
      <w:marRight w:val="0"/>
      <w:marTop w:val="0"/>
      <w:marBottom w:val="0"/>
      <w:divBdr>
        <w:top w:val="none" w:sz="0" w:space="0" w:color="auto"/>
        <w:left w:val="none" w:sz="0" w:space="0" w:color="auto"/>
        <w:bottom w:val="none" w:sz="0" w:space="0" w:color="auto"/>
        <w:right w:val="none" w:sz="0" w:space="0" w:color="auto"/>
      </w:divBdr>
    </w:div>
    <w:div w:id="1896159031">
      <w:marLeft w:val="640"/>
      <w:marRight w:val="0"/>
      <w:marTop w:val="0"/>
      <w:marBottom w:val="0"/>
      <w:divBdr>
        <w:top w:val="none" w:sz="0" w:space="0" w:color="auto"/>
        <w:left w:val="none" w:sz="0" w:space="0" w:color="auto"/>
        <w:bottom w:val="none" w:sz="0" w:space="0" w:color="auto"/>
        <w:right w:val="none" w:sz="0" w:space="0" w:color="auto"/>
      </w:divBdr>
    </w:div>
    <w:div w:id="1896315101">
      <w:marLeft w:val="640"/>
      <w:marRight w:val="0"/>
      <w:marTop w:val="0"/>
      <w:marBottom w:val="0"/>
      <w:divBdr>
        <w:top w:val="none" w:sz="0" w:space="0" w:color="auto"/>
        <w:left w:val="none" w:sz="0" w:space="0" w:color="auto"/>
        <w:bottom w:val="none" w:sz="0" w:space="0" w:color="auto"/>
        <w:right w:val="none" w:sz="0" w:space="0" w:color="auto"/>
      </w:divBdr>
    </w:div>
    <w:div w:id="1896428238">
      <w:marLeft w:val="640"/>
      <w:marRight w:val="0"/>
      <w:marTop w:val="0"/>
      <w:marBottom w:val="0"/>
      <w:divBdr>
        <w:top w:val="none" w:sz="0" w:space="0" w:color="auto"/>
        <w:left w:val="none" w:sz="0" w:space="0" w:color="auto"/>
        <w:bottom w:val="none" w:sz="0" w:space="0" w:color="auto"/>
        <w:right w:val="none" w:sz="0" w:space="0" w:color="auto"/>
      </w:divBdr>
    </w:div>
    <w:div w:id="1896576985">
      <w:marLeft w:val="640"/>
      <w:marRight w:val="0"/>
      <w:marTop w:val="0"/>
      <w:marBottom w:val="0"/>
      <w:divBdr>
        <w:top w:val="none" w:sz="0" w:space="0" w:color="auto"/>
        <w:left w:val="none" w:sz="0" w:space="0" w:color="auto"/>
        <w:bottom w:val="none" w:sz="0" w:space="0" w:color="auto"/>
        <w:right w:val="none" w:sz="0" w:space="0" w:color="auto"/>
      </w:divBdr>
    </w:div>
    <w:div w:id="1896694096">
      <w:marLeft w:val="480"/>
      <w:marRight w:val="0"/>
      <w:marTop w:val="0"/>
      <w:marBottom w:val="0"/>
      <w:divBdr>
        <w:top w:val="none" w:sz="0" w:space="0" w:color="auto"/>
        <w:left w:val="none" w:sz="0" w:space="0" w:color="auto"/>
        <w:bottom w:val="none" w:sz="0" w:space="0" w:color="auto"/>
        <w:right w:val="none" w:sz="0" w:space="0" w:color="auto"/>
      </w:divBdr>
    </w:div>
    <w:div w:id="1896962561">
      <w:marLeft w:val="640"/>
      <w:marRight w:val="0"/>
      <w:marTop w:val="0"/>
      <w:marBottom w:val="0"/>
      <w:divBdr>
        <w:top w:val="none" w:sz="0" w:space="0" w:color="auto"/>
        <w:left w:val="none" w:sz="0" w:space="0" w:color="auto"/>
        <w:bottom w:val="none" w:sz="0" w:space="0" w:color="auto"/>
        <w:right w:val="none" w:sz="0" w:space="0" w:color="auto"/>
      </w:divBdr>
    </w:div>
    <w:div w:id="1897010223">
      <w:marLeft w:val="480"/>
      <w:marRight w:val="0"/>
      <w:marTop w:val="0"/>
      <w:marBottom w:val="0"/>
      <w:divBdr>
        <w:top w:val="none" w:sz="0" w:space="0" w:color="auto"/>
        <w:left w:val="none" w:sz="0" w:space="0" w:color="auto"/>
        <w:bottom w:val="none" w:sz="0" w:space="0" w:color="auto"/>
        <w:right w:val="none" w:sz="0" w:space="0" w:color="auto"/>
      </w:divBdr>
    </w:div>
    <w:div w:id="1897276170">
      <w:marLeft w:val="480"/>
      <w:marRight w:val="0"/>
      <w:marTop w:val="0"/>
      <w:marBottom w:val="0"/>
      <w:divBdr>
        <w:top w:val="none" w:sz="0" w:space="0" w:color="auto"/>
        <w:left w:val="none" w:sz="0" w:space="0" w:color="auto"/>
        <w:bottom w:val="none" w:sz="0" w:space="0" w:color="auto"/>
        <w:right w:val="none" w:sz="0" w:space="0" w:color="auto"/>
      </w:divBdr>
    </w:div>
    <w:div w:id="1897352310">
      <w:marLeft w:val="640"/>
      <w:marRight w:val="0"/>
      <w:marTop w:val="0"/>
      <w:marBottom w:val="0"/>
      <w:divBdr>
        <w:top w:val="none" w:sz="0" w:space="0" w:color="auto"/>
        <w:left w:val="none" w:sz="0" w:space="0" w:color="auto"/>
        <w:bottom w:val="none" w:sz="0" w:space="0" w:color="auto"/>
        <w:right w:val="none" w:sz="0" w:space="0" w:color="auto"/>
      </w:divBdr>
    </w:div>
    <w:div w:id="1897930054">
      <w:marLeft w:val="640"/>
      <w:marRight w:val="0"/>
      <w:marTop w:val="0"/>
      <w:marBottom w:val="0"/>
      <w:divBdr>
        <w:top w:val="none" w:sz="0" w:space="0" w:color="auto"/>
        <w:left w:val="none" w:sz="0" w:space="0" w:color="auto"/>
        <w:bottom w:val="none" w:sz="0" w:space="0" w:color="auto"/>
        <w:right w:val="none" w:sz="0" w:space="0" w:color="auto"/>
      </w:divBdr>
    </w:div>
    <w:div w:id="1897931144">
      <w:marLeft w:val="480"/>
      <w:marRight w:val="0"/>
      <w:marTop w:val="0"/>
      <w:marBottom w:val="0"/>
      <w:divBdr>
        <w:top w:val="none" w:sz="0" w:space="0" w:color="auto"/>
        <w:left w:val="none" w:sz="0" w:space="0" w:color="auto"/>
        <w:bottom w:val="none" w:sz="0" w:space="0" w:color="auto"/>
        <w:right w:val="none" w:sz="0" w:space="0" w:color="auto"/>
      </w:divBdr>
    </w:div>
    <w:div w:id="1898125422">
      <w:marLeft w:val="480"/>
      <w:marRight w:val="0"/>
      <w:marTop w:val="0"/>
      <w:marBottom w:val="0"/>
      <w:divBdr>
        <w:top w:val="none" w:sz="0" w:space="0" w:color="auto"/>
        <w:left w:val="none" w:sz="0" w:space="0" w:color="auto"/>
        <w:bottom w:val="none" w:sz="0" w:space="0" w:color="auto"/>
        <w:right w:val="none" w:sz="0" w:space="0" w:color="auto"/>
      </w:divBdr>
    </w:div>
    <w:div w:id="1898585216">
      <w:marLeft w:val="480"/>
      <w:marRight w:val="0"/>
      <w:marTop w:val="0"/>
      <w:marBottom w:val="0"/>
      <w:divBdr>
        <w:top w:val="none" w:sz="0" w:space="0" w:color="auto"/>
        <w:left w:val="none" w:sz="0" w:space="0" w:color="auto"/>
        <w:bottom w:val="none" w:sz="0" w:space="0" w:color="auto"/>
        <w:right w:val="none" w:sz="0" w:space="0" w:color="auto"/>
      </w:divBdr>
    </w:div>
    <w:div w:id="1898591058">
      <w:marLeft w:val="480"/>
      <w:marRight w:val="0"/>
      <w:marTop w:val="0"/>
      <w:marBottom w:val="0"/>
      <w:divBdr>
        <w:top w:val="none" w:sz="0" w:space="0" w:color="auto"/>
        <w:left w:val="none" w:sz="0" w:space="0" w:color="auto"/>
        <w:bottom w:val="none" w:sz="0" w:space="0" w:color="auto"/>
        <w:right w:val="none" w:sz="0" w:space="0" w:color="auto"/>
      </w:divBdr>
    </w:div>
    <w:div w:id="1898662285">
      <w:marLeft w:val="480"/>
      <w:marRight w:val="0"/>
      <w:marTop w:val="0"/>
      <w:marBottom w:val="0"/>
      <w:divBdr>
        <w:top w:val="none" w:sz="0" w:space="0" w:color="auto"/>
        <w:left w:val="none" w:sz="0" w:space="0" w:color="auto"/>
        <w:bottom w:val="none" w:sz="0" w:space="0" w:color="auto"/>
        <w:right w:val="none" w:sz="0" w:space="0" w:color="auto"/>
      </w:divBdr>
    </w:div>
    <w:div w:id="1898780689">
      <w:marLeft w:val="480"/>
      <w:marRight w:val="0"/>
      <w:marTop w:val="0"/>
      <w:marBottom w:val="0"/>
      <w:divBdr>
        <w:top w:val="none" w:sz="0" w:space="0" w:color="auto"/>
        <w:left w:val="none" w:sz="0" w:space="0" w:color="auto"/>
        <w:bottom w:val="none" w:sz="0" w:space="0" w:color="auto"/>
        <w:right w:val="none" w:sz="0" w:space="0" w:color="auto"/>
      </w:divBdr>
    </w:div>
    <w:div w:id="1898858028">
      <w:marLeft w:val="480"/>
      <w:marRight w:val="0"/>
      <w:marTop w:val="0"/>
      <w:marBottom w:val="0"/>
      <w:divBdr>
        <w:top w:val="none" w:sz="0" w:space="0" w:color="auto"/>
        <w:left w:val="none" w:sz="0" w:space="0" w:color="auto"/>
        <w:bottom w:val="none" w:sz="0" w:space="0" w:color="auto"/>
        <w:right w:val="none" w:sz="0" w:space="0" w:color="auto"/>
      </w:divBdr>
    </w:div>
    <w:div w:id="1898933630">
      <w:marLeft w:val="480"/>
      <w:marRight w:val="0"/>
      <w:marTop w:val="0"/>
      <w:marBottom w:val="0"/>
      <w:divBdr>
        <w:top w:val="none" w:sz="0" w:space="0" w:color="auto"/>
        <w:left w:val="none" w:sz="0" w:space="0" w:color="auto"/>
        <w:bottom w:val="none" w:sz="0" w:space="0" w:color="auto"/>
        <w:right w:val="none" w:sz="0" w:space="0" w:color="auto"/>
      </w:divBdr>
    </w:div>
    <w:div w:id="1898975890">
      <w:marLeft w:val="480"/>
      <w:marRight w:val="0"/>
      <w:marTop w:val="0"/>
      <w:marBottom w:val="0"/>
      <w:divBdr>
        <w:top w:val="none" w:sz="0" w:space="0" w:color="auto"/>
        <w:left w:val="none" w:sz="0" w:space="0" w:color="auto"/>
        <w:bottom w:val="none" w:sz="0" w:space="0" w:color="auto"/>
        <w:right w:val="none" w:sz="0" w:space="0" w:color="auto"/>
      </w:divBdr>
    </w:div>
    <w:div w:id="1899048893">
      <w:marLeft w:val="640"/>
      <w:marRight w:val="0"/>
      <w:marTop w:val="0"/>
      <w:marBottom w:val="0"/>
      <w:divBdr>
        <w:top w:val="none" w:sz="0" w:space="0" w:color="auto"/>
        <w:left w:val="none" w:sz="0" w:space="0" w:color="auto"/>
        <w:bottom w:val="none" w:sz="0" w:space="0" w:color="auto"/>
        <w:right w:val="none" w:sz="0" w:space="0" w:color="auto"/>
      </w:divBdr>
    </w:div>
    <w:div w:id="1899197626">
      <w:marLeft w:val="480"/>
      <w:marRight w:val="0"/>
      <w:marTop w:val="0"/>
      <w:marBottom w:val="0"/>
      <w:divBdr>
        <w:top w:val="none" w:sz="0" w:space="0" w:color="auto"/>
        <w:left w:val="none" w:sz="0" w:space="0" w:color="auto"/>
        <w:bottom w:val="none" w:sz="0" w:space="0" w:color="auto"/>
        <w:right w:val="none" w:sz="0" w:space="0" w:color="auto"/>
      </w:divBdr>
    </w:div>
    <w:div w:id="1899322698">
      <w:marLeft w:val="480"/>
      <w:marRight w:val="0"/>
      <w:marTop w:val="0"/>
      <w:marBottom w:val="0"/>
      <w:divBdr>
        <w:top w:val="none" w:sz="0" w:space="0" w:color="auto"/>
        <w:left w:val="none" w:sz="0" w:space="0" w:color="auto"/>
        <w:bottom w:val="none" w:sz="0" w:space="0" w:color="auto"/>
        <w:right w:val="none" w:sz="0" w:space="0" w:color="auto"/>
      </w:divBdr>
    </w:div>
    <w:div w:id="1899440256">
      <w:marLeft w:val="480"/>
      <w:marRight w:val="0"/>
      <w:marTop w:val="0"/>
      <w:marBottom w:val="0"/>
      <w:divBdr>
        <w:top w:val="none" w:sz="0" w:space="0" w:color="auto"/>
        <w:left w:val="none" w:sz="0" w:space="0" w:color="auto"/>
        <w:bottom w:val="none" w:sz="0" w:space="0" w:color="auto"/>
        <w:right w:val="none" w:sz="0" w:space="0" w:color="auto"/>
      </w:divBdr>
    </w:div>
    <w:div w:id="1899590250">
      <w:marLeft w:val="640"/>
      <w:marRight w:val="0"/>
      <w:marTop w:val="0"/>
      <w:marBottom w:val="0"/>
      <w:divBdr>
        <w:top w:val="none" w:sz="0" w:space="0" w:color="auto"/>
        <w:left w:val="none" w:sz="0" w:space="0" w:color="auto"/>
        <w:bottom w:val="none" w:sz="0" w:space="0" w:color="auto"/>
        <w:right w:val="none" w:sz="0" w:space="0" w:color="auto"/>
      </w:divBdr>
    </w:div>
    <w:div w:id="1899628186">
      <w:marLeft w:val="480"/>
      <w:marRight w:val="0"/>
      <w:marTop w:val="0"/>
      <w:marBottom w:val="0"/>
      <w:divBdr>
        <w:top w:val="none" w:sz="0" w:space="0" w:color="auto"/>
        <w:left w:val="none" w:sz="0" w:space="0" w:color="auto"/>
        <w:bottom w:val="none" w:sz="0" w:space="0" w:color="auto"/>
        <w:right w:val="none" w:sz="0" w:space="0" w:color="auto"/>
      </w:divBdr>
    </w:div>
    <w:div w:id="1899628257">
      <w:marLeft w:val="640"/>
      <w:marRight w:val="0"/>
      <w:marTop w:val="0"/>
      <w:marBottom w:val="0"/>
      <w:divBdr>
        <w:top w:val="none" w:sz="0" w:space="0" w:color="auto"/>
        <w:left w:val="none" w:sz="0" w:space="0" w:color="auto"/>
        <w:bottom w:val="none" w:sz="0" w:space="0" w:color="auto"/>
        <w:right w:val="none" w:sz="0" w:space="0" w:color="auto"/>
      </w:divBdr>
    </w:div>
    <w:div w:id="1899634690">
      <w:marLeft w:val="640"/>
      <w:marRight w:val="0"/>
      <w:marTop w:val="0"/>
      <w:marBottom w:val="0"/>
      <w:divBdr>
        <w:top w:val="none" w:sz="0" w:space="0" w:color="auto"/>
        <w:left w:val="none" w:sz="0" w:space="0" w:color="auto"/>
        <w:bottom w:val="none" w:sz="0" w:space="0" w:color="auto"/>
        <w:right w:val="none" w:sz="0" w:space="0" w:color="auto"/>
      </w:divBdr>
    </w:div>
    <w:div w:id="1899896812">
      <w:marLeft w:val="480"/>
      <w:marRight w:val="0"/>
      <w:marTop w:val="0"/>
      <w:marBottom w:val="0"/>
      <w:divBdr>
        <w:top w:val="none" w:sz="0" w:space="0" w:color="auto"/>
        <w:left w:val="none" w:sz="0" w:space="0" w:color="auto"/>
        <w:bottom w:val="none" w:sz="0" w:space="0" w:color="auto"/>
        <w:right w:val="none" w:sz="0" w:space="0" w:color="auto"/>
      </w:divBdr>
    </w:div>
    <w:div w:id="1899977938">
      <w:marLeft w:val="480"/>
      <w:marRight w:val="0"/>
      <w:marTop w:val="0"/>
      <w:marBottom w:val="0"/>
      <w:divBdr>
        <w:top w:val="none" w:sz="0" w:space="0" w:color="auto"/>
        <w:left w:val="none" w:sz="0" w:space="0" w:color="auto"/>
        <w:bottom w:val="none" w:sz="0" w:space="0" w:color="auto"/>
        <w:right w:val="none" w:sz="0" w:space="0" w:color="auto"/>
      </w:divBdr>
    </w:div>
    <w:div w:id="1900096166">
      <w:marLeft w:val="480"/>
      <w:marRight w:val="0"/>
      <w:marTop w:val="0"/>
      <w:marBottom w:val="0"/>
      <w:divBdr>
        <w:top w:val="none" w:sz="0" w:space="0" w:color="auto"/>
        <w:left w:val="none" w:sz="0" w:space="0" w:color="auto"/>
        <w:bottom w:val="none" w:sz="0" w:space="0" w:color="auto"/>
        <w:right w:val="none" w:sz="0" w:space="0" w:color="auto"/>
      </w:divBdr>
    </w:div>
    <w:div w:id="1900361433">
      <w:marLeft w:val="640"/>
      <w:marRight w:val="0"/>
      <w:marTop w:val="0"/>
      <w:marBottom w:val="0"/>
      <w:divBdr>
        <w:top w:val="none" w:sz="0" w:space="0" w:color="auto"/>
        <w:left w:val="none" w:sz="0" w:space="0" w:color="auto"/>
        <w:bottom w:val="none" w:sz="0" w:space="0" w:color="auto"/>
        <w:right w:val="none" w:sz="0" w:space="0" w:color="auto"/>
      </w:divBdr>
    </w:div>
    <w:div w:id="1900627489">
      <w:marLeft w:val="480"/>
      <w:marRight w:val="0"/>
      <w:marTop w:val="0"/>
      <w:marBottom w:val="0"/>
      <w:divBdr>
        <w:top w:val="none" w:sz="0" w:space="0" w:color="auto"/>
        <w:left w:val="none" w:sz="0" w:space="0" w:color="auto"/>
        <w:bottom w:val="none" w:sz="0" w:space="0" w:color="auto"/>
        <w:right w:val="none" w:sz="0" w:space="0" w:color="auto"/>
      </w:divBdr>
    </w:div>
    <w:div w:id="1900704116">
      <w:marLeft w:val="640"/>
      <w:marRight w:val="0"/>
      <w:marTop w:val="0"/>
      <w:marBottom w:val="0"/>
      <w:divBdr>
        <w:top w:val="none" w:sz="0" w:space="0" w:color="auto"/>
        <w:left w:val="none" w:sz="0" w:space="0" w:color="auto"/>
        <w:bottom w:val="none" w:sz="0" w:space="0" w:color="auto"/>
        <w:right w:val="none" w:sz="0" w:space="0" w:color="auto"/>
      </w:divBdr>
    </w:div>
    <w:div w:id="1900969291">
      <w:marLeft w:val="480"/>
      <w:marRight w:val="0"/>
      <w:marTop w:val="0"/>
      <w:marBottom w:val="0"/>
      <w:divBdr>
        <w:top w:val="none" w:sz="0" w:space="0" w:color="auto"/>
        <w:left w:val="none" w:sz="0" w:space="0" w:color="auto"/>
        <w:bottom w:val="none" w:sz="0" w:space="0" w:color="auto"/>
        <w:right w:val="none" w:sz="0" w:space="0" w:color="auto"/>
      </w:divBdr>
    </w:div>
    <w:div w:id="1901091472">
      <w:marLeft w:val="480"/>
      <w:marRight w:val="0"/>
      <w:marTop w:val="0"/>
      <w:marBottom w:val="0"/>
      <w:divBdr>
        <w:top w:val="none" w:sz="0" w:space="0" w:color="auto"/>
        <w:left w:val="none" w:sz="0" w:space="0" w:color="auto"/>
        <w:bottom w:val="none" w:sz="0" w:space="0" w:color="auto"/>
        <w:right w:val="none" w:sz="0" w:space="0" w:color="auto"/>
      </w:divBdr>
    </w:div>
    <w:div w:id="1901207706">
      <w:marLeft w:val="480"/>
      <w:marRight w:val="0"/>
      <w:marTop w:val="0"/>
      <w:marBottom w:val="0"/>
      <w:divBdr>
        <w:top w:val="none" w:sz="0" w:space="0" w:color="auto"/>
        <w:left w:val="none" w:sz="0" w:space="0" w:color="auto"/>
        <w:bottom w:val="none" w:sz="0" w:space="0" w:color="auto"/>
        <w:right w:val="none" w:sz="0" w:space="0" w:color="auto"/>
      </w:divBdr>
    </w:div>
    <w:div w:id="1901743720">
      <w:marLeft w:val="640"/>
      <w:marRight w:val="0"/>
      <w:marTop w:val="0"/>
      <w:marBottom w:val="0"/>
      <w:divBdr>
        <w:top w:val="none" w:sz="0" w:space="0" w:color="auto"/>
        <w:left w:val="none" w:sz="0" w:space="0" w:color="auto"/>
        <w:bottom w:val="none" w:sz="0" w:space="0" w:color="auto"/>
        <w:right w:val="none" w:sz="0" w:space="0" w:color="auto"/>
      </w:divBdr>
    </w:div>
    <w:div w:id="1901747882">
      <w:marLeft w:val="480"/>
      <w:marRight w:val="0"/>
      <w:marTop w:val="0"/>
      <w:marBottom w:val="0"/>
      <w:divBdr>
        <w:top w:val="none" w:sz="0" w:space="0" w:color="auto"/>
        <w:left w:val="none" w:sz="0" w:space="0" w:color="auto"/>
        <w:bottom w:val="none" w:sz="0" w:space="0" w:color="auto"/>
        <w:right w:val="none" w:sz="0" w:space="0" w:color="auto"/>
      </w:divBdr>
    </w:div>
    <w:div w:id="1902249349">
      <w:marLeft w:val="640"/>
      <w:marRight w:val="0"/>
      <w:marTop w:val="0"/>
      <w:marBottom w:val="0"/>
      <w:divBdr>
        <w:top w:val="none" w:sz="0" w:space="0" w:color="auto"/>
        <w:left w:val="none" w:sz="0" w:space="0" w:color="auto"/>
        <w:bottom w:val="none" w:sz="0" w:space="0" w:color="auto"/>
        <w:right w:val="none" w:sz="0" w:space="0" w:color="auto"/>
      </w:divBdr>
    </w:div>
    <w:div w:id="1902406759">
      <w:marLeft w:val="480"/>
      <w:marRight w:val="0"/>
      <w:marTop w:val="0"/>
      <w:marBottom w:val="0"/>
      <w:divBdr>
        <w:top w:val="none" w:sz="0" w:space="0" w:color="auto"/>
        <w:left w:val="none" w:sz="0" w:space="0" w:color="auto"/>
        <w:bottom w:val="none" w:sz="0" w:space="0" w:color="auto"/>
        <w:right w:val="none" w:sz="0" w:space="0" w:color="auto"/>
      </w:divBdr>
    </w:div>
    <w:div w:id="1902903725">
      <w:marLeft w:val="480"/>
      <w:marRight w:val="0"/>
      <w:marTop w:val="0"/>
      <w:marBottom w:val="0"/>
      <w:divBdr>
        <w:top w:val="none" w:sz="0" w:space="0" w:color="auto"/>
        <w:left w:val="none" w:sz="0" w:space="0" w:color="auto"/>
        <w:bottom w:val="none" w:sz="0" w:space="0" w:color="auto"/>
        <w:right w:val="none" w:sz="0" w:space="0" w:color="auto"/>
      </w:divBdr>
    </w:div>
    <w:div w:id="1903052552">
      <w:marLeft w:val="480"/>
      <w:marRight w:val="0"/>
      <w:marTop w:val="0"/>
      <w:marBottom w:val="0"/>
      <w:divBdr>
        <w:top w:val="none" w:sz="0" w:space="0" w:color="auto"/>
        <w:left w:val="none" w:sz="0" w:space="0" w:color="auto"/>
        <w:bottom w:val="none" w:sz="0" w:space="0" w:color="auto"/>
        <w:right w:val="none" w:sz="0" w:space="0" w:color="auto"/>
      </w:divBdr>
    </w:div>
    <w:div w:id="1903179251">
      <w:marLeft w:val="640"/>
      <w:marRight w:val="0"/>
      <w:marTop w:val="0"/>
      <w:marBottom w:val="0"/>
      <w:divBdr>
        <w:top w:val="none" w:sz="0" w:space="0" w:color="auto"/>
        <w:left w:val="none" w:sz="0" w:space="0" w:color="auto"/>
        <w:bottom w:val="none" w:sz="0" w:space="0" w:color="auto"/>
        <w:right w:val="none" w:sz="0" w:space="0" w:color="auto"/>
      </w:divBdr>
    </w:div>
    <w:div w:id="1903251395">
      <w:marLeft w:val="480"/>
      <w:marRight w:val="0"/>
      <w:marTop w:val="0"/>
      <w:marBottom w:val="0"/>
      <w:divBdr>
        <w:top w:val="none" w:sz="0" w:space="0" w:color="auto"/>
        <w:left w:val="none" w:sz="0" w:space="0" w:color="auto"/>
        <w:bottom w:val="none" w:sz="0" w:space="0" w:color="auto"/>
        <w:right w:val="none" w:sz="0" w:space="0" w:color="auto"/>
      </w:divBdr>
    </w:div>
    <w:div w:id="1903322535">
      <w:marLeft w:val="640"/>
      <w:marRight w:val="0"/>
      <w:marTop w:val="0"/>
      <w:marBottom w:val="0"/>
      <w:divBdr>
        <w:top w:val="none" w:sz="0" w:space="0" w:color="auto"/>
        <w:left w:val="none" w:sz="0" w:space="0" w:color="auto"/>
        <w:bottom w:val="none" w:sz="0" w:space="0" w:color="auto"/>
        <w:right w:val="none" w:sz="0" w:space="0" w:color="auto"/>
      </w:divBdr>
    </w:div>
    <w:div w:id="1903367388">
      <w:marLeft w:val="480"/>
      <w:marRight w:val="0"/>
      <w:marTop w:val="0"/>
      <w:marBottom w:val="0"/>
      <w:divBdr>
        <w:top w:val="none" w:sz="0" w:space="0" w:color="auto"/>
        <w:left w:val="none" w:sz="0" w:space="0" w:color="auto"/>
        <w:bottom w:val="none" w:sz="0" w:space="0" w:color="auto"/>
        <w:right w:val="none" w:sz="0" w:space="0" w:color="auto"/>
      </w:divBdr>
    </w:div>
    <w:div w:id="1903439046">
      <w:marLeft w:val="640"/>
      <w:marRight w:val="0"/>
      <w:marTop w:val="0"/>
      <w:marBottom w:val="0"/>
      <w:divBdr>
        <w:top w:val="none" w:sz="0" w:space="0" w:color="auto"/>
        <w:left w:val="none" w:sz="0" w:space="0" w:color="auto"/>
        <w:bottom w:val="none" w:sz="0" w:space="0" w:color="auto"/>
        <w:right w:val="none" w:sz="0" w:space="0" w:color="auto"/>
      </w:divBdr>
    </w:div>
    <w:div w:id="1903638299">
      <w:marLeft w:val="480"/>
      <w:marRight w:val="0"/>
      <w:marTop w:val="0"/>
      <w:marBottom w:val="0"/>
      <w:divBdr>
        <w:top w:val="none" w:sz="0" w:space="0" w:color="auto"/>
        <w:left w:val="none" w:sz="0" w:space="0" w:color="auto"/>
        <w:bottom w:val="none" w:sz="0" w:space="0" w:color="auto"/>
        <w:right w:val="none" w:sz="0" w:space="0" w:color="auto"/>
      </w:divBdr>
    </w:div>
    <w:div w:id="1903642013">
      <w:marLeft w:val="480"/>
      <w:marRight w:val="0"/>
      <w:marTop w:val="0"/>
      <w:marBottom w:val="0"/>
      <w:divBdr>
        <w:top w:val="none" w:sz="0" w:space="0" w:color="auto"/>
        <w:left w:val="none" w:sz="0" w:space="0" w:color="auto"/>
        <w:bottom w:val="none" w:sz="0" w:space="0" w:color="auto"/>
        <w:right w:val="none" w:sz="0" w:space="0" w:color="auto"/>
      </w:divBdr>
    </w:div>
    <w:div w:id="1903909594">
      <w:marLeft w:val="480"/>
      <w:marRight w:val="0"/>
      <w:marTop w:val="0"/>
      <w:marBottom w:val="0"/>
      <w:divBdr>
        <w:top w:val="none" w:sz="0" w:space="0" w:color="auto"/>
        <w:left w:val="none" w:sz="0" w:space="0" w:color="auto"/>
        <w:bottom w:val="none" w:sz="0" w:space="0" w:color="auto"/>
        <w:right w:val="none" w:sz="0" w:space="0" w:color="auto"/>
      </w:divBdr>
    </w:div>
    <w:div w:id="1904096228">
      <w:marLeft w:val="640"/>
      <w:marRight w:val="0"/>
      <w:marTop w:val="0"/>
      <w:marBottom w:val="0"/>
      <w:divBdr>
        <w:top w:val="none" w:sz="0" w:space="0" w:color="auto"/>
        <w:left w:val="none" w:sz="0" w:space="0" w:color="auto"/>
        <w:bottom w:val="none" w:sz="0" w:space="0" w:color="auto"/>
        <w:right w:val="none" w:sz="0" w:space="0" w:color="auto"/>
      </w:divBdr>
    </w:div>
    <w:div w:id="1904484037">
      <w:marLeft w:val="480"/>
      <w:marRight w:val="0"/>
      <w:marTop w:val="0"/>
      <w:marBottom w:val="0"/>
      <w:divBdr>
        <w:top w:val="none" w:sz="0" w:space="0" w:color="auto"/>
        <w:left w:val="none" w:sz="0" w:space="0" w:color="auto"/>
        <w:bottom w:val="none" w:sz="0" w:space="0" w:color="auto"/>
        <w:right w:val="none" w:sz="0" w:space="0" w:color="auto"/>
      </w:divBdr>
    </w:div>
    <w:div w:id="1904678130">
      <w:marLeft w:val="640"/>
      <w:marRight w:val="0"/>
      <w:marTop w:val="0"/>
      <w:marBottom w:val="0"/>
      <w:divBdr>
        <w:top w:val="none" w:sz="0" w:space="0" w:color="auto"/>
        <w:left w:val="none" w:sz="0" w:space="0" w:color="auto"/>
        <w:bottom w:val="none" w:sz="0" w:space="0" w:color="auto"/>
        <w:right w:val="none" w:sz="0" w:space="0" w:color="auto"/>
      </w:divBdr>
    </w:div>
    <w:div w:id="1904755152">
      <w:marLeft w:val="480"/>
      <w:marRight w:val="0"/>
      <w:marTop w:val="0"/>
      <w:marBottom w:val="0"/>
      <w:divBdr>
        <w:top w:val="none" w:sz="0" w:space="0" w:color="auto"/>
        <w:left w:val="none" w:sz="0" w:space="0" w:color="auto"/>
        <w:bottom w:val="none" w:sz="0" w:space="0" w:color="auto"/>
        <w:right w:val="none" w:sz="0" w:space="0" w:color="auto"/>
      </w:divBdr>
    </w:div>
    <w:div w:id="1904873871">
      <w:marLeft w:val="480"/>
      <w:marRight w:val="0"/>
      <w:marTop w:val="0"/>
      <w:marBottom w:val="0"/>
      <w:divBdr>
        <w:top w:val="none" w:sz="0" w:space="0" w:color="auto"/>
        <w:left w:val="none" w:sz="0" w:space="0" w:color="auto"/>
        <w:bottom w:val="none" w:sz="0" w:space="0" w:color="auto"/>
        <w:right w:val="none" w:sz="0" w:space="0" w:color="auto"/>
      </w:divBdr>
    </w:div>
    <w:div w:id="1905211842">
      <w:marLeft w:val="480"/>
      <w:marRight w:val="0"/>
      <w:marTop w:val="0"/>
      <w:marBottom w:val="0"/>
      <w:divBdr>
        <w:top w:val="none" w:sz="0" w:space="0" w:color="auto"/>
        <w:left w:val="none" w:sz="0" w:space="0" w:color="auto"/>
        <w:bottom w:val="none" w:sz="0" w:space="0" w:color="auto"/>
        <w:right w:val="none" w:sz="0" w:space="0" w:color="auto"/>
      </w:divBdr>
    </w:div>
    <w:div w:id="1905488032">
      <w:marLeft w:val="640"/>
      <w:marRight w:val="0"/>
      <w:marTop w:val="0"/>
      <w:marBottom w:val="0"/>
      <w:divBdr>
        <w:top w:val="none" w:sz="0" w:space="0" w:color="auto"/>
        <w:left w:val="none" w:sz="0" w:space="0" w:color="auto"/>
        <w:bottom w:val="none" w:sz="0" w:space="0" w:color="auto"/>
        <w:right w:val="none" w:sz="0" w:space="0" w:color="auto"/>
      </w:divBdr>
    </w:div>
    <w:div w:id="1905606116">
      <w:marLeft w:val="640"/>
      <w:marRight w:val="0"/>
      <w:marTop w:val="0"/>
      <w:marBottom w:val="0"/>
      <w:divBdr>
        <w:top w:val="none" w:sz="0" w:space="0" w:color="auto"/>
        <w:left w:val="none" w:sz="0" w:space="0" w:color="auto"/>
        <w:bottom w:val="none" w:sz="0" w:space="0" w:color="auto"/>
        <w:right w:val="none" w:sz="0" w:space="0" w:color="auto"/>
      </w:divBdr>
    </w:div>
    <w:div w:id="1905721697">
      <w:marLeft w:val="480"/>
      <w:marRight w:val="0"/>
      <w:marTop w:val="0"/>
      <w:marBottom w:val="0"/>
      <w:divBdr>
        <w:top w:val="none" w:sz="0" w:space="0" w:color="auto"/>
        <w:left w:val="none" w:sz="0" w:space="0" w:color="auto"/>
        <w:bottom w:val="none" w:sz="0" w:space="0" w:color="auto"/>
        <w:right w:val="none" w:sz="0" w:space="0" w:color="auto"/>
      </w:divBdr>
    </w:div>
    <w:div w:id="1905749782">
      <w:marLeft w:val="640"/>
      <w:marRight w:val="0"/>
      <w:marTop w:val="0"/>
      <w:marBottom w:val="0"/>
      <w:divBdr>
        <w:top w:val="none" w:sz="0" w:space="0" w:color="auto"/>
        <w:left w:val="none" w:sz="0" w:space="0" w:color="auto"/>
        <w:bottom w:val="none" w:sz="0" w:space="0" w:color="auto"/>
        <w:right w:val="none" w:sz="0" w:space="0" w:color="auto"/>
      </w:divBdr>
    </w:div>
    <w:div w:id="1906184626">
      <w:marLeft w:val="480"/>
      <w:marRight w:val="0"/>
      <w:marTop w:val="0"/>
      <w:marBottom w:val="0"/>
      <w:divBdr>
        <w:top w:val="none" w:sz="0" w:space="0" w:color="auto"/>
        <w:left w:val="none" w:sz="0" w:space="0" w:color="auto"/>
        <w:bottom w:val="none" w:sz="0" w:space="0" w:color="auto"/>
        <w:right w:val="none" w:sz="0" w:space="0" w:color="auto"/>
      </w:divBdr>
    </w:div>
    <w:div w:id="1906404190">
      <w:marLeft w:val="640"/>
      <w:marRight w:val="0"/>
      <w:marTop w:val="0"/>
      <w:marBottom w:val="0"/>
      <w:divBdr>
        <w:top w:val="none" w:sz="0" w:space="0" w:color="auto"/>
        <w:left w:val="none" w:sz="0" w:space="0" w:color="auto"/>
        <w:bottom w:val="none" w:sz="0" w:space="0" w:color="auto"/>
        <w:right w:val="none" w:sz="0" w:space="0" w:color="auto"/>
      </w:divBdr>
    </w:div>
    <w:div w:id="1906602275">
      <w:marLeft w:val="480"/>
      <w:marRight w:val="0"/>
      <w:marTop w:val="0"/>
      <w:marBottom w:val="0"/>
      <w:divBdr>
        <w:top w:val="none" w:sz="0" w:space="0" w:color="auto"/>
        <w:left w:val="none" w:sz="0" w:space="0" w:color="auto"/>
        <w:bottom w:val="none" w:sz="0" w:space="0" w:color="auto"/>
        <w:right w:val="none" w:sz="0" w:space="0" w:color="auto"/>
      </w:divBdr>
    </w:div>
    <w:div w:id="1906603081">
      <w:marLeft w:val="480"/>
      <w:marRight w:val="0"/>
      <w:marTop w:val="0"/>
      <w:marBottom w:val="0"/>
      <w:divBdr>
        <w:top w:val="none" w:sz="0" w:space="0" w:color="auto"/>
        <w:left w:val="none" w:sz="0" w:space="0" w:color="auto"/>
        <w:bottom w:val="none" w:sz="0" w:space="0" w:color="auto"/>
        <w:right w:val="none" w:sz="0" w:space="0" w:color="auto"/>
      </w:divBdr>
    </w:div>
    <w:div w:id="1906799046">
      <w:marLeft w:val="480"/>
      <w:marRight w:val="0"/>
      <w:marTop w:val="0"/>
      <w:marBottom w:val="0"/>
      <w:divBdr>
        <w:top w:val="none" w:sz="0" w:space="0" w:color="auto"/>
        <w:left w:val="none" w:sz="0" w:space="0" w:color="auto"/>
        <w:bottom w:val="none" w:sz="0" w:space="0" w:color="auto"/>
        <w:right w:val="none" w:sz="0" w:space="0" w:color="auto"/>
      </w:divBdr>
    </w:div>
    <w:div w:id="1907495322">
      <w:marLeft w:val="480"/>
      <w:marRight w:val="0"/>
      <w:marTop w:val="0"/>
      <w:marBottom w:val="0"/>
      <w:divBdr>
        <w:top w:val="none" w:sz="0" w:space="0" w:color="auto"/>
        <w:left w:val="none" w:sz="0" w:space="0" w:color="auto"/>
        <w:bottom w:val="none" w:sz="0" w:space="0" w:color="auto"/>
        <w:right w:val="none" w:sz="0" w:space="0" w:color="auto"/>
      </w:divBdr>
    </w:div>
    <w:div w:id="1907495462">
      <w:marLeft w:val="640"/>
      <w:marRight w:val="0"/>
      <w:marTop w:val="0"/>
      <w:marBottom w:val="0"/>
      <w:divBdr>
        <w:top w:val="none" w:sz="0" w:space="0" w:color="auto"/>
        <w:left w:val="none" w:sz="0" w:space="0" w:color="auto"/>
        <w:bottom w:val="none" w:sz="0" w:space="0" w:color="auto"/>
        <w:right w:val="none" w:sz="0" w:space="0" w:color="auto"/>
      </w:divBdr>
    </w:div>
    <w:div w:id="1907640460">
      <w:marLeft w:val="480"/>
      <w:marRight w:val="0"/>
      <w:marTop w:val="0"/>
      <w:marBottom w:val="0"/>
      <w:divBdr>
        <w:top w:val="none" w:sz="0" w:space="0" w:color="auto"/>
        <w:left w:val="none" w:sz="0" w:space="0" w:color="auto"/>
        <w:bottom w:val="none" w:sz="0" w:space="0" w:color="auto"/>
        <w:right w:val="none" w:sz="0" w:space="0" w:color="auto"/>
      </w:divBdr>
    </w:div>
    <w:div w:id="1908221032">
      <w:marLeft w:val="640"/>
      <w:marRight w:val="0"/>
      <w:marTop w:val="0"/>
      <w:marBottom w:val="0"/>
      <w:divBdr>
        <w:top w:val="none" w:sz="0" w:space="0" w:color="auto"/>
        <w:left w:val="none" w:sz="0" w:space="0" w:color="auto"/>
        <w:bottom w:val="none" w:sz="0" w:space="0" w:color="auto"/>
        <w:right w:val="none" w:sz="0" w:space="0" w:color="auto"/>
      </w:divBdr>
    </w:div>
    <w:div w:id="1908765186">
      <w:marLeft w:val="480"/>
      <w:marRight w:val="0"/>
      <w:marTop w:val="0"/>
      <w:marBottom w:val="0"/>
      <w:divBdr>
        <w:top w:val="none" w:sz="0" w:space="0" w:color="auto"/>
        <w:left w:val="none" w:sz="0" w:space="0" w:color="auto"/>
        <w:bottom w:val="none" w:sz="0" w:space="0" w:color="auto"/>
        <w:right w:val="none" w:sz="0" w:space="0" w:color="auto"/>
      </w:divBdr>
    </w:div>
    <w:div w:id="1908803126">
      <w:marLeft w:val="480"/>
      <w:marRight w:val="0"/>
      <w:marTop w:val="0"/>
      <w:marBottom w:val="0"/>
      <w:divBdr>
        <w:top w:val="none" w:sz="0" w:space="0" w:color="auto"/>
        <w:left w:val="none" w:sz="0" w:space="0" w:color="auto"/>
        <w:bottom w:val="none" w:sz="0" w:space="0" w:color="auto"/>
        <w:right w:val="none" w:sz="0" w:space="0" w:color="auto"/>
      </w:divBdr>
    </w:div>
    <w:div w:id="1908881280">
      <w:marLeft w:val="480"/>
      <w:marRight w:val="0"/>
      <w:marTop w:val="0"/>
      <w:marBottom w:val="0"/>
      <w:divBdr>
        <w:top w:val="none" w:sz="0" w:space="0" w:color="auto"/>
        <w:left w:val="none" w:sz="0" w:space="0" w:color="auto"/>
        <w:bottom w:val="none" w:sz="0" w:space="0" w:color="auto"/>
        <w:right w:val="none" w:sz="0" w:space="0" w:color="auto"/>
      </w:divBdr>
    </w:div>
    <w:div w:id="1909001028">
      <w:marLeft w:val="480"/>
      <w:marRight w:val="0"/>
      <w:marTop w:val="0"/>
      <w:marBottom w:val="0"/>
      <w:divBdr>
        <w:top w:val="none" w:sz="0" w:space="0" w:color="auto"/>
        <w:left w:val="none" w:sz="0" w:space="0" w:color="auto"/>
        <w:bottom w:val="none" w:sz="0" w:space="0" w:color="auto"/>
        <w:right w:val="none" w:sz="0" w:space="0" w:color="auto"/>
      </w:divBdr>
    </w:div>
    <w:div w:id="1909069231">
      <w:marLeft w:val="640"/>
      <w:marRight w:val="0"/>
      <w:marTop w:val="0"/>
      <w:marBottom w:val="0"/>
      <w:divBdr>
        <w:top w:val="none" w:sz="0" w:space="0" w:color="auto"/>
        <w:left w:val="none" w:sz="0" w:space="0" w:color="auto"/>
        <w:bottom w:val="none" w:sz="0" w:space="0" w:color="auto"/>
        <w:right w:val="none" w:sz="0" w:space="0" w:color="auto"/>
      </w:divBdr>
    </w:div>
    <w:div w:id="1909076254">
      <w:marLeft w:val="480"/>
      <w:marRight w:val="0"/>
      <w:marTop w:val="0"/>
      <w:marBottom w:val="0"/>
      <w:divBdr>
        <w:top w:val="none" w:sz="0" w:space="0" w:color="auto"/>
        <w:left w:val="none" w:sz="0" w:space="0" w:color="auto"/>
        <w:bottom w:val="none" w:sz="0" w:space="0" w:color="auto"/>
        <w:right w:val="none" w:sz="0" w:space="0" w:color="auto"/>
      </w:divBdr>
    </w:div>
    <w:div w:id="1909336886">
      <w:marLeft w:val="480"/>
      <w:marRight w:val="0"/>
      <w:marTop w:val="0"/>
      <w:marBottom w:val="0"/>
      <w:divBdr>
        <w:top w:val="none" w:sz="0" w:space="0" w:color="auto"/>
        <w:left w:val="none" w:sz="0" w:space="0" w:color="auto"/>
        <w:bottom w:val="none" w:sz="0" w:space="0" w:color="auto"/>
        <w:right w:val="none" w:sz="0" w:space="0" w:color="auto"/>
      </w:divBdr>
    </w:div>
    <w:div w:id="1909532755">
      <w:marLeft w:val="640"/>
      <w:marRight w:val="0"/>
      <w:marTop w:val="0"/>
      <w:marBottom w:val="0"/>
      <w:divBdr>
        <w:top w:val="none" w:sz="0" w:space="0" w:color="auto"/>
        <w:left w:val="none" w:sz="0" w:space="0" w:color="auto"/>
        <w:bottom w:val="none" w:sz="0" w:space="0" w:color="auto"/>
        <w:right w:val="none" w:sz="0" w:space="0" w:color="auto"/>
      </w:divBdr>
    </w:div>
    <w:div w:id="1909803034">
      <w:marLeft w:val="640"/>
      <w:marRight w:val="0"/>
      <w:marTop w:val="0"/>
      <w:marBottom w:val="0"/>
      <w:divBdr>
        <w:top w:val="none" w:sz="0" w:space="0" w:color="auto"/>
        <w:left w:val="none" w:sz="0" w:space="0" w:color="auto"/>
        <w:bottom w:val="none" w:sz="0" w:space="0" w:color="auto"/>
        <w:right w:val="none" w:sz="0" w:space="0" w:color="auto"/>
      </w:divBdr>
    </w:div>
    <w:div w:id="1909803827">
      <w:marLeft w:val="480"/>
      <w:marRight w:val="0"/>
      <w:marTop w:val="0"/>
      <w:marBottom w:val="0"/>
      <w:divBdr>
        <w:top w:val="none" w:sz="0" w:space="0" w:color="auto"/>
        <w:left w:val="none" w:sz="0" w:space="0" w:color="auto"/>
        <w:bottom w:val="none" w:sz="0" w:space="0" w:color="auto"/>
        <w:right w:val="none" w:sz="0" w:space="0" w:color="auto"/>
      </w:divBdr>
    </w:div>
    <w:div w:id="1909920687">
      <w:marLeft w:val="480"/>
      <w:marRight w:val="0"/>
      <w:marTop w:val="0"/>
      <w:marBottom w:val="0"/>
      <w:divBdr>
        <w:top w:val="none" w:sz="0" w:space="0" w:color="auto"/>
        <w:left w:val="none" w:sz="0" w:space="0" w:color="auto"/>
        <w:bottom w:val="none" w:sz="0" w:space="0" w:color="auto"/>
        <w:right w:val="none" w:sz="0" w:space="0" w:color="auto"/>
      </w:divBdr>
    </w:div>
    <w:div w:id="1910536517">
      <w:marLeft w:val="480"/>
      <w:marRight w:val="0"/>
      <w:marTop w:val="0"/>
      <w:marBottom w:val="0"/>
      <w:divBdr>
        <w:top w:val="none" w:sz="0" w:space="0" w:color="auto"/>
        <w:left w:val="none" w:sz="0" w:space="0" w:color="auto"/>
        <w:bottom w:val="none" w:sz="0" w:space="0" w:color="auto"/>
        <w:right w:val="none" w:sz="0" w:space="0" w:color="auto"/>
      </w:divBdr>
    </w:div>
    <w:div w:id="1910572891">
      <w:marLeft w:val="480"/>
      <w:marRight w:val="0"/>
      <w:marTop w:val="0"/>
      <w:marBottom w:val="0"/>
      <w:divBdr>
        <w:top w:val="none" w:sz="0" w:space="0" w:color="auto"/>
        <w:left w:val="none" w:sz="0" w:space="0" w:color="auto"/>
        <w:bottom w:val="none" w:sz="0" w:space="0" w:color="auto"/>
        <w:right w:val="none" w:sz="0" w:space="0" w:color="auto"/>
      </w:divBdr>
    </w:div>
    <w:div w:id="1910576095">
      <w:marLeft w:val="640"/>
      <w:marRight w:val="0"/>
      <w:marTop w:val="0"/>
      <w:marBottom w:val="0"/>
      <w:divBdr>
        <w:top w:val="none" w:sz="0" w:space="0" w:color="auto"/>
        <w:left w:val="none" w:sz="0" w:space="0" w:color="auto"/>
        <w:bottom w:val="none" w:sz="0" w:space="0" w:color="auto"/>
        <w:right w:val="none" w:sz="0" w:space="0" w:color="auto"/>
      </w:divBdr>
    </w:div>
    <w:div w:id="1910576885">
      <w:marLeft w:val="640"/>
      <w:marRight w:val="0"/>
      <w:marTop w:val="0"/>
      <w:marBottom w:val="0"/>
      <w:divBdr>
        <w:top w:val="none" w:sz="0" w:space="0" w:color="auto"/>
        <w:left w:val="none" w:sz="0" w:space="0" w:color="auto"/>
        <w:bottom w:val="none" w:sz="0" w:space="0" w:color="auto"/>
        <w:right w:val="none" w:sz="0" w:space="0" w:color="auto"/>
      </w:divBdr>
    </w:div>
    <w:div w:id="1910578584">
      <w:marLeft w:val="480"/>
      <w:marRight w:val="0"/>
      <w:marTop w:val="0"/>
      <w:marBottom w:val="0"/>
      <w:divBdr>
        <w:top w:val="none" w:sz="0" w:space="0" w:color="auto"/>
        <w:left w:val="none" w:sz="0" w:space="0" w:color="auto"/>
        <w:bottom w:val="none" w:sz="0" w:space="0" w:color="auto"/>
        <w:right w:val="none" w:sz="0" w:space="0" w:color="auto"/>
      </w:divBdr>
    </w:div>
    <w:div w:id="1910580881">
      <w:marLeft w:val="640"/>
      <w:marRight w:val="0"/>
      <w:marTop w:val="0"/>
      <w:marBottom w:val="0"/>
      <w:divBdr>
        <w:top w:val="none" w:sz="0" w:space="0" w:color="auto"/>
        <w:left w:val="none" w:sz="0" w:space="0" w:color="auto"/>
        <w:bottom w:val="none" w:sz="0" w:space="0" w:color="auto"/>
        <w:right w:val="none" w:sz="0" w:space="0" w:color="auto"/>
      </w:divBdr>
    </w:div>
    <w:div w:id="1910656415">
      <w:marLeft w:val="640"/>
      <w:marRight w:val="0"/>
      <w:marTop w:val="0"/>
      <w:marBottom w:val="0"/>
      <w:divBdr>
        <w:top w:val="none" w:sz="0" w:space="0" w:color="auto"/>
        <w:left w:val="none" w:sz="0" w:space="0" w:color="auto"/>
        <w:bottom w:val="none" w:sz="0" w:space="0" w:color="auto"/>
        <w:right w:val="none" w:sz="0" w:space="0" w:color="auto"/>
      </w:divBdr>
    </w:div>
    <w:div w:id="1910729949">
      <w:marLeft w:val="480"/>
      <w:marRight w:val="0"/>
      <w:marTop w:val="0"/>
      <w:marBottom w:val="0"/>
      <w:divBdr>
        <w:top w:val="none" w:sz="0" w:space="0" w:color="auto"/>
        <w:left w:val="none" w:sz="0" w:space="0" w:color="auto"/>
        <w:bottom w:val="none" w:sz="0" w:space="0" w:color="auto"/>
        <w:right w:val="none" w:sz="0" w:space="0" w:color="auto"/>
      </w:divBdr>
    </w:div>
    <w:div w:id="1910925127">
      <w:marLeft w:val="480"/>
      <w:marRight w:val="0"/>
      <w:marTop w:val="0"/>
      <w:marBottom w:val="0"/>
      <w:divBdr>
        <w:top w:val="none" w:sz="0" w:space="0" w:color="auto"/>
        <w:left w:val="none" w:sz="0" w:space="0" w:color="auto"/>
        <w:bottom w:val="none" w:sz="0" w:space="0" w:color="auto"/>
        <w:right w:val="none" w:sz="0" w:space="0" w:color="auto"/>
      </w:divBdr>
    </w:div>
    <w:div w:id="1911304341">
      <w:marLeft w:val="640"/>
      <w:marRight w:val="0"/>
      <w:marTop w:val="0"/>
      <w:marBottom w:val="0"/>
      <w:divBdr>
        <w:top w:val="none" w:sz="0" w:space="0" w:color="auto"/>
        <w:left w:val="none" w:sz="0" w:space="0" w:color="auto"/>
        <w:bottom w:val="none" w:sz="0" w:space="0" w:color="auto"/>
        <w:right w:val="none" w:sz="0" w:space="0" w:color="auto"/>
      </w:divBdr>
    </w:div>
    <w:div w:id="1911425605">
      <w:marLeft w:val="640"/>
      <w:marRight w:val="0"/>
      <w:marTop w:val="0"/>
      <w:marBottom w:val="0"/>
      <w:divBdr>
        <w:top w:val="none" w:sz="0" w:space="0" w:color="auto"/>
        <w:left w:val="none" w:sz="0" w:space="0" w:color="auto"/>
        <w:bottom w:val="none" w:sz="0" w:space="0" w:color="auto"/>
        <w:right w:val="none" w:sz="0" w:space="0" w:color="auto"/>
      </w:divBdr>
    </w:div>
    <w:div w:id="1911649669">
      <w:marLeft w:val="640"/>
      <w:marRight w:val="0"/>
      <w:marTop w:val="0"/>
      <w:marBottom w:val="0"/>
      <w:divBdr>
        <w:top w:val="none" w:sz="0" w:space="0" w:color="auto"/>
        <w:left w:val="none" w:sz="0" w:space="0" w:color="auto"/>
        <w:bottom w:val="none" w:sz="0" w:space="0" w:color="auto"/>
        <w:right w:val="none" w:sz="0" w:space="0" w:color="auto"/>
      </w:divBdr>
    </w:div>
    <w:div w:id="1911693952">
      <w:marLeft w:val="480"/>
      <w:marRight w:val="0"/>
      <w:marTop w:val="0"/>
      <w:marBottom w:val="0"/>
      <w:divBdr>
        <w:top w:val="none" w:sz="0" w:space="0" w:color="auto"/>
        <w:left w:val="none" w:sz="0" w:space="0" w:color="auto"/>
        <w:bottom w:val="none" w:sz="0" w:space="0" w:color="auto"/>
        <w:right w:val="none" w:sz="0" w:space="0" w:color="auto"/>
      </w:divBdr>
    </w:div>
    <w:div w:id="1911889815">
      <w:marLeft w:val="480"/>
      <w:marRight w:val="0"/>
      <w:marTop w:val="0"/>
      <w:marBottom w:val="0"/>
      <w:divBdr>
        <w:top w:val="none" w:sz="0" w:space="0" w:color="auto"/>
        <w:left w:val="none" w:sz="0" w:space="0" w:color="auto"/>
        <w:bottom w:val="none" w:sz="0" w:space="0" w:color="auto"/>
        <w:right w:val="none" w:sz="0" w:space="0" w:color="auto"/>
      </w:divBdr>
    </w:div>
    <w:div w:id="1911958790">
      <w:marLeft w:val="640"/>
      <w:marRight w:val="0"/>
      <w:marTop w:val="0"/>
      <w:marBottom w:val="0"/>
      <w:divBdr>
        <w:top w:val="none" w:sz="0" w:space="0" w:color="auto"/>
        <w:left w:val="none" w:sz="0" w:space="0" w:color="auto"/>
        <w:bottom w:val="none" w:sz="0" w:space="0" w:color="auto"/>
        <w:right w:val="none" w:sz="0" w:space="0" w:color="auto"/>
      </w:divBdr>
    </w:div>
    <w:div w:id="1912079937">
      <w:marLeft w:val="480"/>
      <w:marRight w:val="0"/>
      <w:marTop w:val="0"/>
      <w:marBottom w:val="0"/>
      <w:divBdr>
        <w:top w:val="none" w:sz="0" w:space="0" w:color="auto"/>
        <w:left w:val="none" w:sz="0" w:space="0" w:color="auto"/>
        <w:bottom w:val="none" w:sz="0" w:space="0" w:color="auto"/>
        <w:right w:val="none" w:sz="0" w:space="0" w:color="auto"/>
      </w:divBdr>
    </w:div>
    <w:div w:id="1912160100">
      <w:marLeft w:val="480"/>
      <w:marRight w:val="0"/>
      <w:marTop w:val="0"/>
      <w:marBottom w:val="0"/>
      <w:divBdr>
        <w:top w:val="none" w:sz="0" w:space="0" w:color="auto"/>
        <w:left w:val="none" w:sz="0" w:space="0" w:color="auto"/>
        <w:bottom w:val="none" w:sz="0" w:space="0" w:color="auto"/>
        <w:right w:val="none" w:sz="0" w:space="0" w:color="auto"/>
      </w:divBdr>
    </w:div>
    <w:div w:id="1912234101">
      <w:marLeft w:val="480"/>
      <w:marRight w:val="0"/>
      <w:marTop w:val="0"/>
      <w:marBottom w:val="0"/>
      <w:divBdr>
        <w:top w:val="none" w:sz="0" w:space="0" w:color="auto"/>
        <w:left w:val="none" w:sz="0" w:space="0" w:color="auto"/>
        <w:bottom w:val="none" w:sz="0" w:space="0" w:color="auto"/>
        <w:right w:val="none" w:sz="0" w:space="0" w:color="auto"/>
      </w:divBdr>
    </w:div>
    <w:div w:id="1912424129">
      <w:marLeft w:val="480"/>
      <w:marRight w:val="0"/>
      <w:marTop w:val="0"/>
      <w:marBottom w:val="0"/>
      <w:divBdr>
        <w:top w:val="none" w:sz="0" w:space="0" w:color="auto"/>
        <w:left w:val="none" w:sz="0" w:space="0" w:color="auto"/>
        <w:bottom w:val="none" w:sz="0" w:space="0" w:color="auto"/>
        <w:right w:val="none" w:sz="0" w:space="0" w:color="auto"/>
      </w:divBdr>
    </w:div>
    <w:div w:id="1912693483">
      <w:marLeft w:val="480"/>
      <w:marRight w:val="0"/>
      <w:marTop w:val="0"/>
      <w:marBottom w:val="0"/>
      <w:divBdr>
        <w:top w:val="none" w:sz="0" w:space="0" w:color="auto"/>
        <w:left w:val="none" w:sz="0" w:space="0" w:color="auto"/>
        <w:bottom w:val="none" w:sz="0" w:space="0" w:color="auto"/>
        <w:right w:val="none" w:sz="0" w:space="0" w:color="auto"/>
      </w:divBdr>
    </w:div>
    <w:div w:id="1912933542">
      <w:marLeft w:val="640"/>
      <w:marRight w:val="0"/>
      <w:marTop w:val="0"/>
      <w:marBottom w:val="0"/>
      <w:divBdr>
        <w:top w:val="none" w:sz="0" w:space="0" w:color="auto"/>
        <w:left w:val="none" w:sz="0" w:space="0" w:color="auto"/>
        <w:bottom w:val="none" w:sz="0" w:space="0" w:color="auto"/>
        <w:right w:val="none" w:sz="0" w:space="0" w:color="auto"/>
      </w:divBdr>
    </w:div>
    <w:div w:id="1913661216">
      <w:marLeft w:val="640"/>
      <w:marRight w:val="0"/>
      <w:marTop w:val="0"/>
      <w:marBottom w:val="0"/>
      <w:divBdr>
        <w:top w:val="none" w:sz="0" w:space="0" w:color="auto"/>
        <w:left w:val="none" w:sz="0" w:space="0" w:color="auto"/>
        <w:bottom w:val="none" w:sz="0" w:space="0" w:color="auto"/>
        <w:right w:val="none" w:sz="0" w:space="0" w:color="auto"/>
      </w:divBdr>
    </w:div>
    <w:div w:id="1913808266">
      <w:marLeft w:val="480"/>
      <w:marRight w:val="0"/>
      <w:marTop w:val="0"/>
      <w:marBottom w:val="0"/>
      <w:divBdr>
        <w:top w:val="none" w:sz="0" w:space="0" w:color="auto"/>
        <w:left w:val="none" w:sz="0" w:space="0" w:color="auto"/>
        <w:bottom w:val="none" w:sz="0" w:space="0" w:color="auto"/>
        <w:right w:val="none" w:sz="0" w:space="0" w:color="auto"/>
      </w:divBdr>
    </w:div>
    <w:div w:id="1914385504">
      <w:marLeft w:val="480"/>
      <w:marRight w:val="0"/>
      <w:marTop w:val="0"/>
      <w:marBottom w:val="0"/>
      <w:divBdr>
        <w:top w:val="none" w:sz="0" w:space="0" w:color="auto"/>
        <w:left w:val="none" w:sz="0" w:space="0" w:color="auto"/>
        <w:bottom w:val="none" w:sz="0" w:space="0" w:color="auto"/>
        <w:right w:val="none" w:sz="0" w:space="0" w:color="auto"/>
      </w:divBdr>
    </w:div>
    <w:div w:id="1914386850">
      <w:marLeft w:val="480"/>
      <w:marRight w:val="0"/>
      <w:marTop w:val="0"/>
      <w:marBottom w:val="0"/>
      <w:divBdr>
        <w:top w:val="none" w:sz="0" w:space="0" w:color="auto"/>
        <w:left w:val="none" w:sz="0" w:space="0" w:color="auto"/>
        <w:bottom w:val="none" w:sz="0" w:space="0" w:color="auto"/>
        <w:right w:val="none" w:sz="0" w:space="0" w:color="auto"/>
      </w:divBdr>
    </w:div>
    <w:div w:id="1914386998">
      <w:marLeft w:val="480"/>
      <w:marRight w:val="0"/>
      <w:marTop w:val="0"/>
      <w:marBottom w:val="0"/>
      <w:divBdr>
        <w:top w:val="none" w:sz="0" w:space="0" w:color="auto"/>
        <w:left w:val="none" w:sz="0" w:space="0" w:color="auto"/>
        <w:bottom w:val="none" w:sz="0" w:space="0" w:color="auto"/>
        <w:right w:val="none" w:sz="0" w:space="0" w:color="auto"/>
      </w:divBdr>
    </w:div>
    <w:div w:id="1914465820">
      <w:marLeft w:val="640"/>
      <w:marRight w:val="0"/>
      <w:marTop w:val="0"/>
      <w:marBottom w:val="0"/>
      <w:divBdr>
        <w:top w:val="none" w:sz="0" w:space="0" w:color="auto"/>
        <w:left w:val="none" w:sz="0" w:space="0" w:color="auto"/>
        <w:bottom w:val="none" w:sz="0" w:space="0" w:color="auto"/>
        <w:right w:val="none" w:sz="0" w:space="0" w:color="auto"/>
      </w:divBdr>
    </w:div>
    <w:div w:id="1914897768">
      <w:marLeft w:val="480"/>
      <w:marRight w:val="0"/>
      <w:marTop w:val="0"/>
      <w:marBottom w:val="0"/>
      <w:divBdr>
        <w:top w:val="none" w:sz="0" w:space="0" w:color="auto"/>
        <w:left w:val="none" w:sz="0" w:space="0" w:color="auto"/>
        <w:bottom w:val="none" w:sz="0" w:space="0" w:color="auto"/>
        <w:right w:val="none" w:sz="0" w:space="0" w:color="auto"/>
      </w:divBdr>
    </w:div>
    <w:div w:id="1915161673">
      <w:marLeft w:val="640"/>
      <w:marRight w:val="0"/>
      <w:marTop w:val="0"/>
      <w:marBottom w:val="0"/>
      <w:divBdr>
        <w:top w:val="none" w:sz="0" w:space="0" w:color="auto"/>
        <w:left w:val="none" w:sz="0" w:space="0" w:color="auto"/>
        <w:bottom w:val="none" w:sz="0" w:space="0" w:color="auto"/>
        <w:right w:val="none" w:sz="0" w:space="0" w:color="auto"/>
      </w:divBdr>
    </w:div>
    <w:div w:id="1915311116">
      <w:marLeft w:val="480"/>
      <w:marRight w:val="0"/>
      <w:marTop w:val="0"/>
      <w:marBottom w:val="0"/>
      <w:divBdr>
        <w:top w:val="none" w:sz="0" w:space="0" w:color="auto"/>
        <w:left w:val="none" w:sz="0" w:space="0" w:color="auto"/>
        <w:bottom w:val="none" w:sz="0" w:space="0" w:color="auto"/>
        <w:right w:val="none" w:sz="0" w:space="0" w:color="auto"/>
      </w:divBdr>
    </w:div>
    <w:div w:id="1915432820">
      <w:marLeft w:val="480"/>
      <w:marRight w:val="0"/>
      <w:marTop w:val="0"/>
      <w:marBottom w:val="0"/>
      <w:divBdr>
        <w:top w:val="none" w:sz="0" w:space="0" w:color="auto"/>
        <w:left w:val="none" w:sz="0" w:space="0" w:color="auto"/>
        <w:bottom w:val="none" w:sz="0" w:space="0" w:color="auto"/>
        <w:right w:val="none" w:sz="0" w:space="0" w:color="auto"/>
      </w:divBdr>
    </w:div>
    <w:div w:id="1915814155">
      <w:marLeft w:val="480"/>
      <w:marRight w:val="0"/>
      <w:marTop w:val="0"/>
      <w:marBottom w:val="0"/>
      <w:divBdr>
        <w:top w:val="none" w:sz="0" w:space="0" w:color="auto"/>
        <w:left w:val="none" w:sz="0" w:space="0" w:color="auto"/>
        <w:bottom w:val="none" w:sz="0" w:space="0" w:color="auto"/>
        <w:right w:val="none" w:sz="0" w:space="0" w:color="auto"/>
      </w:divBdr>
    </w:div>
    <w:div w:id="1915818250">
      <w:marLeft w:val="480"/>
      <w:marRight w:val="0"/>
      <w:marTop w:val="0"/>
      <w:marBottom w:val="0"/>
      <w:divBdr>
        <w:top w:val="none" w:sz="0" w:space="0" w:color="auto"/>
        <w:left w:val="none" w:sz="0" w:space="0" w:color="auto"/>
        <w:bottom w:val="none" w:sz="0" w:space="0" w:color="auto"/>
        <w:right w:val="none" w:sz="0" w:space="0" w:color="auto"/>
      </w:divBdr>
    </w:div>
    <w:div w:id="1916010956">
      <w:marLeft w:val="480"/>
      <w:marRight w:val="0"/>
      <w:marTop w:val="0"/>
      <w:marBottom w:val="0"/>
      <w:divBdr>
        <w:top w:val="none" w:sz="0" w:space="0" w:color="auto"/>
        <w:left w:val="none" w:sz="0" w:space="0" w:color="auto"/>
        <w:bottom w:val="none" w:sz="0" w:space="0" w:color="auto"/>
        <w:right w:val="none" w:sz="0" w:space="0" w:color="auto"/>
      </w:divBdr>
    </w:div>
    <w:div w:id="1916237554">
      <w:marLeft w:val="480"/>
      <w:marRight w:val="0"/>
      <w:marTop w:val="0"/>
      <w:marBottom w:val="0"/>
      <w:divBdr>
        <w:top w:val="none" w:sz="0" w:space="0" w:color="auto"/>
        <w:left w:val="none" w:sz="0" w:space="0" w:color="auto"/>
        <w:bottom w:val="none" w:sz="0" w:space="0" w:color="auto"/>
        <w:right w:val="none" w:sz="0" w:space="0" w:color="auto"/>
      </w:divBdr>
    </w:div>
    <w:div w:id="1916238064">
      <w:marLeft w:val="640"/>
      <w:marRight w:val="0"/>
      <w:marTop w:val="0"/>
      <w:marBottom w:val="0"/>
      <w:divBdr>
        <w:top w:val="none" w:sz="0" w:space="0" w:color="auto"/>
        <w:left w:val="none" w:sz="0" w:space="0" w:color="auto"/>
        <w:bottom w:val="none" w:sz="0" w:space="0" w:color="auto"/>
        <w:right w:val="none" w:sz="0" w:space="0" w:color="auto"/>
      </w:divBdr>
    </w:div>
    <w:div w:id="1916433441">
      <w:marLeft w:val="480"/>
      <w:marRight w:val="0"/>
      <w:marTop w:val="0"/>
      <w:marBottom w:val="0"/>
      <w:divBdr>
        <w:top w:val="none" w:sz="0" w:space="0" w:color="auto"/>
        <w:left w:val="none" w:sz="0" w:space="0" w:color="auto"/>
        <w:bottom w:val="none" w:sz="0" w:space="0" w:color="auto"/>
        <w:right w:val="none" w:sz="0" w:space="0" w:color="auto"/>
      </w:divBdr>
    </w:div>
    <w:div w:id="1916434590">
      <w:marLeft w:val="480"/>
      <w:marRight w:val="0"/>
      <w:marTop w:val="0"/>
      <w:marBottom w:val="0"/>
      <w:divBdr>
        <w:top w:val="none" w:sz="0" w:space="0" w:color="auto"/>
        <w:left w:val="none" w:sz="0" w:space="0" w:color="auto"/>
        <w:bottom w:val="none" w:sz="0" w:space="0" w:color="auto"/>
        <w:right w:val="none" w:sz="0" w:space="0" w:color="auto"/>
      </w:divBdr>
    </w:div>
    <w:div w:id="1916863453">
      <w:marLeft w:val="480"/>
      <w:marRight w:val="0"/>
      <w:marTop w:val="0"/>
      <w:marBottom w:val="0"/>
      <w:divBdr>
        <w:top w:val="none" w:sz="0" w:space="0" w:color="auto"/>
        <w:left w:val="none" w:sz="0" w:space="0" w:color="auto"/>
        <w:bottom w:val="none" w:sz="0" w:space="0" w:color="auto"/>
        <w:right w:val="none" w:sz="0" w:space="0" w:color="auto"/>
      </w:divBdr>
    </w:div>
    <w:div w:id="1917010153">
      <w:marLeft w:val="480"/>
      <w:marRight w:val="0"/>
      <w:marTop w:val="0"/>
      <w:marBottom w:val="0"/>
      <w:divBdr>
        <w:top w:val="none" w:sz="0" w:space="0" w:color="auto"/>
        <w:left w:val="none" w:sz="0" w:space="0" w:color="auto"/>
        <w:bottom w:val="none" w:sz="0" w:space="0" w:color="auto"/>
        <w:right w:val="none" w:sz="0" w:space="0" w:color="auto"/>
      </w:divBdr>
    </w:div>
    <w:div w:id="1917590166">
      <w:marLeft w:val="480"/>
      <w:marRight w:val="0"/>
      <w:marTop w:val="0"/>
      <w:marBottom w:val="0"/>
      <w:divBdr>
        <w:top w:val="none" w:sz="0" w:space="0" w:color="auto"/>
        <w:left w:val="none" w:sz="0" w:space="0" w:color="auto"/>
        <w:bottom w:val="none" w:sz="0" w:space="0" w:color="auto"/>
        <w:right w:val="none" w:sz="0" w:space="0" w:color="auto"/>
      </w:divBdr>
    </w:div>
    <w:div w:id="1917781311">
      <w:marLeft w:val="480"/>
      <w:marRight w:val="0"/>
      <w:marTop w:val="0"/>
      <w:marBottom w:val="0"/>
      <w:divBdr>
        <w:top w:val="none" w:sz="0" w:space="0" w:color="auto"/>
        <w:left w:val="none" w:sz="0" w:space="0" w:color="auto"/>
        <w:bottom w:val="none" w:sz="0" w:space="0" w:color="auto"/>
        <w:right w:val="none" w:sz="0" w:space="0" w:color="auto"/>
      </w:divBdr>
    </w:div>
    <w:div w:id="1917934240">
      <w:marLeft w:val="480"/>
      <w:marRight w:val="0"/>
      <w:marTop w:val="0"/>
      <w:marBottom w:val="0"/>
      <w:divBdr>
        <w:top w:val="none" w:sz="0" w:space="0" w:color="auto"/>
        <w:left w:val="none" w:sz="0" w:space="0" w:color="auto"/>
        <w:bottom w:val="none" w:sz="0" w:space="0" w:color="auto"/>
        <w:right w:val="none" w:sz="0" w:space="0" w:color="auto"/>
      </w:divBdr>
    </w:div>
    <w:div w:id="1917978854">
      <w:marLeft w:val="480"/>
      <w:marRight w:val="0"/>
      <w:marTop w:val="0"/>
      <w:marBottom w:val="0"/>
      <w:divBdr>
        <w:top w:val="none" w:sz="0" w:space="0" w:color="auto"/>
        <w:left w:val="none" w:sz="0" w:space="0" w:color="auto"/>
        <w:bottom w:val="none" w:sz="0" w:space="0" w:color="auto"/>
        <w:right w:val="none" w:sz="0" w:space="0" w:color="auto"/>
      </w:divBdr>
    </w:div>
    <w:div w:id="1918320984">
      <w:marLeft w:val="640"/>
      <w:marRight w:val="0"/>
      <w:marTop w:val="0"/>
      <w:marBottom w:val="0"/>
      <w:divBdr>
        <w:top w:val="none" w:sz="0" w:space="0" w:color="auto"/>
        <w:left w:val="none" w:sz="0" w:space="0" w:color="auto"/>
        <w:bottom w:val="none" w:sz="0" w:space="0" w:color="auto"/>
        <w:right w:val="none" w:sz="0" w:space="0" w:color="auto"/>
      </w:divBdr>
    </w:div>
    <w:div w:id="1918399995">
      <w:marLeft w:val="480"/>
      <w:marRight w:val="0"/>
      <w:marTop w:val="0"/>
      <w:marBottom w:val="0"/>
      <w:divBdr>
        <w:top w:val="none" w:sz="0" w:space="0" w:color="auto"/>
        <w:left w:val="none" w:sz="0" w:space="0" w:color="auto"/>
        <w:bottom w:val="none" w:sz="0" w:space="0" w:color="auto"/>
        <w:right w:val="none" w:sz="0" w:space="0" w:color="auto"/>
      </w:divBdr>
    </w:div>
    <w:div w:id="1918400902">
      <w:marLeft w:val="640"/>
      <w:marRight w:val="0"/>
      <w:marTop w:val="0"/>
      <w:marBottom w:val="0"/>
      <w:divBdr>
        <w:top w:val="none" w:sz="0" w:space="0" w:color="auto"/>
        <w:left w:val="none" w:sz="0" w:space="0" w:color="auto"/>
        <w:bottom w:val="none" w:sz="0" w:space="0" w:color="auto"/>
        <w:right w:val="none" w:sz="0" w:space="0" w:color="auto"/>
      </w:divBdr>
    </w:div>
    <w:div w:id="1918437849">
      <w:marLeft w:val="640"/>
      <w:marRight w:val="0"/>
      <w:marTop w:val="0"/>
      <w:marBottom w:val="0"/>
      <w:divBdr>
        <w:top w:val="none" w:sz="0" w:space="0" w:color="auto"/>
        <w:left w:val="none" w:sz="0" w:space="0" w:color="auto"/>
        <w:bottom w:val="none" w:sz="0" w:space="0" w:color="auto"/>
        <w:right w:val="none" w:sz="0" w:space="0" w:color="auto"/>
      </w:divBdr>
    </w:div>
    <w:div w:id="1918589702">
      <w:marLeft w:val="640"/>
      <w:marRight w:val="0"/>
      <w:marTop w:val="0"/>
      <w:marBottom w:val="0"/>
      <w:divBdr>
        <w:top w:val="none" w:sz="0" w:space="0" w:color="auto"/>
        <w:left w:val="none" w:sz="0" w:space="0" w:color="auto"/>
        <w:bottom w:val="none" w:sz="0" w:space="0" w:color="auto"/>
        <w:right w:val="none" w:sz="0" w:space="0" w:color="auto"/>
      </w:divBdr>
    </w:div>
    <w:div w:id="1918898738">
      <w:marLeft w:val="640"/>
      <w:marRight w:val="0"/>
      <w:marTop w:val="0"/>
      <w:marBottom w:val="0"/>
      <w:divBdr>
        <w:top w:val="none" w:sz="0" w:space="0" w:color="auto"/>
        <w:left w:val="none" w:sz="0" w:space="0" w:color="auto"/>
        <w:bottom w:val="none" w:sz="0" w:space="0" w:color="auto"/>
        <w:right w:val="none" w:sz="0" w:space="0" w:color="auto"/>
      </w:divBdr>
    </w:div>
    <w:div w:id="1919243858">
      <w:marLeft w:val="640"/>
      <w:marRight w:val="0"/>
      <w:marTop w:val="0"/>
      <w:marBottom w:val="0"/>
      <w:divBdr>
        <w:top w:val="none" w:sz="0" w:space="0" w:color="auto"/>
        <w:left w:val="none" w:sz="0" w:space="0" w:color="auto"/>
        <w:bottom w:val="none" w:sz="0" w:space="0" w:color="auto"/>
        <w:right w:val="none" w:sz="0" w:space="0" w:color="auto"/>
      </w:divBdr>
    </w:div>
    <w:div w:id="1919319882">
      <w:marLeft w:val="640"/>
      <w:marRight w:val="0"/>
      <w:marTop w:val="0"/>
      <w:marBottom w:val="0"/>
      <w:divBdr>
        <w:top w:val="none" w:sz="0" w:space="0" w:color="auto"/>
        <w:left w:val="none" w:sz="0" w:space="0" w:color="auto"/>
        <w:bottom w:val="none" w:sz="0" w:space="0" w:color="auto"/>
        <w:right w:val="none" w:sz="0" w:space="0" w:color="auto"/>
      </w:divBdr>
    </w:div>
    <w:div w:id="1919510556">
      <w:marLeft w:val="480"/>
      <w:marRight w:val="0"/>
      <w:marTop w:val="0"/>
      <w:marBottom w:val="0"/>
      <w:divBdr>
        <w:top w:val="none" w:sz="0" w:space="0" w:color="auto"/>
        <w:left w:val="none" w:sz="0" w:space="0" w:color="auto"/>
        <w:bottom w:val="none" w:sz="0" w:space="0" w:color="auto"/>
        <w:right w:val="none" w:sz="0" w:space="0" w:color="auto"/>
      </w:divBdr>
    </w:div>
    <w:div w:id="1919556390">
      <w:marLeft w:val="640"/>
      <w:marRight w:val="0"/>
      <w:marTop w:val="0"/>
      <w:marBottom w:val="0"/>
      <w:divBdr>
        <w:top w:val="none" w:sz="0" w:space="0" w:color="auto"/>
        <w:left w:val="none" w:sz="0" w:space="0" w:color="auto"/>
        <w:bottom w:val="none" w:sz="0" w:space="0" w:color="auto"/>
        <w:right w:val="none" w:sz="0" w:space="0" w:color="auto"/>
      </w:divBdr>
    </w:div>
    <w:div w:id="1919558520">
      <w:marLeft w:val="480"/>
      <w:marRight w:val="0"/>
      <w:marTop w:val="0"/>
      <w:marBottom w:val="0"/>
      <w:divBdr>
        <w:top w:val="none" w:sz="0" w:space="0" w:color="auto"/>
        <w:left w:val="none" w:sz="0" w:space="0" w:color="auto"/>
        <w:bottom w:val="none" w:sz="0" w:space="0" w:color="auto"/>
        <w:right w:val="none" w:sz="0" w:space="0" w:color="auto"/>
      </w:divBdr>
    </w:div>
    <w:div w:id="1919631166">
      <w:marLeft w:val="640"/>
      <w:marRight w:val="0"/>
      <w:marTop w:val="0"/>
      <w:marBottom w:val="0"/>
      <w:divBdr>
        <w:top w:val="none" w:sz="0" w:space="0" w:color="auto"/>
        <w:left w:val="none" w:sz="0" w:space="0" w:color="auto"/>
        <w:bottom w:val="none" w:sz="0" w:space="0" w:color="auto"/>
        <w:right w:val="none" w:sz="0" w:space="0" w:color="auto"/>
      </w:divBdr>
    </w:div>
    <w:div w:id="1919711973">
      <w:marLeft w:val="480"/>
      <w:marRight w:val="0"/>
      <w:marTop w:val="0"/>
      <w:marBottom w:val="0"/>
      <w:divBdr>
        <w:top w:val="none" w:sz="0" w:space="0" w:color="auto"/>
        <w:left w:val="none" w:sz="0" w:space="0" w:color="auto"/>
        <w:bottom w:val="none" w:sz="0" w:space="0" w:color="auto"/>
        <w:right w:val="none" w:sz="0" w:space="0" w:color="auto"/>
      </w:divBdr>
    </w:div>
    <w:div w:id="1919821929">
      <w:marLeft w:val="480"/>
      <w:marRight w:val="0"/>
      <w:marTop w:val="0"/>
      <w:marBottom w:val="0"/>
      <w:divBdr>
        <w:top w:val="none" w:sz="0" w:space="0" w:color="auto"/>
        <w:left w:val="none" w:sz="0" w:space="0" w:color="auto"/>
        <w:bottom w:val="none" w:sz="0" w:space="0" w:color="auto"/>
        <w:right w:val="none" w:sz="0" w:space="0" w:color="auto"/>
      </w:divBdr>
    </w:div>
    <w:div w:id="1919943369">
      <w:marLeft w:val="480"/>
      <w:marRight w:val="0"/>
      <w:marTop w:val="0"/>
      <w:marBottom w:val="0"/>
      <w:divBdr>
        <w:top w:val="none" w:sz="0" w:space="0" w:color="auto"/>
        <w:left w:val="none" w:sz="0" w:space="0" w:color="auto"/>
        <w:bottom w:val="none" w:sz="0" w:space="0" w:color="auto"/>
        <w:right w:val="none" w:sz="0" w:space="0" w:color="auto"/>
      </w:divBdr>
    </w:div>
    <w:div w:id="1920092296">
      <w:marLeft w:val="480"/>
      <w:marRight w:val="0"/>
      <w:marTop w:val="0"/>
      <w:marBottom w:val="0"/>
      <w:divBdr>
        <w:top w:val="none" w:sz="0" w:space="0" w:color="auto"/>
        <w:left w:val="none" w:sz="0" w:space="0" w:color="auto"/>
        <w:bottom w:val="none" w:sz="0" w:space="0" w:color="auto"/>
        <w:right w:val="none" w:sz="0" w:space="0" w:color="auto"/>
      </w:divBdr>
    </w:div>
    <w:div w:id="1920097050">
      <w:marLeft w:val="640"/>
      <w:marRight w:val="0"/>
      <w:marTop w:val="0"/>
      <w:marBottom w:val="0"/>
      <w:divBdr>
        <w:top w:val="none" w:sz="0" w:space="0" w:color="auto"/>
        <w:left w:val="none" w:sz="0" w:space="0" w:color="auto"/>
        <w:bottom w:val="none" w:sz="0" w:space="0" w:color="auto"/>
        <w:right w:val="none" w:sz="0" w:space="0" w:color="auto"/>
      </w:divBdr>
    </w:div>
    <w:div w:id="1920409242">
      <w:marLeft w:val="480"/>
      <w:marRight w:val="0"/>
      <w:marTop w:val="0"/>
      <w:marBottom w:val="0"/>
      <w:divBdr>
        <w:top w:val="none" w:sz="0" w:space="0" w:color="auto"/>
        <w:left w:val="none" w:sz="0" w:space="0" w:color="auto"/>
        <w:bottom w:val="none" w:sz="0" w:space="0" w:color="auto"/>
        <w:right w:val="none" w:sz="0" w:space="0" w:color="auto"/>
      </w:divBdr>
    </w:div>
    <w:div w:id="1920673933">
      <w:marLeft w:val="480"/>
      <w:marRight w:val="0"/>
      <w:marTop w:val="0"/>
      <w:marBottom w:val="0"/>
      <w:divBdr>
        <w:top w:val="none" w:sz="0" w:space="0" w:color="auto"/>
        <w:left w:val="none" w:sz="0" w:space="0" w:color="auto"/>
        <w:bottom w:val="none" w:sz="0" w:space="0" w:color="auto"/>
        <w:right w:val="none" w:sz="0" w:space="0" w:color="auto"/>
      </w:divBdr>
    </w:div>
    <w:div w:id="1921479849">
      <w:marLeft w:val="640"/>
      <w:marRight w:val="0"/>
      <w:marTop w:val="0"/>
      <w:marBottom w:val="0"/>
      <w:divBdr>
        <w:top w:val="none" w:sz="0" w:space="0" w:color="auto"/>
        <w:left w:val="none" w:sz="0" w:space="0" w:color="auto"/>
        <w:bottom w:val="none" w:sz="0" w:space="0" w:color="auto"/>
        <w:right w:val="none" w:sz="0" w:space="0" w:color="auto"/>
      </w:divBdr>
    </w:div>
    <w:div w:id="1921787902">
      <w:marLeft w:val="640"/>
      <w:marRight w:val="0"/>
      <w:marTop w:val="0"/>
      <w:marBottom w:val="0"/>
      <w:divBdr>
        <w:top w:val="none" w:sz="0" w:space="0" w:color="auto"/>
        <w:left w:val="none" w:sz="0" w:space="0" w:color="auto"/>
        <w:bottom w:val="none" w:sz="0" w:space="0" w:color="auto"/>
        <w:right w:val="none" w:sz="0" w:space="0" w:color="auto"/>
      </w:divBdr>
    </w:div>
    <w:div w:id="1921788712">
      <w:marLeft w:val="480"/>
      <w:marRight w:val="0"/>
      <w:marTop w:val="0"/>
      <w:marBottom w:val="0"/>
      <w:divBdr>
        <w:top w:val="none" w:sz="0" w:space="0" w:color="auto"/>
        <w:left w:val="none" w:sz="0" w:space="0" w:color="auto"/>
        <w:bottom w:val="none" w:sz="0" w:space="0" w:color="auto"/>
        <w:right w:val="none" w:sz="0" w:space="0" w:color="auto"/>
      </w:divBdr>
    </w:div>
    <w:div w:id="1922137325">
      <w:marLeft w:val="480"/>
      <w:marRight w:val="0"/>
      <w:marTop w:val="0"/>
      <w:marBottom w:val="0"/>
      <w:divBdr>
        <w:top w:val="none" w:sz="0" w:space="0" w:color="auto"/>
        <w:left w:val="none" w:sz="0" w:space="0" w:color="auto"/>
        <w:bottom w:val="none" w:sz="0" w:space="0" w:color="auto"/>
        <w:right w:val="none" w:sz="0" w:space="0" w:color="auto"/>
      </w:divBdr>
    </w:div>
    <w:div w:id="1922451517">
      <w:marLeft w:val="640"/>
      <w:marRight w:val="0"/>
      <w:marTop w:val="0"/>
      <w:marBottom w:val="0"/>
      <w:divBdr>
        <w:top w:val="none" w:sz="0" w:space="0" w:color="auto"/>
        <w:left w:val="none" w:sz="0" w:space="0" w:color="auto"/>
        <w:bottom w:val="none" w:sz="0" w:space="0" w:color="auto"/>
        <w:right w:val="none" w:sz="0" w:space="0" w:color="auto"/>
      </w:divBdr>
    </w:div>
    <w:div w:id="1922638816">
      <w:marLeft w:val="640"/>
      <w:marRight w:val="0"/>
      <w:marTop w:val="0"/>
      <w:marBottom w:val="0"/>
      <w:divBdr>
        <w:top w:val="none" w:sz="0" w:space="0" w:color="auto"/>
        <w:left w:val="none" w:sz="0" w:space="0" w:color="auto"/>
        <w:bottom w:val="none" w:sz="0" w:space="0" w:color="auto"/>
        <w:right w:val="none" w:sz="0" w:space="0" w:color="auto"/>
      </w:divBdr>
    </w:div>
    <w:div w:id="1922761804">
      <w:marLeft w:val="640"/>
      <w:marRight w:val="0"/>
      <w:marTop w:val="0"/>
      <w:marBottom w:val="0"/>
      <w:divBdr>
        <w:top w:val="none" w:sz="0" w:space="0" w:color="auto"/>
        <w:left w:val="none" w:sz="0" w:space="0" w:color="auto"/>
        <w:bottom w:val="none" w:sz="0" w:space="0" w:color="auto"/>
        <w:right w:val="none" w:sz="0" w:space="0" w:color="auto"/>
      </w:divBdr>
    </w:div>
    <w:div w:id="1922980593">
      <w:marLeft w:val="480"/>
      <w:marRight w:val="0"/>
      <w:marTop w:val="0"/>
      <w:marBottom w:val="0"/>
      <w:divBdr>
        <w:top w:val="none" w:sz="0" w:space="0" w:color="auto"/>
        <w:left w:val="none" w:sz="0" w:space="0" w:color="auto"/>
        <w:bottom w:val="none" w:sz="0" w:space="0" w:color="auto"/>
        <w:right w:val="none" w:sz="0" w:space="0" w:color="auto"/>
      </w:divBdr>
    </w:div>
    <w:div w:id="1923639966">
      <w:marLeft w:val="480"/>
      <w:marRight w:val="0"/>
      <w:marTop w:val="0"/>
      <w:marBottom w:val="0"/>
      <w:divBdr>
        <w:top w:val="none" w:sz="0" w:space="0" w:color="auto"/>
        <w:left w:val="none" w:sz="0" w:space="0" w:color="auto"/>
        <w:bottom w:val="none" w:sz="0" w:space="0" w:color="auto"/>
        <w:right w:val="none" w:sz="0" w:space="0" w:color="auto"/>
      </w:divBdr>
    </w:div>
    <w:div w:id="1923828080">
      <w:marLeft w:val="640"/>
      <w:marRight w:val="0"/>
      <w:marTop w:val="0"/>
      <w:marBottom w:val="0"/>
      <w:divBdr>
        <w:top w:val="none" w:sz="0" w:space="0" w:color="auto"/>
        <w:left w:val="none" w:sz="0" w:space="0" w:color="auto"/>
        <w:bottom w:val="none" w:sz="0" w:space="0" w:color="auto"/>
        <w:right w:val="none" w:sz="0" w:space="0" w:color="auto"/>
      </w:divBdr>
    </w:div>
    <w:div w:id="1923835786">
      <w:marLeft w:val="480"/>
      <w:marRight w:val="0"/>
      <w:marTop w:val="0"/>
      <w:marBottom w:val="0"/>
      <w:divBdr>
        <w:top w:val="none" w:sz="0" w:space="0" w:color="auto"/>
        <w:left w:val="none" w:sz="0" w:space="0" w:color="auto"/>
        <w:bottom w:val="none" w:sz="0" w:space="0" w:color="auto"/>
        <w:right w:val="none" w:sz="0" w:space="0" w:color="auto"/>
      </w:divBdr>
    </w:div>
    <w:div w:id="1923906556">
      <w:marLeft w:val="640"/>
      <w:marRight w:val="0"/>
      <w:marTop w:val="0"/>
      <w:marBottom w:val="0"/>
      <w:divBdr>
        <w:top w:val="none" w:sz="0" w:space="0" w:color="auto"/>
        <w:left w:val="none" w:sz="0" w:space="0" w:color="auto"/>
        <w:bottom w:val="none" w:sz="0" w:space="0" w:color="auto"/>
        <w:right w:val="none" w:sz="0" w:space="0" w:color="auto"/>
      </w:divBdr>
    </w:div>
    <w:div w:id="1924679668">
      <w:marLeft w:val="480"/>
      <w:marRight w:val="0"/>
      <w:marTop w:val="0"/>
      <w:marBottom w:val="0"/>
      <w:divBdr>
        <w:top w:val="none" w:sz="0" w:space="0" w:color="auto"/>
        <w:left w:val="none" w:sz="0" w:space="0" w:color="auto"/>
        <w:bottom w:val="none" w:sz="0" w:space="0" w:color="auto"/>
        <w:right w:val="none" w:sz="0" w:space="0" w:color="auto"/>
      </w:divBdr>
    </w:div>
    <w:div w:id="1924794682">
      <w:marLeft w:val="480"/>
      <w:marRight w:val="0"/>
      <w:marTop w:val="0"/>
      <w:marBottom w:val="0"/>
      <w:divBdr>
        <w:top w:val="none" w:sz="0" w:space="0" w:color="auto"/>
        <w:left w:val="none" w:sz="0" w:space="0" w:color="auto"/>
        <w:bottom w:val="none" w:sz="0" w:space="0" w:color="auto"/>
        <w:right w:val="none" w:sz="0" w:space="0" w:color="auto"/>
      </w:divBdr>
    </w:div>
    <w:div w:id="1924878477">
      <w:marLeft w:val="640"/>
      <w:marRight w:val="0"/>
      <w:marTop w:val="0"/>
      <w:marBottom w:val="0"/>
      <w:divBdr>
        <w:top w:val="none" w:sz="0" w:space="0" w:color="auto"/>
        <w:left w:val="none" w:sz="0" w:space="0" w:color="auto"/>
        <w:bottom w:val="none" w:sz="0" w:space="0" w:color="auto"/>
        <w:right w:val="none" w:sz="0" w:space="0" w:color="auto"/>
      </w:divBdr>
    </w:div>
    <w:div w:id="1925144529">
      <w:marLeft w:val="480"/>
      <w:marRight w:val="0"/>
      <w:marTop w:val="0"/>
      <w:marBottom w:val="0"/>
      <w:divBdr>
        <w:top w:val="none" w:sz="0" w:space="0" w:color="auto"/>
        <w:left w:val="none" w:sz="0" w:space="0" w:color="auto"/>
        <w:bottom w:val="none" w:sz="0" w:space="0" w:color="auto"/>
        <w:right w:val="none" w:sz="0" w:space="0" w:color="auto"/>
      </w:divBdr>
    </w:div>
    <w:div w:id="1925409180">
      <w:marLeft w:val="640"/>
      <w:marRight w:val="0"/>
      <w:marTop w:val="0"/>
      <w:marBottom w:val="0"/>
      <w:divBdr>
        <w:top w:val="none" w:sz="0" w:space="0" w:color="auto"/>
        <w:left w:val="none" w:sz="0" w:space="0" w:color="auto"/>
        <w:bottom w:val="none" w:sz="0" w:space="0" w:color="auto"/>
        <w:right w:val="none" w:sz="0" w:space="0" w:color="auto"/>
      </w:divBdr>
    </w:div>
    <w:div w:id="1925606044">
      <w:marLeft w:val="480"/>
      <w:marRight w:val="0"/>
      <w:marTop w:val="0"/>
      <w:marBottom w:val="0"/>
      <w:divBdr>
        <w:top w:val="none" w:sz="0" w:space="0" w:color="auto"/>
        <w:left w:val="none" w:sz="0" w:space="0" w:color="auto"/>
        <w:bottom w:val="none" w:sz="0" w:space="0" w:color="auto"/>
        <w:right w:val="none" w:sz="0" w:space="0" w:color="auto"/>
      </w:divBdr>
    </w:div>
    <w:div w:id="1925607468">
      <w:marLeft w:val="480"/>
      <w:marRight w:val="0"/>
      <w:marTop w:val="0"/>
      <w:marBottom w:val="0"/>
      <w:divBdr>
        <w:top w:val="none" w:sz="0" w:space="0" w:color="auto"/>
        <w:left w:val="none" w:sz="0" w:space="0" w:color="auto"/>
        <w:bottom w:val="none" w:sz="0" w:space="0" w:color="auto"/>
        <w:right w:val="none" w:sz="0" w:space="0" w:color="auto"/>
      </w:divBdr>
    </w:div>
    <w:div w:id="1925844981">
      <w:marLeft w:val="640"/>
      <w:marRight w:val="0"/>
      <w:marTop w:val="0"/>
      <w:marBottom w:val="0"/>
      <w:divBdr>
        <w:top w:val="none" w:sz="0" w:space="0" w:color="auto"/>
        <w:left w:val="none" w:sz="0" w:space="0" w:color="auto"/>
        <w:bottom w:val="none" w:sz="0" w:space="0" w:color="auto"/>
        <w:right w:val="none" w:sz="0" w:space="0" w:color="auto"/>
      </w:divBdr>
    </w:div>
    <w:div w:id="1926257023">
      <w:marLeft w:val="480"/>
      <w:marRight w:val="0"/>
      <w:marTop w:val="0"/>
      <w:marBottom w:val="0"/>
      <w:divBdr>
        <w:top w:val="none" w:sz="0" w:space="0" w:color="auto"/>
        <w:left w:val="none" w:sz="0" w:space="0" w:color="auto"/>
        <w:bottom w:val="none" w:sz="0" w:space="0" w:color="auto"/>
        <w:right w:val="none" w:sz="0" w:space="0" w:color="auto"/>
      </w:divBdr>
    </w:div>
    <w:div w:id="1926262582">
      <w:marLeft w:val="640"/>
      <w:marRight w:val="0"/>
      <w:marTop w:val="0"/>
      <w:marBottom w:val="0"/>
      <w:divBdr>
        <w:top w:val="none" w:sz="0" w:space="0" w:color="auto"/>
        <w:left w:val="none" w:sz="0" w:space="0" w:color="auto"/>
        <w:bottom w:val="none" w:sz="0" w:space="0" w:color="auto"/>
        <w:right w:val="none" w:sz="0" w:space="0" w:color="auto"/>
      </w:divBdr>
    </w:div>
    <w:div w:id="1926375192">
      <w:marLeft w:val="640"/>
      <w:marRight w:val="0"/>
      <w:marTop w:val="0"/>
      <w:marBottom w:val="0"/>
      <w:divBdr>
        <w:top w:val="none" w:sz="0" w:space="0" w:color="auto"/>
        <w:left w:val="none" w:sz="0" w:space="0" w:color="auto"/>
        <w:bottom w:val="none" w:sz="0" w:space="0" w:color="auto"/>
        <w:right w:val="none" w:sz="0" w:space="0" w:color="auto"/>
      </w:divBdr>
    </w:div>
    <w:div w:id="1926525426">
      <w:marLeft w:val="640"/>
      <w:marRight w:val="0"/>
      <w:marTop w:val="0"/>
      <w:marBottom w:val="0"/>
      <w:divBdr>
        <w:top w:val="none" w:sz="0" w:space="0" w:color="auto"/>
        <w:left w:val="none" w:sz="0" w:space="0" w:color="auto"/>
        <w:bottom w:val="none" w:sz="0" w:space="0" w:color="auto"/>
        <w:right w:val="none" w:sz="0" w:space="0" w:color="auto"/>
      </w:divBdr>
    </w:div>
    <w:div w:id="1926574143">
      <w:marLeft w:val="480"/>
      <w:marRight w:val="0"/>
      <w:marTop w:val="0"/>
      <w:marBottom w:val="0"/>
      <w:divBdr>
        <w:top w:val="none" w:sz="0" w:space="0" w:color="auto"/>
        <w:left w:val="none" w:sz="0" w:space="0" w:color="auto"/>
        <w:bottom w:val="none" w:sz="0" w:space="0" w:color="auto"/>
        <w:right w:val="none" w:sz="0" w:space="0" w:color="auto"/>
      </w:divBdr>
    </w:div>
    <w:div w:id="1926648464">
      <w:marLeft w:val="480"/>
      <w:marRight w:val="0"/>
      <w:marTop w:val="0"/>
      <w:marBottom w:val="0"/>
      <w:divBdr>
        <w:top w:val="none" w:sz="0" w:space="0" w:color="auto"/>
        <w:left w:val="none" w:sz="0" w:space="0" w:color="auto"/>
        <w:bottom w:val="none" w:sz="0" w:space="0" w:color="auto"/>
        <w:right w:val="none" w:sz="0" w:space="0" w:color="auto"/>
      </w:divBdr>
    </w:div>
    <w:div w:id="1926841261">
      <w:marLeft w:val="480"/>
      <w:marRight w:val="0"/>
      <w:marTop w:val="0"/>
      <w:marBottom w:val="0"/>
      <w:divBdr>
        <w:top w:val="none" w:sz="0" w:space="0" w:color="auto"/>
        <w:left w:val="none" w:sz="0" w:space="0" w:color="auto"/>
        <w:bottom w:val="none" w:sz="0" w:space="0" w:color="auto"/>
        <w:right w:val="none" w:sz="0" w:space="0" w:color="auto"/>
      </w:divBdr>
    </w:div>
    <w:div w:id="1926956898">
      <w:marLeft w:val="480"/>
      <w:marRight w:val="0"/>
      <w:marTop w:val="0"/>
      <w:marBottom w:val="0"/>
      <w:divBdr>
        <w:top w:val="none" w:sz="0" w:space="0" w:color="auto"/>
        <w:left w:val="none" w:sz="0" w:space="0" w:color="auto"/>
        <w:bottom w:val="none" w:sz="0" w:space="0" w:color="auto"/>
        <w:right w:val="none" w:sz="0" w:space="0" w:color="auto"/>
      </w:divBdr>
    </w:div>
    <w:div w:id="1927572364">
      <w:marLeft w:val="480"/>
      <w:marRight w:val="0"/>
      <w:marTop w:val="0"/>
      <w:marBottom w:val="0"/>
      <w:divBdr>
        <w:top w:val="none" w:sz="0" w:space="0" w:color="auto"/>
        <w:left w:val="none" w:sz="0" w:space="0" w:color="auto"/>
        <w:bottom w:val="none" w:sz="0" w:space="0" w:color="auto"/>
        <w:right w:val="none" w:sz="0" w:space="0" w:color="auto"/>
      </w:divBdr>
    </w:div>
    <w:div w:id="1927613063">
      <w:marLeft w:val="480"/>
      <w:marRight w:val="0"/>
      <w:marTop w:val="0"/>
      <w:marBottom w:val="0"/>
      <w:divBdr>
        <w:top w:val="none" w:sz="0" w:space="0" w:color="auto"/>
        <w:left w:val="none" w:sz="0" w:space="0" w:color="auto"/>
        <w:bottom w:val="none" w:sz="0" w:space="0" w:color="auto"/>
        <w:right w:val="none" w:sz="0" w:space="0" w:color="auto"/>
      </w:divBdr>
    </w:div>
    <w:div w:id="1927686264">
      <w:marLeft w:val="480"/>
      <w:marRight w:val="0"/>
      <w:marTop w:val="0"/>
      <w:marBottom w:val="0"/>
      <w:divBdr>
        <w:top w:val="none" w:sz="0" w:space="0" w:color="auto"/>
        <w:left w:val="none" w:sz="0" w:space="0" w:color="auto"/>
        <w:bottom w:val="none" w:sz="0" w:space="0" w:color="auto"/>
        <w:right w:val="none" w:sz="0" w:space="0" w:color="auto"/>
      </w:divBdr>
    </w:div>
    <w:div w:id="1928229562">
      <w:marLeft w:val="480"/>
      <w:marRight w:val="0"/>
      <w:marTop w:val="0"/>
      <w:marBottom w:val="0"/>
      <w:divBdr>
        <w:top w:val="none" w:sz="0" w:space="0" w:color="auto"/>
        <w:left w:val="none" w:sz="0" w:space="0" w:color="auto"/>
        <w:bottom w:val="none" w:sz="0" w:space="0" w:color="auto"/>
        <w:right w:val="none" w:sz="0" w:space="0" w:color="auto"/>
      </w:divBdr>
    </w:div>
    <w:div w:id="1928533074">
      <w:marLeft w:val="640"/>
      <w:marRight w:val="0"/>
      <w:marTop w:val="0"/>
      <w:marBottom w:val="0"/>
      <w:divBdr>
        <w:top w:val="none" w:sz="0" w:space="0" w:color="auto"/>
        <w:left w:val="none" w:sz="0" w:space="0" w:color="auto"/>
        <w:bottom w:val="none" w:sz="0" w:space="0" w:color="auto"/>
        <w:right w:val="none" w:sz="0" w:space="0" w:color="auto"/>
      </w:divBdr>
    </w:div>
    <w:div w:id="1928616098">
      <w:marLeft w:val="480"/>
      <w:marRight w:val="0"/>
      <w:marTop w:val="0"/>
      <w:marBottom w:val="0"/>
      <w:divBdr>
        <w:top w:val="none" w:sz="0" w:space="0" w:color="auto"/>
        <w:left w:val="none" w:sz="0" w:space="0" w:color="auto"/>
        <w:bottom w:val="none" w:sz="0" w:space="0" w:color="auto"/>
        <w:right w:val="none" w:sz="0" w:space="0" w:color="auto"/>
      </w:divBdr>
    </w:div>
    <w:div w:id="1928726382">
      <w:marLeft w:val="480"/>
      <w:marRight w:val="0"/>
      <w:marTop w:val="0"/>
      <w:marBottom w:val="0"/>
      <w:divBdr>
        <w:top w:val="none" w:sz="0" w:space="0" w:color="auto"/>
        <w:left w:val="none" w:sz="0" w:space="0" w:color="auto"/>
        <w:bottom w:val="none" w:sz="0" w:space="0" w:color="auto"/>
        <w:right w:val="none" w:sz="0" w:space="0" w:color="auto"/>
      </w:divBdr>
    </w:div>
    <w:div w:id="1928810876">
      <w:marLeft w:val="640"/>
      <w:marRight w:val="0"/>
      <w:marTop w:val="0"/>
      <w:marBottom w:val="0"/>
      <w:divBdr>
        <w:top w:val="none" w:sz="0" w:space="0" w:color="auto"/>
        <w:left w:val="none" w:sz="0" w:space="0" w:color="auto"/>
        <w:bottom w:val="none" w:sz="0" w:space="0" w:color="auto"/>
        <w:right w:val="none" w:sz="0" w:space="0" w:color="auto"/>
      </w:divBdr>
    </w:div>
    <w:div w:id="1928928342">
      <w:marLeft w:val="480"/>
      <w:marRight w:val="0"/>
      <w:marTop w:val="0"/>
      <w:marBottom w:val="0"/>
      <w:divBdr>
        <w:top w:val="none" w:sz="0" w:space="0" w:color="auto"/>
        <w:left w:val="none" w:sz="0" w:space="0" w:color="auto"/>
        <w:bottom w:val="none" w:sz="0" w:space="0" w:color="auto"/>
        <w:right w:val="none" w:sz="0" w:space="0" w:color="auto"/>
      </w:divBdr>
    </w:div>
    <w:div w:id="1929072636">
      <w:marLeft w:val="480"/>
      <w:marRight w:val="0"/>
      <w:marTop w:val="0"/>
      <w:marBottom w:val="0"/>
      <w:divBdr>
        <w:top w:val="none" w:sz="0" w:space="0" w:color="auto"/>
        <w:left w:val="none" w:sz="0" w:space="0" w:color="auto"/>
        <w:bottom w:val="none" w:sz="0" w:space="0" w:color="auto"/>
        <w:right w:val="none" w:sz="0" w:space="0" w:color="auto"/>
      </w:divBdr>
    </w:div>
    <w:div w:id="1929147637">
      <w:marLeft w:val="480"/>
      <w:marRight w:val="0"/>
      <w:marTop w:val="0"/>
      <w:marBottom w:val="0"/>
      <w:divBdr>
        <w:top w:val="none" w:sz="0" w:space="0" w:color="auto"/>
        <w:left w:val="none" w:sz="0" w:space="0" w:color="auto"/>
        <w:bottom w:val="none" w:sz="0" w:space="0" w:color="auto"/>
        <w:right w:val="none" w:sz="0" w:space="0" w:color="auto"/>
      </w:divBdr>
    </w:div>
    <w:div w:id="1929192574">
      <w:marLeft w:val="640"/>
      <w:marRight w:val="0"/>
      <w:marTop w:val="0"/>
      <w:marBottom w:val="0"/>
      <w:divBdr>
        <w:top w:val="none" w:sz="0" w:space="0" w:color="auto"/>
        <w:left w:val="none" w:sz="0" w:space="0" w:color="auto"/>
        <w:bottom w:val="none" w:sz="0" w:space="0" w:color="auto"/>
        <w:right w:val="none" w:sz="0" w:space="0" w:color="auto"/>
      </w:divBdr>
    </w:div>
    <w:div w:id="1929264552">
      <w:marLeft w:val="480"/>
      <w:marRight w:val="0"/>
      <w:marTop w:val="0"/>
      <w:marBottom w:val="0"/>
      <w:divBdr>
        <w:top w:val="none" w:sz="0" w:space="0" w:color="auto"/>
        <w:left w:val="none" w:sz="0" w:space="0" w:color="auto"/>
        <w:bottom w:val="none" w:sz="0" w:space="0" w:color="auto"/>
        <w:right w:val="none" w:sz="0" w:space="0" w:color="auto"/>
      </w:divBdr>
    </w:div>
    <w:div w:id="1929773276">
      <w:marLeft w:val="640"/>
      <w:marRight w:val="0"/>
      <w:marTop w:val="0"/>
      <w:marBottom w:val="0"/>
      <w:divBdr>
        <w:top w:val="none" w:sz="0" w:space="0" w:color="auto"/>
        <w:left w:val="none" w:sz="0" w:space="0" w:color="auto"/>
        <w:bottom w:val="none" w:sz="0" w:space="0" w:color="auto"/>
        <w:right w:val="none" w:sz="0" w:space="0" w:color="auto"/>
      </w:divBdr>
    </w:div>
    <w:div w:id="1930195168">
      <w:marLeft w:val="480"/>
      <w:marRight w:val="0"/>
      <w:marTop w:val="0"/>
      <w:marBottom w:val="0"/>
      <w:divBdr>
        <w:top w:val="none" w:sz="0" w:space="0" w:color="auto"/>
        <w:left w:val="none" w:sz="0" w:space="0" w:color="auto"/>
        <w:bottom w:val="none" w:sz="0" w:space="0" w:color="auto"/>
        <w:right w:val="none" w:sz="0" w:space="0" w:color="auto"/>
      </w:divBdr>
    </w:div>
    <w:div w:id="1930237862">
      <w:marLeft w:val="480"/>
      <w:marRight w:val="0"/>
      <w:marTop w:val="0"/>
      <w:marBottom w:val="0"/>
      <w:divBdr>
        <w:top w:val="none" w:sz="0" w:space="0" w:color="auto"/>
        <w:left w:val="none" w:sz="0" w:space="0" w:color="auto"/>
        <w:bottom w:val="none" w:sz="0" w:space="0" w:color="auto"/>
        <w:right w:val="none" w:sz="0" w:space="0" w:color="auto"/>
      </w:divBdr>
    </w:div>
    <w:div w:id="1930238624">
      <w:marLeft w:val="640"/>
      <w:marRight w:val="0"/>
      <w:marTop w:val="0"/>
      <w:marBottom w:val="0"/>
      <w:divBdr>
        <w:top w:val="none" w:sz="0" w:space="0" w:color="auto"/>
        <w:left w:val="none" w:sz="0" w:space="0" w:color="auto"/>
        <w:bottom w:val="none" w:sz="0" w:space="0" w:color="auto"/>
        <w:right w:val="none" w:sz="0" w:space="0" w:color="auto"/>
      </w:divBdr>
    </w:div>
    <w:div w:id="1930384015">
      <w:marLeft w:val="640"/>
      <w:marRight w:val="0"/>
      <w:marTop w:val="0"/>
      <w:marBottom w:val="0"/>
      <w:divBdr>
        <w:top w:val="none" w:sz="0" w:space="0" w:color="auto"/>
        <w:left w:val="none" w:sz="0" w:space="0" w:color="auto"/>
        <w:bottom w:val="none" w:sz="0" w:space="0" w:color="auto"/>
        <w:right w:val="none" w:sz="0" w:space="0" w:color="auto"/>
      </w:divBdr>
    </w:div>
    <w:div w:id="1930580441">
      <w:marLeft w:val="640"/>
      <w:marRight w:val="0"/>
      <w:marTop w:val="0"/>
      <w:marBottom w:val="0"/>
      <w:divBdr>
        <w:top w:val="none" w:sz="0" w:space="0" w:color="auto"/>
        <w:left w:val="none" w:sz="0" w:space="0" w:color="auto"/>
        <w:bottom w:val="none" w:sz="0" w:space="0" w:color="auto"/>
        <w:right w:val="none" w:sz="0" w:space="0" w:color="auto"/>
      </w:divBdr>
    </w:div>
    <w:div w:id="1931040089">
      <w:marLeft w:val="480"/>
      <w:marRight w:val="0"/>
      <w:marTop w:val="0"/>
      <w:marBottom w:val="0"/>
      <w:divBdr>
        <w:top w:val="none" w:sz="0" w:space="0" w:color="auto"/>
        <w:left w:val="none" w:sz="0" w:space="0" w:color="auto"/>
        <w:bottom w:val="none" w:sz="0" w:space="0" w:color="auto"/>
        <w:right w:val="none" w:sz="0" w:space="0" w:color="auto"/>
      </w:divBdr>
    </w:div>
    <w:div w:id="1931232117">
      <w:marLeft w:val="480"/>
      <w:marRight w:val="0"/>
      <w:marTop w:val="0"/>
      <w:marBottom w:val="0"/>
      <w:divBdr>
        <w:top w:val="none" w:sz="0" w:space="0" w:color="auto"/>
        <w:left w:val="none" w:sz="0" w:space="0" w:color="auto"/>
        <w:bottom w:val="none" w:sz="0" w:space="0" w:color="auto"/>
        <w:right w:val="none" w:sz="0" w:space="0" w:color="auto"/>
      </w:divBdr>
    </w:div>
    <w:div w:id="1931936062">
      <w:marLeft w:val="480"/>
      <w:marRight w:val="0"/>
      <w:marTop w:val="0"/>
      <w:marBottom w:val="0"/>
      <w:divBdr>
        <w:top w:val="none" w:sz="0" w:space="0" w:color="auto"/>
        <w:left w:val="none" w:sz="0" w:space="0" w:color="auto"/>
        <w:bottom w:val="none" w:sz="0" w:space="0" w:color="auto"/>
        <w:right w:val="none" w:sz="0" w:space="0" w:color="auto"/>
      </w:divBdr>
    </w:div>
    <w:div w:id="1932080370">
      <w:marLeft w:val="480"/>
      <w:marRight w:val="0"/>
      <w:marTop w:val="0"/>
      <w:marBottom w:val="0"/>
      <w:divBdr>
        <w:top w:val="none" w:sz="0" w:space="0" w:color="auto"/>
        <w:left w:val="none" w:sz="0" w:space="0" w:color="auto"/>
        <w:bottom w:val="none" w:sz="0" w:space="0" w:color="auto"/>
        <w:right w:val="none" w:sz="0" w:space="0" w:color="auto"/>
      </w:divBdr>
    </w:div>
    <w:div w:id="1932085006">
      <w:marLeft w:val="480"/>
      <w:marRight w:val="0"/>
      <w:marTop w:val="0"/>
      <w:marBottom w:val="0"/>
      <w:divBdr>
        <w:top w:val="none" w:sz="0" w:space="0" w:color="auto"/>
        <w:left w:val="none" w:sz="0" w:space="0" w:color="auto"/>
        <w:bottom w:val="none" w:sz="0" w:space="0" w:color="auto"/>
        <w:right w:val="none" w:sz="0" w:space="0" w:color="auto"/>
      </w:divBdr>
    </w:div>
    <w:div w:id="1932153856">
      <w:marLeft w:val="480"/>
      <w:marRight w:val="0"/>
      <w:marTop w:val="0"/>
      <w:marBottom w:val="0"/>
      <w:divBdr>
        <w:top w:val="none" w:sz="0" w:space="0" w:color="auto"/>
        <w:left w:val="none" w:sz="0" w:space="0" w:color="auto"/>
        <w:bottom w:val="none" w:sz="0" w:space="0" w:color="auto"/>
        <w:right w:val="none" w:sz="0" w:space="0" w:color="auto"/>
      </w:divBdr>
    </w:div>
    <w:div w:id="1932198727">
      <w:marLeft w:val="480"/>
      <w:marRight w:val="0"/>
      <w:marTop w:val="0"/>
      <w:marBottom w:val="0"/>
      <w:divBdr>
        <w:top w:val="none" w:sz="0" w:space="0" w:color="auto"/>
        <w:left w:val="none" w:sz="0" w:space="0" w:color="auto"/>
        <w:bottom w:val="none" w:sz="0" w:space="0" w:color="auto"/>
        <w:right w:val="none" w:sz="0" w:space="0" w:color="auto"/>
      </w:divBdr>
    </w:div>
    <w:div w:id="1932347132">
      <w:marLeft w:val="480"/>
      <w:marRight w:val="0"/>
      <w:marTop w:val="0"/>
      <w:marBottom w:val="0"/>
      <w:divBdr>
        <w:top w:val="none" w:sz="0" w:space="0" w:color="auto"/>
        <w:left w:val="none" w:sz="0" w:space="0" w:color="auto"/>
        <w:bottom w:val="none" w:sz="0" w:space="0" w:color="auto"/>
        <w:right w:val="none" w:sz="0" w:space="0" w:color="auto"/>
      </w:divBdr>
    </w:div>
    <w:div w:id="1932540561">
      <w:marLeft w:val="480"/>
      <w:marRight w:val="0"/>
      <w:marTop w:val="0"/>
      <w:marBottom w:val="0"/>
      <w:divBdr>
        <w:top w:val="none" w:sz="0" w:space="0" w:color="auto"/>
        <w:left w:val="none" w:sz="0" w:space="0" w:color="auto"/>
        <w:bottom w:val="none" w:sz="0" w:space="0" w:color="auto"/>
        <w:right w:val="none" w:sz="0" w:space="0" w:color="auto"/>
      </w:divBdr>
    </w:div>
    <w:div w:id="1932543183">
      <w:marLeft w:val="640"/>
      <w:marRight w:val="0"/>
      <w:marTop w:val="0"/>
      <w:marBottom w:val="0"/>
      <w:divBdr>
        <w:top w:val="none" w:sz="0" w:space="0" w:color="auto"/>
        <w:left w:val="none" w:sz="0" w:space="0" w:color="auto"/>
        <w:bottom w:val="none" w:sz="0" w:space="0" w:color="auto"/>
        <w:right w:val="none" w:sz="0" w:space="0" w:color="auto"/>
      </w:divBdr>
    </w:div>
    <w:div w:id="1932854515">
      <w:marLeft w:val="640"/>
      <w:marRight w:val="0"/>
      <w:marTop w:val="0"/>
      <w:marBottom w:val="0"/>
      <w:divBdr>
        <w:top w:val="none" w:sz="0" w:space="0" w:color="auto"/>
        <w:left w:val="none" w:sz="0" w:space="0" w:color="auto"/>
        <w:bottom w:val="none" w:sz="0" w:space="0" w:color="auto"/>
        <w:right w:val="none" w:sz="0" w:space="0" w:color="auto"/>
      </w:divBdr>
    </w:div>
    <w:div w:id="1932934504">
      <w:marLeft w:val="480"/>
      <w:marRight w:val="0"/>
      <w:marTop w:val="0"/>
      <w:marBottom w:val="0"/>
      <w:divBdr>
        <w:top w:val="none" w:sz="0" w:space="0" w:color="auto"/>
        <w:left w:val="none" w:sz="0" w:space="0" w:color="auto"/>
        <w:bottom w:val="none" w:sz="0" w:space="0" w:color="auto"/>
        <w:right w:val="none" w:sz="0" w:space="0" w:color="auto"/>
      </w:divBdr>
    </w:div>
    <w:div w:id="1933002366">
      <w:marLeft w:val="480"/>
      <w:marRight w:val="0"/>
      <w:marTop w:val="0"/>
      <w:marBottom w:val="0"/>
      <w:divBdr>
        <w:top w:val="none" w:sz="0" w:space="0" w:color="auto"/>
        <w:left w:val="none" w:sz="0" w:space="0" w:color="auto"/>
        <w:bottom w:val="none" w:sz="0" w:space="0" w:color="auto"/>
        <w:right w:val="none" w:sz="0" w:space="0" w:color="auto"/>
      </w:divBdr>
    </w:div>
    <w:div w:id="1933125088">
      <w:marLeft w:val="640"/>
      <w:marRight w:val="0"/>
      <w:marTop w:val="0"/>
      <w:marBottom w:val="0"/>
      <w:divBdr>
        <w:top w:val="none" w:sz="0" w:space="0" w:color="auto"/>
        <w:left w:val="none" w:sz="0" w:space="0" w:color="auto"/>
        <w:bottom w:val="none" w:sz="0" w:space="0" w:color="auto"/>
        <w:right w:val="none" w:sz="0" w:space="0" w:color="auto"/>
      </w:divBdr>
    </w:div>
    <w:div w:id="1933315956">
      <w:marLeft w:val="480"/>
      <w:marRight w:val="0"/>
      <w:marTop w:val="0"/>
      <w:marBottom w:val="0"/>
      <w:divBdr>
        <w:top w:val="none" w:sz="0" w:space="0" w:color="auto"/>
        <w:left w:val="none" w:sz="0" w:space="0" w:color="auto"/>
        <w:bottom w:val="none" w:sz="0" w:space="0" w:color="auto"/>
        <w:right w:val="none" w:sz="0" w:space="0" w:color="auto"/>
      </w:divBdr>
    </w:div>
    <w:div w:id="1933317252">
      <w:marLeft w:val="480"/>
      <w:marRight w:val="0"/>
      <w:marTop w:val="0"/>
      <w:marBottom w:val="0"/>
      <w:divBdr>
        <w:top w:val="none" w:sz="0" w:space="0" w:color="auto"/>
        <w:left w:val="none" w:sz="0" w:space="0" w:color="auto"/>
        <w:bottom w:val="none" w:sz="0" w:space="0" w:color="auto"/>
        <w:right w:val="none" w:sz="0" w:space="0" w:color="auto"/>
      </w:divBdr>
    </w:div>
    <w:div w:id="1933971633">
      <w:marLeft w:val="640"/>
      <w:marRight w:val="0"/>
      <w:marTop w:val="0"/>
      <w:marBottom w:val="0"/>
      <w:divBdr>
        <w:top w:val="none" w:sz="0" w:space="0" w:color="auto"/>
        <w:left w:val="none" w:sz="0" w:space="0" w:color="auto"/>
        <w:bottom w:val="none" w:sz="0" w:space="0" w:color="auto"/>
        <w:right w:val="none" w:sz="0" w:space="0" w:color="auto"/>
      </w:divBdr>
    </w:div>
    <w:div w:id="1934122204">
      <w:marLeft w:val="480"/>
      <w:marRight w:val="0"/>
      <w:marTop w:val="0"/>
      <w:marBottom w:val="0"/>
      <w:divBdr>
        <w:top w:val="none" w:sz="0" w:space="0" w:color="auto"/>
        <w:left w:val="none" w:sz="0" w:space="0" w:color="auto"/>
        <w:bottom w:val="none" w:sz="0" w:space="0" w:color="auto"/>
        <w:right w:val="none" w:sz="0" w:space="0" w:color="auto"/>
      </w:divBdr>
    </w:div>
    <w:div w:id="1934387870">
      <w:marLeft w:val="480"/>
      <w:marRight w:val="0"/>
      <w:marTop w:val="0"/>
      <w:marBottom w:val="0"/>
      <w:divBdr>
        <w:top w:val="none" w:sz="0" w:space="0" w:color="auto"/>
        <w:left w:val="none" w:sz="0" w:space="0" w:color="auto"/>
        <w:bottom w:val="none" w:sz="0" w:space="0" w:color="auto"/>
        <w:right w:val="none" w:sz="0" w:space="0" w:color="auto"/>
      </w:divBdr>
    </w:div>
    <w:div w:id="1934389555">
      <w:marLeft w:val="640"/>
      <w:marRight w:val="0"/>
      <w:marTop w:val="0"/>
      <w:marBottom w:val="0"/>
      <w:divBdr>
        <w:top w:val="none" w:sz="0" w:space="0" w:color="auto"/>
        <w:left w:val="none" w:sz="0" w:space="0" w:color="auto"/>
        <w:bottom w:val="none" w:sz="0" w:space="0" w:color="auto"/>
        <w:right w:val="none" w:sz="0" w:space="0" w:color="auto"/>
      </w:divBdr>
    </w:div>
    <w:div w:id="1934505986">
      <w:marLeft w:val="480"/>
      <w:marRight w:val="0"/>
      <w:marTop w:val="0"/>
      <w:marBottom w:val="0"/>
      <w:divBdr>
        <w:top w:val="none" w:sz="0" w:space="0" w:color="auto"/>
        <w:left w:val="none" w:sz="0" w:space="0" w:color="auto"/>
        <w:bottom w:val="none" w:sz="0" w:space="0" w:color="auto"/>
        <w:right w:val="none" w:sz="0" w:space="0" w:color="auto"/>
      </w:divBdr>
    </w:div>
    <w:div w:id="1934582479">
      <w:marLeft w:val="640"/>
      <w:marRight w:val="0"/>
      <w:marTop w:val="0"/>
      <w:marBottom w:val="0"/>
      <w:divBdr>
        <w:top w:val="none" w:sz="0" w:space="0" w:color="auto"/>
        <w:left w:val="none" w:sz="0" w:space="0" w:color="auto"/>
        <w:bottom w:val="none" w:sz="0" w:space="0" w:color="auto"/>
        <w:right w:val="none" w:sz="0" w:space="0" w:color="auto"/>
      </w:divBdr>
    </w:div>
    <w:div w:id="1934584061">
      <w:marLeft w:val="640"/>
      <w:marRight w:val="0"/>
      <w:marTop w:val="0"/>
      <w:marBottom w:val="0"/>
      <w:divBdr>
        <w:top w:val="none" w:sz="0" w:space="0" w:color="auto"/>
        <w:left w:val="none" w:sz="0" w:space="0" w:color="auto"/>
        <w:bottom w:val="none" w:sz="0" w:space="0" w:color="auto"/>
        <w:right w:val="none" w:sz="0" w:space="0" w:color="auto"/>
      </w:divBdr>
    </w:div>
    <w:div w:id="1934972912">
      <w:marLeft w:val="480"/>
      <w:marRight w:val="0"/>
      <w:marTop w:val="0"/>
      <w:marBottom w:val="0"/>
      <w:divBdr>
        <w:top w:val="none" w:sz="0" w:space="0" w:color="auto"/>
        <w:left w:val="none" w:sz="0" w:space="0" w:color="auto"/>
        <w:bottom w:val="none" w:sz="0" w:space="0" w:color="auto"/>
        <w:right w:val="none" w:sz="0" w:space="0" w:color="auto"/>
      </w:divBdr>
    </w:div>
    <w:div w:id="1935281440">
      <w:marLeft w:val="480"/>
      <w:marRight w:val="0"/>
      <w:marTop w:val="0"/>
      <w:marBottom w:val="0"/>
      <w:divBdr>
        <w:top w:val="none" w:sz="0" w:space="0" w:color="auto"/>
        <w:left w:val="none" w:sz="0" w:space="0" w:color="auto"/>
        <w:bottom w:val="none" w:sz="0" w:space="0" w:color="auto"/>
        <w:right w:val="none" w:sz="0" w:space="0" w:color="auto"/>
      </w:divBdr>
    </w:div>
    <w:div w:id="1935629370">
      <w:marLeft w:val="640"/>
      <w:marRight w:val="0"/>
      <w:marTop w:val="0"/>
      <w:marBottom w:val="0"/>
      <w:divBdr>
        <w:top w:val="none" w:sz="0" w:space="0" w:color="auto"/>
        <w:left w:val="none" w:sz="0" w:space="0" w:color="auto"/>
        <w:bottom w:val="none" w:sz="0" w:space="0" w:color="auto"/>
        <w:right w:val="none" w:sz="0" w:space="0" w:color="auto"/>
      </w:divBdr>
    </w:div>
    <w:div w:id="1935818511">
      <w:marLeft w:val="640"/>
      <w:marRight w:val="0"/>
      <w:marTop w:val="0"/>
      <w:marBottom w:val="0"/>
      <w:divBdr>
        <w:top w:val="none" w:sz="0" w:space="0" w:color="auto"/>
        <w:left w:val="none" w:sz="0" w:space="0" w:color="auto"/>
        <w:bottom w:val="none" w:sz="0" w:space="0" w:color="auto"/>
        <w:right w:val="none" w:sz="0" w:space="0" w:color="auto"/>
      </w:divBdr>
    </w:div>
    <w:div w:id="1935899712">
      <w:marLeft w:val="480"/>
      <w:marRight w:val="0"/>
      <w:marTop w:val="0"/>
      <w:marBottom w:val="0"/>
      <w:divBdr>
        <w:top w:val="none" w:sz="0" w:space="0" w:color="auto"/>
        <w:left w:val="none" w:sz="0" w:space="0" w:color="auto"/>
        <w:bottom w:val="none" w:sz="0" w:space="0" w:color="auto"/>
        <w:right w:val="none" w:sz="0" w:space="0" w:color="auto"/>
      </w:divBdr>
    </w:div>
    <w:div w:id="1935938959">
      <w:marLeft w:val="480"/>
      <w:marRight w:val="0"/>
      <w:marTop w:val="0"/>
      <w:marBottom w:val="0"/>
      <w:divBdr>
        <w:top w:val="none" w:sz="0" w:space="0" w:color="auto"/>
        <w:left w:val="none" w:sz="0" w:space="0" w:color="auto"/>
        <w:bottom w:val="none" w:sz="0" w:space="0" w:color="auto"/>
        <w:right w:val="none" w:sz="0" w:space="0" w:color="auto"/>
      </w:divBdr>
    </w:div>
    <w:div w:id="1936478287">
      <w:marLeft w:val="640"/>
      <w:marRight w:val="0"/>
      <w:marTop w:val="0"/>
      <w:marBottom w:val="0"/>
      <w:divBdr>
        <w:top w:val="none" w:sz="0" w:space="0" w:color="auto"/>
        <w:left w:val="none" w:sz="0" w:space="0" w:color="auto"/>
        <w:bottom w:val="none" w:sz="0" w:space="0" w:color="auto"/>
        <w:right w:val="none" w:sz="0" w:space="0" w:color="auto"/>
      </w:divBdr>
    </w:div>
    <w:div w:id="1936478507">
      <w:marLeft w:val="640"/>
      <w:marRight w:val="0"/>
      <w:marTop w:val="0"/>
      <w:marBottom w:val="0"/>
      <w:divBdr>
        <w:top w:val="none" w:sz="0" w:space="0" w:color="auto"/>
        <w:left w:val="none" w:sz="0" w:space="0" w:color="auto"/>
        <w:bottom w:val="none" w:sz="0" w:space="0" w:color="auto"/>
        <w:right w:val="none" w:sz="0" w:space="0" w:color="auto"/>
      </w:divBdr>
    </w:div>
    <w:div w:id="1936786801">
      <w:marLeft w:val="640"/>
      <w:marRight w:val="0"/>
      <w:marTop w:val="0"/>
      <w:marBottom w:val="0"/>
      <w:divBdr>
        <w:top w:val="none" w:sz="0" w:space="0" w:color="auto"/>
        <w:left w:val="none" w:sz="0" w:space="0" w:color="auto"/>
        <w:bottom w:val="none" w:sz="0" w:space="0" w:color="auto"/>
        <w:right w:val="none" w:sz="0" w:space="0" w:color="auto"/>
      </w:divBdr>
    </w:div>
    <w:div w:id="1937128682">
      <w:marLeft w:val="640"/>
      <w:marRight w:val="0"/>
      <w:marTop w:val="0"/>
      <w:marBottom w:val="0"/>
      <w:divBdr>
        <w:top w:val="none" w:sz="0" w:space="0" w:color="auto"/>
        <w:left w:val="none" w:sz="0" w:space="0" w:color="auto"/>
        <w:bottom w:val="none" w:sz="0" w:space="0" w:color="auto"/>
        <w:right w:val="none" w:sz="0" w:space="0" w:color="auto"/>
      </w:divBdr>
    </w:div>
    <w:div w:id="1937326879">
      <w:marLeft w:val="640"/>
      <w:marRight w:val="0"/>
      <w:marTop w:val="0"/>
      <w:marBottom w:val="0"/>
      <w:divBdr>
        <w:top w:val="none" w:sz="0" w:space="0" w:color="auto"/>
        <w:left w:val="none" w:sz="0" w:space="0" w:color="auto"/>
        <w:bottom w:val="none" w:sz="0" w:space="0" w:color="auto"/>
        <w:right w:val="none" w:sz="0" w:space="0" w:color="auto"/>
      </w:divBdr>
    </w:div>
    <w:div w:id="1937397680">
      <w:marLeft w:val="480"/>
      <w:marRight w:val="0"/>
      <w:marTop w:val="0"/>
      <w:marBottom w:val="0"/>
      <w:divBdr>
        <w:top w:val="none" w:sz="0" w:space="0" w:color="auto"/>
        <w:left w:val="none" w:sz="0" w:space="0" w:color="auto"/>
        <w:bottom w:val="none" w:sz="0" w:space="0" w:color="auto"/>
        <w:right w:val="none" w:sz="0" w:space="0" w:color="auto"/>
      </w:divBdr>
    </w:div>
    <w:div w:id="1937401805">
      <w:marLeft w:val="480"/>
      <w:marRight w:val="0"/>
      <w:marTop w:val="0"/>
      <w:marBottom w:val="0"/>
      <w:divBdr>
        <w:top w:val="none" w:sz="0" w:space="0" w:color="auto"/>
        <w:left w:val="none" w:sz="0" w:space="0" w:color="auto"/>
        <w:bottom w:val="none" w:sz="0" w:space="0" w:color="auto"/>
        <w:right w:val="none" w:sz="0" w:space="0" w:color="auto"/>
      </w:divBdr>
    </w:div>
    <w:div w:id="1937519610">
      <w:marLeft w:val="640"/>
      <w:marRight w:val="0"/>
      <w:marTop w:val="0"/>
      <w:marBottom w:val="0"/>
      <w:divBdr>
        <w:top w:val="none" w:sz="0" w:space="0" w:color="auto"/>
        <w:left w:val="none" w:sz="0" w:space="0" w:color="auto"/>
        <w:bottom w:val="none" w:sz="0" w:space="0" w:color="auto"/>
        <w:right w:val="none" w:sz="0" w:space="0" w:color="auto"/>
      </w:divBdr>
    </w:div>
    <w:div w:id="1937663768">
      <w:marLeft w:val="640"/>
      <w:marRight w:val="0"/>
      <w:marTop w:val="0"/>
      <w:marBottom w:val="0"/>
      <w:divBdr>
        <w:top w:val="none" w:sz="0" w:space="0" w:color="auto"/>
        <w:left w:val="none" w:sz="0" w:space="0" w:color="auto"/>
        <w:bottom w:val="none" w:sz="0" w:space="0" w:color="auto"/>
        <w:right w:val="none" w:sz="0" w:space="0" w:color="auto"/>
      </w:divBdr>
    </w:div>
    <w:div w:id="1937712285">
      <w:marLeft w:val="640"/>
      <w:marRight w:val="0"/>
      <w:marTop w:val="0"/>
      <w:marBottom w:val="0"/>
      <w:divBdr>
        <w:top w:val="none" w:sz="0" w:space="0" w:color="auto"/>
        <w:left w:val="none" w:sz="0" w:space="0" w:color="auto"/>
        <w:bottom w:val="none" w:sz="0" w:space="0" w:color="auto"/>
        <w:right w:val="none" w:sz="0" w:space="0" w:color="auto"/>
      </w:divBdr>
    </w:div>
    <w:div w:id="1937788391">
      <w:marLeft w:val="640"/>
      <w:marRight w:val="0"/>
      <w:marTop w:val="0"/>
      <w:marBottom w:val="0"/>
      <w:divBdr>
        <w:top w:val="none" w:sz="0" w:space="0" w:color="auto"/>
        <w:left w:val="none" w:sz="0" w:space="0" w:color="auto"/>
        <w:bottom w:val="none" w:sz="0" w:space="0" w:color="auto"/>
        <w:right w:val="none" w:sz="0" w:space="0" w:color="auto"/>
      </w:divBdr>
    </w:div>
    <w:div w:id="1938051104">
      <w:marLeft w:val="480"/>
      <w:marRight w:val="0"/>
      <w:marTop w:val="0"/>
      <w:marBottom w:val="0"/>
      <w:divBdr>
        <w:top w:val="none" w:sz="0" w:space="0" w:color="auto"/>
        <w:left w:val="none" w:sz="0" w:space="0" w:color="auto"/>
        <w:bottom w:val="none" w:sz="0" w:space="0" w:color="auto"/>
        <w:right w:val="none" w:sz="0" w:space="0" w:color="auto"/>
      </w:divBdr>
    </w:div>
    <w:div w:id="1938249876">
      <w:marLeft w:val="480"/>
      <w:marRight w:val="0"/>
      <w:marTop w:val="0"/>
      <w:marBottom w:val="0"/>
      <w:divBdr>
        <w:top w:val="none" w:sz="0" w:space="0" w:color="auto"/>
        <w:left w:val="none" w:sz="0" w:space="0" w:color="auto"/>
        <w:bottom w:val="none" w:sz="0" w:space="0" w:color="auto"/>
        <w:right w:val="none" w:sz="0" w:space="0" w:color="auto"/>
      </w:divBdr>
    </w:div>
    <w:div w:id="1938362508">
      <w:marLeft w:val="480"/>
      <w:marRight w:val="0"/>
      <w:marTop w:val="0"/>
      <w:marBottom w:val="0"/>
      <w:divBdr>
        <w:top w:val="none" w:sz="0" w:space="0" w:color="auto"/>
        <w:left w:val="none" w:sz="0" w:space="0" w:color="auto"/>
        <w:bottom w:val="none" w:sz="0" w:space="0" w:color="auto"/>
        <w:right w:val="none" w:sz="0" w:space="0" w:color="auto"/>
      </w:divBdr>
    </w:div>
    <w:div w:id="1938368582">
      <w:marLeft w:val="480"/>
      <w:marRight w:val="0"/>
      <w:marTop w:val="0"/>
      <w:marBottom w:val="0"/>
      <w:divBdr>
        <w:top w:val="none" w:sz="0" w:space="0" w:color="auto"/>
        <w:left w:val="none" w:sz="0" w:space="0" w:color="auto"/>
        <w:bottom w:val="none" w:sz="0" w:space="0" w:color="auto"/>
        <w:right w:val="none" w:sz="0" w:space="0" w:color="auto"/>
      </w:divBdr>
    </w:div>
    <w:div w:id="1938561715">
      <w:marLeft w:val="480"/>
      <w:marRight w:val="0"/>
      <w:marTop w:val="0"/>
      <w:marBottom w:val="0"/>
      <w:divBdr>
        <w:top w:val="none" w:sz="0" w:space="0" w:color="auto"/>
        <w:left w:val="none" w:sz="0" w:space="0" w:color="auto"/>
        <w:bottom w:val="none" w:sz="0" w:space="0" w:color="auto"/>
        <w:right w:val="none" w:sz="0" w:space="0" w:color="auto"/>
      </w:divBdr>
    </w:div>
    <w:div w:id="1938975260">
      <w:marLeft w:val="480"/>
      <w:marRight w:val="0"/>
      <w:marTop w:val="0"/>
      <w:marBottom w:val="0"/>
      <w:divBdr>
        <w:top w:val="none" w:sz="0" w:space="0" w:color="auto"/>
        <w:left w:val="none" w:sz="0" w:space="0" w:color="auto"/>
        <w:bottom w:val="none" w:sz="0" w:space="0" w:color="auto"/>
        <w:right w:val="none" w:sz="0" w:space="0" w:color="auto"/>
      </w:divBdr>
    </w:div>
    <w:div w:id="1939212231">
      <w:marLeft w:val="480"/>
      <w:marRight w:val="0"/>
      <w:marTop w:val="0"/>
      <w:marBottom w:val="0"/>
      <w:divBdr>
        <w:top w:val="none" w:sz="0" w:space="0" w:color="auto"/>
        <w:left w:val="none" w:sz="0" w:space="0" w:color="auto"/>
        <w:bottom w:val="none" w:sz="0" w:space="0" w:color="auto"/>
        <w:right w:val="none" w:sz="0" w:space="0" w:color="auto"/>
      </w:divBdr>
    </w:div>
    <w:div w:id="1939944599">
      <w:marLeft w:val="480"/>
      <w:marRight w:val="0"/>
      <w:marTop w:val="0"/>
      <w:marBottom w:val="0"/>
      <w:divBdr>
        <w:top w:val="none" w:sz="0" w:space="0" w:color="auto"/>
        <w:left w:val="none" w:sz="0" w:space="0" w:color="auto"/>
        <w:bottom w:val="none" w:sz="0" w:space="0" w:color="auto"/>
        <w:right w:val="none" w:sz="0" w:space="0" w:color="auto"/>
      </w:divBdr>
    </w:div>
    <w:div w:id="1940138695">
      <w:marLeft w:val="480"/>
      <w:marRight w:val="0"/>
      <w:marTop w:val="0"/>
      <w:marBottom w:val="0"/>
      <w:divBdr>
        <w:top w:val="none" w:sz="0" w:space="0" w:color="auto"/>
        <w:left w:val="none" w:sz="0" w:space="0" w:color="auto"/>
        <w:bottom w:val="none" w:sz="0" w:space="0" w:color="auto"/>
        <w:right w:val="none" w:sz="0" w:space="0" w:color="auto"/>
      </w:divBdr>
    </w:div>
    <w:div w:id="1940526354">
      <w:marLeft w:val="480"/>
      <w:marRight w:val="0"/>
      <w:marTop w:val="0"/>
      <w:marBottom w:val="0"/>
      <w:divBdr>
        <w:top w:val="none" w:sz="0" w:space="0" w:color="auto"/>
        <w:left w:val="none" w:sz="0" w:space="0" w:color="auto"/>
        <w:bottom w:val="none" w:sz="0" w:space="0" w:color="auto"/>
        <w:right w:val="none" w:sz="0" w:space="0" w:color="auto"/>
      </w:divBdr>
    </w:div>
    <w:div w:id="1940598705">
      <w:marLeft w:val="480"/>
      <w:marRight w:val="0"/>
      <w:marTop w:val="0"/>
      <w:marBottom w:val="0"/>
      <w:divBdr>
        <w:top w:val="none" w:sz="0" w:space="0" w:color="auto"/>
        <w:left w:val="none" w:sz="0" w:space="0" w:color="auto"/>
        <w:bottom w:val="none" w:sz="0" w:space="0" w:color="auto"/>
        <w:right w:val="none" w:sz="0" w:space="0" w:color="auto"/>
      </w:divBdr>
    </w:div>
    <w:div w:id="1940748185">
      <w:marLeft w:val="480"/>
      <w:marRight w:val="0"/>
      <w:marTop w:val="0"/>
      <w:marBottom w:val="0"/>
      <w:divBdr>
        <w:top w:val="none" w:sz="0" w:space="0" w:color="auto"/>
        <w:left w:val="none" w:sz="0" w:space="0" w:color="auto"/>
        <w:bottom w:val="none" w:sz="0" w:space="0" w:color="auto"/>
        <w:right w:val="none" w:sz="0" w:space="0" w:color="auto"/>
      </w:divBdr>
    </w:div>
    <w:div w:id="1941063816">
      <w:marLeft w:val="480"/>
      <w:marRight w:val="0"/>
      <w:marTop w:val="0"/>
      <w:marBottom w:val="0"/>
      <w:divBdr>
        <w:top w:val="none" w:sz="0" w:space="0" w:color="auto"/>
        <w:left w:val="none" w:sz="0" w:space="0" w:color="auto"/>
        <w:bottom w:val="none" w:sz="0" w:space="0" w:color="auto"/>
        <w:right w:val="none" w:sz="0" w:space="0" w:color="auto"/>
      </w:divBdr>
    </w:div>
    <w:div w:id="1941142572">
      <w:marLeft w:val="640"/>
      <w:marRight w:val="0"/>
      <w:marTop w:val="0"/>
      <w:marBottom w:val="0"/>
      <w:divBdr>
        <w:top w:val="none" w:sz="0" w:space="0" w:color="auto"/>
        <w:left w:val="none" w:sz="0" w:space="0" w:color="auto"/>
        <w:bottom w:val="none" w:sz="0" w:space="0" w:color="auto"/>
        <w:right w:val="none" w:sz="0" w:space="0" w:color="auto"/>
      </w:divBdr>
    </w:div>
    <w:div w:id="1941328359">
      <w:marLeft w:val="480"/>
      <w:marRight w:val="0"/>
      <w:marTop w:val="0"/>
      <w:marBottom w:val="0"/>
      <w:divBdr>
        <w:top w:val="none" w:sz="0" w:space="0" w:color="auto"/>
        <w:left w:val="none" w:sz="0" w:space="0" w:color="auto"/>
        <w:bottom w:val="none" w:sz="0" w:space="0" w:color="auto"/>
        <w:right w:val="none" w:sz="0" w:space="0" w:color="auto"/>
      </w:divBdr>
    </w:div>
    <w:div w:id="1941716116">
      <w:marLeft w:val="480"/>
      <w:marRight w:val="0"/>
      <w:marTop w:val="0"/>
      <w:marBottom w:val="0"/>
      <w:divBdr>
        <w:top w:val="none" w:sz="0" w:space="0" w:color="auto"/>
        <w:left w:val="none" w:sz="0" w:space="0" w:color="auto"/>
        <w:bottom w:val="none" w:sz="0" w:space="0" w:color="auto"/>
        <w:right w:val="none" w:sz="0" w:space="0" w:color="auto"/>
      </w:divBdr>
    </w:div>
    <w:div w:id="1941718558">
      <w:marLeft w:val="640"/>
      <w:marRight w:val="0"/>
      <w:marTop w:val="0"/>
      <w:marBottom w:val="0"/>
      <w:divBdr>
        <w:top w:val="none" w:sz="0" w:space="0" w:color="auto"/>
        <w:left w:val="none" w:sz="0" w:space="0" w:color="auto"/>
        <w:bottom w:val="none" w:sz="0" w:space="0" w:color="auto"/>
        <w:right w:val="none" w:sz="0" w:space="0" w:color="auto"/>
      </w:divBdr>
    </w:div>
    <w:div w:id="1941832075">
      <w:marLeft w:val="640"/>
      <w:marRight w:val="0"/>
      <w:marTop w:val="0"/>
      <w:marBottom w:val="0"/>
      <w:divBdr>
        <w:top w:val="none" w:sz="0" w:space="0" w:color="auto"/>
        <w:left w:val="none" w:sz="0" w:space="0" w:color="auto"/>
        <w:bottom w:val="none" w:sz="0" w:space="0" w:color="auto"/>
        <w:right w:val="none" w:sz="0" w:space="0" w:color="auto"/>
      </w:divBdr>
    </w:div>
    <w:div w:id="1942102440">
      <w:marLeft w:val="480"/>
      <w:marRight w:val="0"/>
      <w:marTop w:val="0"/>
      <w:marBottom w:val="0"/>
      <w:divBdr>
        <w:top w:val="none" w:sz="0" w:space="0" w:color="auto"/>
        <w:left w:val="none" w:sz="0" w:space="0" w:color="auto"/>
        <w:bottom w:val="none" w:sz="0" w:space="0" w:color="auto"/>
        <w:right w:val="none" w:sz="0" w:space="0" w:color="auto"/>
      </w:divBdr>
    </w:div>
    <w:div w:id="1942107341">
      <w:marLeft w:val="640"/>
      <w:marRight w:val="0"/>
      <w:marTop w:val="0"/>
      <w:marBottom w:val="0"/>
      <w:divBdr>
        <w:top w:val="none" w:sz="0" w:space="0" w:color="auto"/>
        <w:left w:val="none" w:sz="0" w:space="0" w:color="auto"/>
        <w:bottom w:val="none" w:sz="0" w:space="0" w:color="auto"/>
        <w:right w:val="none" w:sz="0" w:space="0" w:color="auto"/>
      </w:divBdr>
    </w:div>
    <w:div w:id="1942293252">
      <w:marLeft w:val="640"/>
      <w:marRight w:val="0"/>
      <w:marTop w:val="0"/>
      <w:marBottom w:val="0"/>
      <w:divBdr>
        <w:top w:val="none" w:sz="0" w:space="0" w:color="auto"/>
        <w:left w:val="none" w:sz="0" w:space="0" w:color="auto"/>
        <w:bottom w:val="none" w:sz="0" w:space="0" w:color="auto"/>
        <w:right w:val="none" w:sz="0" w:space="0" w:color="auto"/>
      </w:divBdr>
    </w:div>
    <w:div w:id="1942637667">
      <w:marLeft w:val="480"/>
      <w:marRight w:val="0"/>
      <w:marTop w:val="0"/>
      <w:marBottom w:val="0"/>
      <w:divBdr>
        <w:top w:val="none" w:sz="0" w:space="0" w:color="auto"/>
        <w:left w:val="none" w:sz="0" w:space="0" w:color="auto"/>
        <w:bottom w:val="none" w:sz="0" w:space="0" w:color="auto"/>
        <w:right w:val="none" w:sz="0" w:space="0" w:color="auto"/>
      </w:divBdr>
    </w:div>
    <w:div w:id="1942881444">
      <w:marLeft w:val="480"/>
      <w:marRight w:val="0"/>
      <w:marTop w:val="0"/>
      <w:marBottom w:val="0"/>
      <w:divBdr>
        <w:top w:val="none" w:sz="0" w:space="0" w:color="auto"/>
        <w:left w:val="none" w:sz="0" w:space="0" w:color="auto"/>
        <w:bottom w:val="none" w:sz="0" w:space="0" w:color="auto"/>
        <w:right w:val="none" w:sz="0" w:space="0" w:color="auto"/>
      </w:divBdr>
    </w:div>
    <w:div w:id="1943029485">
      <w:marLeft w:val="480"/>
      <w:marRight w:val="0"/>
      <w:marTop w:val="0"/>
      <w:marBottom w:val="0"/>
      <w:divBdr>
        <w:top w:val="none" w:sz="0" w:space="0" w:color="auto"/>
        <w:left w:val="none" w:sz="0" w:space="0" w:color="auto"/>
        <w:bottom w:val="none" w:sz="0" w:space="0" w:color="auto"/>
        <w:right w:val="none" w:sz="0" w:space="0" w:color="auto"/>
      </w:divBdr>
    </w:div>
    <w:div w:id="1943222811">
      <w:marLeft w:val="480"/>
      <w:marRight w:val="0"/>
      <w:marTop w:val="0"/>
      <w:marBottom w:val="0"/>
      <w:divBdr>
        <w:top w:val="none" w:sz="0" w:space="0" w:color="auto"/>
        <w:left w:val="none" w:sz="0" w:space="0" w:color="auto"/>
        <w:bottom w:val="none" w:sz="0" w:space="0" w:color="auto"/>
        <w:right w:val="none" w:sz="0" w:space="0" w:color="auto"/>
      </w:divBdr>
    </w:div>
    <w:div w:id="1943755336">
      <w:marLeft w:val="480"/>
      <w:marRight w:val="0"/>
      <w:marTop w:val="0"/>
      <w:marBottom w:val="0"/>
      <w:divBdr>
        <w:top w:val="none" w:sz="0" w:space="0" w:color="auto"/>
        <w:left w:val="none" w:sz="0" w:space="0" w:color="auto"/>
        <w:bottom w:val="none" w:sz="0" w:space="0" w:color="auto"/>
        <w:right w:val="none" w:sz="0" w:space="0" w:color="auto"/>
      </w:divBdr>
    </w:div>
    <w:div w:id="1943760135">
      <w:marLeft w:val="640"/>
      <w:marRight w:val="0"/>
      <w:marTop w:val="0"/>
      <w:marBottom w:val="0"/>
      <w:divBdr>
        <w:top w:val="none" w:sz="0" w:space="0" w:color="auto"/>
        <w:left w:val="none" w:sz="0" w:space="0" w:color="auto"/>
        <w:bottom w:val="none" w:sz="0" w:space="0" w:color="auto"/>
        <w:right w:val="none" w:sz="0" w:space="0" w:color="auto"/>
      </w:divBdr>
    </w:div>
    <w:div w:id="1943761601">
      <w:marLeft w:val="640"/>
      <w:marRight w:val="0"/>
      <w:marTop w:val="0"/>
      <w:marBottom w:val="0"/>
      <w:divBdr>
        <w:top w:val="none" w:sz="0" w:space="0" w:color="auto"/>
        <w:left w:val="none" w:sz="0" w:space="0" w:color="auto"/>
        <w:bottom w:val="none" w:sz="0" w:space="0" w:color="auto"/>
        <w:right w:val="none" w:sz="0" w:space="0" w:color="auto"/>
      </w:divBdr>
    </w:div>
    <w:div w:id="1944025616">
      <w:marLeft w:val="480"/>
      <w:marRight w:val="0"/>
      <w:marTop w:val="0"/>
      <w:marBottom w:val="0"/>
      <w:divBdr>
        <w:top w:val="none" w:sz="0" w:space="0" w:color="auto"/>
        <w:left w:val="none" w:sz="0" w:space="0" w:color="auto"/>
        <w:bottom w:val="none" w:sz="0" w:space="0" w:color="auto"/>
        <w:right w:val="none" w:sz="0" w:space="0" w:color="auto"/>
      </w:divBdr>
    </w:div>
    <w:div w:id="1944075291">
      <w:marLeft w:val="480"/>
      <w:marRight w:val="0"/>
      <w:marTop w:val="0"/>
      <w:marBottom w:val="0"/>
      <w:divBdr>
        <w:top w:val="none" w:sz="0" w:space="0" w:color="auto"/>
        <w:left w:val="none" w:sz="0" w:space="0" w:color="auto"/>
        <w:bottom w:val="none" w:sz="0" w:space="0" w:color="auto"/>
        <w:right w:val="none" w:sz="0" w:space="0" w:color="auto"/>
      </w:divBdr>
    </w:div>
    <w:div w:id="1944339752">
      <w:marLeft w:val="640"/>
      <w:marRight w:val="0"/>
      <w:marTop w:val="0"/>
      <w:marBottom w:val="0"/>
      <w:divBdr>
        <w:top w:val="none" w:sz="0" w:space="0" w:color="auto"/>
        <w:left w:val="none" w:sz="0" w:space="0" w:color="auto"/>
        <w:bottom w:val="none" w:sz="0" w:space="0" w:color="auto"/>
        <w:right w:val="none" w:sz="0" w:space="0" w:color="auto"/>
      </w:divBdr>
    </w:div>
    <w:div w:id="1944530233">
      <w:marLeft w:val="480"/>
      <w:marRight w:val="0"/>
      <w:marTop w:val="0"/>
      <w:marBottom w:val="0"/>
      <w:divBdr>
        <w:top w:val="none" w:sz="0" w:space="0" w:color="auto"/>
        <w:left w:val="none" w:sz="0" w:space="0" w:color="auto"/>
        <w:bottom w:val="none" w:sz="0" w:space="0" w:color="auto"/>
        <w:right w:val="none" w:sz="0" w:space="0" w:color="auto"/>
      </w:divBdr>
    </w:div>
    <w:div w:id="1944605105">
      <w:marLeft w:val="480"/>
      <w:marRight w:val="0"/>
      <w:marTop w:val="0"/>
      <w:marBottom w:val="0"/>
      <w:divBdr>
        <w:top w:val="none" w:sz="0" w:space="0" w:color="auto"/>
        <w:left w:val="none" w:sz="0" w:space="0" w:color="auto"/>
        <w:bottom w:val="none" w:sz="0" w:space="0" w:color="auto"/>
        <w:right w:val="none" w:sz="0" w:space="0" w:color="auto"/>
      </w:divBdr>
    </w:div>
    <w:div w:id="1944682172">
      <w:marLeft w:val="640"/>
      <w:marRight w:val="0"/>
      <w:marTop w:val="0"/>
      <w:marBottom w:val="0"/>
      <w:divBdr>
        <w:top w:val="none" w:sz="0" w:space="0" w:color="auto"/>
        <w:left w:val="none" w:sz="0" w:space="0" w:color="auto"/>
        <w:bottom w:val="none" w:sz="0" w:space="0" w:color="auto"/>
        <w:right w:val="none" w:sz="0" w:space="0" w:color="auto"/>
      </w:divBdr>
    </w:div>
    <w:div w:id="1944722145">
      <w:marLeft w:val="640"/>
      <w:marRight w:val="0"/>
      <w:marTop w:val="0"/>
      <w:marBottom w:val="0"/>
      <w:divBdr>
        <w:top w:val="none" w:sz="0" w:space="0" w:color="auto"/>
        <w:left w:val="none" w:sz="0" w:space="0" w:color="auto"/>
        <w:bottom w:val="none" w:sz="0" w:space="0" w:color="auto"/>
        <w:right w:val="none" w:sz="0" w:space="0" w:color="auto"/>
      </w:divBdr>
    </w:div>
    <w:div w:id="1944923154">
      <w:marLeft w:val="480"/>
      <w:marRight w:val="0"/>
      <w:marTop w:val="0"/>
      <w:marBottom w:val="0"/>
      <w:divBdr>
        <w:top w:val="none" w:sz="0" w:space="0" w:color="auto"/>
        <w:left w:val="none" w:sz="0" w:space="0" w:color="auto"/>
        <w:bottom w:val="none" w:sz="0" w:space="0" w:color="auto"/>
        <w:right w:val="none" w:sz="0" w:space="0" w:color="auto"/>
      </w:divBdr>
    </w:div>
    <w:div w:id="1945382415">
      <w:marLeft w:val="480"/>
      <w:marRight w:val="0"/>
      <w:marTop w:val="0"/>
      <w:marBottom w:val="0"/>
      <w:divBdr>
        <w:top w:val="none" w:sz="0" w:space="0" w:color="auto"/>
        <w:left w:val="none" w:sz="0" w:space="0" w:color="auto"/>
        <w:bottom w:val="none" w:sz="0" w:space="0" w:color="auto"/>
        <w:right w:val="none" w:sz="0" w:space="0" w:color="auto"/>
      </w:divBdr>
    </w:div>
    <w:div w:id="1945962551">
      <w:marLeft w:val="480"/>
      <w:marRight w:val="0"/>
      <w:marTop w:val="0"/>
      <w:marBottom w:val="0"/>
      <w:divBdr>
        <w:top w:val="none" w:sz="0" w:space="0" w:color="auto"/>
        <w:left w:val="none" w:sz="0" w:space="0" w:color="auto"/>
        <w:bottom w:val="none" w:sz="0" w:space="0" w:color="auto"/>
        <w:right w:val="none" w:sz="0" w:space="0" w:color="auto"/>
      </w:divBdr>
    </w:div>
    <w:div w:id="1945962901">
      <w:marLeft w:val="640"/>
      <w:marRight w:val="0"/>
      <w:marTop w:val="0"/>
      <w:marBottom w:val="0"/>
      <w:divBdr>
        <w:top w:val="none" w:sz="0" w:space="0" w:color="auto"/>
        <w:left w:val="none" w:sz="0" w:space="0" w:color="auto"/>
        <w:bottom w:val="none" w:sz="0" w:space="0" w:color="auto"/>
        <w:right w:val="none" w:sz="0" w:space="0" w:color="auto"/>
      </w:divBdr>
    </w:div>
    <w:div w:id="1945990866">
      <w:marLeft w:val="480"/>
      <w:marRight w:val="0"/>
      <w:marTop w:val="0"/>
      <w:marBottom w:val="0"/>
      <w:divBdr>
        <w:top w:val="none" w:sz="0" w:space="0" w:color="auto"/>
        <w:left w:val="none" w:sz="0" w:space="0" w:color="auto"/>
        <w:bottom w:val="none" w:sz="0" w:space="0" w:color="auto"/>
        <w:right w:val="none" w:sz="0" w:space="0" w:color="auto"/>
      </w:divBdr>
    </w:div>
    <w:div w:id="1946041055">
      <w:marLeft w:val="480"/>
      <w:marRight w:val="0"/>
      <w:marTop w:val="0"/>
      <w:marBottom w:val="0"/>
      <w:divBdr>
        <w:top w:val="none" w:sz="0" w:space="0" w:color="auto"/>
        <w:left w:val="none" w:sz="0" w:space="0" w:color="auto"/>
        <w:bottom w:val="none" w:sz="0" w:space="0" w:color="auto"/>
        <w:right w:val="none" w:sz="0" w:space="0" w:color="auto"/>
      </w:divBdr>
    </w:div>
    <w:div w:id="1946305568">
      <w:marLeft w:val="480"/>
      <w:marRight w:val="0"/>
      <w:marTop w:val="0"/>
      <w:marBottom w:val="0"/>
      <w:divBdr>
        <w:top w:val="none" w:sz="0" w:space="0" w:color="auto"/>
        <w:left w:val="none" w:sz="0" w:space="0" w:color="auto"/>
        <w:bottom w:val="none" w:sz="0" w:space="0" w:color="auto"/>
        <w:right w:val="none" w:sz="0" w:space="0" w:color="auto"/>
      </w:divBdr>
    </w:div>
    <w:div w:id="1946377472">
      <w:marLeft w:val="480"/>
      <w:marRight w:val="0"/>
      <w:marTop w:val="0"/>
      <w:marBottom w:val="0"/>
      <w:divBdr>
        <w:top w:val="none" w:sz="0" w:space="0" w:color="auto"/>
        <w:left w:val="none" w:sz="0" w:space="0" w:color="auto"/>
        <w:bottom w:val="none" w:sz="0" w:space="0" w:color="auto"/>
        <w:right w:val="none" w:sz="0" w:space="0" w:color="auto"/>
      </w:divBdr>
    </w:div>
    <w:div w:id="1946838961">
      <w:marLeft w:val="480"/>
      <w:marRight w:val="0"/>
      <w:marTop w:val="0"/>
      <w:marBottom w:val="0"/>
      <w:divBdr>
        <w:top w:val="none" w:sz="0" w:space="0" w:color="auto"/>
        <w:left w:val="none" w:sz="0" w:space="0" w:color="auto"/>
        <w:bottom w:val="none" w:sz="0" w:space="0" w:color="auto"/>
        <w:right w:val="none" w:sz="0" w:space="0" w:color="auto"/>
      </w:divBdr>
    </w:div>
    <w:div w:id="1947275402">
      <w:marLeft w:val="480"/>
      <w:marRight w:val="0"/>
      <w:marTop w:val="0"/>
      <w:marBottom w:val="0"/>
      <w:divBdr>
        <w:top w:val="none" w:sz="0" w:space="0" w:color="auto"/>
        <w:left w:val="none" w:sz="0" w:space="0" w:color="auto"/>
        <w:bottom w:val="none" w:sz="0" w:space="0" w:color="auto"/>
        <w:right w:val="none" w:sz="0" w:space="0" w:color="auto"/>
      </w:divBdr>
    </w:div>
    <w:div w:id="1947419111">
      <w:marLeft w:val="480"/>
      <w:marRight w:val="0"/>
      <w:marTop w:val="0"/>
      <w:marBottom w:val="0"/>
      <w:divBdr>
        <w:top w:val="none" w:sz="0" w:space="0" w:color="auto"/>
        <w:left w:val="none" w:sz="0" w:space="0" w:color="auto"/>
        <w:bottom w:val="none" w:sz="0" w:space="0" w:color="auto"/>
        <w:right w:val="none" w:sz="0" w:space="0" w:color="auto"/>
      </w:divBdr>
    </w:div>
    <w:div w:id="1947615592">
      <w:marLeft w:val="480"/>
      <w:marRight w:val="0"/>
      <w:marTop w:val="0"/>
      <w:marBottom w:val="0"/>
      <w:divBdr>
        <w:top w:val="none" w:sz="0" w:space="0" w:color="auto"/>
        <w:left w:val="none" w:sz="0" w:space="0" w:color="auto"/>
        <w:bottom w:val="none" w:sz="0" w:space="0" w:color="auto"/>
        <w:right w:val="none" w:sz="0" w:space="0" w:color="auto"/>
      </w:divBdr>
    </w:div>
    <w:div w:id="1947690833">
      <w:marLeft w:val="480"/>
      <w:marRight w:val="0"/>
      <w:marTop w:val="0"/>
      <w:marBottom w:val="0"/>
      <w:divBdr>
        <w:top w:val="none" w:sz="0" w:space="0" w:color="auto"/>
        <w:left w:val="none" w:sz="0" w:space="0" w:color="auto"/>
        <w:bottom w:val="none" w:sz="0" w:space="0" w:color="auto"/>
        <w:right w:val="none" w:sz="0" w:space="0" w:color="auto"/>
      </w:divBdr>
    </w:div>
    <w:div w:id="1947929003">
      <w:marLeft w:val="480"/>
      <w:marRight w:val="0"/>
      <w:marTop w:val="0"/>
      <w:marBottom w:val="0"/>
      <w:divBdr>
        <w:top w:val="none" w:sz="0" w:space="0" w:color="auto"/>
        <w:left w:val="none" w:sz="0" w:space="0" w:color="auto"/>
        <w:bottom w:val="none" w:sz="0" w:space="0" w:color="auto"/>
        <w:right w:val="none" w:sz="0" w:space="0" w:color="auto"/>
      </w:divBdr>
    </w:div>
    <w:div w:id="1948149318">
      <w:marLeft w:val="640"/>
      <w:marRight w:val="0"/>
      <w:marTop w:val="0"/>
      <w:marBottom w:val="0"/>
      <w:divBdr>
        <w:top w:val="none" w:sz="0" w:space="0" w:color="auto"/>
        <w:left w:val="none" w:sz="0" w:space="0" w:color="auto"/>
        <w:bottom w:val="none" w:sz="0" w:space="0" w:color="auto"/>
        <w:right w:val="none" w:sz="0" w:space="0" w:color="auto"/>
      </w:divBdr>
    </w:div>
    <w:div w:id="1948342136">
      <w:marLeft w:val="480"/>
      <w:marRight w:val="0"/>
      <w:marTop w:val="0"/>
      <w:marBottom w:val="0"/>
      <w:divBdr>
        <w:top w:val="none" w:sz="0" w:space="0" w:color="auto"/>
        <w:left w:val="none" w:sz="0" w:space="0" w:color="auto"/>
        <w:bottom w:val="none" w:sz="0" w:space="0" w:color="auto"/>
        <w:right w:val="none" w:sz="0" w:space="0" w:color="auto"/>
      </w:divBdr>
    </w:div>
    <w:div w:id="1948582350">
      <w:marLeft w:val="480"/>
      <w:marRight w:val="0"/>
      <w:marTop w:val="0"/>
      <w:marBottom w:val="0"/>
      <w:divBdr>
        <w:top w:val="none" w:sz="0" w:space="0" w:color="auto"/>
        <w:left w:val="none" w:sz="0" w:space="0" w:color="auto"/>
        <w:bottom w:val="none" w:sz="0" w:space="0" w:color="auto"/>
        <w:right w:val="none" w:sz="0" w:space="0" w:color="auto"/>
      </w:divBdr>
    </w:div>
    <w:div w:id="1948653031">
      <w:marLeft w:val="480"/>
      <w:marRight w:val="0"/>
      <w:marTop w:val="0"/>
      <w:marBottom w:val="0"/>
      <w:divBdr>
        <w:top w:val="none" w:sz="0" w:space="0" w:color="auto"/>
        <w:left w:val="none" w:sz="0" w:space="0" w:color="auto"/>
        <w:bottom w:val="none" w:sz="0" w:space="0" w:color="auto"/>
        <w:right w:val="none" w:sz="0" w:space="0" w:color="auto"/>
      </w:divBdr>
    </w:div>
    <w:div w:id="1948659908">
      <w:marLeft w:val="640"/>
      <w:marRight w:val="0"/>
      <w:marTop w:val="0"/>
      <w:marBottom w:val="0"/>
      <w:divBdr>
        <w:top w:val="none" w:sz="0" w:space="0" w:color="auto"/>
        <w:left w:val="none" w:sz="0" w:space="0" w:color="auto"/>
        <w:bottom w:val="none" w:sz="0" w:space="0" w:color="auto"/>
        <w:right w:val="none" w:sz="0" w:space="0" w:color="auto"/>
      </w:divBdr>
    </w:div>
    <w:div w:id="1949656832">
      <w:marLeft w:val="640"/>
      <w:marRight w:val="0"/>
      <w:marTop w:val="0"/>
      <w:marBottom w:val="0"/>
      <w:divBdr>
        <w:top w:val="none" w:sz="0" w:space="0" w:color="auto"/>
        <w:left w:val="none" w:sz="0" w:space="0" w:color="auto"/>
        <w:bottom w:val="none" w:sz="0" w:space="0" w:color="auto"/>
        <w:right w:val="none" w:sz="0" w:space="0" w:color="auto"/>
      </w:divBdr>
    </w:div>
    <w:div w:id="1949963561">
      <w:marLeft w:val="640"/>
      <w:marRight w:val="0"/>
      <w:marTop w:val="0"/>
      <w:marBottom w:val="0"/>
      <w:divBdr>
        <w:top w:val="none" w:sz="0" w:space="0" w:color="auto"/>
        <w:left w:val="none" w:sz="0" w:space="0" w:color="auto"/>
        <w:bottom w:val="none" w:sz="0" w:space="0" w:color="auto"/>
        <w:right w:val="none" w:sz="0" w:space="0" w:color="auto"/>
      </w:divBdr>
    </w:div>
    <w:div w:id="1949968883">
      <w:marLeft w:val="640"/>
      <w:marRight w:val="0"/>
      <w:marTop w:val="0"/>
      <w:marBottom w:val="0"/>
      <w:divBdr>
        <w:top w:val="none" w:sz="0" w:space="0" w:color="auto"/>
        <w:left w:val="none" w:sz="0" w:space="0" w:color="auto"/>
        <w:bottom w:val="none" w:sz="0" w:space="0" w:color="auto"/>
        <w:right w:val="none" w:sz="0" w:space="0" w:color="auto"/>
      </w:divBdr>
    </w:div>
    <w:div w:id="1950962556">
      <w:marLeft w:val="480"/>
      <w:marRight w:val="0"/>
      <w:marTop w:val="0"/>
      <w:marBottom w:val="0"/>
      <w:divBdr>
        <w:top w:val="none" w:sz="0" w:space="0" w:color="auto"/>
        <w:left w:val="none" w:sz="0" w:space="0" w:color="auto"/>
        <w:bottom w:val="none" w:sz="0" w:space="0" w:color="auto"/>
        <w:right w:val="none" w:sz="0" w:space="0" w:color="auto"/>
      </w:divBdr>
    </w:div>
    <w:div w:id="1951014342">
      <w:marLeft w:val="640"/>
      <w:marRight w:val="0"/>
      <w:marTop w:val="0"/>
      <w:marBottom w:val="0"/>
      <w:divBdr>
        <w:top w:val="none" w:sz="0" w:space="0" w:color="auto"/>
        <w:left w:val="none" w:sz="0" w:space="0" w:color="auto"/>
        <w:bottom w:val="none" w:sz="0" w:space="0" w:color="auto"/>
        <w:right w:val="none" w:sz="0" w:space="0" w:color="auto"/>
      </w:divBdr>
    </w:div>
    <w:div w:id="1951158603">
      <w:marLeft w:val="480"/>
      <w:marRight w:val="0"/>
      <w:marTop w:val="0"/>
      <w:marBottom w:val="0"/>
      <w:divBdr>
        <w:top w:val="none" w:sz="0" w:space="0" w:color="auto"/>
        <w:left w:val="none" w:sz="0" w:space="0" w:color="auto"/>
        <w:bottom w:val="none" w:sz="0" w:space="0" w:color="auto"/>
        <w:right w:val="none" w:sz="0" w:space="0" w:color="auto"/>
      </w:divBdr>
    </w:div>
    <w:div w:id="1951431556">
      <w:marLeft w:val="640"/>
      <w:marRight w:val="0"/>
      <w:marTop w:val="0"/>
      <w:marBottom w:val="0"/>
      <w:divBdr>
        <w:top w:val="none" w:sz="0" w:space="0" w:color="auto"/>
        <w:left w:val="none" w:sz="0" w:space="0" w:color="auto"/>
        <w:bottom w:val="none" w:sz="0" w:space="0" w:color="auto"/>
        <w:right w:val="none" w:sz="0" w:space="0" w:color="auto"/>
      </w:divBdr>
    </w:div>
    <w:div w:id="1951546416">
      <w:marLeft w:val="480"/>
      <w:marRight w:val="0"/>
      <w:marTop w:val="0"/>
      <w:marBottom w:val="0"/>
      <w:divBdr>
        <w:top w:val="none" w:sz="0" w:space="0" w:color="auto"/>
        <w:left w:val="none" w:sz="0" w:space="0" w:color="auto"/>
        <w:bottom w:val="none" w:sz="0" w:space="0" w:color="auto"/>
        <w:right w:val="none" w:sz="0" w:space="0" w:color="auto"/>
      </w:divBdr>
    </w:div>
    <w:div w:id="1951740569">
      <w:marLeft w:val="480"/>
      <w:marRight w:val="0"/>
      <w:marTop w:val="0"/>
      <w:marBottom w:val="0"/>
      <w:divBdr>
        <w:top w:val="none" w:sz="0" w:space="0" w:color="auto"/>
        <w:left w:val="none" w:sz="0" w:space="0" w:color="auto"/>
        <w:bottom w:val="none" w:sz="0" w:space="0" w:color="auto"/>
        <w:right w:val="none" w:sz="0" w:space="0" w:color="auto"/>
      </w:divBdr>
    </w:div>
    <w:div w:id="1951743347">
      <w:marLeft w:val="640"/>
      <w:marRight w:val="0"/>
      <w:marTop w:val="0"/>
      <w:marBottom w:val="0"/>
      <w:divBdr>
        <w:top w:val="none" w:sz="0" w:space="0" w:color="auto"/>
        <w:left w:val="none" w:sz="0" w:space="0" w:color="auto"/>
        <w:bottom w:val="none" w:sz="0" w:space="0" w:color="auto"/>
        <w:right w:val="none" w:sz="0" w:space="0" w:color="auto"/>
      </w:divBdr>
    </w:div>
    <w:div w:id="1951930152">
      <w:marLeft w:val="480"/>
      <w:marRight w:val="0"/>
      <w:marTop w:val="0"/>
      <w:marBottom w:val="0"/>
      <w:divBdr>
        <w:top w:val="none" w:sz="0" w:space="0" w:color="auto"/>
        <w:left w:val="none" w:sz="0" w:space="0" w:color="auto"/>
        <w:bottom w:val="none" w:sz="0" w:space="0" w:color="auto"/>
        <w:right w:val="none" w:sz="0" w:space="0" w:color="auto"/>
      </w:divBdr>
    </w:div>
    <w:div w:id="1952056554">
      <w:marLeft w:val="640"/>
      <w:marRight w:val="0"/>
      <w:marTop w:val="0"/>
      <w:marBottom w:val="0"/>
      <w:divBdr>
        <w:top w:val="none" w:sz="0" w:space="0" w:color="auto"/>
        <w:left w:val="none" w:sz="0" w:space="0" w:color="auto"/>
        <w:bottom w:val="none" w:sz="0" w:space="0" w:color="auto"/>
        <w:right w:val="none" w:sz="0" w:space="0" w:color="auto"/>
      </w:divBdr>
    </w:div>
    <w:div w:id="1952081228">
      <w:marLeft w:val="640"/>
      <w:marRight w:val="0"/>
      <w:marTop w:val="0"/>
      <w:marBottom w:val="0"/>
      <w:divBdr>
        <w:top w:val="none" w:sz="0" w:space="0" w:color="auto"/>
        <w:left w:val="none" w:sz="0" w:space="0" w:color="auto"/>
        <w:bottom w:val="none" w:sz="0" w:space="0" w:color="auto"/>
        <w:right w:val="none" w:sz="0" w:space="0" w:color="auto"/>
      </w:divBdr>
    </w:div>
    <w:div w:id="1952085694">
      <w:marLeft w:val="640"/>
      <w:marRight w:val="0"/>
      <w:marTop w:val="0"/>
      <w:marBottom w:val="0"/>
      <w:divBdr>
        <w:top w:val="none" w:sz="0" w:space="0" w:color="auto"/>
        <w:left w:val="none" w:sz="0" w:space="0" w:color="auto"/>
        <w:bottom w:val="none" w:sz="0" w:space="0" w:color="auto"/>
        <w:right w:val="none" w:sz="0" w:space="0" w:color="auto"/>
      </w:divBdr>
    </w:div>
    <w:div w:id="1952204817">
      <w:marLeft w:val="640"/>
      <w:marRight w:val="0"/>
      <w:marTop w:val="0"/>
      <w:marBottom w:val="0"/>
      <w:divBdr>
        <w:top w:val="none" w:sz="0" w:space="0" w:color="auto"/>
        <w:left w:val="none" w:sz="0" w:space="0" w:color="auto"/>
        <w:bottom w:val="none" w:sz="0" w:space="0" w:color="auto"/>
        <w:right w:val="none" w:sz="0" w:space="0" w:color="auto"/>
      </w:divBdr>
    </w:div>
    <w:div w:id="1952322536">
      <w:marLeft w:val="480"/>
      <w:marRight w:val="0"/>
      <w:marTop w:val="0"/>
      <w:marBottom w:val="0"/>
      <w:divBdr>
        <w:top w:val="none" w:sz="0" w:space="0" w:color="auto"/>
        <w:left w:val="none" w:sz="0" w:space="0" w:color="auto"/>
        <w:bottom w:val="none" w:sz="0" w:space="0" w:color="auto"/>
        <w:right w:val="none" w:sz="0" w:space="0" w:color="auto"/>
      </w:divBdr>
    </w:div>
    <w:div w:id="1952584271">
      <w:marLeft w:val="480"/>
      <w:marRight w:val="0"/>
      <w:marTop w:val="0"/>
      <w:marBottom w:val="0"/>
      <w:divBdr>
        <w:top w:val="none" w:sz="0" w:space="0" w:color="auto"/>
        <w:left w:val="none" w:sz="0" w:space="0" w:color="auto"/>
        <w:bottom w:val="none" w:sz="0" w:space="0" w:color="auto"/>
        <w:right w:val="none" w:sz="0" w:space="0" w:color="auto"/>
      </w:divBdr>
    </w:div>
    <w:div w:id="1952862287">
      <w:marLeft w:val="480"/>
      <w:marRight w:val="0"/>
      <w:marTop w:val="0"/>
      <w:marBottom w:val="0"/>
      <w:divBdr>
        <w:top w:val="none" w:sz="0" w:space="0" w:color="auto"/>
        <w:left w:val="none" w:sz="0" w:space="0" w:color="auto"/>
        <w:bottom w:val="none" w:sz="0" w:space="0" w:color="auto"/>
        <w:right w:val="none" w:sz="0" w:space="0" w:color="auto"/>
      </w:divBdr>
    </w:div>
    <w:div w:id="1953053492">
      <w:marLeft w:val="640"/>
      <w:marRight w:val="0"/>
      <w:marTop w:val="0"/>
      <w:marBottom w:val="0"/>
      <w:divBdr>
        <w:top w:val="none" w:sz="0" w:space="0" w:color="auto"/>
        <w:left w:val="none" w:sz="0" w:space="0" w:color="auto"/>
        <w:bottom w:val="none" w:sz="0" w:space="0" w:color="auto"/>
        <w:right w:val="none" w:sz="0" w:space="0" w:color="auto"/>
      </w:divBdr>
    </w:div>
    <w:div w:id="1953197479">
      <w:marLeft w:val="480"/>
      <w:marRight w:val="0"/>
      <w:marTop w:val="0"/>
      <w:marBottom w:val="0"/>
      <w:divBdr>
        <w:top w:val="none" w:sz="0" w:space="0" w:color="auto"/>
        <w:left w:val="none" w:sz="0" w:space="0" w:color="auto"/>
        <w:bottom w:val="none" w:sz="0" w:space="0" w:color="auto"/>
        <w:right w:val="none" w:sz="0" w:space="0" w:color="auto"/>
      </w:divBdr>
    </w:div>
    <w:div w:id="1953248612">
      <w:marLeft w:val="480"/>
      <w:marRight w:val="0"/>
      <w:marTop w:val="0"/>
      <w:marBottom w:val="0"/>
      <w:divBdr>
        <w:top w:val="none" w:sz="0" w:space="0" w:color="auto"/>
        <w:left w:val="none" w:sz="0" w:space="0" w:color="auto"/>
        <w:bottom w:val="none" w:sz="0" w:space="0" w:color="auto"/>
        <w:right w:val="none" w:sz="0" w:space="0" w:color="auto"/>
      </w:divBdr>
    </w:div>
    <w:div w:id="1953660157">
      <w:marLeft w:val="640"/>
      <w:marRight w:val="0"/>
      <w:marTop w:val="0"/>
      <w:marBottom w:val="0"/>
      <w:divBdr>
        <w:top w:val="none" w:sz="0" w:space="0" w:color="auto"/>
        <w:left w:val="none" w:sz="0" w:space="0" w:color="auto"/>
        <w:bottom w:val="none" w:sz="0" w:space="0" w:color="auto"/>
        <w:right w:val="none" w:sz="0" w:space="0" w:color="auto"/>
      </w:divBdr>
    </w:div>
    <w:div w:id="1953779681">
      <w:marLeft w:val="640"/>
      <w:marRight w:val="0"/>
      <w:marTop w:val="0"/>
      <w:marBottom w:val="0"/>
      <w:divBdr>
        <w:top w:val="none" w:sz="0" w:space="0" w:color="auto"/>
        <w:left w:val="none" w:sz="0" w:space="0" w:color="auto"/>
        <w:bottom w:val="none" w:sz="0" w:space="0" w:color="auto"/>
        <w:right w:val="none" w:sz="0" w:space="0" w:color="auto"/>
      </w:divBdr>
    </w:div>
    <w:div w:id="1953784278">
      <w:marLeft w:val="640"/>
      <w:marRight w:val="0"/>
      <w:marTop w:val="0"/>
      <w:marBottom w:val="0"/>
      <w:divBdr>
        <w:top w:val="none" w:sz="0" w:space="0" w:color="auto"/>
        <w:left w:val="none" w:sz="0" w:space="0" w:color="auto"/>
        <w:bottom w:val="none" w:sz="0" w:space="0" w:color="auto"/>
        <w:right w:val="none" w:sz="0" w:space="0" w:color="auto"/>
      </w:divBdr>
    </w:div>
    <w:div w:id="1953786069">
      <w:marLeft w:val="480"/>
      <w:marRight w:val="0"/>
      <w:marTop w:val="0"/>
      <w:marBottom w:val="0"/>
      <w:divBdr>
        <w:top w:val="none" w:sz="0" w:space="0" w:color="auto"/>
        <w:left w:val="none" w:sz="0" w:space="0" w:color="auto"/>
        <w:bottom w:val="none" w:sz="0" w:space="0" w:color="auto"/>
        <w:right w:val="none" w:sz="0" w:space="0" w:color="auto"/>
      </w:divBdr>
    </w:div>
    <w:div w:id="1954507800">
      <w:marLeft w:val="480"/>
      <w:marRight w:val="0"/>
      <w:marTop w:val="0"/>
      <w:marBottom w:val="0"/>
      <w:divBdr>
        <w:top w:val="none" w:sz="0" w:space="0" w:color="auto"/>
        <w:left w:val="none" w:sz="0" w:space="0" w:color="auto"/>
        <w:bottom w:val="none" w:sz="0" w:space="0" w:color="auto"/>
        <w:right w:val="none" w:sz="0" w:space="0" w:color="auto"/>
      </w:divBdr>
    </w:div>
    <w:div w:id="1954511992">
      <w:marLeft w:val="480"/>
      <w:marRight w:val="0"/>
      <w:marTop w:val="0"/>
      <w:marBottom w:val="0"/>
      <w:divBdr>
        <w:top w:val="none" w:sz="0" w:space="0" w:color="auto"/>
        <w:left w:val="none" w:sz="0" w:space="0" w:color="auto"/>
        <w:bottom w:val="none" w:sz="0" w:space="0" w:color="auto"/>
        <w:right w:val="none" w:sz="0" w:space="0" w:color="auto"/>
      </w:divBdr>
    </w:div>
    <w:div w:id="1954745192">
      <w:marLeft w:val="640"/>
      <w:marRight w:val="0"/>
      <w:marTop w:val="0"/>
      <w:marBottom w:val="0"/>
      <w:divBdr>
        <w:top w:val="none" w:sz="0" w:space="0" w:color="auto"/>
        <w:left w:val="none" w:sz="0" w:space="0" w:color="auto"/>
        <w:bottom w:val="none" w:sz="0" w:space="0" w:color="auto"/>
        <w:right w:val="none" w:sz="0" w:space="0" w:color="auto"/>
      </w:divBdr>
    </w:div>
    <w:div w:id="1954824058">
      <w:marLeft w:val="640"/>
      <w:marRight w:val="0"/>
      <w:marTop w:val="0"/>
      <w:marBottom w:val="0"/>
      <w:divBdr>
        <w:top w:val="none" w:sz="0" w:space="0" w:color="auto"/>
        <w:left w:val="none" w:sz="0" w:space="0" w:color="auto"/>
        <w:bottom w:val="none" w:sz="0" w:space="0" w:color="auto"/>
        <w:right w:val="none" w:sz="0" w:space="0" w:color="auto"/>
      </w:divBdr>
    </w:div>
    <w:div w:id="1955356317">
      <w:marLeft w:val="480"/>
      <w:marRight w:val="0"/>
      <w:marTop w:val="0"/>
      <w:marBottom w:val="0"/>
      <w:divBdr>
        <w:top w:val="none" w:sz="0" w:space="0" w:color="auto"/>
        <w:left w:val="none" w:sz="0" w:space="0" w:color="auto"/>
        <w:bottom w:val="none" w:sz="0" w:space="0" w:color="auto"/>
        <w:right w:val="none" w:sz="0" w:space="0" w:color="auto"/>
      </w:divBdr>
    </w:div>
    <w:div w:id="1955359372">
      <w:marLeft w:val="480"/>
      <w:marRight w:val="0"/>
      <w:marTop w:val="0"/>
      <w:marBottom w:val="0"/>
      <w:divBdr>
        <w:top w:val="none" w:sz="0" w:space="0" w:color="auto"/>
        <w:left w:val="none" w:sz="0" w:space="0" w:color="auto"/>
        <w:bottom w:val="none" w:sz="0" w:space="0" w:color="auto"/>
        <w:right w:val="none" w:sz="0" w:space="0" w:color="auto"/>
      </w:divBdr>
    </w:div>
    <w:div w:id="1955403556">
      <w:marLeft w:val="640"/>
      <w:marRight w:val="0"/>
      <w:marTop w:val="0"/>
      <w:marBottom w:val="0"/>
      <w:divBdr>
        <w:top w:val="none" w:sz="0" w:space="0" w:color="auto"/>
        <w:left w:val="none" w:sz="0" w:space="0" w:color="auto"/>
        <w:bottom w:val="none" w:sz="0" w:space="0" w:color="auto"/>
        <w:right w:val="none" w:sz="0" w:space="0" w:color="auto"/>
      </w:divBdr>
    </w:div>
    <w:div w:id="1955822019">
      <w:marLeft w:val="480"/>
      <w:marRight w:val="0"/>
      <w:marTop w:val="0"/>
      <w:marBottom w:val="0"/>
      <w:divBdr>
        <w:top w:val="none" w:sz="0" w:space="0" w:color="auto"/>
        <w:left w:val="none" w:sz="0" w:space="0" w:color="auto"/>
        <w:bottom w:val="none" w:sz="0" w:space="0" w:color="auto"/>
        <w:right w:val="none" w:sz="0" w:space="0" w:color="auto"/>
      </w:divBdr>
    </w:div>
    <w:div w:id="1956059597">
      <w:marLeft w:val="640"/>
      <w:marRight w:val="0"/>
      <w:marTop w:val="0"/>
      <w:marBottom w:val="0"/>
      <w:divBdr>
        <w:top w:val="none" w:sz="0" w:space="0" w:color="auto"/>
        <w:left w:val="none" w:sz="0" w:space="0" w:color="auto"/>
        <w:bottom w:val="none" w:sz="0" w:space="0" w:color="auto"/>
        <w:right w:val="none" w:sz="0" w:space="0" w:color="auto"/>
      </w:divBdr>
    </w:div>
    <w:div w:id="1956136616">
      <w:marLeft w:val="480"/>
      <w:marRight w:val="0"/>
      <w:marTop w:val="0"/>
      <w:marBottom w:val="0"/>
      <w:divBdr>
        <w:top w:val="none" w:sz="0" w:space="0" w:color="auto"/>
        <w:left w:val="none" w:sz="0" w:space="0" w:color="auto"/>
        <w:bottom w:val="none" w:sz="0" w:space="0" w:color="auto"/>
        <w:right w:val="none" w:sz="0" w:space="0" w:color="auto"/>
      </w:divBdr>
    </w:div>
    <w:div w:id="1956327083">
      <w:marLeft w:val="480"/>
      <w:marRight w:val="0"/>
      <w:marTop w:val="0"/>
      <w:marBottom w:val="0"/>
      <w:divBdr>
        <w:top w:val="none" w:sz="0" w:space="0" w:color="auto"/>
        <w:left w:val="none" w:sz="0" w:space="0" w:color="auto"/>
        <w:bottom w:val="none" w:sz="0" w:space="0" w:color="auto"/>
        <w:right w:val="none" w:sz="0" w:space="0" w:color="auto"/>
      </w:divBdr>
    </w:div>
    <w:div w:id="1956520761">
      <w:marLeft w:val="480"/>
      <w:marRight w:val="0"/>
      <w:marTop w:val="0"/>
      <w:marBottom w:val="0"/>
      <w:divBdr>
        <w:top w:val="none" w:sz="0" w:space="0" w:color="auto"/>
        <w:left w:val="none" w:sz="0" w:space="0" w:color="auto"/>
        <w:bottom w:val="none" w:sz="0" w:space="0" w:color="auto"/>
        <w:right w:val="none" w:sz="0" w:space="0" w:color="auto"/>
      </w:divBdr>
    </w:div>
    <w:div w:id="1956523485">
      <w:marLeft w:val="640"/>
      <w:marRight w:val="0"/>
      <w:marTop w:val="0"/>
      <w:marBottom w:val="0"/>
      <w:divBdr>
        <w:top w:val="none" w:sz="0" w:space="0" w:color="auto"/>
        <w:left w:val="none" w:sz="0" w:space="0" w:color="auto"/>
        <w:bottom w:val="none" w:sz="0" w:space="0" w:color="auto"/>
        <w:right w:val="none" w:sz="0" w:space="0" w:color="auto"/>
      </w:divBdr>
    </w:div>
    <w:div w:id="1956986027">
      <w:marLeft w:val="480"/>
      <w:marRight w:val="0"/>
      <w:marTop w:val="0"/>
      <w:marBottom w:val="0"/>
      <w:divBdr>
        <w:top w:val="none" w:sz="0" w:space="0" w:color="auto"/>
        <w:left w:val="none" w:sz="0" w:space="0" w:color="auto"/>
        <w:bottom w:val="none" w:sz="0" w:space="0" w:color="auto"/>
        <w:right w:val="none" w:sz="0" w:space="0" w:color="auto"/>
      </w:divBdr>
    </w:div>
    <w:div w:id="1957247409">
      <w:marLeft w:val="480"/>
      <w:marRight w:val="0"/>
      <w:marTop w:val="0"/>
      <w:marBottom w:val="0"/>
      <w:divBdr>
        <w:top w:val="none" w:sz="0" w:space="0" w:color="auto"/>
        <w:left w:val="none" w:sz="0" w:space="0" w:color="auto"/>
        <w:bottom w:val="none" w:sz="0" w:space="0" w:color="auto"/>
        <w:right w:val="none" w:sz="0" w:space="0" w:color="auto"/>
      </w:divBdr>
    </w:div>
    <w:div w:id="1957328453">
      <w:marLeft w:val="480"/>
      <w:marRight w:val="0"/>
      <w:marTop w:val="0"/>
      <w:marBottom w:val="0"/>
      <w:divBdr>
        <w:top w:val="none" w:sz="0" w:space="0" w:color="auto"/>
        <w:left w:val="none" w:sz="0" w:space="0" w:color="auto"/>
        <w:bottom w:val="none" w:sz="0" w:space="0" w:color="auto"/>
        <w:right w:val="none" w:sz="0" w:space="0" w:color="auto"/>
      </w:divBdr>
    </w:div>
    <w:div w:id="1957440996">
      <w:marLeft w:val="480"/>
      <w:marRight w:val="0"/>
      <w:marTop w:val="0"/>
      <w:marBottom w:val="0"/>
      <w:divBdr>
        <w:top w:val="none" w:sz="0" w:space="0" w:color="auto"/>
        <w:left w:val="none" w:sz="0" w:space="0" w:color="auto"/>
        <w:bottom w:val="none" w:sz="0" w:space="0" w:color="auto"/>
        <w:right w:val="none" w:sz="0" w:space="0" w:color="auto"/>
      </w:divBdr>
    </w:div>
    <w:div w:id="1957448518">
      <w:marLeft w:val="480"/>
      <w:marRight w:val="0"/>
      <w:marTop w:val="0"/>
      <w:marBottom w:val="0"/>
      <w:divBdr>
        <w:top w:val="none" w:sz="0" w:space="0" w:color="auto"/>
        <w:left w:val="none" w:sz="0" w:space="0" w:color="auto"/>
        <w:bottom w:val="none" w:sz="0" w:space="0" w:color="auto"/>
        <w:right w:val="none" w:sz="0" w:space="0" w:color="auto"/>
      </w:divBdr>
    </w:div>
    <w:div w:id="1957953958">
      <w:marLeft w:val="480"/>
      <w:marRight w:val="0"/>
      <w:marTop w:val="0"/>
      <w:marBottom w:val="0"/>
      <w:divBdr>
        <w:top w:val="none" w:sz="0" w:space="0" w:color="auto"/>
        <w:left w:val="none" w:sz="0" w:space="0" w:color="auto"/>
        <w:bottom w:val="none" w:sz="0" w:space="0" w:color="auto"/>
        <w:right w:val="none" w:sz="0" w:space="0" w:color="auto"/>
      </w:divBdr>
    </w:div>
    <w:div w:id="1958103912">
      <w:marLeft w:val="480"/>
      <w:marRight w:val="0"/>
      <w:marTop w:val="0"/>
      <w:marBottom w:val="0"/>
      <w:divBdr>
        <w:top w:val="none" w:sz="0" w:space="0" w:color="auto"/>
        <w:left w:val="none" w:sz="0" w:space="0" w:color="auto"/>
        <w:bottom w:val="none" w:sz="0" w:space="0" w:color="auto"/>
        <w:right w:val="none" w:sz="0" w:space="0" w:color="auto"/>
      </w:divBdr>
    </w:div>
    <w:div w:id="1958289309">
      <w:marLeft w:val="480"/>
      <w:marRight w:val="0"/>
      <w:marTop w:val="0"/>
      <w:marBottom w:val="0"/>
      <w:divBdr>
        <w:top w:val="none" w:sz="0" w:space="0" w:color="auto"/>
        <w:left w:val="none" w:sz="0" w:space="0" w:color="auto"/>
        <w:bottom w:val="none" w:sz="0" w:space="0" w:color="auto"/>
        <w:right w:val="none" w:sz="0" w:space="0" w:color="auto"/>
      </w:divBdr>
    </w:div>
    <w:div w:id="1958609225">
      <w:marLeft w:val="480"/>
      <w:marRight w:val="0"/>
      <w:marTop w:val="0"/>
      <w:marBottom w:val="0"/>
      <w:divBdr>
        <w:top w:val="none" w:sz="0" w:space="0" w:color="auto"/>
        <w:left w:val="none" w:sz="0" w:space="0" w:color="auto"/>
        <w:bottom w:val="none" w:sz="0" w:space="0" w:color="auto"/>
        <w:right w:val="none" w:sz="0" w:space="0" w:color="auto"/>
      </w:divBdr>
    </w:div>
    <w:div w:id="1958754080">
      <w:marLeft w:val="640"/>
      <w:marRight w:val="0"/>
      <w:marTop w:val="0"/>
      <w:marBottom w:val="0"/>
      <w:divBdr>
        <w:top w:val="none" w:sz="0" w:space="0" w:color="auto"/>
        <w:left w:val="none" w:sz="0" w:space="0" w:color="auto"/>
        <w:bottom w:val="none" w:sz="0" w:space="0" w:color="auto"/>
        <w:right w:val="none" w:sz="0" w:space="0" w:color="auto"/>
      </w:divBdr>
    </w:div>
    <w:div w:id="1958826287">
      <w:marLeft w:val="640"/>
      <w:marRight w:val="0"/>
      <w:marTop w:val="0"/>
      <w:marBottom w:val="0"/>
      <w:divBdr>
        <w:top w:val="none" w:sz="0" w:space="0" w:color="auto"/>
        <w:left w:val="none" w:sz="0" w:space="0" w:color="auto"/>
        <w:bottom w:val="none" w:sz="0" w:space="0" w:color="auto"/>
        <w:right w:val="none" w:sz="0" w:space="0" w:color="auto"/>
      </w:divBdr>
    </w:div>
    <w:div w:id="1958826840">
      <w:marLeft w:val="480"/>
      <w:marRight w:val="0"/>
      <w:marTop w:val="0"/>
      <w:marBottom w:val="0"/>
      <w:divBdr>
        <w:top w:val="none" w:sz="0" w:space="0" w:color="auto"/>
        <w:left w:val="none" w:sz="0" w:space="0" w:color="auto"/>
        <w:bottom w:val="none" w:sz="0" w:space="0" w:color="auto"/>
        <w:right w:val="none" w:sz="0" w:space="0" w:color="auto"/>
      </w:divBdr>
    </w:div>
    <w:div w:id="1958827003">
      <w:marLeft w:val="480"/>
      <w:marRight w:val="0"/>
      <w:marTop w:val="0"/>
      <w:marBottom w:val="0"/>
      <w:divBdr>
        <w:top w:val="none" w:sz="0" w:space="0" w:color="auto"/>
        <w:left w:val="none" w:sz="0" w:space="0" w:color="auto"/>
        <w:bottom w:val="none" w:sz="0" w:space="0" w:color="auto"/>
        <w:right w:val="none" w:sz="0" w:space="0" w:color="auto"/>
      </w:divBdr>
    </w:div>
    <w:div w:id="1958831508">
      <w:marLeft w:val="480"/>
      <w:marRight w:val="0"/>
      <w:marTop w:val="0"/>
      <w:marBottom w:val="0"/>
      <w:divBdr>
        <w:top w:val="none" w:sz="0" w:space="0" w:color="auto"/>
        <w:left w:val="none" w:sz="0" w:space="0" w:color="auto"/>
        <w:bottom w:val="none" w:sz="0" w:space="0" w:color="auto"/>
        <w:right w:val="none" w:sz="0" w:space="0" w:color="auto"/>
      </w:divBdr>
    </w:div>
    <w:div w:id="1959137531">
      <w:marLeft w:val="480"/>
      <w:marRight w:val="0"/>
      <w:marTop w:val="0"/>
      <w:marBottom w:val="0"/>
      <w:divBdr>
        <w:top w:val="none" w:sz="0" w:space="0" w:color="auto"/>
        <w:left w:val="none" w:sz="0" w:space="0" w:color="auto"/>
        <w:bottom w:val="none" w:sz="0" w:space="0" w:color="auto"/>
        <w:right w:val="none" w:sz="0" w:space="0" w:color="auto"/>
      </w:divBdr>
    </w:div>
    <w:div w:id="1959411892">
      <w:marLeft w:val="480"/>
      <w:marRight w:val="0"/>
      <w:marTop w:val="0"/>
      <w:marBottom w:val="0"/>
      <w:divBdr>
        <w:top w:val="none" w:sz="0" w:space="0" w:color="auto"/>
        <w:left w:val="none" w:sz="0" w:space="0" w:color="auto"/>
        <w:bottom w:val="none" w:sz="0" w:space="0" w:color="auto"/>
        <w:right w:val="none" w:sz="0" w:space="0" w:color="auto"/>
      </w:divBdr>
    </w:div>
    <w:div w:id="1960182511">
      <w:marLeft w:val="480"/>
      <w:marRight w:val="0"/>
      <w:marTop w:val="0"/>
      <w:marBottom w:val="0"/>
      <w:divBdr>
        <w:top w:val="none" w:sz="0" w:space="0" w:color="auto"/>
        <w:left w:val="none" w:sz="0" w:space="0" w:color="auto"/>
        <w:bottom w:val="none" w:sz="0" w:space="0" w:color="auto"/>
        <w:right w:val="none" w:sz="0" w:space="0" w:color="auto"/>
      </w:divBdr>
    </w:div>
    <w:div w:id="1960604052">
      <w:marLeft w:val="480"/>
      <w:marRight w:val="0"/>
      <w:marTop w:val="0"/>
      <w:marBottom w:val="0"/>
      <w:divBdr>
        <w:top w:val="none" w:sz="0" w:space="0" w:color="auto"/>
        <w:left w:val="none" w:sz="0" w:space="0" w:color="auto"/>
        <w:bottom w:val="none" w:sz="0" w:space="0" w:color="auto"/>
        <w:right w:val="none" w:sz="0" w:space="0" w:color="auto"/>
      </w:divBdr>
    </w:div>
    <w:div w:id="1960649784">
      <w:marLeft w:val="640"/>
      <w:marRight w:val="0"/>
      <w:marTop w:val="0"/>
      <w:marBottom w:val="0"/>
      <w:divBdr>
        <w:top w:val="none" w:sz="0" w:space="0" w:color="auto"/>
        <w:left w:val="none" w:sz="0" w:space="0" w:color="auto"/>
        <w:bottom w:val="none" w:sz="0" w:space="0" w:color="auto"/>
        <w:right w:val="none" w:sz="0" w:space="0" w:color="auto"/>
      </w:divBdr>
    </w:div>
    <w:div w:id="1960725229">
      <w:marLeft w:val="640"/>
      <w:marRight w:val="0"/>
      <w:marTop w:val="0"/>
      <w:marBottom w:val="0"/>
      <w:divBdr>
        <w:top w:val="none" w:sz="0" w:space="0" w:color="auto"/>
        <w:left w:val="none" w:sz="0" w:space="0" w:color="auto"/>
        <w:bottom w:val="none" w:sz="0" w:space="0" w:color="auto"/>
        <w:right w:val="none" w:sz="0" w:space="0" w:color="auto"/>
      </w:divBdr>
    </w:div>
    <w:div w:id="1960914021">
      <w:marLeft w:val="640"/>
      <w:marRight w:val="0"/>
      <w:marTop w:val="0"/>
      <w:marBottom w:val="0"/>
      <w:divBdr>
        <w:top w:val="none" w:sz="0" w:space="0" w:color="auto"/>
        <w:left w:val="none" w:sz="0" w:space="0" w:color="auto"/>
        <w:bottom w:val="none" w:sz="0" w:space="0" w:color="auto"/>
        <w:right w:val="none" w:sz="0" w:space="0" w:color="auto"/>
      </w:divBdr>
    </w:div>
    <w:div w:id="1961447435">
      <w:marLeft w:val="480"/>
      <w:marRight w:val="0"/>
      <w:marTop w:val="0"/>
      <w:marBottom w:val="0"/>
      <w:divBdr>
        <w:top w:val="none" w:sz="0" w:space="0" w:color="auto"/>
        <w:left w:val="none" w:sz="0" w:space="0" w:color="auto"/>
        <w:bottom w:val="none" w:sz="0" w:space="0" w:color="auto"/>
        <w:right w:val="none" w:sz="0" w:space="0" w:color="auto"/>
      </w:divBdr>
    </w:div>
    <w:div w:id="1961524256">
      <w:marLeft w:val="480"/>
      <w:marRight w:val="0"/>
      <w:marTop w:val="0"/>
      <w:marBottom w:val="0"/>
      <w:divBdr>
        <w:top w:val="none" w:sz="0" w:space="0" w:color="auto"/>
        <w:left w:val="none" w:sz="0" w:space="0" w:color="auto"/>
        <w:bottom w:val="none" w:sz="0" w:space="0" w:color="auto"/>
        <w:right w:val="none" w:sz="0" w:space="0" w:color="auto"/>
      </w:divBdr>
    </w:div>
    <w:div w:id="1961566913">
      <w:marLeft w:val="640"/>
      <w:marRight w:val="0"/>
      <w:marTop w:val="0"/>
      <w:marBottom w:val="0"/>
      <w:divBdr>
        <w:top w:val="none" w:sz="0" w:space="0" w:color="auto"/>
        <w:left w:val="none" w:sz="0" w:space="0" w:color="auto"/>
        <w:bottom w:val="none" w:sz="0" w:space="0" w:color="auto"/>
        <w:right w:val="none" w:sz="0" w:space="0" w:color="auto"/>
      </w:divBdr>
    </w:div>
    <w:div w:id="1961915888">
      <w:marLeft w:val="640"/>
      <w:marRight w:val="0"/>
      <w:marTop w:val="0"/>
      <w:marBottom w:val="0"/>
      <w:divBdr>
        <w:top w:val="none" w:sz="0" w:space="0" w:color="auto"/>
        <w:left w:val="none" w:sz="0" w:space="0" w:color="auto"/>
        <w:bottom w:val="none" w:sz="0" w:space="0" w:color="auto"/>
        <w:right w:val="none" w:sz="0" w:space="0" w:color="auto"/>
      </w:divBdr>
    </w:div>
    <w:div w:id="1962032842">
      <w:marLeft w:val="480"/>
      <w:marRight w:val="0"/>
      <w:marTop w:val="0"/>
      <w:marBottom w:val="0"/>
      <w:divBdr>
        <w:top w:val="none" w:sz="0" w:space="0" w:color="auto"/>
        <w:left w:val="none" w:sz="0" w:space="0" w:color="auto"/>
        <w:bottom w:val="none" w:sz="0" w:space="0" w:color="auto"/>
        <w:right w:val="none" w:sz="0" w:space="0" w:color="auto"/>
      </w:divBdr>
    </w:div>
    <w:div w:id="1962105214">
      <w:marLeft w:val="480"/>
      <w:marRight w:val="0"/>
      <w:marTop w:val="0"/>
      <w:marBottom w:val="0"/>
      <w:divBdr>
        <w:top w:val="none" w:sz="0" w:space="0" w:color="auto"/>
        <w:left w:val="none" w:sz="0" w:space="0" w:color="auto"/>
        <w:bottom w:val="none" w:sz="0" w:space="0" w:color="auto"/>
        <w:right w:val="none" w:sz="0" w:space="0" w:color="auto"/>
      </w:divBdr>
    </w:div>
    <w:div w:id="1962179570">
      <w:marLeft w:val="480"/>
      <w:marRight w:val="0"/>
      <w:marTop w:val="0"/>
      <w:marBottom w:val="0"/>
      <w:divBdr>
        <w:top w:val="none" w:sz="0" w:space="0" w:color="auto"/>
        <w:left w:val="none" w:sz="0" w:space="0" w:color="auto"/>
        <w:bottom w:val="none" w:sz="0" w:space="0" w:color="auto"/>
        <w:right w:val="none" w:sz="0" w:space="0" w:color="auto"/>
      </w:divBdr>
    </w:div>
    <w:div w:id="1962490656">
      <w:marLeft w:val="640"/>
      <w:marRight w:val="0"/>
      <w:marTop w:val="0"/>
      <w:marBottom w:val="0"/>
      <w:divBdr>
        <w:top w:val="none" w:sz="0" w:space="0" w:color="auto"/>
        <w:left w:val="none" w:sz="0" w:space="0" w:color="auto"/>
        <w:bottom w:val="none" w:sz="0" w:space="0" w:color="auto"/>
        <w:right w:val="none" w:sz="0" w:space="0" w:color="auto"/>
      </w:divBdr>
    </w:div>
    <w:div w:id="1962878051">
      <w:marLeft w:val="640"/>
      <w:marRight w:val="0"/>
      <w:marTop w:val="0"/>
      <w:marBottom w:val="0"/>
      <w:divBdr>
        <w:top w:val="none" w:sz="0" w:space="0" w:color="auto"/>
        <w:left w:val="none" w:sz="0" w:space="0" w:color="auto"/>
        <w:bottom w:val="none" w:sz="0" w:space="0" w:color="auto"/>
        <w:right w:val="none" w:sz="0" w:space="0" w:color="auto"/>
      </w:divBdr>
    </w:div>
    <w:div w:id="1962883541">
      <w:marLeft w:val="480"/>
      <w:marRight w:val="0"/>
      <w:marTop w:val="0"/>
      <w:marBottom w:val="0"/>
      <w:divBdr>
        <w:top w:val="none" w:sz="0" w:space="0" w:color="auto"/>
        <w:left w:val="none" w:sz="0" w:space="0" w:color="auto"/>
        <w:bottom w:val="none" w:sz="0" w:space="0" w:color="auto"/>
        <w:right w:val="none" w:sz="0" w:space="0" w:color="auto"/>
      </w:divBdr>
    </w:div>
    <w:div w:id="1962954196">
      <w:marLeft w:val="640"/>
      <w:marRight w:val="0"/>
      <w:marTop w:val="0"/>
      <w:marBottom w:val="0"/>
      <w:divBdr>
        <w:top w:val="none" w:sz="0" w:space="0" w:color="auto"/>
        <w:left w:val="none" w:sz="0" w:space="0" w:color="auto"/>
        <w:bottom w:val="none" w:sz="0" w:space="0" w:color="auto"/>
        <w:right w:val="none" w:sz="0" w:space="0" w:color="auto"/>
      </w:divBdr>
    </w:div>
    <w:div w:id="1963026052">
      <w:marLeft w:val="480"/>
      <w:marRight w:val="0"/>
      <w:marTop w:val="0"/>
      <w:marBottom w:val="0"/>
      <w:divBdr>
        <w:top w:val="none" w:sz="0" w:space="0" w:color="auto"/>
        <w:left w:val="none" w:sz="0" w:space="0" w:color="auto"/>
        <w:bottom w:val="none" w:sz="0" w:space="0" w:color="auto"/>
        <w:right w:val="none" w:sz="0" w:space="0" w:color="auto"/>
      </w:divBdr>
    </w:div>
    <w:div w:id="1963726649">
      <w:marLeft w:val="480"/>
      <w:marRight w:val="0"/>
      <w:marTop w:val="0"/>
      <w:marBottom w:val="0"/>
      <w:divBdr>
        <w:top w:val="none" w:sz="0" w:space="0" w:color="auto"/>
        <w:left w:val="none" w:sz="0" w:space="0" w:color="auto"/>
        <w:bottom w:val="none" w:sz="0" w:space="0" w:color="auto"/>
        <w:right w:val="none" w:sz="0" w:space="0" w:color="auto"/>
      </w:divBdr>
    </w:div>
    <w:div w:id="1963729265">
      <w:marLeft w:val="640"/>
      <w:marRight w:val="0"/>
      <w:marTop w:val="0"/>
      <w:marBottom w:val="0"/>
      <w:divBdr>
        <w:top w:val="none" w:sz="0" w:space="0" w:color="auto"/>
        <w:left w:val="none" w:sz="0" w:space="0" w:color="auto"/>
        <w:bottom w:val="none" w:sz="0" w:space="0" w:color="auto"/>
        <w:right w:val="none" w:sz="0" w:space="0" w:color="auto"/>
      </w:divBdr>
    </w:div>
    <w:div w:id="1964190515">
      <w:marLeft w:val="640"/>
      <w:marRight w:val="0"/>
      <w:marTop w:val="0"/>
      <w:marBottom w:val="0"/>
      <w:divBdr>
        <w:top w:val="none" w:sz="0" w:space="0" w:color="auto"/>
        <w:left w:val="none" w:sz="0" w:space="0" w:color="auto"/>
        <w:bottom w:val="none" w:sz="0" w:space="0" w:color="auto"/>
        <w:right w:val="none" w:sz="0" w:space="0" w:color="auto"/>
      </w:divBdr>
    </w:div>
    <w:div w:id="1964267014">
      <w:marLeft w:val="480"/>
      <w:marRight w:val="0"/>
      <w:marTop w:val="0"/>
      <w:marBottom w:val="0"/>
      <w:divBdr>
        <w:top w:val="none" w:sz="0" w:space="0" w:color="auto"/>
        <w:left w:val="none" w:sz="0" w:space="0" w:color="auto"/>
        <w:bottom w:val="none" w:sz="0" w:space="0" w:color="auto"/>
        <w:right w:val="none" w:sz="0" w:space="0" w:color="auto"/>
      </w:divBdr>
    </w:div>
    <w:div w:id="1964270445">
      <w:marLeft w:val="640"/>
      <w:marRight w:val="0"/>
      <w:marTop w:val="0"/>
      <w:marBottom w:val="0"/>
      <w:divBdr>
        <w:top w:val="none" w:sz="0" w:space="0" w:color="auto"/>
        <w:left w:val="none" w:sz="0" w:space="0" w:color="auto"/>
        <w:bottom w:val="none" w:sz="0" w:space="0" w:color="auto"/>
        <w:right w:val="none" w:sz="0" w:space="0" w:color="auto"/>
      </w:divBdr>
    </w:div>
    <w:div w:id="1964338094">
      <w:marLeft w:val="480"/>
      <w:marRight w:val="0"/>
      <w:marTop w:val="0"/>
      <w:marBottom w:val="0"/>
      <w:divBdr>
        <w:top w:val="none" w:sz="0" w:space="0" w:color="auto"/>
        <w:left w:val="none" w:sz="0" w:space="0" w:color="auto"/>
        <w:bottom w:val="none" w:sz="0" w:space="0" w:color="auto"/>
        <w:right w:val="none" w:sz="0" w:space="0" w:color="auto"/>
      </w:divBdr>
    </w:div>
    <w:div w:id="1964340223">
      <w:marLeft w:val="480"/>
      <w:marRight w:val="0"/>
      <w:marTop w:val="0"/>
      <w:marBottom w:val="0"/>
      <w:divBdr>
        <w:top w:val="none" w:sz="0" w:space="0" w:color="auto"/>
        <w:left w:val="none" w:sz="0" w:space="0" w:color="auto"/>
        <w:bottom w:val="none" w:sz="0" w:space="0" w:color="auto"/>
        <w:right w:val="none" w:sz="0" w:space="0" w:color="auto"/>
      </w:divBdr>
    </w:div>
    <w:div w:id="1964536387">
      <w:marLeft w:val="640"/>
      <w:marRight w:val="0"/>
      <w:marTop w:val="0"/>
      <w:marBottom w:val="0"/>
      <w:divBdr>
        <w:top w:val="none" w:sz="0" w:space="0" w:color="auto"/>
        <w:left w:val="none" w:sz="0" w:space="0" w:color="auto"/>
        <w:bottom w:val="none" w:sz="0" w:space="0" w:color="auto"/>
        <w:right w:val="none" w:sz="0" w:space="0" w:color="auto"/>
      </w:divBdr>
    </w:div>
    <w:div w:id="1964654963">
      <w:marLeft w:val="480"/>
      <w:marRight w:val="0"/>
      <w:marTop w:val="0"/>
      <w:marBottom w:val="0"/>
      <w:divBdr>
        <w:top w:val="none" w:sz="0" w:space="0" w:color="auto"/>
        <w:left w:val="none" w:sz="0" w:space="0" w:color="auto"/>
        <w:bottom w:val="none" w:sz="0" w:space="0" w:color="auto"/>
        <w:right w:val="none" w:sz="0" w:space="0" w:color="auto"/>
      </w:divBdr>
    </w:div>
    <w:div w:id="1966347153">
      <w:marLeft w:val="640"/>
      <w:marRight w:val="0"/>
      <w:marTop w:val="0"/>
      <w:marBottom w:val="0"/>
      <w:divBdr>
        <w:top w:val="none" w:sz="0" w:space="0" w:color="auto"/>
        <w:left w:val="none" w:sz="0" w:space="0" w:color="auto"/>
        <w:bottom w:val="none" w:sz="0" w:space="0" w:color="auto"/>
        <w:right w:val="none" w:sz="0" w:space="0" w:color="auto"/>
      </w:divBdr>
    </w:div>
    <w:div w:id="1966542381">
      <w:marLeft w:val="640"/>
      <w:marRight w:val="0"/>
      <w:marTop w:val="0"/>
      <w:marBottom w:val="0"/>
      <w:divBdr>
        <w:top w:val="none" w:sz="0" w:space="0" w:color="auto"/>
        <w:left w:val="none" w:sz="0" w:space="0" w:color="auto"/>
        <w:bottom w:val="none" w:sz="0" w:space="0" w:color="auto"/>
        <w:right w:val="none" w:sz="0" w:space="0" w:color="auto"/>
      </w:divBdr>
    </w:div>
    <w:div w:id="1966546135">
      <w:marLeft w:val="480"/>
      <w:marRight w:val="0"/>
      <w:marTop w:val="0"/>
      <w:marBottom w:val="0"/>
      <w:divBdr>
        <w:top w:val="none" w:sz="0" w:space="0" w:color="auto"/>
        <w:left w:val="none" w:sz="0" w:space="0" w:color="auto"/>
        <w:bottom w:val="none" w:sz="0" w:space="0" w:color="auto"/>
        <w:right w:val="none" w:sz="0" w:space="0" w:color="auto"/>
      </w:divBdr>
    </w:div>
    <w:div w:id="1966688785">
      <w:marLeft w:val="640"/>
      <w:marRight w:val="0"/>
      <w:marTop w:val="0"/>
      <w:marBottom w:val="0"/>
      <w:divBdr>
        <w:top w:val="none" w:sz="0" w:space="0" w:color="auto"/>
        <w:left w:val="none" w:sz="0" w:space="0" w:color="auto"/>
        <w:bottom w:val="none" w:sz="0" w:space="0" w:color="auto"/>
        <w:right w:val="none" w:sz="0" w:space="0" w:color="auto"/>
      </w:divBdr>
    </w:div>
    <w:div w:id="1966735730">
      <w:marLeft w:val="480"/>
      <w:marRight w:val="0"/>
      <w:marTop w:val="0"/>
      <w:marBottom w:val="0"/>
      <w:divBdr>
        <w:top w:val="none" w:sz="0" w:space="0" w:color="auto"/>
        <w:left w:val="none" w:sz="0" w:space="0" w:color="auto"/>
        <w:bottom w:val="none" w:sz="0" w:space="0" w:color="auto"/>
        <w:right w:val="none" w:sz="0" w:space="0" w:color="auto"/>
      </w:divBdr>
    </w:div>
    <w:div w:id="1966739772">
      <w:marLeft w:val="480"/>
      <w:marRight w:val="0"/>
      <w:marTop w:val="0"/>
      <w:marBottom w:val="0"/>
      <w:divBdr>
        <w:top w:val="none" w:sz="0" w:space="0" w:color="auto"/>
        <w:left w:val="none" w:sz="0" w:space="0" w:color="auto"/>
        <w:bottom w:val="none" w:sz="0" w:space="0" w:color="auto"/>
        <w:right w:val="none" w:sz="0" w:space="0" w:color="auto"/>
      </w:divBdr>
    </w:div>
    <w:div w:id="1966809694">
      <w:marLeft w:val="480"/>
      <w:marRight w:val="0"/>
      <w:marTop w:val="0"/>
      <w:marBottom w:val="0"/>
      <w:divBdr>
        <w:top w:val="none" w:sz="0" w:space="0" w:color="auto"/>
        <w:left w:val="none" w:sz="0" w:space="0" w:color="auto"/>
        <w:bottom w:val="none" w:sz="0" w:space="0" w:color="auto"/>
        <w:right w:val="none" w:sz="0" w:space="0" w:color="auto"/>
      </w:divBdr>
    </w:div>
    <w:div w:id="1967007279">
      <w:marLeft w:val="480"/>
      <w:marRight w:val="0"/>
      <w:marTop w:val="0"/>
      <w:marBottom w:val="0"/>
      <w:divBdr>
        <w:top w:val="none" w:sz="0" w:space="0" w:color="auto"/>
        <w:left w:val="none" w:sz="0" w:space="0" w:color="auto"/>
        <w:bottom w:val="none" w:sz="0" w:space="0" w:color="auto"/>
        <w:right w:val="none" w:sz="0" w:space="0" w:color="auto"/>
      </w:divBdr>
    </w:div>
    <w:div w:id="1967469886">
      <w:marLeft w:val="480"/>
      <w:marRight w:val="0"/>
      <w:marTop w:val="0"/>
      <w:marBottom w:val="0"/>
      <w:divBdr>
        <w:top w:val="none" w:sz="0" w:space="0" w:color="auto"/>
        <w:left w:val="none" w:sz="0" w:space="0" w:color="auto"/>
        <w:bottom w:val="none" w:sz="0" w:space="0" w:color="auto"/>
        <w:right w:val="none" w:sz="0" w:space="0" w:color="auto"/>
      </w:divBdr>
    </w:div>
    <w:div w:id="1967538305">
      <w:marLeft w:val="480"/>
      <w:marRight w:val="0"/>
      <w:marTop w:val="0"/>
      <w:marBottom w:val="0"/>
      <w:divBdr>
        <w:top w:val="none" w:sz="0" w:space="0" w:color="auto"/>
        <w:left w:val="none" w:sz="0" w:space="0" w:color="auto"/>
        <w:bottom w:val="none" w:sz="0" w:space="0" w:color="auto"/>
        <w:right w:val="none" w:sz="0" w:space="0" w:color="auto"/>
      </w:divBdr>
    </w:div>
    <w:div w:id="1967926970">
      <w:marLeft w:val="480"/>
      <w:marRight w:val="0"/>
      <w:marTop w:val="0"/>
      <w:marBottom w:val="0"/>
      <w:divBdr>
        <w:top w:val="none" w:sz="0" w:space="0" w:color="auto"/>
        <w:left w:val="none" w:sz="0" w:space="0" w:color="auto"/>
        <w:bottom w:val="none" w:sz="0" w:space="0" w:color="auto"/>
        <w:right w:val="none" w:sz="0" w:space="0" w:color="auto"/>
      </w:divBdr>
    </w:div>
    <w:div w:id="1968465657">
      <w:marLeft w:val="640"/>
      <w:marRight w:val="0"/>
      <w:marTop w:val="0"/>
      <w:marBottom w:val="0"/>
      <w:divBdr>
        <w:top w:val="none" w:sz="0" w:space="0" w:color="auto"/>
        <w:left w:val="none" w:sz="0" w:space="0" w:color="auto"/>
        <w:bottom w:val="none" w:sz="0" w:space="0" w:color="auto"/>
        <w:right w:val="none" w:sz="0" w:space="0" w:color="auto"/>
      </w:divBdr>
    </w:div>
    <w:div w:id="1968468974">
      <w:marLeft w:val="480"/>
      <w:marRight w:val="0"/>
      <w:marTop w:val="0"/>
      <w:marBottom w:val="0"/>
      <w:divBdr>
        <w:top w:val="none" w:sz="0" w:space="0" w:color="auto"/>
        <w:left w:val="none" w:sz="0" w:space="0" w:color="auto"/>
        <w:bottom w:val="none" w:sz="0" w:space="0" w:color="auto"/>
        <w:right w:val="none" w:sz="0" w:space="0" w:color="auto"/>
      </w:divBdr>
    </w:div>
    <w:div w:id="1968656540">
      <w:marLeft w:val="480"/>
      <w:marRight w:val="0"/>
      <w:marTop w:val="0"/>
      <w:marBottom w:val="0"/>
      <w:divBdr>
        <w:top w:val="none" w:sz="0" w:space="0" w:color="auto"/>
        <w:left w:val="none" w:sz="0" w:space="0" w:color="auto"/>
        <w:bottom w:val="none" w:sz="0" w:space="0" w:color="auto"/>
        <w:right w:val="none" w:sz="0" w:space="0" w:color="auto"/>
      </w:divBdr>
    </w:div>
    <w:div w:id="1968702854">
      <w:marLeft w:val="480"/>
      <w:marRight w:val="0"/>
      <w:marTop w:val="0"/>
      <w:marBottom w:val="0"/>
      <w:divBdr>
        <w:top w:val="none" w:sz="0" w:space="0" w:color="auto"/>
        <w:left w:val="none" w:sz="0" w:space="0" w:color="auto"/>
        <w:bottom w:val="none" w:sz="0" w:space="0" w:color="auto"/>
        <w:right w:val="none" w:sz="0" w:space="0" w:color="auto"/>
      </w:divBdr>
    </w:div>
    <w:div w:id="1968925163">
      <w:marLeft w:val="480"/>
      <w:marRight w:val="0"/>
      <w:marTop w:val="0"/>
      <w:marBottom w:val="0"/>
      <w:divBdr>
        <w:top w:val="none" w:sz="0" w:space="0" w:color="auto"/>
        <w:left w:val="none" w:sz="0" w:space="0" w:color="auto"/>
        <w:bottom w:val="none" w:sz="0" w:space="0" w:color="auto"/>
        <w:right w:val="none" w:sz="0" w:space="0" w:color="auto"/>
      </w:divBdr>
    </w:div>
    <w:div w:id="1969429092">
      <w:marLeft w:val="640"/>
      <w:marRight w:val="0"/>
      <w:marTop w:val="0"/>
      <w:marBottom w:val="0"/>
      <w:divBdr>
        <w:top w:val="none" w:sz="0" w:space="0" w:color="auto"/>
        <w:left w:val="none" w:sz="0" w:space="0" w:color="auto"/>
        <w:bottom w:val="none" w:sz="0" w:space="0" w:color="auto"/>
        <w:right w:val="none" w:sz="0" w:space="0" w:color="auto"/>
      </w:divBdr>
    </w:div>
    <w:div w:id="1969580945">
      <w:marLeft w:val="480"/>
      <w:marRight w:val="0"/>
      <w:marTop w:val="0"/>
      <w:marBottom w:val="0"/>
      <w:divBdr>
        <w:top w:val="none" w:sz="0" w:space="0" w:color="auto"/>
        <w:left w:val="none" w:sz="0" w:space="0" w:color="auto"/>
        <w:bottom w:val="none" w:sz="0" w:space="0" w:color="auto"/>
        <w:right w:val="none" w:sz="0" w:space="0" w:color="auto"/>
      </w:divBdr>
    </w:div>
    <w:div w:id="1969585701">
      <w:marLeft w:val="480"/>
      <w:marRight w:val="0"/>
      <w:marTop w:val="0"/>
      <w:marBottom w:val="0"/>
      <w:divBdr>
        <w:top w:val="none" w:sz="0" w:space="0" w:color="auto"/>
        <w:left w:val="none" w:sz="0" w:space="0" w:color="auto"/>
        <w:bottom w:val="none" w:sz="0" w:space="0" w:color="auto"/>
        <w:right w:val="none" w:sz="0" w:space="0" w:color="auto"/>
      </w:divBdr>
    </w:div>
    <w:div w:id="1969625906">
      <w:marLeft w:val="480"/>
      <w:marRight w:val="0"/>
      <w:marTop w:val="0"/>
      <w:marBottom w:val="0"/>
      <w:divBdr>
        <w:top w:val="none" w:sz="0" w:space="0" w:color="auto"/>
        <w:left w:val="none" w:sz="0" w:space="0" w:color="auto"/>
        <w:bottom w:val="none" w:sz="0" w:space="0" w:color="auto"/>
        <w:right w:val="none" w:sz="0" w:space="0" w:color="auto"/>
      </w:divBdr>
    </w:div>
    <w:div w:id="1969627370">
      <w:marLeft w:val="480"/>
      <w:marRight w:val="0"/>
      <w:marTop w:val="0"/>
      <w:marBottom w:val="0"/>
      <w:divBdr>
        <w:top w:val="none" w:sz="0" w:space="0" w:color="auto"/>
        <w:left w:val="none" w:sz="0" w:space="0" w:color="auto"/>
        <w:bottom w:val="none" w:sz="0" w:space="0" w:color="auto"/>
        <w:right w:val="none" w:sz="0" w:space="0" w:color="auto"/>
      </w:divBdr>
    </w:div>
    <w:div w:id="1969893021">
      <w:marLeft w:val="640"/>
      <w:marRight w:val="0"/>
      <w:marTop w:val="0"/>
      <w:marBottom w:val="0"/>
      <w:divBdr>
        <w:top w:val="none" w:sz="0" w:space="0" w:color="auto"/>
        <w:left w:val="none" w:sz="0" w:space="0" w:color="auto"/>
        <w:bottom w:val="none" w:sz="0" w:space="0" w:color="auto"/>
        <w:right w:val="none" w:sz="0" w:space="0" w:color="auto"/>
      </w:divBdr>
    </w:div>
    <w:div w:id="1970282931">
      <w:marLeft w:val="480"/>
      <w:marRight w:val="0"/>
      <w:marTop w:val="0"/>
      <w:marBottom w:val="0"/>
      <w:divBdr>
        <w:top w:val="none" w:sz="0" w:space="0" w:color="auto"/>
        <w:left w:val="none" w:sz="0" w:space="0" w:color="auto"/>
        <w:bottom w:val="none" w:sz="0" w:space="0" w:color="auto"/>
        <w:right w:val="none" w:sz="0" w:space="0" w:color="auto"/>
      </w:divBdr>
    </w:div>
    <w:div w:id="1970359367">
      <w:marLeft w:val="480"/>
      <w:marRight w:val="0"/>
      <w:marTop w:val="0"/>
      <w:marBottom w:val="0"/>
      <w:divBdr>
        <w:top w:val="none" w:sz="0" w:space="0" w:color="auto"/>
        <w:left w:val="none" w:sz="0" w:space="0" w:color="auto"/>
        <w:bottom w:val="none" w:sz="0" w:space="0" w:color="auto"/>
        <w:right w:val="none" w:sz="0" w:space="0" w:color="auto"/>
      </w:divBdr>
    </w:div>
    <w:div w:id="1970433416">
      <w:marLeft w:val="480"/>
      <w:marRight w:val="0"/>
      <w:marTop w:val="0"/>
      <w:marBottom w:val="0"/>
      <w:divBdr>
        <w:top w:val="none" w:sz="0" w:space="0" w:color="auto"/>
        <w:left w:val="none" w:sz="0" w:space="0" w:color="auto"/>
        <w:bottom w:val="none" w:sz="0" w:space="0" w:color="auto"/>
        <w:right w:val="none" w:sz="0" w:space="0" w:color="auto"/>
      </w:divBdr>
    </w:div>
    <w:div w:id="1970624584">
      <w:marLeft w:val="480"/>
      <w:marRight w:val="0"/>
      <w:marTop w:val="0"/>
      <w:marBottom w:val="0"/>
      <w:divBdr>
        <w:top w:val="none" w:sz="0" w:space="0" w:color="auto"/>
        <w:left w:val="none" w:sz="0" w:space="0" w:color="auto"/>
        <w:bottom w:val="none" w:sz="0" w:space="0" w:color="auto"/>
        <w:right w:val="none" w:sz="0" w:space="0" w:color="auto"/>
      </w:divBdr>
    </w:div>
    <w:div w:id="1970671622">
      <w:marLeft w:val="480"/>
      <w:marRight w:val="0"/>
      <w:marTop w:val="0"/>
      <w:marBottom w:val="0"/>
      <w:divBdr>
        <w:top w:val="none" w:sz="0" w:space="0" w:color="auto"/>
        <w:left w:val="none" w:sz="0" w:space="0" w:color="auto"/>
        <w:bottom w:val="none" w:sz="0" w:space="0" w:color="auto"/>
        <w:right w:val="none" w:sz="0" w:space="0" w:color="auto"/>
      </w:divBdr>
    </w:div>
    <w:div w:id="1970816566">
      <w:marLeft w:val="640"/>
      <w:marRight w:val="0"/>
      <w:marTop w:val="0"/>
      <w:marBottom w:val="0"/>
      <w:divBdr>
        <w:top w:val="none" w:sz="0" w:space="0" w:color="auto"/>
        <w:left w:val="none" w:sz="0" w:space="0" w:color="auto"/>
        <w:bottom w:val="none" w:sz="0" w:space="0" w:color="auto"/>
        <w:right w:val="none" w:sz="0" w:space="0" w:color="auto"/>
      </w:divBdr>
    </w:div>
    <w:div w:id="1970821467">
      <w:marLeft w:val="640"/>
      <w:marRight w:val="0"/>
      <w:marTop w:val="0"/>
      <w:marBottom w:val="0"/>
      <w:divBdr>
        <w:top w:val="none" w:sz="0" w:space="0" w:color="auto"/>
        <w:left w:val="none" w:sz="0" w:space="0" w:color="auto"/>
        <w:bottom w:val="none" w:sz="0" w:space="0" w:color="auto"/>
        <w:right w:val="none" w:sz="0" w:space="0" w:color="auto"/>
      </w:divBdr>
    </w:div>
    <w:div w:id="1972781248">
      <w:marLeft w:val="640"/>
      <w:marRight w:val="0"/>
      <w:marTop w:val="0"/>
      <w:marBottom w:val="0"/>
      <w:divBdr>
        <w:top w:val="none" w:sz="0" w:space="0" w:color="auto"/>
        <w:left w:val="none" w:sz="0" w:space="0" w:color="auto"/>
        <w:bottom w:val="none" w:sz="0" w:space="0" w:color="auto"/>
        <w:right w:val="none" w:sz="0" w:space="0" w:color="auto"/>
      </w:divBdr>
    </w:div>
    <w:div w:id="1972785864">
      <w:marLeft w:val="480"/>
      <w:marRight w:val="0"/>
      <w:marTop w:val="0"/>
      <w:marBottom w:val="0"/>
      <w:divBdr>
        <w:top w:val="none" w:sz="0" w:space="0" w:color="auto"/>
        <w:left w:val="none" w:sz="0" w:space="0" w:color="auto"/>
        <w:bottom w:val="none" w:sz="0" w:space="0" w:color="auto"/>
        <w:right w:val="none" w:sz="0" w:space="0" w:color="auto"/>
      </w:divBdr>
    </w:div>
    <w:div w:id="1973055327">
      <w:marLeft w:val="480"/>
      <w:marRight w:val="0"/>
      <w:marTop w:val="0"/>
      <w:marBottom w:val="0"/>
      <w:divBdr>
        <w:top w:val="none" w:sz="0" w:space="0" w:color="auto"/>
        <w:left w:val="none" w:sz="0" w:space="0" w:color="auto"/>
        <w:bottom w:val="none" w:sz="0" w:space="0" w:color="auto"/>
        <w:right w:val="none" w:sz="0" w:space="0" w:color="auto"/>
      </w:divBdr>
    </w:div>
    <w:div w:id="1973098401">
      <w:marLeft w:val="640"/>
      <w:marRight w:val="0"/>
      <w:marTop w:val="0"/>
      <w:marBottom w:val="0"/>
      <w:divBdr>
        <w:top w:val="none" w:sz="0" w:space="0" w:color="auto"/>
        <w:left w:val="none" w:sz="0" w:space="0" w:color="auto"/>
        <w:bottom w:val="none" w:sz="0" w:space="0" w:color="auto"/>
        <w:right w:val="none" w:sz="0" w:space="0" w:color="auto"/>
      </w:divBdr>
    </w:div>
    <w:div w:id="1973292750">
      <w:marLeft w:val="480"/>
      <w:marRight w:val="0"/>
      <w:marTop w:val="0"/>
      <w:marBottom w:val="0"/>
      <w:divBdr>
        <w:top w:val="none" w:sz="0" w:space="0" w:color="auto"/>
        <w:left w:val="none" w:sz="0" w:space="0" w:color="auto"/>
        <w:bottom w:val="none" w:sz="0" w:space="0" w:color="auto"/>
        <w:right w:val="none" w:sz="0" w:space="0" w:color="auto"/>
      </w:divBdr>
    </w:div>
    <w:div w:id="1973361594">
      <w:marLeft w:val="640"/>
      <w:marRight w:val="0"/>
      <w:marTop w:val="0"/>
      <w:marBottom w:val="0"/>
      <w:divBdr>
        <w:top w:val="none" w:sz="0" w:space="0" w:color="auto"/>
        <w:left w:val="none" w:sz="0" w:space="0" w:color="auto"/>
        <w:bottom w:val="none" w:sz="0" w:space="0" w:color="auto"/>
        <w:right w:val="none" w:sz="0" w:space="0" w:color="auto"/>
      </w:divBdr>
    </w:div>
    <w:div w:id="1973441499">
      <w:marLeft w:val="480"/>
      <w:marRight w:val="0"/>
      <w:marTop w:val="0"/>
      <w:marBottom w:val="0"/>
      <w:divBdr>
        <w:top w:val="none" w:sz="0" w:space="0" w:color="auto"/>
        <w:left w:val="none" w:sz="0" w:space="0" w:color="auto"/>
        <w:bottom w:val="none" w:sz="0" w:space="0" w:color="auto"/>
        <w:right w:val="none" w:sz="0" w:space="0" w:color="auto"/>
      </w:divBdr>
    </w:div>
    <w:div w:id="1973553484">
      <w:marLeft w:val="480"/>
      <w:marRight w:val="0"/>
      <w:marTop w:val="0"/>
      <w:marBottom w:val="0"/>
      <w:divBdr>
        <w:top w:val="none" w:sz="0" w:space="0" w:color="auto"/>
        <w:left w:val="none" w:sz="0" w:space="0" w:color="auto"/>
        <w:bottom w:val="none" w:sz="0" w:space="0" w:color="auto"/>
        <w:right w:val="none" w:sz="0" w:space="0" w:color="auto"/>
      </w:divBdr>
    </w:div>
    <w:div w:id="1973633316">
      <w:marLeft w:val="480"/>
      <w:marRight w:val="0"/>
      <w:marTop w:val="0"/>
      <w:marBottom w:val="0"/>
      <w:divBdr>
        <w:top w:val="none" w:sz="0" w:space="0" w:color="auto"/>
        <w:left w:val="none" w:sz="0" w:space="0" w:color="auto"/>
        <w:bottom w:val="none" w:sz="0" w:space="0" w:color="auto"/>
        <w:right w:val="none" w:sz="0" w:space="0" w:color="auto"/>
      </w:divBdr>
    </w:div>
    <w:div w:id="1973706663">
      <w:marLeft w:val="640"/>
      <w:marRight w:val="0"/>
      <w:marTop w:val="0"/>
      <w:marBottom w:val="0"/>
      <w:divBdr>
        <w:top w:val="none" w:sz="0" w:space="0" w:color="auto"/>
        <w:left w:val="none" w:sz="0" w:space="0" w:color="auto"/>
        <w:bottom w:val="none" w:sz="0" w:space="0" w:color="auto"/>
        <w:right w:val="none" w:sz="0" w:space="0" w:color="auto"/>
      </w:divBdr>
    </w:div>
    <w:div w:id="1973711055">
      <w:marLeft w:val="480"/>
      <w:marRight w:val="0"/>
      <w:marTop w:val="0"/>
      <w:marBottom w:val="0"/>
      <w:divBdr>
        <w:top w:val="none" w:sz="0" w:space="0" w:color="auto"/>
        <w:left w:val="none" w:sz="0" w:space="0" w:color="auto"/>
        <w:bottom w:val="none" w:sz="0" w:space="0" w:color="auto"/>
        <w:right w:val="none" w:sz="0" w:space="0" w:color="auto"/>
      </w:divBdr>
    </w:div>
    <w:div w:id="1974014822">
      <w:marLeft w:val="480"/>
      <w:marRight w:val="0"/>
      <w:marTop w:val="0"/>
      <w:marBottom w:val="0"/>
      <w:divBdr>
        <w:top w:val="none" w:sz="0" w:space="0" w:color="auto"/>
        <w:left w:val="none" w:sz="0" w:space="0" w:color="auto"/>
        <w:bottom w:val="none" w:sz="0" w:space="0" w:color="auto"/>
        <w:right w:val="none" w:sz="0" w:space="0" w:color="auto"/>
      </w:divBdr>
    </w:div>
    <w:div w:id="1974021034">
      <w:marLeft w:val="480"/>
      <w:marRight w:val="0"/>
      <w:marTop w:val="0"/>
      <w:marBottom w:val="0"/>
      <w:divBdr>
        <w:top w:val="none" w:sz="0" w:space="0" w:color="auto"/>
        <w:left w:val="none" w:sz="0" w:space="0" w:color="auto"/>
        <w:bottom w:val="none" w:sz="0" w:space="0" w:color="auto"/>
        <w:right w:val="none" w:sz="0" w:space="0" w:color="auto"/>
      </w:divBdr>
    </w:div>
    <w:div w:id="1974021631">
      <w:marLeft w:val="640"/>
      <w:marRight w:val="0"/>
      <w:marTop w:val="0"/>
      <w:marBottom w:val="0"/>
      <w:divBdr>
        <w:top w:val="none" w:sz="0" w:space="0" w:color="auto"/>
        <w:left w:val="none" w:sz="0" w:space="0" w:color="auto"/>
        <w:bottom w:val="none" w:sz="0" w:space="0" w:color="auto"/>
        <w:right w:val="none" w:sz="0" w:space="0" w:color="auto"/>
      </w:divBdr>
    </w:div>
    <w:div w:id="1974404207">
      <w:marLeft w:val="480"/>
      <w:marRight w:val="0"/>
      <w:marTop w:val="0"/>
      <w:marBottom w:val="0"/>
      <w:divBdr>
        <w:top w:val="none" w:sz="0" w:space="0" w:color="auto"/>
        <w:left w:val="none" w:sz="0" w:space="0" w:color="auto"/>
        <w:bottom w:val="none" w:sz="0" w:space="0" w:color="auto"/>
        <w:right w:val="none" w:sz="0" w:space="0" w:color="auto"/>
      </w:divBdr>
    </w:div>
    <w:div w:id="1974406191">
      <w:marLeft w:val="480"/>
      <w:marRight w:val="0"/>
      <w:marTop w:val="0"/>
      <w:marBottom w:val="0"/>
      <w:divBdr>
        <w:top w:val="none" w:sz="0" w:space="0" w:color="auto"/>
        <w:left w:val="none" w:sz="0" w:space="0" w:color="auto"/>
        <w:bottom w:val="none" w:sz="0" w:space="0" w:color="auto"/>
        <w:right w:val="none" w:sz="0" w:space="0" w:color="auto"/>
      </w:divBdr>
    </w:div>
    <w:div w:id="1974435691">
      <w:marLeft w:val="640"/>
      <w:marRight w:val="0"/>
      <w:marTop w:val="0"/>
      <w:marBottom w:val="0"/>
      <w:divBdr>
        <w:top w:val="none" w:sz="0" w:space="0" w:color="auto"/>
        <w:left w:val="none" w:sz="0" w:space="0" w:color="auto"/>
        <w:bottom w:val="none" w:sz="0" w:space="0" w:color="auto"/>
        <w:right w:val="none" w:sz="0" w:space="0" w:color="auto"/>
      </w:divBdr>
    </w:div>
    <w:div w:id="1975018083">
      <w:marLeft w:val="640"/>
      <w:marRight w:val="0"/>
      <w:marTop w:val="0"/>
      <w:marBottom w:val="0"/>
      <w:divBdr>
        <w:top w:val="none" w:sz="0" w:space="0" w:color="auto"/>
        <w:left w:val="none" w:sz="0" w:space="0" w:color="auto"/>
        <w:bottom w:val="none" w:sz="0" w:space="0" w:color="auto"/>
        <w:right w:val="none" w:sz="0" w:space="0" w:color="auto"/>
      </w:divBdr>
    </w:div>
    <w:div w:id="1975020402">
      <w:marLeft w:val="640"/>
      <w:marRight w:val="0"/>
      <w:marTop w:val="0"/>
      <w:marBottom w:val="0"/>
      <w:divBdr>
        <w:top w:val="none" w:sz="0" w:space="0" w:color="auto"/>
        <w:left w:val="none" w:sz="0" w:space="0" w:color="auto"/>
        <w:bottom w:val="none" w:sz="0" w:space="0" w:color="auto"/>
        <w:right w:val="none" w:sz="0" w:space="0" w:color="auto"/>
      </w:divBdr>
    </w:div>
    <w:div w:id="1975483846">
      <w:marLeft w:val="640"/>
      <w:marRight w:val="0"/>
      <w:marTop w:val="0"/>
      <w:marBottom w:val="0"/>
      <w:divBdr>
        <w:top w:val="none" w:sz="0" w:space="0" w:color="auto"/>
        <w:left w:val="none" w:sz="0" w:space="0" w:color="auto"/>
        <w:bottom w:val="none" w:sz="0" w:space="0" w:color="auto"/>
        <w:right w:val="none" w:sz="0" w:space="0" w:color="auto"/>
      </w:divBdr>
    </w:div>
    <w:div w:id="1975597544">
      <w:marLeft w:val="480"/>
      <w:marRight w:val="0"/>
      <w:marTop w:val="0"/>
      <w:marBottom w:val="0"/>
      <w:divBdr>
        <w:top w:val="none" w:sz="0" w:space="0" w:color="auto"/>
        <w:left w:val="none" w:sz="0" w:space="0" w:color="auto"/>
        <w:bottom w:val="none" w:sz="0" w:space="0" w:color="auto"/>
        <w:right w:val="none" w:sz="0" w:space="0" w:color="auto"/>
      </w:divBdr>
    </w:div>
    <w:div w:id="1975601297">
      <w:marLeft w:val="480"/>
      <w:marRight w:val="0"/>
      <w:marTop w:val="0"/>
      <w:marBottom w:val="0"/>
      <w:divBdr>
        <w:top w:val="none" w:sz="0" w:space="0" w:color="auto"/>
        <w:left w:val="none" w:sz="0" w:space="0" w:color="auto"/>
        <w:bottom w:val="none" w:sz="0" w:space="0" w:color="auto"/>
        <w:right w:val="none" w:sz="0" w:space="0" w:color="auto"/>
      </w:divBdr>
    </w:div>
    <w:div w:id="1975870298">
      <w:marLeft w:val="640"/>
      <w:marRight w:val="0"/>
      <w:marTop w:val="0"/>
      <w:marBottom w:val="0"/>
      <w:divBdr>
        <w:top w:val="none" w:sz="0" w:space="0" w:color="auto"/>
        <w:left w:val="none" w:sz="0" w:space="0" w:color="auto"/>
        <w:bottom w:val="none" w:sz="0" w:space="0" w:color="auto"/>
        <w:right w:val="none" w:sz="0" w:space="0" w:color="auto"/>
      </w:divBdr>
    </w:div>
    <w:div w:id="1975940981">
      <w:marLeft w:val="480"/>
      <w:marRight w:val="0"/>
      <w:marTop w:val="0"/>
      <w:marBottom w:val="0"/>
      <w:divBdr>
        <w:top w:val="none" w:sz="0" w:space="0" w:color="auto"/>
        <w:left w:val="none" w:sz="0" w:space="0" w:color="auto"/>
        <w:bottom w:val="none" w:sz="0" w:space="0" w:color="auto"/>
        <w:right w:val="none" w:sz="0" w:space="0" w:color="auto"/>
      </w:divBdr>
    </w:div>
    <w:div w:id="1976249998">
      <w:marLeft w:val="640"/>
      <w:marRight w:val="0"/>
      <w:marTop w:val="0"/>
      <w:marBottom w:val="0"/>
      <w:divBdr>
        <w:top w:val="none" w:sz="0" w:space="0" w:color="auto"/>
        <w:left w:val="none" w:sz="0" w:space="0" w:color="auto"/>
        <w:bottom w:val="none" w:sz="0" w:space="0" w:color="auto"/>
        <w:right w:val="none" w:sz="0" w:space="0" w:color="auto"/>
      </w:divBdr>
    </w:div>
    <w:div w:id="1976256962">
      <w:marLeft w:val="480"/>
      <w:marRight w:val="0"/>
      <w:marTop w:val="0"/>
      <w:marBottom w:val="0"/>
      <w:divBdr>
        <w:top w:val="none" w:sz="0" w:space="0" w:color="auto"/>
        <w:left w:val="none" w:sz="0" w:space="0" w:color="auto"/>
        <w:bottom w:val="none" w:sz="0" w:space="0" w:color="auto"/>
        <w:right w:val="none" w:sz="0" w:space="0" w:color="auto"/>
      </w:divBdr>
    </w:div>
    <w:div w:id="1976333695">
      <w:marLeft w:val="480"/>
      <w:marRight w:val="0"/>
      <w:marTop w:val="0"/>
      <w:marBottom w:val="0"/>
      <w:divBdr>
        <w:top w:val="none" w:sz="0" w:space="0" w:color="auto"/>
        <w:left w:val="none" w:sz="0" w:space="0" w:color="auto"/>
        <w:bottom w:val="none" w:sz="0" w:space="0" w:color="auto"/>
        <w:right w:val="none" w:sz="0" w:space="0" w:color="auto"/>
      </w:divBdr>
    </w:div>
    <w:div w:id="1976448541">
      <w:marLeft w:val="480"/>
      <w:marRight w:val="0"/>
      <w:marTop w:val="0"/>
      <w:marBottom w:val="0"/>
      <w:divBdr>
        <w:top w:val="none" w:sz="0" w:space="0" w:color="auto"/>
        <w:left w:val="none" w:sz="0" w:space="0" w:color="auto"/>
        <w:bottom w:val="none" w:sz="0" w:space="0" w:color="auto"/>
        <w:right w:val="none" w:sz="0" w:space="0" w:color="auto"/>
      </w:divBdr>
    </w:div>
    <w:div w:id="1976712834">
      <w:marLeft w:val="640"/>
      <w:marRight w:val="0"/>
      <w:marTop w:val="0"/>
      <w:marBottom w:val="0"/>
      <w:divBdr>
        <w:top w:val="none" w:sz="0" w:space="0" w:color="auto"/>
        <w:left w:val="none" w:sz="0" w:space="0" w:color="auto"/>
        <w:bottom w:val="none" w:sz="0" w:space="0" w:color="auto"/>
        <w:right w:val="none" w:sz="0" w:space="0" w:color="auto"/>
      </w:divBdr>
    </w:div>
    <w:div w:id="1976838489">
      <w:marLeft w:val="480"/>
      <w:marRight w:val="0"/>
      <w:marTop w:val="0"/>
      <w:marBottom w:val="0"/>
      <w:divBdr>
        <w:top w:val="none" w:sz="0" w:space="0" w:color="auto"/>
        <w:left w:val="none" w:sz="0" w:space="0" w:color="auto"/>
        <w:bottom w:val="none" w:sz="0" w:space="0" w:color="auto"/>
        <w:right w:val="none" w:sz="0" w:space="0" w:color="auto"/>
      </w:divBdr>
    </w:div>
    <w:div w:id="1977296814">
      <w:marLeft w:val="480"/>
      <w:marRight w:val="0"/>
      <w:marTop w:val="0"/>
      <w:marBottom w:val="0"/>
      <w:divBdr>
        <w:top w:val="none" w:sz="0" w:space="0" w:color="auto"/>
        <w:left w:val="none" w:sz="0" w:space="0" w:color="auto"/>
        <w:bottom w:val="none" w:sz="0" w:space="0" w:color="auto"/>
        <w:right w:val="none" w:sz="0" w:space="0" w:color="auto"/>
      </w:divBdr>
    </w:div>
    <w:div w:id="1977367779">
      <w:marLeft w:val="480"/>
      <w:marRight w:val="0"/>
      <w:marTop w:val="0"/>
      <w:marBottom w:val="0"/>
      <w:divBdr>
        <w:top w:val="none" w:sz="0" w:space="0" w:color="auto"/>
        <w:left w:val="none" w:sz="0" w:space="0" w:color="auto"/>
        <w:bottom w:val="none" w:sz="0" w:space="0" w:color="auto"/>
        <w:right w:val="none" w:sz="0" w:space="0" w:color="auto"/>
      </w:divBdr>
    </w:div>
    <w:div w:id="1977375438">
      <w:marLeft w:val="640"/>
      <w:marRight w:val="0"/>
      <w:marTop w:val="0"/>
      <w:marBottom w:val="0"/>
      <w:divBdr>
        <w:top w:val="none" w:sz="0" w:space="0" w:color="auto"/>
        <w:left w:val="none" w:sz="0" w:space="0" w:color="auto"/>
        <w:bottom w:val="none" w:sz="0" w:space="0" w:color="auto"/>
        <w:right w:val="none" w:sz="0" w:space="0" w:color="auto"/>
      </w:divBdr>
    </w:div>
    <w:div w:id="1977946676">
      <w:marLeft w:val="640"/>
      <w:marRight w:val="0"/>
      <w:marTop w:val="0"/>
      <w:marBottom w:val="0"/>
      <w:divBdr>
        <w:top w:val="none" w:sz="0" w:space="0" w:color="auto"/>
        <w:left w:val="none" w:sz="0" w:space="0" w:color="auto"/>
        <w:bottom w:val="none" w:sz="0" w:space="0" w:color="auto"/>
        <w:right w:val="none" w:sz="0" w:space="0" w:color="auto"/>
      </w:divBdr>
    </w:div>
    <w:div w:id="1978022053">
      <w:marLeft w:val="640"/>
      <w:marRight w:val="0"/>
      <w:marTop w:val="0"/>
      <w:marBottom w:val="0"/>
      <w:divBdr>
        <w:top w:val="none" w:sz="0" w:space="0" w:color="auto"/>
        <w:left w:val="none" w:sz="0" w:space="0" w:color="auto"/>
        <w:bottom w:val="none" w:sz="0" w:space="0" w:color="auto"/>
        <w:right w:val="none" w:sz="0" w:space="0" w:color="auto"/>
      </w:divBdr>
    </w:div>
    <w:div w:id="1978098976">
      <w:marLeft w:val="480"/>
      <w:marRight w:val="0"/>
      <w:marTop w:val="0"/>
      <w:marBottom w:val="0"/>
      <w:divBdr>
        <w:top w:val="none" w:sz="0" w:space="0" w:color="auto"/>
        <w:left w:val="none" w:sz="0" w:space="0" w:color="auto"/>
        <w:bottom w:val="none" w:sz="0" w:space="0" w:color="auto"/>
        <w:right w:val="none" w:sz="0" w:space="0" w:color="auto"/>
      </w:divBdr>
    </w:div>
    <w:div w:id="1978294272">
      <w:marLeft w:val="640"/>
      <w:marRight w:val="0"/>
      <w:marTop w:val="0"/>
      <w:marBottom w:val="0"/>
      <w:divBdr>
        <w:top w:val="none" w:sz="0" w:space="0" w:color="auto"/>
        <w:left w:val="none" w:sz="0" w:space="0" w:color="auto"/>
        <w:bottom w:val="none" w:sz="0" w:space="0" w:color="auto"/>
        <w:right w:val="none" w:sz="0" w:space="0" w:color="auto"/>
      </w:divBdr>
    </w:div>
    <w:div w:id="1978610213">
      <w:marLeft w:val="480"/>
      <w:marRight w:val="0"/>
      <w:marTop w:val="0"/>
      <w:marBottom w:val="0"/>
      <w:divBdr>
        <w:top w:val="none" w:sz="0" w:space="0" w:color="auto"/>
        <w:left w:val="none" w:sz="0" w:space="0" w:color="auto"/>
        <w:bottom w:val="none" w:sz="0" w:space="0" w:color="auto"/>
        <w:right w:val="none" w:sz="0" w:space="0" w:color="auto"/>
      </w:divBdr>
    </w:div>
    <w:div w:id="1978752349">
      <w:marLeft w:val="640"/>
      <w:marRight w:val="0"/>
      <w:marTop w:val="0"/>
      <w:marBottom w:val="0"/>
      <w:divBdr>
        <w:top w:val="none" w:sz="0" w:space="0" w:color="auto"/>
        <w:left w:val="none" w:sz="0" w:space="0" w:color="auto"/>
        <w:bottom w:val="none" w:sz="0" w:space="0" w:color="auto"/>
        <w:right w:val="none" w:sz="0" w:space="0" w:color="auto"/>
      </w:divBdr>
    </w:div>
    <w:div w:id="1978952578">
      <w:marLeft w:val="480"/>
      <w:marRight w:val="0"/>
      <w:marTop w:val="0"/>
      <w:marBottom w:val="0"/>
      <w:divBdr>
        <w:top w:val="none" w:sz="0" w:space="0" w:color="auto"/>
        <w:left w:val="none" w:sz="0" w:space="0" w:color="auto"/>
        <w:bottom w:val="none" w:sz="0" w:space="0" w:color="auto"/>
        <w:right w:val="none" w:sz="0" w:space="0" w:color="auto"/>
      </w:divBdr>
    </w:div>
    <w:div w:id="1979262061">
      <w:marLeft w:val="480"/>
      <w:marRight w:val="0"/>
      <w:marTop w:val="0"/>
      <w:marBottom w:val="0"/>
      <w:divBdr>
        <w:top w:val="none" w:sz="0" w:space="0" w:color="auto"/>
        <w:left w:val="none" w:sz="0" w:space="0" w:color="auto"/>
        <w:bottom w:val="none" w:sz="0" w:space="0" w:color="auto"/>
        <w:right w:val="none" w:sz="0" w:space="0" w:color="auto"/>
      </w:divBdr>
    </w:div>
    <w:div w:id="1979605605">
      <w:marLeft w:val="480"/>
      <w:marRight w:val="0"/>
      <w:marTop w:val="0"/>
      <w:marBottom w:val="0"/>
      <w:divBdr>
        <w:top w:val="none" w:sz="0" w:space="0" w:color="auto"/>
        <w:left w:val="none" w:sz="0" w:space="0" w:color="auto"/>
        <w:bottom w:val="none" w:sz="0" w:space="0" w:color="auto"/>
        <w:right w:val="none" w:sz="0" w:space="0" w:color="auto"/>
      </w:divBdr>
    </w:div>
    <w:div w:id="1979651936">
      <w:marLeft w:val="480"/>
      <w:marRight w:val="0"/>
      <w:marTop w:val="0"/>
      <w:marBottom w:val="0"/>
      <w:divBdr>
        <w:top w:val="none" w:sz="0" w:space="0" w:color="auto"/>
        <w:left w:val="none" w:sz="0" w:space="0" w:color="auto"/>
        <w:bottom w:val="none" w:sz="0" w:space="0" w:color="auto"/>
        <w:right w:val="none" w:sz="0" w:space="0" w:color="auto"/>
      </w:divBdr>
    </w:div>
    <w:div w:id="1979726766">
      <w:marLeft w:val="480"/>
      <w:marRight w:val="0"/>
      <w:marTop w:val="0"/>
      <w:marBottom w:val="0"/>
      <w:divBdr>
        <w:top w:val="none" w:sz="0" w:space="0" w:color="auto"/>
        <w:left w:val="none" w:sz="0" w:space="0" w:color="auto"/>
        <w:bottom w:val="none" w:sz="0" w:space="0" w:color="auto"/>
        <w:right w:val="none" w:sz="0" w:space="0" w:color="auto"/>
      </w:divBdr>
    </w:div>
    <w:div w:id="1979913560">
      <w:marLeft w:val="480"/>
      <w:marRight w:val="0"/>
      <w:marTop w:val="0"/>
      <w:marBottom w:val="0"/>
      <w:divBdr>
        <w:top w:val="none" w:sz="0" w:space="0" w:color="auto"/>
        <w:left w:val="none" w:sz="0" w:space="0" w:color="auto"/>
        <w:bottom w:val="none" w:sz="0" w:space="0" w:color="auto"/>
        <w:right w:val="none" w:sz="0" w:space="0" w:color="auto"/>
      </w:divBdr>
    </w:div>
    <w:div w:id="1980110632">
      <w:marLeft w:val="640"/>
      <w:marRight w:val="0"/>
      <w:marTop w:val="0"/>
      <w:marBottom w:val="0"/>
      <w:divBdr>
        <w:top w:val="none" w:sz="0" w:space="0" w:color="auto"/>
        <w:left w:val="none" w:sz="0" w:space="0" w:color="auto"/>
        <w:bottom w:val="none" w:sz="0" w:space="0" w:color="auto"/>
        <w:right w:val="none" w:sz="0" w:space="0" w:color="auto"/>
      </w:divBdr>
    </w:div>
    <w:div w:id="1980647246">
      <w:marLeft w:val="640"/>
      <w:marRight w:val="0"/>
      <w:marTop w:val="0"/>
      <w:marBottom w:val="0"/>
      <w:divBdr>
        <w:top w:val="none" w:sz="0" w:space="0" w:color="auto"/>
        <w:left w:val="none" w:sz="0" w:space="0" w:color="auto"/>
        <w:bottom w:val="none" w:sz="0" w:space="0" w:color="auto"/>
        <w:right w:val="none" w:sz="0" w:space="0" w:color="auto"/>
      </w:divBdr>
    </w:div>
    <w:div w:id="1980763997">
      <w:marLeft w:val="640"/>
      <w:marRight w:val="0"/>
      <w:marTop w:val="0"/>
      <w:marBottom w:val="0"/>
      <w:divBdr>
        <w:top w:val="none" w:sz="0" w:space="0" w:color="auto"/>
        <w:left w:val="none" w:sz="0" w:space="0" w:color="auto"/>
        <w:bottom w:val="none" w:sz="0" w:space="0" w:color="auto"/>
        <w:right w:val="none" w:sz="0" w:space="0" w:color="auto"/>
      </w:divBdr>
    </w:div>
    <w:div w:id="1980765738">
      <w:marLeft w:val="640"/>
      <w:marRight w:val="0"/>
      <w:marTop w:val="0"/>
      <w:marBottom w:val="0"/>
      <w:divBdr>
        <w:top w:val="none" w:sz="0" w:space="0" w:color="auto"/>
        <w:left w:val="none" w:sz="0" w:space="0" w:color="auto"/>
        <w:bottom w:val="none" w:sz="0" w:space="0" w:color="auto"/>
        <w:right w:val="none" w:sz="0" w:space="0" w:color="auto"/>
      </w:divBdr>
    </w:div>
    <w:div w:id="1981154353">
      <w:marLeft w:val="480"/>
      <w:marRight w:val="0"/>
      <w:marTop w:val="0"/>
      <w:marBottom w:val="0"/>
      <w:divBdr>
        <w:top w:val="none" w:sz="0" w:space="0" w:color="auto"/>
        <w:left w:val="none" w:sz="0" w:space="0" w:color="auto"/>
        <w:bottom w:val="none" w:sz="0" w:space="0" w:color="auto"/>
        <w:right w:val="none" w:sz="0" w:space="0" w:color="auto"/>
      </w:divBdr>
    </w:div>
    <w:div w:id="1981300941">
      <w:marLeft w:val="480"/>
      <w:marRight w:val="0"/>
      <w:marTop w:val="0"/>
      <w:marBottom w:val="0"/>
      <w:divBdr>
        <w:top w:val="none" w:sz="0" w:space="0" w:color="auto"/>
        <w:left w:val="none" w:sz="0" w:space="0" w:color="auto"/>
        <w:bottom w:val="none" w:sz="0" w:space="0" w:color="auto"/>
        <w:right w:val="none" w:sz="0" w:space="0" w:color="auto"/>
      </w:divBdr>
    </w:div>
    <w:div w:id="1981421784">
      <w:marLeft w:val="640"/>
      <w:marRight w:val="0"/>
      <w:marTop w:val="0"/>
      <w:marBottom w:val="0"/>
      <w:divBdr>
        <w:top w:val="none" w:sz="0" w:space="0" w:color="auto"/>
        <w:left w:val="none" w:sz="0" w:space="0" w:color="auto"/>
        <w:bottom w:val="none" w:sz="0" w:space="0" w:color="auto"/>
        <w:right w:val="none" w:sz="0" w:space="0" w:color="auto"/>
      </w:divBdr>
    </w:div>
    <w:div w:id="1981691900">
      <w:marLeft w:val="480"/>
      <w:marRight w:val="0"/>
      <w:marTop w:val="0"/>
      <w:marBottom w:val="0"/>
      <w:divBdr>
        <w:top w:val="none" w:sz="0" w:space="0" w:color="auto"/>
        <w:left w:val="none" w:sz="0" w:space="0" w:color="auto"/>
        <w:bottom w:val="none" w:sz="0" w:space="0" w:color="auto"/>
        <w:right w:val="none" w:sz="0" w:space="0" w:color="auto"/>
      </w:divBdr>
    </w:div>
    <w:div w:id="1982072175">
      <w:marLeft w:val="640"/>
      <w:marRight w:val="0"/>
      <w:marTop w:val="0"/>
      <w:marBottom w:val="0"/>
      <w:divBdr>
        <w:top w:val="none" w:sz="0" w:space="0" w:color="auto"/>
        <w:left w:val="none" w:sz="0" w:space="0" w:color="auto"/>
        <w:bottom w:val="none" w:sz="0" w:space="0" w:color="auto"/>
        <w:right w:val="none" w:sz="0" w:space="0" w:color="auto"/>
      </w:divBdr>
    </w:div>
    <w:div w:id="1982341815">
      <w:marLeft w:val="480"/>
      <w:marRight w:val="0"/>
      <w:marTop w:val="0"/>
      <w:marBottom w:val="0"/>
      <w:divBdr>
        <w:top w:val="none" w:sz="0" w:space="0" w:color="auto"/>
        <w:left w:val="none" w:sz="0" w:space="0" w:color="auto"/>
        <w:bottom w:val="none" w:sz="0" w:space="0" w:color="auto"/>
        <w:right w:val="none" w:sz="0" w:space="0" w:color="auto"/>
      </w:divBdr>
    </w:div>
    <w:div w:id="1982423594">
      <w:marLeft w:val="480"/>
      <w:marRight w:val="0"/>
      <w:marTop w:val="0"/>
      <w:marBottom w:val="0"/>
      <w:divBdr>
        <w:top w:val="none" w:sz="0" w:space="0" w:color="auto"/>
        <w:left w:val="none" w:sz="0" w:space="0" w:color="auto"/>
        <w:bottom w:val="none" w:sz="0" w:space="0" w:color="auto"/>
        <w:right w:val="none" w:sz="0" w:space="0" w:color="auto"/>
      </w:divBdr>
    </w:div>
    <w:div w:id="1982689656">
      <w:marLeft w:val="480"/>
      <w:marRight w:val="0"/>
      <w:marTop w:val="0"/>
      <w:marBottom w:val="0"/>
      <w:divBdr>
        <w:top w:val="none" w:sz="0" w:space="0" w:color="auto"/>
        <w:left w:val="none" w:sz="0" w:space="0" w:color="auto"/>
        <w:bottom w:val="none" w:sz="0" w:space="0" w:color="auto"/>
        <w:right w:val="none" w:sz="0" w:space="0" w:color="auto"/>
      </w:divBdr>
    </w:div>
    <w:div w:id="1982880196">
      <w:marLeft w:val="640"/>
      <w:marRight w:val="0"/>
      <w:marTop w:val="0"/>
      <w:marBottom w:val="0"/>
      <w:divBdr>
        <w:top w:val="none" w:sz="0" w:space="0" w:color="auto"/>
        <w:left w:val="none" w:sz="0" w:space="0" w:color="auto"/>
        <w:bottom w:val="none" w:sz="0" w:space="0" w:color="auto"/>
        <w:right w:val="none" w:sz="0" w:space="0" w:color="auto"/>
      </w:divBdr>
    </w:div>
    <w:div w:id="1983147285">
      <w:marLeft w:val="640"/>
      <w:marRight w:val="0"/>
      <w:marTop w:val="0"/>
      <w:marBottom w:val="0"/>
      <w:divBdr>
        <w:top w:val="none" w:sz="0" w:space="0" w:color="auto"/>
        <w:left w:val="none" w:sz="0" w:space="0" w:color="auto"/>
        <w:bottom w:val="none" w:sz="0" w:space="0" w:color="auto"/>
        <w:right w:val="none" w:sz="0" w:space="0" w:color="auto"/>
      </w:divBdr>
    </w:div>
    <w:div w:id="1983383143">
      <w:marLeft w:val="480"/>
      <w:marRight w:val="0"/>
      <w:marTop w:val="0"/>
      <w:marBottom w:val="0"/>
      <w:divBdr>
        <w:top w:val="none" w:sz="0" w:space="0" w:color="auto"/>
        <w:left w:val="none" w:sz="0" w:space="0" w:color="auto"/>
        <w:bottom w:val="none" w:sz="0" w:space="0" w:color="auto"/>
        <w:right w:val="none" w:sz="0" w:space="0" w:color="auto"/>
      </w:divBdr>
    </w:div>
    <w:div w:id="1983926078">
      <w:marLeft w:val="640"/>
      <w:marRight w:val="0"/>
      <w:marTop w:val="0"/>
      <w:marBottom w:val="0"/>
      <w:divBdr>
        <w:top w:val="none" w:sz="0" w:space="0" w:color="auto"/>
        <w:left w:val="none" w:sz="0" w:space="0" w:color="auto"/>
        <w:bottom w:val="none" w:sz="0" w:space="0" w:color="auto"/>
        <w:right w:val="none" w:sz="0" w:space="0" w:color="auto"/>
      </w:divBdr>
    </w:div>
    <w:div w:id="1983998272">
      <w:marLeft w:val="480"/>
      <w:marRight w:val="0"/>
      <w:marTop w:val="0"/>
      <w:marBottom w:val="0"/>
      <w:divBdr>
        <w:top w:val="none" w:sz="0" w:space="0" w:color="auto"/>
        <w:left w:val="none" w:sz="0" w:space="0" w:color="auto"/>
        <w:bottom w:val="none" w:sz="0" w:space="0" w:color="auto"/>
        <w:right w:val="none" w:sz="0" w:space="0" w:color="auto"/>
      </w:divBdr>
    </w:div>
    <w:div w:id="1984191790">
      <w:marLeft w:val="640"/>
      <w:marRight w:val="0"/>
      <w:marTop w:val="0"/>
      <w:marBottom w:val="0"/>
      <w:divBdr>
        <w:top w:val="none" w:sz="0" w:space="0" w:color="auto"/>
        <w:left w:val="none" w:sz="0" w:space="0" w:color="auto"/>
        <w:bottom w:val="none" w:sz="0" w:space="0" w:color="auto"/>
        <w:right w:val="none" w:sz="0" w:space="0" w:color="auto"/>
      </w:divBdr>
    </w:div>
    <w:div w:id="1984265082">
      <w:marLeft w:val="480"/>
      <w:marRight w:val="0"/>
      <w:marTop w:val="0"/>
      <w:marBottom w:val="0"/>
      <w:divBdr>
        <w:top w:val="none" w:sz="0" w:space="0" w:color="auto"/>
        <w:left w:val="none" w:sz="0" w:space="0" w:color="auto"/>
        <w:bottom w:val="none" w:sz="0" w:space="0" w:color="auto"/>
        <w:right w:val="none" w:sz="0" w:space="0" w:color="auto"/>
      </w:divBdr>
    </w:div>
    <w:div w:id="1984312007">
      <w:marLeft w:val="480"/>
      <w:marRight w:val="0"/>
      <w:marTop w:val="0"/>
      <w:marBottom w:val="0"/>
      <w:divBdr>
        <w:top w:val="none" w:sz="0" w:space="0" w:color="auto"/>
        <w:left w:val="none" w:sz="0" w:space="0" w:color="auto"/>
        <w:bottom w:val="none" w:sz="0" w:space="0" w:color="auto"/>
        <w:right w:val="none" w:sz="0" w:space="0" w:color="auto"/>
      </w:divBdr>
    </w:div>
    <w:div w:id="1984433036">
      <w:marLeft w:val="640"/>
      <w:marRight w:val="0"/>
      <w:marTop w:val="0"/>
      <w:marBottom w:val="0"/>
      <w:divBdr>
        <w:top w:val="none" w:sz="0" w:space="0" w:color="auto"/>
        <w:left w:val="none" w:sz="0" w:space="0" w:color="auto"/>
        <w:bottom w:val="none" w:sz="0" w:space="0" w:color="auto"/>
        <w:right w:val="none" w:sz="0" w:space="0" w:color="auto"/>
      </w:divBdr>
    </w:div>
    <w:div w:id="1984579342">
      <w:marLeft w:val="480"/>
      <w:marRight w:val="0"/>
      <w:marTop w:val="0"/>
      <w:marBottom w:val="0"/>
      <w:divBdr>
        <w:top w:val="none" w:sz="0" w:space="0" w:color="auto"/>
        <w:left w:val="none" w:sz="0" w:space="0" w:color="auto"/>
        <w:bottom w:val="none" w:sz="0" w:space="0" w:color="auto"/>
        <w:right w:val="none" w:sz="0" w:space="0" w:color="auto"/>
      </w:divBdr>
    </w:div>
    <w:div w:id="1984852513">
      <w:marLeft w:val="480"/>
      <w:marRight w:val="0"/>
      <w:marTop w:val="0"/>
      <w:marBottom w:val="0"/>
      <w:divBdr>
        <w:top w:val="none" w:sz="0" w:space="0" w:color="auto"/>
        <w:left w:val="none" w:sz="0" w:space="0" w:color="auto"/>
        <w:bottom w:val="none" w:sz="0" w:space="0" w:color="auto"/>
        <w:right w:val="none" w:sz="0" w:space="0" w:color="auto"/>
      </w:divBdr>
    </w:div>
    <w:div w:id="1984892189">
      <w:marLeft w:val="640"/>
      <w:marRight w:val="0"/>
      <w:marTop w:val="0"/>
      <w:marBottom w:val="0"/>
      <w:divBdr>
        <w:top w:val="none" w:sz="0" w:space="0" w:color="auto"/>
        <w:left w:val="none" w:sz="0" w:space="0" w:color="auto"/>
        <w:bottom w:val="none" w:sz="0" w:space="0" w:color="auto"/>
        <w:right w:val="none" w:sz="0" w:space="0" w:color="auto"/>
      </w:divBdr>
    </w:div>
    <w:div w:id="1984894320">
      <w:marLeft w:val="480"/>
      <w:marRight w:val="0"/>
      <w:marTop w:val="0"/>
      <w:marBottom w:val="0"/>
      <w:divBdr>
        <w:top w:val="none" w:sz="0" w:space="0" w:color="auto"/>
        <w:left w:val="none" w:sz="0" w:space="0" w:color="auto"/>
        <w:bottom w:val="none" w:sz="0" w:space="0" w:color="auto"/>
        <w:right w:val="none" w:sz="0" w:space="0" w:color="auto"/>
      </w:divBdr>
    </w:div>
    <w:div w:id="1985045679">
      <w:marLeft w:val="640"/>
      <w:marRight w:val="0"/>
      <w:marTop w:val="0"/>
      <w:marBottom w:val="0"/>
      <w:divBdr>
        <w:top w:val="none" w:sz="0" w:space="0" w:color="auto"/>
        <w:left w:val="none" w:sz="0" w:space="0" w:color="auto"/>
        <w:bottom w:val="none" w:sz="0" w:space="0" w:color="auto"/>
        <w:right w:val="none" w:sz="0" w:space="0" w:color="auto"/>
      </w:divBdr>
    </w:div>
    <w:div w:id="1985113318">
      <w:marLeft w:val="480"/>
      <w:marRight w:val="0"/>
      <w:marTop w:val="0"/>
      <w:marBottom w:val="0"/>
      <w:divBdr>
        <w:top w:val="none" w:sz="0" w:space="0" w:color="auto"/>
        <w:left w:val="none" w:sz="0" w:space="0" w:color="auto"/>
        <w:bottom w:val="none" w:sz="0" w:space="0" w:color="auto"/>
        <w:right w:val="none" w:sz="0" w:space="0" w:color="auto"/>
      </w:divBdr>
    </w:div>
    <w:div w:id="1985156301">
      <w:marLeft w:val="640"/>
      <w:marRight w:val="0"/>
      <w:marTop w:val="0"/>
      <w:marBottom w:val="0"/>
      <w:divBdr>
        <w:top w:val="none" w:sz="0" w:space="0" w:color="auto"/>
        <w:left w:val="none" w:sz="0" w:space="0" w:color="auto"/>
        <w:bottom w:val="none" w:sz="0" w:space="0" w:color="auto"/>
        <w:right w:val="none" w:sz="0" w:space="0" w:color="auto"/>
      </w:divBdr>
    </w:div>
    <w:div w:id="1985350417">
      <w:marLeft w:val="480"/>
      <w:marRight w:val="0"/>
      <w:marTop w:val="0"/>
      <w:marBottom w:val="0"/>
      <w:divBdr>
        <w:top w:val="none" w:sz="0" w:space="0" w:color="auto"/>
        <w:left w:val="none" w:sz="0" w:space="0" w:color="auto"/>
        <w:bottom w:val="none" w:sz="0" w:space="0" w:color="auto"/>
        <w:right w:val="none" w:sz="0" w:space="0" w:color="auto"/>
      </w:divBdr>
    </w:div>
    <w:div w:id="1985573761">
      <w:marLeft w:val="640"/>
      <w:marRight w:val="0"/>
      <w:marTop w:val="0"/>
      <w:marBottom w:val="0"/>
      <w:divBdr>
        <w:top w:val="none" w:sz="0" w:space="0" w:color="auto"/>
        <w:left w:val="none" w:sz="0" w:space="0" w:color="auto"/>
        <w:bottom w:val="none" w:sz="0" w:space="0" w:color="auto"/>
        <w:right w:val="none" w:sz="0" w:space="0" w:color="auto"/>
      </w:divBdr>
    </w:div>
    <w:div w:id="1985814774">
      <w:marLeft w:val="480"/>
      <w:marRight w:val="0"/>
      <w:marTop w:val="0"/>
      <w:marBottom w:val="0"/>
      <w:divBdr>
        <w:top w:val="none" w:sz="0" w:space="0" w:color="auto"/>
        <w:left w:val="none" w:sz="0" w:space="0" w:color="auto"/>
        <w:bottom w:val="none" w:sz="0" w:space="0" w:color="auto"/>
        <w:right w:val="none" w:sz="0" w:space="0" w:color="auto"/>
      </w:divBdr>
    </w:div>
    <w:div w:id="1986157688">
      <w:marLeft w:val="480"/>
      <w:marRight w:val="0"/>
      <w:marTop w:val="0"/>
      <w:marBottom w:val="0"/>
      <w:divBdr>
        <w:top w:val="none" w:sz="0" w:space="0" w:color="auto"/>
        <w:left w:val="none" w:sz="0" w:space="0" w:color="auto"/>
        <w:bottom w:val="none" w:sz="0" w:space="0" w:color="auto"/>
        <w:right w:val="none" w:sz="0" w:space="0" w:color="auto"/>
      </w:divBdr>
    </w:div>
    <w:div w:id="1986276058">
      <w:marLeft w:val="480"/>
      <w:marRight w:val="0"/>
      <w:marTop w:val="0"/>
      <w:marBottom w:val="0"/>
      <w:divBdr>
        <w:top w:val="none" w:sz="0" w:space="0" w:color="auto"/>
        <w:left w:val="none" w:sz="0" w:space="0" w:color="auto"/>
        <w:bottom w:val="none" w:sz="0" w:space="0" w:color="auto"/>
        <w:right w:val="none" w:sz="0" w:space="0" w:color="auto"/>
      </w:divBdr>
    </w:div>
    <w:div w:id="1986398445">
      <w:marLeft w:val="640"/>
      <w:marRight w:val="0"/>
      <w:marTop w:val="0"/>
      <w:marBottom w:val="0"/>
      <w:divBdr>
        <w:top w:val="none" w:sz="0" w:space="0" w:color="auto"/>
        <w:left w:val="none" w:sz="0" w:space="0" w:color="auto"/>
        <w:bottom w:val="none" w:sz="0" w:space="0" w:color="auto"/>
        <w:right w:val="none" w:sz="0" w:space="0" w:color="auto"/>
      </w:divBdr>
    </w:div>
    <w:div w:id="1986422404">
      <w:marLeft w:val="480"/>
      <w:marRight w:val="0"/>
      <w:marTop w:val="0"/>
      <w:marBottom w:val="0"/>
      <w:divBdr>
        <w:top w:val="none" w:sz="0" w:space="0" w:color="auto"/>
        <w:left w:val="none" w:sz="0" w:space="0" w:color="auto"/>
        <w:bottom w:val="none" w:sz="0" w:space="0" w:color="auto"/>
        <w:right w:val="none" w:sz="0" w:space="0" w:color="auto"/>
      </w:divBdr>
    </w:div>
    <w:div w:id="1986737142">
      <w:marLeft w:val="640"/>
      <w:marRight w:val="0"/>
      <w:marTop w:val="0"/>
      <w:marBottom w:val="0"/>
      <w:divBdr>
        <w:top w:val="none" w:sz="0" w:space="0" w:color="auto"/>
        <w:left w:val="none" w:sz="0" w:space="0" w:color="auto"/>
        <w:bottom w:val="none" w:sz="0" w:space="0" w:color="auto"/>
        <w:right w:val="none" w:sz="0" w:space="0" w:color="auto"/>
      </w:divBdr>
    </w:div>
    <w:div w:id="1986813487">
      <w:marLeft w:val="480"/>
      <w:marRight w:val="0"/>
      <w:marTop w:val="0"/>
      <w:marBottom w:val="0"/>
      <w:divBdr>
        <w:top w:val="none" w:sz="0" w:space="0" w:color="auto"/>
        <w:left w:val="none" w:sz="0" w:space="0" w:color="auto"/>
        <w:bottom w:val="none" w:sz="0" w:space="0" w:color="auto"/>
        <w:right w:val="none" w:sz="0" w:space="0" w:color="auto"/>
      </w:divBdr>
    </w:div>
    <w:div w:id="1986857611">
      <w:marLeft w:val="480"/>
      <w:marRight w:val="0"/>
      <w:marTop w:val="0"/>
      <w:marBottom w:val="0"/>
      <w:divBdr>
        <w:top w:val="none" w:sz="0" w:space="0" w:color="auto"/>
        <w:left w:val="none" w:sz="0" w:space="0" w:color="auto"/>
        <w:bottom w:val="none" w:sz="0" w:space="0" w:color="auto"/>
        <w:right w:val="none" w:sz="0" w:space="0" w:color="auto"/>
      </w:divBdr>
    </w:div>
    <w:div w:id="1987008520">
      <w:marLeft w:val="480"/>
      <w:marRight w:val="0"/>
      <w:marTop w:val="0"/>
      <w:marBottom w:val="0"/>
      <w:divBdr>
        <w:top w:val="none" w:sz="0" w:space="0" w:color="auto"/>
        <w:left w:val="none" w:sz="0" w:space="0" w:color="auto"/>
        <w:bottom w:val="none" w:sz="0" w:space="0" w:color="auto"/>
        <w:right w:val="none" w:sz="0" w:space="0" w:color="auto"/>
      </w:divBdr>
    </w:div>
    <w:div w:id="1987120942">
      <w:marLeft w:val="480"/>
      <w:marRight w:val="0"/>
      <w:marTop w:val="0"/>
      <w:marBottom w:val="0"/>
      <w:divBdr>
        <w:top w:val="none" w:sz="0" w:space="0" w:color="auto"/>
        <w:left w:val="none" w:sz="0" w:space="0" w:color="auto"/>
        <w:bottom w:val="none" w:sz="0" w:space="0" w:color="auto"/>
        <w:right w:val="none" w:sz="0" w:space="0" w:color="auto"/>
      </w:divBdr>
    </w:div>
    <w:div w:id="1987275353">
      <w:marLeft w:val="640"/>
      <w:marRight w:val="0"/>
      <w:marTop w:val="0"/>
      <w:marBottom w:val="0"/>
      <w:divBdr>
        <w:top w:val="none" w:sz="0" w:space="0" w:color="auto"/>
        <w:left w:val="none" w:sz="0" w:space="0" w:color="auto"/>
        <w:bottom w:val="none" w:sz="0" w:space="0" w:color="auto"/>
        <w:right w:val="none" w:sz="0" w:space="0" w:color="auto"/>
      </w:divBdr>
    </w:div>
    <w:div w:id="1987511408">
      <w:marLeft w:val="640"/>
      <w:marRight w:val="0"/>
      <w:marTop w:val="0"/>
      <w:marBottom w:val="0"/>
      <w:divBdr>
        <w:top w:val="none" w:sz="0" w:space="0" w:color="auto"/>
        <w:left w:val="none" w:sz="0" w:space="0" w:color="auto"/>
        <w:bottom w:val="none" w:sz="0" w:space="0" w:color="auto"/>
        <w:right w:val="none" w:sz="0" w:space="0" w:color="auto"/>
      </w:divBdr>
    </w:div>
    <w:div w:id="1987511986">
      <w:marLeft w:val="480"/>
      <w:marRight w:val="0"/>
      <w:marTop w:val="0"/>
      <w:marBottom w:val="0"/>
      <w:divBdr>
        <w:top w:val="none" w:sz="0" w:space="0" w:color="auto"/>
        <w:left w:val="none" w:sz="0" w:space="0" w:color="auto"/>
        <w:bottom w:val="none" w:sz="0" w:space="0" w:color="auto"/>
        <w:right w:val="none" w:sz="0" w:space="0" w:color="auto"/>
      </w:divBdr>
    </w:div>
    <w:div w:id="1987541526">
      <w:marLeft w:val="640"/>
      <w:marRight w:val="0"/>
      <w:marTop w:val="0"/>
      <w:marBottom w:val="0"/>
      <w:divBdr>
        <w:top w:val="none" w:sz="0" w:space="0" w:color="auto"/>
        <w:left w:val="none" w:sz="0" w:space="0" w:color="auto"/>
        <w:bottom w:val="none" w:sz="0" w:space="0" w:color="auto"/>
        <w:right w:val="none" w:sz="0" w:space="0" w:color="auto"/>
      </w:divBdr>
    </w:div>
    <w:div w:id="1987732810">
      <w:marLeft w:val="640"/>
      <w:marRight w:val="0"/>
      <w:marTop w:val="0"/>
      <w:marBottom w:val="0"/>
      <w:divBdr>
        <w:top w:val="none" w:sz="0" w:space="0" w:color="auto"/>
        <w:left w:val="none" w:sz="0" w:space="0" w:color="auto"/>
        <w:bottom w:val="none" w:sz="0" w:space="0" w:color="auto"/>
        <w:right w:val="none" w:sz="0" w:space="0" w:color="auto"/>
      </w:divBdr>
    </w:div>
    <w:div w:id="1988389656">
      <w:marLeft w:val="480"/>
      <w:marRight w:val="0"/>
      <w:marTop w:val="0"/>
      <w:marBottom w:val="0"/>
      <w:divBdr>
        <w:top w:val="none" w:sz="0" w:space="0" w:color="auto"/>
        <w:left w:val="none" w:sz="0" w:space="0" w:color="auto"/>
        <w:bottom w:val="none" w:sz="0" w:space="0" w:color="auto"/>
        <w:right w:val="none" w:sz="0" w:space="0" w:color="auto"/>
      </w:divBdr>
    </w:div>
    <w:div w:id="1988436731">
      <w:marLeft w:val="480"/>
      <w:marRight w:val="0"/>
      <w:marTop w:val="0"/>
      <w:marBottom w:val="0"/>
      <w:divBdr>
        <w:top w:val="none" w:sz="0" w:space="0" w:color="auto"/>
        <w:left w:val="none" w:sz="0" w:space="0" w:color="auto"/>
        <w:bottom w:val="none" w:sz="0" w:space="0" w:color="auto"/>
        <w:right w:val="none" w:sz="0" w:space="0" w:color="auto"/>
      </w:divBdr>
    </w:div>
    <w:div w:id="1988513367">
      <w:marLeft w:val="640"/>
      <w:marRight w:val="0"/>
      <w:marTop w:val="0"/>
      <w:marBottom w:val="0"/>
      <w:divBdr>
        <w:top w:val="none" w:sz="0" w:space="0" w:color="auto"/>
        <w:left w:val="none" w:sz="0" w:space="0" w:color="auto"/>
        <w:bottom w:val="none" w:sz="0" w:space="0" w:color="auto"/>
        <w:right w:val="none" w:sz="0" w:space="0" w:color="auto"/>
      </w:divBdr>
    </w:div>
    <w:div w:id="1989164994">
      <w:marLeft w:val="640"/>
      <w:marRight w:val="0"/>
      <w:marTop w:val="0"/>
      <w:marBottom w:val="0"/>
      <w:divBdr>
        <w:top w:val="none" w:sz="0" w:space="0" w:color="auto"/>
        <w:left w:val="none" w:sz="0" w:space="0" w:color="auto"/>
        <w:bottom w:val="none" w:sz="0" w:space="0" w:color="auto"/>
        <w:right w:val="none" w:sz="0" w:space="0" w:color="auto"/>
      </w:divBdr>
    </w:div>
    <w:div w:id="1989239278">
      <w:marLeft w:val="640"/>
      <w:marRight w:val="0"/>
      <w:marTop w:val="0"/>
      <w:marBottom w:val="0"/>
      <w:divBdr>
        <w:top w:val="none" w:sz="0" w:space="0" w:color="auto"/>
        <w:left w:val="none" w:sz="0" w:space="0" w:color="auto"/>
        <w:bottom w:val="none" w:sz="0" w:space="0" w:color="auto"/>
        <w:right w:val="none" w:sz="0" w:space="0" w:color="auto"/>
      </w:divBdr>
    </w:div>
    <w:div w:id="1989284895">
      <w:marLeft w:val="640"/>
      <w:marRight w:val="0"/>
      <w:marTop w:val="0"/>
      <w:marBottom w:val="0"/>
      <w:divBdr>
        <w:top w:val="none" w:sz="0" w:space="0" w:color="auto"/>
        <w:left w:val="none" w:sz="0" w:space="0" w:color="auto"/>
        <w:bottom w:val="none" w:sz="0" w:space="0" w:color="auto"/>
        <w:right w:val="none" w:sz="0" w:space="0" w:color="auto"/>
      </w:divBdr>
    </w:div>
    <w:div w:id="1989552645">
      <w:marLeft w:val="480"/>
      <w:marRight w:val="0"/>
      <w:marTop w:val="0"/>
      <w:marBottom w:val="0"/>
      <w:divBdr>
        <w:top w:val="none" w:sz="0" w:space="0" w:color="auto"/>
        <w:left w:val="none" w:sz="0" w:space="0" w:color="auto"/>
        <w:bottom w:val="none" w:sz="0" w:space="0" w:color="auto"/>
        <w:right w:val="none" w:sz="0" w:space="0" w:color="auto"/>
      </w:divBdr>
    </w:div>
    <w:div w:id="1989900739">
      <w:marLeft w:val="480"/>
      <w:marRight w:val="0"/>
      <w:marTop w:val="0"/>
      <w:marBottom w:val="0"/>
      <w:divBdr>
        <w:top w:val="none" w:sz="0" w:space="0" w:color="auto"/>
        <w:left w:val="none" w:sz="0" w:space="0" w:color="auto"/>
        <w:bottom w:val="none" w:sz="0" w:space="0" w:color="auto"/>
        <w:right w:val="none" w:sz="0" w:space="0" w:color="auto"/>
      </w:divBdr>
    </w:div>
    <w:div w:id="1989967174">
      <w:marLeft w:val="640"/>
      <w:marRight w:val="0"/>
      <w:marTop w:val="0"/>
      <w:marBottom w:val="0"/>
      <w:divBdr>
        <w:top w:val="none" w:sz="0" w:space="0" w:color="auto"/>
        <w:left w:val="none" w:sz="0" w:space="0" w:color="auto"/>
        <w:bottom w:val="none" w:sz="0" w:space="0" w:color="auto"/>
        <w:right w:val="none" w:sz="0" w:space="0" w:color="auto"/>
      </w:divBdr>
    </w:div>
    <w:div w:id="1990015426">
      <w:marLeft w:val="640"/>
      <w:marRight w:val="0"/>
      <w:marTop w:val="0"/>
      <w:marBottom w:val="0"/>
      <w:divBdr>
        <w:top w:val="none" w:sz="0" w:space="0" w:color="auto"/>
        <w:left w:val="none" w:sz="0" w:space="0" w:color="auto"/>
        <w:bottom w:val="none" w:sz="0" w:space="0" w:color="auto"/>
        <w:right w:val="none" w:sz="0" w:space="0" w:color="auto"/>
      </w:divBdr>
    </w:div>
    <w:div w:id="1990016941">
      <w:marLeft w:val="480"/>
      <w:marRight w:val="0"/>
      <w:marTop w:val="0"/>
      <w:marBottom w:val="0"/>
      <w:divBdr>
        <w:top w:val="none" w:sz="0" w:space="0" w:color="auto"/>
        <w:left w:val="none" w:sz="0" w:space="0" w:color="auto"/>
        <w:bottom w:val="none" w:sz="0" w:space="0" w:color="auto"/>
        <w:right w:val="none" w:sz="0" w:space="0" w:color="auto"/>
      </w:divBdr>
    </w:div>
    <w:div w:id="1990091257">
      <w:marLeft w:val="640"/>
      <w:marRight w:val="0"/>
      <w:marTop w:val="0"/>
      <w:marBottom w:val="0"/>
      <w:divBdr>
        <w:top w:val="none" w:sz="0" w:space="0" w:color="auto"/>
        <w:left w:val="none" w:sz="0" w:space="0" w:color="auto"/>
        <w:bottom w:val="none" w:sz="0" w:space="0" w:color="auto"/>
        <w:right w:val="none" w:sz="0" w:space="0" w:color="auto"/>
      </w:divBdr>
    </w:div>
    <w:div w:id="1990094084">
      <w:marLeft w:val="480"/>
      <w:marRight w:val="0"/>
      <w:marTop w:val="0"/>
      <w:marBottom w:val="0"/>
      <w:divBdr>
        <w:top w:val="none" w:sz="0" w:space="0" w:color="auto"/>
        <w:left w:val="none" w:sz="0" w:space="0" w:color="auto"/>
        <w:bottom w:val="none" w:sz="0" w:space="0" w:color="auto"/>
        <w:right w:val="none" w:sz="0" w:space="0" w:color="auto"/>
      </w:divBdr>
    </w:div>
    <w:div w:id="1990134688">
      <w:marLeft w:val="480"/>
      <w:marRight w:val="0"/>
      <w:marTop w:val="0"/>
      <w:marBottom w:val="0"/>
      <w:divBdr>
        <w:top w:val="none" w:sz="0" w:space="0" w:color="auto"/>
        <w:left w:val="none" w:sz="0" w:space="0" w:color="auto"/>
        <w:bottom w:val="none" w:sz="0" w:space="0" w:color="auto"/>
        <w:right w:val="none" w:sz="0" w:space="0" w:color="auto"/>
      </w:divBdr>
    </w:div>
    <w:div w:id="1990205861">
      <w:marLeft w:val="640"/>
      <w:marRight w:val="0"/>
      <w:marTop w:val="0"/>
      <w:marBottom w:val="0"/>
      <w:divBdr>
        <w:top w:val="none" w:sz="0" w:space="0" w:color="auto"/>
        <w:left w:val="none" w:sz="0" w:space="0" w:color="auto"/>
        <w:bottom w:val="none" w:sz="0" w:space="0" w:color="auto"/>
        <w:right w:val="none" w:sz="0" w:space="0" w:color="auto"/>
      </w:divBdr>
    </w:div>
    <w:div w:id="1990206839">
      <w:marLeft w:val="480"/>
      <w:marRight w:val="0"/>
      <w:marTop w:val="0"/>
      <w:marBottom w:val="0"/>
      <w:divBdr>
        <w:top w:val="none" w:sz="0" w:space="0" w:color="auto"/>
        <w:left w:val="none" w:sz="0" w:space="0" w:color="auto"/>
        <w:bottom w:val="none" w:sz="0" w:space="0" w:color="auto"/>
        <w:right w:val="none" w:sz="0" w:space="0" w:color="auto"/>
      </w:divBdr>
    </w:div>
    <w:div w:id="1990743669">
      <w:marLeft w:val="640"/>
      <w:marRight w:val="0"/>
      <w:marTop w:val="0"/>
      <w:marBottom w:val="0"/>
      <w:divBdr>
        <w:top w:val="none" w:sz="0" w:space="0" w:color="auto"/>
        <w:left w:val="none" w:sz="0" w:space="0" w:color="auto"/>
        <w:bottom w:val="none" w:sz="0" w:space="0" w:color="auto"/>
        <w:right w:val="none" w:sz="0" w:space="0" w:color="auto"/>
      </w:divBdr>
    </w:div>
    <w:div w:id="1990862464">
      <w:marLeft w:val="480"/>
      <w:marRight w:val="0"/>
      <w:marTop w:val="0"/>
      <w:marBottom w:val="0"/>
      <w:divBdr>
        <w:top w:val="none" w:sz="0" w:space="0" w:color="auto"/>
        <w:left w:val="none" w:sz="0" w:space="0" w:color="auto"/>
        <w:bottom w:val="none" w:sz="0" w:space="0" w:color="auto"/>
        <w:right w:val="none" w:sz="0" w:space="0" w:color="auto"/>
      </w:divBdr>
    </w:div>
    <w:div w:id="1990863515">
      <w:marLeft w:val="480"/>
      <w:marRight w:val="0"/>
      <w:marTop w:val="0"/>
      <w:marBottom w:val="0"/>
      <w:divBdr>
        <w:top w:val="none" w:sz="0" w:space="0" w:color="auto"/>
        <w:left w:val="none" w:sz="0" w:space="0" w:color="auto"/>
        <w:bottom w:val="none" w:sz="0" w:space="0" w:color="auto"/>
        <w:right w:val="none" w:sz="0" w:space="0" w:color="auto"/>
      </w:divBdr>
    </w:div>
    <w:div w:id="1990934803">
      <w:marLeft w:val="640"/>
      <w:marRight w:val="0"/>
      <w:marTop w:val="0"/>
      <w:marBottom w:val="0"/>
      <w:divBdr>
        <w:top w:val="none" w:sz="0" w:space="0" w:color="auto"/>
        <w:left w:val="none" w:sz="0" w:space="0" w:color="auto"/>
        <w:bottom w:val="none" w:sz="0" w:space="0" w:color="auto"/>
        <w:right w:val="none" w:sz="0" w:space="0" w:color="auto"/>
      </w:divBdr>
    </w:div>
    <w:div w:id="1990984227">
      <w:marLeft w:val="640"/>
      <w:marRight w:val="0"/>
      <w:marTop w:val="0"/>
      <w:marBottom w:val="0"/>
      <w:divBdr>
        <w:top w:val="none" w:sz="0" w:space="0" w:color="auto"/>
        <w:left w:val="none" w:sz="0" w:space="0" w:color="auto"/>
        <w:bottom w:val="none" w:sz="0" w:space="0" w:color="auto"/>
        <w:right w:val="none" w:sz="0" w:space="0" w:color="auto"/>
      </w:divBdr>
    </w:div>
    <w:div w:id="1991055216">
      <w:marLeft w:val="480"/>
      <w:marRight w:val="0"/>
      <w:marTop w:val="0"/>
      <w:marBottom w:val="0"/>
      <w:divBdr>
        <w:top w:val="none" w:sz="0" w:space="0" w:color="auto"/>
        <w:left w:val="none" w:sz="0" w:space="0" w:color="auto"/>
        <w:bottom w:val="none" w:sz="0" w:space="0" w:color="auto"/>
        <w:right w:val="none" w:sz="0" w:space="0" w:color="auto"/>
      </w:divBdr>
    </w:div>
    <w:div w:id="1991057712">
      <w:marLeft w:val="480"/>
      <w:marRight w:val="0"/>
      <w:marTop w:val="0"/>
      <w:marBottom w:val="0"/>
      <w:divBdr>
        <w:top w:val="none" w:sz="0" w:space="0" w:color="auto"/>
        <w:left w:val="none" w:sz="0" w:space="0" w:color="auto"/>
        <w:bottom w:val="none" w:sz="0" w:space="0" w:color="auto"/>
        <w:right w:val="none" w:sz="0" w:space="0" w:color="auto"/>
      </w:divBdr>
    </w:div>
    <w:div w:id="1991253421">
      <w:marLeft w:val="480"/>
      <w:marRight w:val="0"/>
      <w:marTop w:val="0"/>
      <w:marBottom w:val="0"/>
      <w:divBdr>
        <w:top w:val="none" w:sz="0" w:space="0" w:color="auto"/>
        <w:left w:val="none" w:sz="0" w:space="0" w:color="auto"/>
        <w:bottom w:val="none" w:sz="0" w:space="0" w:color="auto"/>
        <w:right w:val="none" w:sz="0" w:space="0" w:color="auto"/>
      </w:divBdr>
    </w:div>
    <w:div w:id="1991324993">
      <w:marLeft w:val="480"/>
      <w:marRight w:val="0"/>
      <w:marTop w:val="0"/>
      <w:marBottom w:val="0"/>
      <w:divBdr>
        <w:top w:val="none" w:sz="0" w:space="0" w:color="auto"/>
        <w:left w:val="none" w:sz="0" w:space="0" w:color="auto"/>
        <w:bottom w:val="none" w:sz="0" w:space="0" w:color="auto"/>
        <w:right w:val="none" w:sz="0" w:space="0" w:color="auto"/>
      </w:divBdr>
    </w:div>
    <w:div w:id="1991403182">
      <w:marLeft w:val="640"/>
      <w:marRight w:val="0"/>
      <w:marTop w:val="0"/>
      <w:marBottom w:val="0"/>
      <w:divBdr>
        <w:top w:val="none" w:sz="0" w:space="0" w:color="auto"/>
        <w:left w:val="none" w:sz="0" w:space="0" w:color="auto"/>
        <w:bottom w:val="none" w:sz="0" w:space="0" w:color="auto"/>
        <w:right w:val="none" w:sz="0" w:space="0" w:color="auto"/>
      </w:divBdr>
    </w:div>
    <w:div w:id="1991670902">
      <w:marLeft w:val="640"/>
      <w:marRight w:val="0"/>
      <w:marTop w:val="0"/>
      <w:marBottom w:val="0"/>
      <w:divBdr>
        <w:top w:val="none" w:sz="0" w:space="0" w:color="auto"/>
        <w:left w:val="none" w:sz="0" w:space="0" w:color="auto"/>
        <w:bottom w:val="none" w:sz="0" w:space="0" w:color="auto"/>
        <w:right w:val="none" w:sz="0" w:space="0" w:color="auto"/>
      </w:divBdr>
    </w:div>
    <w:div w:id="1992053325">
      <w:marLeft w:val="480"/>
      <w:marRight w:val="0"/>
      <w:marTop w:val="0"/>
      <w:marBottom w:val="0"/>
      <w:divBdr>
        <w:top w:val="none" w:sz="0" w:space="0" w:color="auto"/>
        <w:left w:val="none" w:sz="0" w:space="0" w:color="auto"/>
        <w:bottom w:val="none" w:sz="0" w:space="0" w:color="auto"/>
        <w:right w:val="none" w:sz="0" w:space="0" w:color="auto"/>
      </w:divBdr>
    </w:div>
    <w:div w:id="1992175585">
      <w:marLeft w:val="640"/>
      <w:marRight w:val="0"/>
      <w:marTop w:val="0"/>
      <w:marBottom w:val="0"/>
      <w:divBdr>
        <w:top w:val="none" w:sz="0" w:space="0" w:color="auto"/>
        <w:left w:val="none" w:sz="0" w:space="0" w:color="auto"/>
        <w:bottom w:val="none" w:sz="0" w:space="0" w:color="auto"/>
        <w:right w:val="none" w:sz="0" w:space="0" w:color="auto"/>
      </w:divBdr>
    </w:div>
    <w:div w:id="1992364303">
      <w:marLeft w:val="480"/>
      <w:marRight w:val="0"/>
      <w:marTop w:val="0"/>
      <w:marBottom w:val="0"/>
      <w:divBdr>
        <w:top w:val="none" w:sz="0" w:space="0" w:color="auto"/>
        <w:left w:val="none" w:sz="0" w:space="0" w:color="auto"/>
        <w:bottom w:val="none" w:sz="0" w:space="0" w:color="auto"/>
        <w:right w:val="none" w:sz="0" w:space="0" w:color="auto"/>
      </w:divBdr>
    </w:div>
    <w:div w:id="1992370021">
      <w:marLeft w:val="640"/>
      <w:marRight w:val="0"/>
      <w:marTop w:val="0"/>
      <w:marBottom w:val="0"/>
      <w:divBdr>
        <w:top w:val="none" w:sz="0" w:space="0" w:color="auto"/>
        <w:left w:val="none" w:sz="0" w:space="0" w:color="auto"/>
        <w:bottom w:val="none" w:sz="0" w:space="0" w:color="auto"/>
        <w:right w:val="none" w:sz="0" w:space="0" w:color="auto"/>
      </w:divBdr>
    </w:div>
    <w:div w:id="1992636167">
      <w:marLeft w:val="480"/>
      <w:marRight w:val="0"/>
      <w:marTop w:val="0"/>
      <w:marBottom w:val="0"/>
      <w:divBdr>
        <w:top w:val="none" w:sz="0" w:space="0" w:color="auto"/>
        <w:left w:val="none" w:sz="0" w:space="0" w:color="auto"/>
        <w:bottom w:val="none" w:sz="0" w:space="0" w:color="auto"/>
        <w:right w:val="none" w:sz="0" w:space="0" w:color="auto"/>
      </w:divBdr>
    </w:div>
    <w:div w:id="1993101247">
      <w:marLeft w:val="480"/>
      <w:marRight w:val="0"/>
      <w:marTop w:val="0"/>
      <w:marBottom w:val="0"/>
      <w:divBdr>
        <w:top w:val="none" w:sz="0" w:space="0" w:color="auto"/>
        <w:left w:val="none" w:sz="0" w:space="0" w:color="auto"/>
        <w:bottom w:val="none" w:sz="0" w:space="0" w:color="auto"/>
        <w:right w:val="none" w:sz="0" w:space="0" w:color="auto"/>
      </w:divBdr>
    </w:div>
    <w:div w:id="1993101660">
      <w:marLeft w:val="480"/>
      <w:marRight w:val="0"/>
      <w:marTop w:val="0"/>
      <w:marBottom w:val="0"/>
      <w:divBdr>
        <w:top w:val="none" w:sz="0" w:space="0" w:color="auto"/>
        <w:left w:val="none" w:sz="0" w:space="0" w:color="auto"/>
        <w:bottom w:val="none" w:sz="0" w:space="0" w:color="auto"/>
        <w:right w:val="none" w:sz="0" w:space="0" w:color="auto"/>
      </w:divBdr>
    </w:div>
    <w:div w:id="1993214989">
      <w:marLeft w:val="480"/>
      <w:marRight w:val="0"/>
      <w:marTop w:val="0"/>
      <w:marBottom w:val="0"/>
      <w:divBdr>
        <w:top w:val="none" w:sz="0" w:space="0" w:color="auto"/>
        <w:left w:val="none" w:sz="0" w:space="0" w:color="auto"/>
        <w:bottom w:val="none" w:sz="0" w:space="0" w:color="auto"/>
        <w:right w:val="none" w:sz="0" w:space="0" w:color="auto"/>
      </w:divBdr>
    </w:div>
    <w:div w:id="1993289981">
      <w:marLeft w:val="640"/>
      <w:marRight w:val="0"/>
      <w:marTop w:val="0"/>
      <w:marBottom w:val="0"/>
      <w:divBdr>
        <w:top w:val="none" w:sz="0" w:space="0" w:color="auto"/>
        <w:left w:val="none" w:sz="0" w:space="0" w:color="auto"/>
        <w:bottom w:val="none" w:sz="0" w:space="0" w:color="auto"/>
        <w:right w:val="none" w:sz="0" w:space="0" w:color="auto"/>
      </w:divBdr>
    </w:div>
    <w:div w:id="1993366754">
      <w:marLeft w:val="480"/>
      <w:marRight w:val="0"/>
      <w:marTop w:val="0"/>
      <w:marBottom w:val="0"/>
      <w:divBdr>
        <w:top w:val="none" w:sz="0" w:space="0" w:color="auto"/>
        <w:left w:val="none" w:sz="0" w:space="0" w:color="auto"/>
        <w:bottom w:val="none" w:sz="0" w:space="0" w:color="auto"/>
        <w:right w:val="none" w:sz="0" w:space="0" w:color="auto"/>
      </w:divBdr>
    </w:div>
    <w:div w:id="1993480272">
      <w:marLeft w:val="480"/>
      <w:marRight w:val="0"/>
      <w:marTop w:val="0"/>
      <w:marBottom w:val="0"/>
      <w:divBdr>
        <w:top w:val="none" w:sz="0" w:space="0" w:color="auto"/>
        <w:left w:val="none" w:sz="0" w:space="0" w:color="auto"/>
        <w:bottom w:val="none" w:sz="0" w:space="0" w:color="auto"/>
        <w:right w:val="none" w:sz="0" w:space="0" w:color="auto"/>
      </w:divBdr>
    </w:div>
    <w:div w:id="1993481638">
      <w:marLeft w:val="640"/>
      <w:marRight w:val="0"/>
      <w:marTop w:val="0"/>
      <w:marBottom w:val="0"/>
      <w:divBdr>
        <w:top w:val="none" w:sz="0" w:space="0" w:color="auto"/>
        <w:left w:val="none" w:sz="0" w:space="0" w:color="auto"/>
        <w:bottom w:val="none" w:sz="0" w:space="0" w:color="auto"/>
        <w:right w:val="none" w:sz="0" w:space="0" w:color="auto"/>
      </w:divBdr>
    </w:div>
    <w:div w:id="1993482753">
      <w:marLeft w:val="640"/>
      <w:marRight w:val="0"/>
      <w:marTop w:val="0"/>
      <w:marBottom w:val="0"/>
      <w:divBdr>
        <w:top w:val="none" w:sz="0" w:space="0" w:color="auto"/>
        <w:left w:val="none" w:sz="0" w:space="0" w:color="auto"/>
        <w:bottom w:val="none" w:sz="0" w:space="0" w:color="auto"/>
        <w:right w:val="none" w:sz="0" w:space="0" w:color="auto"/>
      </w:divBdr>
    </w:div>
    <w:div w:id="1993557775">
      <w:marLeft w:val="640"/>
      <w:marRight w:val="0"/>
      <w:marTop w:val="0"/>
      <w:marBottom w:val="0"/>
      <w:divBdr>
        <w:top w:val="none" w:sz="0" w:space="0" w:color="auto"/>
        <w:left w:val="none" w:sz="0" w:space="0" w:color="auto"/>
        <w:bottom w:val="none" w:sz="0" w:space="0" w:color="auto"/>
        <w:right w:val="none" w:sz="0" w:space="0" w:color="auto"/>
      </w:divBdr>
    </w:div>
    <w:div w:id="1993606829">
      <w:marLeft w:val="640"/>
      <w:marRight w:val="0"/>
      <w:marTop w:val="0"/>
      <w:marBottom w:val="0"/>
      <w:divBdr>
        <w:top w:val="none" w:sz="0" w:space="0" w:color="auto"/>
        <w:left w:val="none" w:sz="0" w:space="0" w:color="auto"/>
        <w:bottom w:val="none" w:sz="0" w:space="0" w:color="auto"/>
        <w:right w:val="none" w:sz="0" w:space="0" w:color="auto"/>
      </w:divBdr>
    </w:div>
    <w:div w:id="1993677976">
      <w:marLeft w:val="480"/>
      <w:marRight w:val="0"/>
      <w:marTop w:val="0"/>
      <w:marBottom w:val="0"/>
      <w:divBdr>
        <w:top w:val="none" w:sz="0" w:space="0" w:color="auto"/>
        <w:left w:val="none" w:sz="0" w:space="0" w:color="auto"/>
        <w:bottom w:val="none" w:sz="0" w:space="0" w:color="auto"/>
        <w:right w:val="none" w:sz="0" w:space="0" w:color="auto"/>
      </w:divBdr>
    </w:div>
    <w:div w:id="1993750500">
      <w:marLeft w:val="640"/>
      <w:marRight w:val="0"/>
      <w:marTop w:val="0"/>
      <w:marBottom w:val="0"/>
      <w:divBdr>
        <w:top w:val="none" w:sz="0" w:space="0" w:color="auto"/>
        <w:left w:val="none" w:sz="0" w:space="0" w:color="auto"/>
        <w:bottom w:val="none" w:sz="0" w:space="0" w:color="auto"/>
        <w:right w:val="none" w:sz="0" w:space="0" w:color="auto"/>
      </w:divBdr>
    </w:div>
    <w:div w:id="1993823847">
      <w:marLeft w:val="480"/>
      <w:marRight w:val="0"/>
      <w:marTop w:val="0"/>
      <w:marBottom w:val="0"/>
      <w:divBdr>
        <w:top w:val="none" w:sz="0" w:space="0" w:color="auto"/>
        <w:left w:val="none" w:sz="0" w:space="0" w:color="auto"/>
        <w:bottom w:val="none" w:sz="0" w:space="0" w:color="auto"/>
        <w:right w:val="none" w:sz="0" w:space="0" w:color="auto"/>
      </w:divBdr>
    </w:div>
    <w:div w:id="1993828335">
      <w:marLeft w:val="480"/>
      <w:marRight w:val="0"/>
      <w:marTop w:val="0"/>
      <w:marBottom w:val="0"/>
      <w:divBdr>
        <w:top w:val="none" w:sz="0" w:space="0" w:color="auto"/>
        <w:left w:val="none" w:sz="0" w:space="0" w:color="auto"/>
        <w:bottom w:val="none" w:sz="0" w:space="0" w:color="auto"/>
        <w:right w:val="none" w:sz="0" w:space="0" w:color="auto"/>
      </w:divBdr>
    </w:div>
    <w:div w:id="1994026552">
      <w:marLeft w:val="480"/>
      <w:marRight w:val="0"/>
      <w:marTop w:val="0"/>
      <w:marBottom w:val="0"/>
      <w:divBdr>
        <w:top w:val="none" w:sz="0" w:space="0" w:color="auto"/>
        <w:left w:val="none" w:sz="0" w:space="0" w:color="auto"/>
        <w:bottom w:val="none" w:sz="0" w:space="0" w:color="auto"/>
        <w:right w:val="none" w:sz="0" w:space="0" w:color="auto"/>
      </w:divBdr>
    </w:div>
    <w:div w:id="1994135217">
      <w:marLeft w:val="480"/>
      <w:marRight w:val="0"/>
      <w:marTop w:val="0"/>
      <w:marBottom w:val="0"/>
      <w:divBdr>
        <w:top w:val="none" w:sz="0" w:space="0" w:color="auto"/>
        <w:left w:val="none" w:sz="0" w:space="0" w:color="auto"/>
        <w:bottom w:val="none" w:sz="0" w:space="0" w:color="auto"/>
        <w:right w:val="none" w:sz="0" w:space="0" w:color="auto"/>
      </w:divBdr>
    </w:div>
    <w:div w:id="1994139042">
      <w:marLeft w:val="640"/>
      <w:marRight w:val="0"/>
      <w:marTop w:val="0"/>
      <w:marBottom w:val="0"/>
      <w:divBdr>
        <w:top w:val="none" w:sz="0" w:space="0" w:color="auto"/>
        <w:left w:val="none" w:sz="0" w:space="0" w:color="auto"/>
        <w:bottom w:val="none" w:sz="0" w:space="0" w:color="auto"/>
        <w:right w:val="none" w:sz="0" w:space="0" w:color="auto"/>
      </w:divBdr>
    </w:div>
    <w:div w:id="1994142453">
      <w:marLeft w:val="480"/>
      <w:marRight w:val="0"/>
      <w:marTop w:val="0"/>
      <w:marBottom w:val="0"/>
      <w:divBdr>
        <w:top w:val="none" w:sz="0" w:space="0" w:color="auto"/>
        <w:left w:val="none" w:sz="0" w:space="0" w:color="auto"/>
        <w:bottom w:val="none" w:sz="0" w:space="0" w:color="auto"/>
        <w:right w:val="none" w:sz="0" w:space="0" w:color="auto"/>
      </w:divBdr>
    </w:div>
    <w:div w:id="1994865810">
      <w:marLeft w:val="640"/>
      <w:marRight w:val="0"/>
      <w:marTop w:val="0"/>
      <w:marBottom w:val="0"/>
      <w:divBdr>
        <w:top w:val="none" w:sz="0" w:space="0" w:color="auto"/>
        <w:left w:val="none" w:sz="0" w:space="0" w:color="auto"/>
        <w:bottom w:val="none" w:sz="0" w:space="0" w:color="auto"/>
        <w:right w:val="none" w:sz="0" w:space="0" w:color="auto"/>
      </w:divBdr>
    </w:div>
    <w:div w:id="1994946124">
      <w:marLeft w:val="480"/>
      <w:marRight w:val="0"/>
      <w:marTop w:val="0"/>
      <w:marBottom w:val="0"/>
      <w:divBdr>
        <w:top w:val="none" w:sz="0" w:space="0" w:color="auto"/>
        <w:left w:val="none" w:sz="0" w:space="0" w:color="auto"/>
        <w:bottom w:val="none" w:sz="0" w:space="0" w:color="auto"/>
        <w:right w:val="none" w:sz="0" w:space="0" w:color="auto"/>
      </w:divBdr>
    </w:div>
    <w:div w:id="1994986831">
      <w:marLeft w:val="480"/>
      <w:marRight w:val="0"/>
      <w:marTop w:val="0"/>
      <w:marBottom w:val="0"/>
      <w:divBdr>
        <w:top w:val="none" w:sz="0" w:space="0" w:color="auto"/>
        <w:left w:val="none" w:sz="0" w:space="0" w:color="auto"/>
        <w:bottom w:val="none" w:sz="0" w:space="0" w:color="auto"/>
        <w:right w:val="none" w:sz="0" w:space="0" w:color="auto"/>
      </w:divBdr>
    </w:div>
    <w:div w:id="1995252871">
      <w:marLeft w:val="640"/>
      <w:marRight w:val="0"/>
      <w:marTop w:val="0"/>
      <w:marBottom w:val="0"/>
      <w:divBdr>
        <w:top w:val="none" w:sz="0" w:space="0" w:color="auto"/>
        <w:left w:val="none" w:sz="0" w:space="0" w:color="auto"/>
        <w:bottom w:val="none" w:sz="0" w:space="0" w:color="auto"/>
        <w:right w:val="none" w:sz="0" w:space="0" w:color="auto"/>
      </w:divBdr>
    </w:div>
    <w:div w:id="1995255209">
      <w:marLeft w:val="480"/>
      <w:marRight w:val="0"/>
      <w:marTop w:val="0"/>
      <w:marBottom w:val="0"/>
      <w:divBdr>
        <w:top w:val="none" w:sz="0" w:space="0" w:color="auto"/>
        <w:left w:val="none" w:sz="0" w:space="0" w:color="auto"/>
        <w:bottom w:val="none" w:sz="0" w:space="0" w:color="auto"/>
        <w:right w:val="none" w:sz="0" w:space="0" w:color="auto"/>
      </w:divBdr>
    </w:div>
    <w:div w:id="1995329417">
      <w:marLeft w:val="640"/>
      <w:marRight w:val="0"/>
      <w:marTop w:val="0"/>
      <w:marBottom w:val="0"/>
      <w:divBdr>
        <w:top w:val="none" w:sz="0" w:space="0" w:color="auto"/>
        <w:left w:val="none" w:sz="0" w:space="0" w:color="auto"/>
        <w:bottom w:val="none" w:sz="0" w:space="0" w:color="auto"/>
        <w:right w:val="none" w:sz="0" w:space="0" w:color="auto"/>
      </w:divBdr>
    </w:div>
    <w:div w:id="1995451392">
      <w:marLeft w:val="640"/>
      <w:marRight w:val="0"/>
      <w:marTop w:val="0"/>
      <w:marBottom w:val="0"/>
      <w:divBdr>
        <w:top w:val="none" w:sz="0" w:space="0" w:color="auto"/>
        <w:left w:val="none" w:sz="0" w:space="0" w:color="auto"/>
        <w:bottom w:val="none" w:sz="0" w:space="0" w:color="auto"/>
        <w:right w:val="none" w:sz="0" w:space="0" w:color="auto"/>
      </w:divBdr>
    </w:div>
    <w:div w:id="1995527028">
      <w:marLeft w:val="640"/>
      <w:marRight w:val="0"/>
      <w:marTop w:val="0"/>
      <w:marBottom w:val="0"/>
      <w:divBdr>
        <w:top w:val="none" w:sz="0" w:space="0" w:color="auto"/>
        <w:left w:val="none" w:sz="0" w:space="0" w:color="auto"/>
        <w:bottom w:val="none" w:sz="0" w:space="0" w:color="auto"/>
        <w:right w:val="none" w:sz="0" w:space="0" w:color="auto"/>
      </w:divBdr>
    </w:div>
    <w:div w:id="1995529488">
      <w:marLeft w:val="480"/>
      <w:marRight w:val="0"/>
      <w:marTop w:val="0"/>
      <w:marBottom w:val="0"/>
      <w:divBdr>
        <w:top w:val="none" w:sz="0" w:space="0" w:color="auto"/>
        <w:left w:val="none" w:sz="0" w:space="0" w:color="auto"/>
        <w:bottom w:val="none" w:sz="0" w:space="0" w:color="auto"/>
        <w:right w:val="none" w:sz="0" w:space="0" w:color="auto"/>
      </w:divBdr>
    </w:div>
    <w:div w:id="1995792473">
      <w:marLeft w:val="480"/>
      <w:marRight w:val="0"/>
      <w:marTop w:val="0"/>
      <w:marBottom w:val="0"/>
      <w:divBdr>
        <w:top w:val="none" w:sz="0" w:space="0" w:color="auto"/>
        <w:left w:val="none" w:sz="0" w:space="0" w:color="auto"/>
        <w:bottom w:val="none" w:sz="0" w:space="0" w:color="auto"/>
        <w:right w:val="none" w:sz="0" w:space="0" w:color="auto"/>
      </w:divBdr>
    </w:div>
    <w:div w:id="1995796996">
      <w:marLeft w:val="480"/>
      <w:marRight w:val="0"/>
      <w:marTop w:val="0"/>
      <w:marBottom w:val="0"/>
      <w:divBdr>
        <w:top w:val="none" w:sz="0" w:space="0" w:color="auto"/>
        <w:left w:val="none" w:sz="0" w:space="0" w:color="auto"/>
        <w:bottom w:val="none" w:sz="0" w:space="0" w:color="auto"/>
        <w:right w:val="none" w:sz="0" w:space="0" w:color="auto"/>
      </w:divBdr>
    </w:div>
    <w:div w:id="1995985441">
      <w:marLeft w:val="480"/>
      <w:marRight w:val="0"/>
      <w:marTop w:val="0"/>
      <w:marBottom w:val="0"/>
      <w:divBdr>
        <w:top w:val="none" w:sz="0" w:space="0" w:color="auto"/>
        <w:left w:val="none" w:sz="0" w:space="0" w:color="auto"/>
        <w:bottom w:val="none" w:sz="0" w:space="0" w:color="auto"/>
        <w:right w:val="none" w:sz="0" w:space="0" w:color="auto"/>
      </w:divBdr>
    </w:div>
    <w:div w:id="1996058741">
      <w:marLeft w:val="480"/>
      <w:marRight w:val="0"/>
      <w:marTop w:val="0"/>
      <w:marBottom w:val="0"/>
      <w:divBdr>
        <w:top w:val="none" w:sz="0" w:space="0" w:color="auto"/>
        <w:left w:val="none" w:sz="0" w:space="0" w:color="auto"/>
        <w:bottom w:val="none" w:sz="0" w:space="0" w:color="auto"/>
        <w:right w:val="none" w:sz="0" w:space="0" w:color="auto"/>
      </w:divBdr>
    </w:div>
    <w:div w:id="1996520926">
      <w:marLeft w:val="640"/>
      <w:marRight w:val="0"/>
      <w:marTop w:val="0"/>
      <w:marBottom w:val="0"/>
      <w:divBdr>
        <w:top w:val="none" w:sz="0" w:space="0" w:color="auto"/>
        <w:left w:val="none" w:sz="0" w:space="0" w:color="auto"/>
        <w:bottom w:val="none" w:sz="0" w:space="0" w:color="auto"/>
        <w:right w:val="none" w:sz="0" w:space="0" w:color="auto"/>
      </w:divBdr>
    </w:div>
    <w:div w:id="1996761037">
      <w:marLeft w:val="480"/>
      <w:marRight w:val="0"/>
      <w:marTop w:val="0"/>
      <w:marBottom w:val="0"/>
      <w:divBdr>
        <w:top w:val="none" w:sz="0" w:space="0" w:color="auto"/>
        <w:left w:val="none" w:sz="0" w:space="0" w:color="auto"/>
        <w:bottom w:val="none" w:sz="0" w:space="0" w:color="auto"/>
        <w:right w:val="none" w:sz="0" w:space="0" w:color="auto"/>
      </w:divBdr>
    </w:div>
    <w:div w:id="1996836251">
      <w:marLeft w:val="480"/>
      <w:marRight w:val="0"/>
      <w:marTop w:val="0"/>
      <w:marBottom w:val="0"/>
      <w:divBdr>
        <w:top w:val="none" w:sz="0" w:space="0" w:color="auto"/>
        <w:left w:val="none" w:sz="0" w:space="0" w:color="auto"/>
        <w:bottom w:val="none" w:sz="0" w:space="0" w:color="auto"/>
        <w:right w:val="none" w:sz="0" w:space="0" w:color="auto"/>
      </w:divBdr>
    </w:div>
    <w:div w:id="1996909360">
      <w:marLeft w:val="480"/>
      <w:marRight w:val="0"/>
      <w:marTop w:val="0"/>
      <w:marBottom w:val="0"/>
      <w:divBdr>
        <w:top w:val="none" w:sz="0" w:space="0" w:color="auto"/>
        <w:left w:val="none" w:sz="0" w:space="0" w:color="auto"/>
        <w:bottom w:val="none" w:sz="0" w:space="0" w:color="auto"/>
        <w:right w:val="none" w:sz="0" w:space="0" w:color="auto"/>
      </w:divBdr>
    </w:div>
    <w:div w:id="1997026508">
      <w:marLeft w:val="640"/>
      <w:marRight w:val="0"/>
      <w:marTop w:val="0"/>
      <w:marBottom w:val="0"/>
      <w:divBdr>
        <w:top w:val="none" w:sz="0" w:space="0" w:color="auto"/>
        <w:left w:val="none" w:sz="0" w:space="0" w:color="auto"/>
        <w:bottom w:val="none" w:sz="0" w:space="0" w:color="auto"/>
        <w:right w:val="none" w:sz="0" w:space="0" w:color="auto"/>
      </w:divBdr>
    </w:div>
    <w:div w:id="1997102801">
      <w:marLeft w:val="480"/>
      <w:marRight w:val="0"/>
      <w:marTop w:val="0"/>
      <w:marBottom w:val="0"/>
      <w:divBdr>
        <w:top w:val="none" w:sz="0" w:space="0" w:color="auto"/>
        <w:left w:val="none" w:sz="0" w:space="0" w:color="auto"/>
        <w:bottom w:val="none" w:sz="0" w:space="0" w:color="auto"/>
        <w:right w:val="none" w:sz="0" w:space="0" w:color="auto"/>
      </w:divBdr>
    </w:div>
    <w:div w:id="1997148738">
      <w:marLeft w:val="480"/>
      <w:marRight w:val="0"/>
      <w:marTop w:val="0"/>
      <w:marBottom w:val="0"/>
      <w:divBdr>
        <w:top w:val="none" w:sz="0" w:space="0" w:color="auto"/>
        <w:left w:val="none" w:sz="0" w:space="0" w:color="auto"/>
        <w:bottom w:val="none" w:sz="0" w:space="0" w:color="auto"/>
        <w:right w:val="none" w:sz="0" w:space="0" w:color="auto"/>
      </w:divBdr>
    </w:div>
    <w:div w:id="1997607102">
      <w:marLeft w:val="480"/>
      <w:marRight w:val="0"/>
      <w:marTop w:val="0"/>
      <w:marBottom w:val="0"/>
      <w:divBdr>
        <w:top w:val="none" w:sz="0" w:space="0" w:color="auto"/>
        <w:left w:val="none" w:sz="0" w:space="0" w:color="auto"/>
        <w:bottom w:val="none" w:sz="0" w:space="0" w:color="auto"/>
        <w:right w:val="none" w:sz="0" w:space="0" w:color="auto"/>
      </w:divBdr>
    </w:div>
    <w:div w:id="1997613407">
      <w:marLeft w:val="480"/>
      <w:marRight w:val="0"/>
      <w:marTop w:val="0"/>
      <w:marBottom w:val="0"/>
      <w:divBdr>
        <w:top w:val="none" w:sz="0" w:space="0" w:color="auto"/>
        <w:left w:val="none" w:sz="0" w:space="0" w:color="auto"/>
        <w:bottom w:val="none" w:sz="0" w:space="0" w:color="auto"/>
        <w:right w:val="none" w:sz="0" w:space="0" w:color="auto"/>
      </w:divBdr>
    </w:div>
    <w:div w:id="1997755580">
      <w:marLeft w:val="640"/>
      <w:marRight w:val="0"/>
      <w:marTop w:val="0"/>
      <w:marBottom w:val="0"/>
      <w:divBdr>
        <w:top w:val="none" w:sz="0" w:space="0" w:color="auto"/>
        <w:left w:val="none" w:sz="0" w:space="0" w:color="auto"/>
        <w:bottom w:val="none" w:sz="0" w:space="0" w:color="auto"/>
        <w:right w:val="none" w:sz="0" w:space="0" w:color="auto"/>
      </w:divBdr>
    </w:div>
    <w:div w:id="1998537768">
      <w:marLeft w:val="480"/>
      <w:marRight w:val="0"/>
      <w:marTop w:val="0"/>
      <w:marBottom w:val="0"/>
      <w:divBdr>
        <w:top w:val="none" w:sz="0" w:space="0" w:color="auto"/>
        <w:left w:val="none" w:sz="0" w:space="0" w:color="auto"/>
        <w:bottom w:val="none" w:sz="0" w:space="0" w:color="auto"/>
        <w:right w:val="none" w:sz="0" w:space="0" w:color="auto"/>
      </w:divBdr>
    </w:div>
    <w:div w:id="1998917531">
      <w:marLeft w:val="480"/>
      <w:marRight w:val="0"/>
      <w:marTop w:val="0"/>
      <w:marBottom w:val="0"/>
      <w:divBdr>
        <w:top w:val="none" w:sz="0" w:space="0" w:color="auto"/>
        <w:left w:val="none" w:sz="0" w:space="0" w:color="auto"/>
        <w:bottom w:val="none" w:sz="0" w:space="0" w:color="auto"/>
        <w:right w:val="none" w:sz="0" w:space="0" w:color="auto"/>
      </w:divBdr>
    </w:div>
    <w:div w:id="1999263152">
      <w:marLeft w:val="480"/>
      <w:marRight w:val="0"/>
      <w:marTop w:val="0"/>
      <w:marBottom w:val="0"/>
      <w:divBdr>
        <w:top w:val="none" w:sz="0" w:space="0" w:color="auto"/>
        <w:left w:val="none" w:sz="0" w:space="0" w:color="auto"/>
        <w:bottom w:val="none" w:sz="0" w:space="0" w:color="auto"/>
        <w:right w:val="none" w:sz="0" w:space="0" w:color="auto"/>
      </w:divBdr>
    </w:div>
    <w:div w:id="1999720941">
      <w:marLeft w:val="480"/>
      <w:marRight w:val="0"/>
      <w:marTop w:val="0"/>
      <w:marBottom w:val="0"/>
      <w:divBdr>
        <w:top w:val="none" w:sz="0" w:space="0" w:color="auto"/>
        <w:left w:val="none" w:sz="0" w:space="0" w:color="auto"/>
        <w:bottom w:val="none" w:sz="0" w:space="0" w:color="auto"/>
        <w:right w:val="none" w:sz="0" w:space="0" w:color="auto"/>
      </w:divBdr>
    </w:div>
    <w:div w:id="2000304179">
      <w:marLeft w:val="640"/>
      <w:marRight w:val="0"/>
      <w:marTop w:val="0"/>
      <w:marBottom w:val="0"/>
      <w:divBdr>
        <w:top w:val="none" w:sz="0" w:space="0" w:color="auto"/>
        <w:left w:val="none" w:sz="0" w:space="0" w:color="auto"/>
        <w:bottom w:val="none" w:sz="0" w:space="0" w:color="auto"/>
        <w:right w:val="none" w:sz="0" w:space="0" w:color="auto"/>
      </w:divBdr>
    </w:div>
    <w:div w:id="2000570329">
      <w:marLeft w:val="480"/>
      <w:marRight w:val="0"/>
      <w:marTop w:val="0"/>
      <w:marBottom w:val="0"/>
      <w:divBdr>
        <w:top w:val="none" w:sz="0" w:space="0" w:color="auto"/>
        <w:left w:val="none" w:sz="0" w:space="0" w:color="auto"/>
        <w:bottom w:val="none" w:sz="0" w:space="0" w:color="auto"/>
        <w:right w:val="none" w:sz="0" w:space="0" w:color="auto"/>
      </w:divBdr>
    </w:div>
    <w:div w:id="2000692643">
      <w:marLeft w:val="480"/>
      <w:marRight w:val="0"/>
      <w:marTop w:val="0"/>
      <w:marBottom w:val="0"/>
      <w:divBdr>
        <w:top w:val="none" w:sz="0" w:space="0" w:color="auto"/>
        <w:left w:val="none" w:sz="0" w:space="0" w:color="auto"/>
        <w:bottom w:val="none" w:sz="0" w:space="0" w:color="auto"/>
        <w:right w:val="none" w:sz="0" w:space="0" w:color="auto"/>
      </w:divBdr>
    </w:div>
    <w:div w:id="2000768516">
      <w:marLeft w:val="480"/>
      <w:marRight w:val="0"/>
      <w:marTop w:val="0"/>
      <w:marBottom w:val="0"/>
      <w:divBdr>
        <w:top w:val="none" w:sz="0" w:space="0" w:color="auto"/>
        <w:left w:val="none" w:sz="0" w:space="0" w:color="auto"/>
        <w:bottom w:val="none" w:sz="0" w:space="0" w:color="auto"/>
        <w:right w:val="none" w:sz="0" w:space="0" w:color="auto"/>
      </w:divBdr>
    </w:div>
    <w:div w:id="2000769852">
      <w:marLeft w:val="640"/>
      <w:marRight w:val="0"/>
      <w:marTop w:val="0"/>
      <w:marBottom w:val="0"/>
      <w:divBdr>
        <w:top w:val="none" w:sz="0" w:space="0" w:color="auto"/>
        <w:left w:val="none" w:sz="0" w:space="0" w:color="auto"/>
        <w:bottom w:val="none" w:sz="0" w:space="0" w:color="auto"/>
        <w:right w:val="none" w:sz="0" w:space="0" w:color="auto"/>
      </w:divBdr>
    </w:div>
    <w:div w:id="2000883113">
      <w:marLeft w:val="640"/>
      <w:marRight w:val="0"/>
      <w:marTop w:val="0"/>
      <w:marBottom w:val="0"/>
      <w:divBdr>
        <w:top w:val="none" w:sz="0" w:space="0" w:color="auto"/>
        <w:left w:val="none" w:sz="0" w:space="0" w:color="auto"/>
        <w:bottom w:val="none" w:sz="0" w:space="0" w:color="auto"/>
        <w:right w:val="none" w:sz="0" w:space="0" w:color="auto"/>
      </w:divBdr>
    </w:div>
    <w:div w:id="2000884470">
      <w:marLeft w:val="640"/>
      <w:marRight w:val="0"/>
      <w:marTop w:val="0"/>
      <w:marBottom w:val="0"/>
      <w:divBdr>
        <w:top w:val="none" w:sz="0" w:space="0" w:color="auto"/>
        <w:left w:val="none" w:sz="0" w:space="0" w:color="auto"/>
        <w:bottom w:val="none" w:sz="0" w:space="0" w:color="auto"/>
        <w:right w:val="none" w:sz="0" w:space="0" w:color="auto"/>
      </w:divBdr>
    </w:div>
    <w:div w:id="2001083397">
      <w:marLeft w:val="480"/>
      <w:marRight w:val="0"/>
      <w:marTop w:val="0"/>
      <w:marBottom w:val="0"/>
      <w:divBdr>
        <w:top w:val="none" w:sz="0" w:space="0" w:color="auto"/>
        <w:left w:val="none" w:sz="0" w:space="0" w:color="auto"/>
        <w:bottom w:val="none" w:sz="0" w:space="0" w:color="auto"/>
        <w:right w:val="none" w:sz="0" w:space="0" w:color="auto"/>
      </w:divBdr>
    </w:div>
    <w:div w:id="2001151594">
      <w:marLeft w:val="640"/>
      <w:marRight w:val="0"/>
      <w:marTop w:val="0"/>
      <w:marBottom w:val="0"/>
      <w:divBdr>
        <w:top w:val="none" w:sz="0" w:space="0" w:color="auto"/>
        <w:left w:val="none" w:sz="0" w:space="0" w:color="auto"/>
        <w:bottom w:val="none" w:sz="0" w:space="0" w:color="auto"/>
        <w:right w:val="none" w:sz="0" w:space="0" w:color="auto"/>
      </w:divBdr>
    </w:div>
    <w:div w:id="2001234385">
      <w:marLeft w:val="480"/>
      <w:marRight w:val="0"/>
      <w:marTop w:val="0"/>
      <w:marBottom w:val="0"/>
      <w:divBdr>
        <w:top w:val="none" w:sz="0" w:space="0" w:color="auto"/>
        <w:left w:val="none" w:sz="0" w:space="0" w:color="auto"/>
        <w:bottom w:val="none" w:sz="0" w:space="0" w:color="auto"/>
        <w:right w:val="none" w:sz="0" w:space="0" w:color="auto"/>
      </w:divBdr>
    </w:div>
    <w:div w:id="2001500707">
      <w:marLeft w:val="480"/>
      <w:marRight w:val="0"/>
      <w:marTop w:val="0"/>
      <w:marBottom w:val="0"/>
      <w:divBdr>
        <w:top w:val="none" w:sz="0" w:space="0" w:color="auto"/>
        <w:left w:val="none" w:sz="0" w:space="0" w:color="auto"/>
        <w:bottom w:val="none" w:sz="0" w:space="0" w:color="auto"/>
        <w:right w:val="none" w:sz="0" w:space="0" w:color="auto"/>
      </w:divBdr>
    </w:div>
    <w:div w:id="2002080579">
      <w:marLeft w:val="640"/>
      <w:marRight w:val="0"/>
      <w:marTop w:val="0"/>
      <w:marBottom w:val="0"/>
      <w:divBdr>
        <w:top w:val="none" w:sz="0" w:space="0" w:color="auto"/>
        <w:left w:val="none" w:sz="0" w:space="0" w:color="auto"/>
        <w:bottom w:val="none" w:sz="0" w:space="0" w:color="auto"/>
        <w:right w:val="none" w:sz="0" w:space="0" w:color="auto"/>
      </w:divBdr>
    </w:div>
    <w:div w:id="2002662079">
      <w:marLeft w:val="640"/>
      <w:marRight w:val="0"/>
      <w:marTop w:val="0"/>
      <w:marBottom w:val="0"/>
      <w:divBdr>
        <w:top w:val="none" w:sz="0" w:space="0" w:color="auto"/>
        <w:left w:val="none" w:sz="0" w:space="0" w:color="auto"/>
        <w:bottom w:val="none" w:sz="0" w:space="0" w:color="auto"/>
        <w:right w:val="none" w:sz="0" w:space="0" w:color="auto"/>
      </w:divBdr>
    </w:div>
    <w:div w:id="2002806143">
      <w:marLeft w:val="480"/>
      <w:marRight w:val="0"/>
      <w:marTop w:val="0"/>
      <w:marBottom w:val="0"/>
      <w:divBdr>
        <w:top w:val="none" w:sz="0" w:space="0" w:color="auto"/>
        <w:left w:val="none" w:sz="0" w:space="0" w:color="auto"/>
        <w:bottom w:val="none" w:sz="0" w:space="0" w:color="auto"/>
        <w:right w:val="none" w:sz="0" w:space="0" w:color="auto"/>
      </w:divBdr>
    </w:div>
    <w:div w:id="2003046745">
      <w:marLeft w:val="480"/>
      <w:marRight w:val="0"/>
      <w:marTop w:val="0"/>
      <w:marBottom w:val="0"/>
      <w:divBdr>
        <w:top w:val="none" w:sz="0" w:space="0" w:color="auto"/>
        <w:left w:val="none" w:sz="0" w:space="0" w:color="auto"/>
        <w:bottom w:val="none" w:sz="0" w:space="0" w:color="auto"/>
        <w:right w:val="none" w:sz="0" w:space="0" w:color="auto"/>
      </w:divBdr>
    </w:div>
    <w:div w:id="2003117162">
      <w:marLeft w:val="640"/>
      <w:marRight w:val="0"/>
      <w:marTop w:val="0"/>
      <w:marBottom w:val="0"/>
      <w:divBdr>
        <w:top w:val="none" w:sz="0" w:space="0" w:color="auto"/>
        <w:left w:val="none" w:sz="0" w:space="0" w:color="auto"/>
        <w:bottom w:val="none" w:sz="0" w:space="0" w:color="auto"/>
        <w:right w:val="none" w:sz="0" w:space="0" w:color="auto"/>
      </w:divBdr>
    </w:div>
    <w:div w:id="2003242410">
      <w:marLeft w:val="480"/>
      <w:marRight w:val="0"/>
      <w:marTop w:val="0"/>
      <w:marBottom w:val="0"/>
      <w:divBdr>
        <w:top w:val="none" w:sz="0" w:space="0" w:color="auto"/>
        <w:left w:val="none" w:sz="0" w:space="0" w:color="auto"/>
        <w:bottom w:val="none" w:sz="0" w:space="0" w:color="auto"/>
        <w:right w:val="none" w:sz="0" w:space="0" w:color="auto"/>
      </w:divBdr>
    </w:div>
    <w:div w:id="2003701837">
      <w:marLeft w:val="480"/>
      <w:marRight w:val="0"/>
      <w:marTop w:val="0"/>
      <w:marBottom w:val="0"/>
      <w:divBdr>
        <w:top w:val="none" w:sz="0" w:space="0" w:color="auto"/>
        <w:left w:val="none" w:sz="0" w:space="0" w:color="auto"/>
        <w:bottom w:val="none" w:sz="0" w:space="0" w:color="auto"/>
        <w:right w:val="none" w:sz="0" w:space="0" w:color="auto"/>
      </w:divBdr>
    </w:div>
    <w:div w:id="2004162318">
      <w:marLeft w:val="480"/>
      <w:marRight w:val="0"/>
      <w:marTop w:val="0"/>
      <w:marBottom w:val="0"/>
      <w:divBdr>
        <w:top w:val="none" w:sz="0" w:space="0" w:color="auto"/>
        <w:left w:val="none" w:sz="0" w:space="0" w:color="auto"/>
        <w:bottom w:val="none" w:sz="0" w:space="0" w:color="auto"/>
        <w:right w:val="none" w:sz="0" w:space="0" w:color="auto"/>
      </w:divBdr>
    </w:div>
    <w:div w:id="2004239883">
      <w:marLeft w:val="640"/>
      <w:marRight w:val="0"/>
      <w:marTop w:val="0"/>
      <w:marBottom w:val="0"/>
      <w:divBdr>
        <w:top w:val="none" w:sz="0" w:space="0" w:color="auto"/>
        <w:left w:val="none" w:sz="0" w:space="0" w:color="auto"/>
        <w:bottom w:val="none" w:sz="0" w:space="0" w:color="auto"/>
        <w:right w:val="none" w:sz="0" w:space="0" w:color="auto"/>
      </w:divBdr>
    </w:div>
    <w:div w:id="2004502746">
      <w:marLeft w:val="640"/>
      <w:marRight w:val="0"/>
      <w:marTop w:val="0"/>
      <w:marBottom w:val="0"/>
      <w:divBdr>
        <w:top w:val="none" w:sz="0" w:space="0" w:color="auto"/>
        <w:left w:val="none" w:sz="0" w:space="0" w:color="auto"/>
        <w:bottom w:val="none" w:sz="0" w:space="0" w:color="auto"/>
        <w:right w:val="none" w:sz="0" w:space="0" w:color="auto"/>
      </w:divBdr>
    </w:div>
    <w:div w:id="2004582114">
      <w:marLeft w:val="640"/>
      <w:marRight w:val="0"/>
      <w:marTop w:val="0"/>
      <w:marBottom w:val="0"/>
      <w:divBdr>
        <w:top w:val="none" w:sz="0" w:space="0" w:color="auto"/>
        <w:left w:val="none" w:sz="0" w:space="0" w:color="auto"/>
        <w:bottom w:val="none" w:sz="0" w:space="0" w:color="auto"/>
        <w:right w:val="none" w:sz="0" w:space="0" w:color="auto"/>
      </w:divBdr>
    </w:div>
    <w:div w:id="2004628610">
      <w:marLeft w:val="640"/>
      <w:marRight w:val="0"/>
      <w:marTop w:val="0"/>
      <w:marBottom w:val="0"/>
      <w:divBdr>
        <w:top w:val="none" w:sz="0" w:space="0" w:color="auto"/>
        <w:left w:val="none" w:sz="0" w:space="0" w:color="auto"/>
        <w:bottom w:val="none" w:sz="0" w:space="0" w:color="auto"/>
        <w:right w:val="none" w:sz="0" w:space="0" w:color="auto"/>
      </w:divBdr>
    </w:div>
    <w:div w:id="2004702022">
      <w:marLeft w:val="480"/>
      <w:marRight w:val="0"/>
      <w:marTop w:val="0"/>
      <w:marBottom w:val="0"/>
      <w:divBdr>
        <w:top w:val="none" w:sz="0" w:space="0" w:color="auto"/>
        <w:left w:val="none" w:sz="0" w:space="0" w:color="auto"/>
        <w:bottom w:val="none" w:sz="0" w:space="0" w:color="auto"/>
        <w:right w:val="none" w:sz="0" w:space="0" w:color="auto"/>
      </w:divBdr>
    </w:div>
    <w:div w:id="2004703765">
      <w:marLeft w:val="480"/>
      <w:marRight w:val="0"/>
      <w:marTop w:val="0"/>
      <w:marBottom w:val="0"/>
      <w:divBdr>
        <w:top w:val="none" w:sz="0" w:space="0" w:color="auto"/>
        <w:left w:val="none" w:sz="0" w:space="0" w:color="auto"/>
        <w:bottom w:val="none" w:sz="0" w:space="0" w:color="auto"/>
        <w:right w:val="none" w:sz="0" w:space="0" w:color="auto"/>
      </w:divBdr>
    </w:div>
    <w:div w:id="2004770905">
      <w:marLeft w:val="480"/>
      <w:marRight w:val="0"/>
      <w:marTop w:val="0"/>
      <w:marBottom w:val="0"/>
      <w:divBdr>
        <w:top w:val="none" w:sz="0" w:space="0" w:color="auto"/>
        <w:left w:val="none" w:sz="0" w:space="0" w:color="auto"/>
        <w:bottom w:val="none" w:sz="0" w:space="0" w:color="auto"/>
        <w:right w:val="none" w:sz="0" w:space="0" w:color="auto"/>
      </w:divBdr>
    </w:div>
    <w:div w:id="2004815375">
      <w:marLeft w:val="480"/>
      <w:marRight w:val="0"/>
      <w:marTop w:val="0"/>
      <w:marBottom w:val="0"/>
      <w:divBdr>
        <w:top w:val="none" w:sz="0" w:space="0" w:color="auto"/>
        <w:left w:val="none" w:sz="0" w:space="0" w:color="auto"/>
        <w:bottom w:val="none" w:sz="0" w:space="0" w:color="auto"/>
        <w:right w:val="none" w:sz="0" w:space="0" w:color="auto"/>
      </w:divBdr>
    </w:div>
    <w:div w:id="2004817135">
      <w:marLeft w:val="480"/>
      <w:marRight w:val="0"/>
      <w:marTop w:val="0"/>
      <w:marBottom w:val="0"/>
      <w:divBdr>
        <w:top w:val="none" w:sz="0" w:space="0" w:color="auto"/>
        <w:left w:val="none" w:sz="0" w:space="0" w:color="auto"/>
        <w:bottom w:val="none" w:sz="0" w:space="0" w:color="auto"/>
        <w:right w:val="none" w:sz="0" w:space="0" w:color="auto"/>
      </w:divBdr>
    </w:div>
    <w:div w:id="2004969222">
      <w:marLeft w:val="480"/>
      <w:marRight w:val="0"/>
      <w:marTop w:val="0"/>
      <w:marBottom w:val="0"/>
      <w:divBdr>
        <w:top w:val="none" w:sz="0" w:space="0" w:color="auto"/>
        <w:left w:val="none" w:sz="0" w:space="0" w:color="auto"/>
        <w:bottom w:val="none" w:sz="0" w:space="0" w:color="auto"/>
        <w:right w:val="none" w:sz="0" w:space="0" w:color="auto"/>
      </w:divBdr>
    </w:div>
    <w:div w:id="2005205885">
      <w:marLeft w:val="480"/>
      <w:marRight w:val="0"/>
      <w:marTop w:val="0"/>
      <w:marBottom w:val="0"/>
      <w:divBdr>
        <w:top w:val="none" w:sz="0" w:space="0" w:color="auto"/>
        <w:left w:val="none" w:sz="0" w:space="0" w:color="auto"/>
        <w:bottom w:val="none" w:sz="0" w:space="0" w:color="auto"/>
        <w:right w:val="none" w:sz="0" w:space="0" w:color="auto"/>
      </w:divBdr>
    </w:div>
    <w:div w:id="2005234915">
      <w:marLeft w:val="480"/>
      <w:marRight w:val="0"/>
      <w:marTop w:val="0"/>
      <w:marBottom w:val="0"/>
      <w:divBdr>
        <w:top w:val="none" w:sz="0" w:space="0" w:color="auto"/>
        <w:left w:val="none" w:sz="0" w:space="0" w:color="auto"/>
        <w:bottom w:val="none" w:sz="0" w:space="0" w:color="auto"/>
        <w:right w:val="none" w:sz="0" w:space="0" w:color="auto"/>
      </w:divBdr>
    </w:div>
    <w:div w:id="2005276236">
      <w:marLeft w:val="480"/>
      <w:marRight w:val="0"/>
      <w:marTop w:val="0"/>
      <w:marBottom w:val="0"/>
      <w:divBdr>
        <w:top w:val="none" w:sz="0" w:space="0" w:color="auto"/>
        <w:left w:val="none" w:sz="0" w:space="0" w:color="auto"/>
        <w:bottom w:val="none" w:sz="0" w:space="0" w:color="auto"/>
        <w:right w:val="none" w:sz="0" w:space="0" w:color="auto"/>
      </w:divBdr>
    </w:div>
    <w:div w:id="2005740274">
      <w:marLeft w:val="480"/>
      <w:marRight w:val="0"/>
      <w:marTop w:val="0"/>
      <w:marBottom w:val="0"/>
      <w:divBdr>
        <w:top w:val="none" w:sz="0" w:space="0" w:color="auto"/>
        <w:left w:val="none" w:sz="0" w:space="0" w:color="auto"/>
        <w:bottom w:val="none" w:sz="0" w:space="0" w:color="auto"/>
        <w:right w:val="none" w:sz="0" w:space="0" w:color="auto"/>
      </w:divBdr>
    </w:div>
    <w:div w:id="2005745279">
      <w:marLeft w:val="640"/>
      <w:marRight w:val="0"/>
      <w:marTop w:val="0"/>
      <w:marBottom w:val="0"/>
      <w:divBdr>
        <w:top w:val="none" w:sz="0" w:space="0" w:color="auto"/>
        <w:left w:val="none" w:sz="0" w:space="0" w:color="auto"/>
        <w:bottom w:val="none" w:sz="0" w:space="0" w:color="auto"/>
        <w:right w:val="none" w:sz="0" w:space="0" w:color="auto"/>
      </w:divBdr>
    </w:div>
    <w:div w:id="2006004962">
      <w:marLeft w:val="480"/>
      <w:marRight w:val="0"/>
      <w:marTop w:val="0"/>
      <w:marBottom w:val="0"/>
      <w:divBdr>
        <w:top w:val="none" w:sz="0" w:space="0" w:color="auto"/>
        <w:left w:val="none" w:sz="0" w:space="0" w:color="auto"/>
        <w:bottom w:val="none" w:sz="0" w:space="0" w:color="auto"/>
        <w:right w:val="none" w:sz="0" w:space="0" w:color="auto"/>
      </w:divBdr>
    </w:div>
    <w:div w:id="2007004898">
      <w:marLeft w:val="480"/>
      <w:marRight w:val="0"/>
      <w:marTop w:val="0"/>
      <w:marBottom w:val="0"/>
      <w:divBdr>
        <w:top w:val="none" w:sz="0" w:space="0" w:color="auto"/>
        <w:left w:val="none" w:sz="0" w:space="0" w:color="auto"/>
        <w:bottom w:val="none" w:sz="0" w:space="0" w:color="auto"/>
        <w:right w:val="none" w:sz="0" w:space="0" w:color="auto"/>
      </w:divBdr>
    </w:div>
    <w:div w:id="2007240075">
      <w:marLeft w:val="480"/>
      <w:marRight w:val="0"/>
      <w:marTop w:val="0"/>
      <w:marBottom w:val="0"/>
      <w:divBdr>
        <w:top w:val="none" w:sz="0" w:space="0" w:color="auto"/>
        <w:left w:val="none" w:sz="0" w:space="0" w:color="auto"/>
        <w:bottom w:val="none" w:sz="0" w:space="0" w:color="auto"/>
        <w:right w:val="none" w:sz="0" w:space="0" w:color="auto"/>
      </w:divBdr>
    </w:div>
    <w:div w:id="2007632629">
      <w:marLeft w:val="480"/>
      <w:marRight w:val="0"/>
      <w:marTop w:val="0"/>
      <w:marBottom w:val="0"/>
      <w:divBdr>
        <w:top w:val="none" w:sz="0" w:space="0" w:color="auto"/>
        <w:left w:val="none" w:sz="0" w:space="0" w:color="auto"/>
        <w:bottom w:val="none" w:sz="0" w:space="0" w:color="auto"/>
        <w:right w:val="none" w:sz="0" w:space="0" w:color="auto"/>
      </w:divBdr>
    </w:div>
    <w:div w:id="2007858634">
      <w:marLeft w:val="480"/>
      <w:marRight w:val="0"/>
      <w:marTop w:val="0"/>
      <w:marBottom w:val="0"/>
      <w:divBdr>
        <w:top w:val="none" w:sz="0" w:space="0" w:color="auto"/>
        <w:left w:val="none" w:sz="0" w:space="0" w:color="auto"/>
        <w:bottom w:val="none" w:sz="0" w:space="0" w:color="auto"/>
        <w:right w:val="none" w:sz="0" w:space="0" w:color="auto"/>
      </w:divBdr>
    </w:div>
    <w:div w:id="2008169565">
      <w:marLeft w:val="480"/>
      <w:marRight w:val="0"/>
      <w:marTop w:val="0"/>
      <w:marBottom w:val="0"/>
      <w:divBdr>
        <w:top w:val="none" w:sz="0" w:space="0" w:color="auto"/>
        <w:left w:val="none" w:sz="0" w:space="0" w:color="auto"/>
        <w:bottom w:val="none" w:sz="0" w:space="0" w:color="auto"/>
        <w:right w:val="none" w:sz="0" w:space="0" w:color="auto"/>
      </w:divBdr>
    </w:div>
    <w:div w:id="2008551331">
      <w:marLeft w:val="640"/>
      <w:marRight w:val="0"/>
      <w:marTop w:val="0"/>
      <w:marBottom w:val="0"/>
      <w:divBdr>
        <w:top w:val="none" w:sz="0" w:space="0" w:color="auto"/>
        <w:left w:val="none" w:sz="0" w:space="0" w:color="auto"/>
        <w:bottom w:val="none" w:sz="0" w:space="0" w:color="auto"/>
        <w:right w:val="none" w:sz="0" w:space="0" w:color="auto"/>
      </w:divBdr>
    </w:div>
    <w:div w:id="2008626452">
      <w:marLeft w:val="480"/>
      <w:marRight w:val="0"/>
      <w:marTop w:val="0"/>
      <w:marBottom w:val="0"/>
      <w:divBdr>
        <w:top w:val="none" w:sz="0" w:space="0" w:color="auto"/>
        <w:left w:val="none" w:sz="0" w:space="0" w:color="auto"/>
        <w:bottom w:val="none" w:sz="0" w:space="0" w:color="auto"/>
        <w:right w:val="none" w:sz="0" w:space="0" w:color="auto"/>
      </w:divBdr>
    </w:div>
    <w:div w:id="2009020862">
      <w:marLeft w:val="640"/>
      <w:marRight w:val="0"/>
      <w:marTop w:val="0"/>
      <w:marBottom w:val="0"/>
      <w:divBdr>
        <w:top w:val="none" w:sz="0" w:space="0" w:color="auto"/>
        <w:left w:val="none" w:sz="0" w:space="0" w:color="auto"/>
        <w:bottom w:val="none" w:sz="0" w:space="0" w:color="auto"/>
        <w:right w:val="none" w:sz="0" w:space="0" w:color="auto"/>
      </w:divBdr>
    </w:div>
    <w:div w:id="2009097631">
      <w:marLeft w:val="480"/>
      <w:marRight w:val="0"/>
      <w:marTop w:val="0"/>
      <w:marBottom w:val="0"/>
      <w:divBdr>
        <w:top w:val="none" w:sz="0" w:space="0" w:color="auto"/>
        <w:left w:val="none" w:sz="0" w:space="0" w:color="auto"/>
        <w:bottom w:val="none" w:sz="0" w:space="0" w:color="auto"/>
        <w:right w:val="none" w:sz="0" w:space="0" w:color="auto"/>
      </w:divBdr>
    </w:div>
    <w:div w:id="2009557105">
      <w:marLeft w:val="480"/>
      <w:marRight w:val="0"/>
      <w:marTop w:val="0"/>
      <w:marBottom w:val="0"/>
      <w:divBdr>
        <w:top w:val="none" w:sz="0" w:space="0" w:color="auto"/>
        <w:left w:val="none" w:sz="0" w:space="0" w:color="auto"/>
        <w:bottom w:val="none" w:sz="0" w:space="0" w:color="auto"/>
        <w:right w:val="none" w:sz="0" w:space="0" w:color="auto"/>
      </w:divBdr>
    </w:div>
    <w:div w:id="2009863218">
      <w:marLeft w:val="640"/>
      <w:marRight w:val="0"/>
      <w:marTop w:val="0"/>
      <w:marBottom w:val="0"/>
      <w:divBdr>
        <w:top w:val="none" w:sz="0" w:space="0" w:color="auto"/>
        <w:left w:val="none" w:sz="0" w:space="0" w:color="auto"/>
        <w:bottom w:val="none" w:sz="0" w:space="0" w:color="auto"/>
        <w:right w:val="none" w:sz="0" w:space="0" w:color="auto"/>
      </w:divBdr>
    </w:div>
    <w:div w:id="2010133251">
      <w:marLeft w:val="640"/>
      <w:marRight w:val="0"/>
      <w:marTop w:val="0"/>
      <w:marBottom w:val="0"/>
      <w:divBdr>
        <w:top w:val="none" w:sz="0" w:space="0" w:color="auto"/>
        <w:left w:val="none" w:sz="0" w:space="0" w:color="auto"/>
        <w:bottom w:val="none" w:sz="0" w:space="0" w:color="auto"/>
        <w:right w:val="none" w:sz="0" w:space="0" w:color="auto"/>
      </w:divBdr>
    </w:div>
    <w:div w:id="2010450580">
      <w:marLeft w:val="480"/>
      <w:marRight w:val="0"/>
      <w:marTop w:val="0"/>
      <w:marBottom w:val="0"/>
      <w:divBdr>
        <w:top w:val="none" w:sz="0" w:space="0" w:color="auto"/>
        <w:left w:val="none" w:sz="0" w:space="0" w:color="auto"/>
        <w:bottom w:val="none" w:sz="0" w:space="0" w:color="auto"/>
        <w:right w:val="none" w:sz="0" w:space="0" w:color="auto"/>
      </w:divBdr>
    </w:div>
    <w:div w:id="2010788607">
      <w:marLeft w:val="480"/>
      <w:marRight w:val="0"/>
      <w:marTop w:val="0"/>
      <w:marBottom w:val="0"/>
      <w:divBdr>
        <w:top w:val="none" w:sz="0" w:space="0" w:color="auto"/>
        <w:left w:val="none" w:sz="0" w:space="0" w:color="auto"/>
        <w:bottom w:val="none" w:sz="0" w:space="0" w:color="auto"/>
        <w:right w:val="none" w:sz="0" w:space="0" w:color="auto"/>
      </w:divBdr>
    </w:div>
    <w:div w:id="2011176416">
      <w:marLeft w:val="480"/>
      <w:marRight w:val="0"/>
      <w:marTop w:val="0"/>
      <w:marBottom w:val="0"/>
      <w:divBdr>
        <w:top w:val="none" w:sz="0" w:space="0" w:color="auto"/>
        <w:left w:val="none" w:sz="0" w:space="0" w:color="auto"/>
        <w:bottom w:val="none" w:sz="0" w:space="0" w:color="auto"/>
        <w:right w:val="none" w:sz="0" w:space="0" w:color="auto"/>
      </w:divBdr>
    </w:div>
    <w:div w:id="2011713458">
      <w:marLeft w:val="480"/>
      <w:marRight w:val="0"/>
      <w:marTop w:val="0"/>
      <w:marBottom w:val="0"/>
      <w:divBdr>
        <w:top w:val="none" w:sz="0" w:space="0" w:color="auto"/>
        <w:left w:val="none" w:sz="0" w:space="0" w:color="auto"/>
        <w:bottom w:val="none" w:sz="0" w:space="0" w:color="auto"/>
        <w:right w:val="none" w:sz="0" w:space="0" w:color="auto"/>
      </w:divBdr>
    </w:div>
    <w:div w:id="2011982754">
      <w:marLeft w:val="480"/>
      <w:marRight w:val="0"/>
      <w:marTop w:val="0"/>
      <w:marBottom w:val="0"/>
      <w:divBdr>
        <w:top w:val="none" w:sz="0" w:space="0" w:color="auto"/>
        <w:left w:val="none" w:sz="0" w:space="0" w:color="auto"/>
        <w:bottom w:val="none" w:sz="0" w:space="0" w:color="auto"/>
        <w:right w:val="none" w:sz="0" w:space="0" w:color="auto"/>
      </w:divBdr>
    </w:div>
    <w:div w:id="2012682419">
      <w:marLeft w:val="640"/>
      <w:marRight w:val="0"/>
      <w:marTop w:val="0"/>
      <w:marBottom w:val="0"/>
      <w:divBdr>
        <w:top w:val="none" w:sz="0" w:space="0" w:color="auto"/>
        <w:left w:val="none" w:sz="0" w:space="0" w:color="auto"/>
        <w:bottom w:val="none" w:sz="0" w:space="0" w:color="auto"/>
        <w:right w:val="none" w:sz="0" w:space="0" w:color="auto"/>
      </w:divBdr>
    </w:div>
    <w:div w:id="2012902815">
      <w:marLeft w:val="480"/>
      <w:marRight w:val="0"/>
      <w:marTop w:val="0"/>
      <w:marBottom w:val="0"/>
      <w:divBdr>
        <w:top w:val="none" w:sz="0" w:space="0" w:color="auto"/>
        <w:left w:val="none" w:sz="0" w:space="0" w:color="auto"/>
        <w:bottom w:val="none" w:sz="0" w:space="0" w:color="auto"/>
        <w:right w:val="none" w:sz="0" w:space="0" w:color="auto"/>
      </w:divBdr>
    </w:div>
    <w:div w:id="2012945020">
      <w:marLeft w:val="640"/>
      <w:marRight w:val="0"/>
      <w:marTop w:val="0"/>
      <w:marBottom w:val="0"/>
      <w:divBdr>
        <w:top w:val="none" w:sz="0" w:space="0" w:color="auto"/>
        <w:left w:val="none" w:sz="0" w:space="0" w:color="auto"/>
        <w:bottom w:val="none" w:sz="0" w:space="0" w:color="auto"/>
        <w:right w:val="none" w:sz="0" w:space="0" w:color="auto"/>
      </w:divBdr>
    </w:div>
    <w:div w:id="2012950024">
      <w:marLeft w:val="480"/>
      <w:marRight w:val="0"/>
      <w:marTop w:val="0"/>
      <w:marBottom w:val="0"/>
      <w:divBdr>
        <w:top w:val="none" w:sz="0" w:space="0" w:color="auto"/>
        <w:left w:val="none" w:sz="0" w:space="0" w:color="auto"/>
        <w:bottom w:val="none" w:sz="0" w:space="0" w:color="auto"/>
        <w:right w:val="none" w:sz="0" w:space="0" w:color="auto"/>
      </w:divBdr>
    </w:div>
    <w:div w:id="2012953750">
      <w:marLeft w:val="640"/>
      <w:marRight w:val="0"/>
      <w:marTop w:val="0"/>
      <w:marBottom w:val="0"/>
      <w:divBdr>
        <w:top w:val="none" w:sz="0" w:space="0" w:color="auto"/>
        <w:left w:val="none" w:sz="0" w:space="0" w:color="auto"/>
        <w:bottom w:val="none" w:sz="0" w:space="0" w:color="auto"/>
        <w:right w:val="none" w:sz="0" w:space="0" w:color="auto"/>
      </w:divBdr>
    </w:div>
    <w:div w:id="2013289167">
      <w:marLeft w:val="640"/>
      <w:marRight w:val="0"/>
      <w:marTop w:val="0"/>
      <w:marBottom w:val="0"/>
      <w:divBdr>
        <w:top w:val="none" w:sz="0" w:space="0" w:color="auto"/>
        <w:left w:val="none" w:sz="0" w:space="0" w:color="auto"/>
        <w:bottom w:val="none" w:sz="0" w:space="0" w:color="auto"/>
        <w:right w:val="none" w:sz="0" w:space="0" w:color="auto"/>
      </w:divBdr>
    </w:div>
    <w:div w:id="2013334012">
      <w:marLeft w:val="480"/>
      <w:marRight w:val="0"/>
      <w:marTop w:val="0"/>
      <w:marBottom w:val="0"/>
      <w:divBdr>
        <w:top w:val="none" w:sz="0" w:space="0" w:color="auto"/>
        <w:left w:val="none" w:sz="0" w:space="0" w:color="auto"/>
        <w:bottom w:val="none" w:sz="0" w:space="0" w:color="auto"/>
        <w:right w:val="none" w:sz="0" w:space="0" w:color="auto"/>
      </w:divBdr>
    </w:div>
    <w:div w:id="2013754533">
      <w:marLeft w:val="480"/>
      <w:marRight w:val="0"/>
      <w:marTop w:val="0"/>
      <w:marBottom w:val="0"/>
      <w:divBdr>
        <w:top w:val="none" w:sz="0" w:space="0" w:color="auto"/>
        <w:left w:val="none" w:sz="0" w:space="0" w:color="auto"/>
        <w:bottom w:val="none" w:sz="0" w:space="0" w:color="auto"/>
        <w:right w:val="none" w:sz="0" w:space="0" w:color="auto"/>
      </w:divBdr>
    </w:div>
    <w:div w:id="2014069098">
      <w:marLeft w:val="640"/>
      <w:marRight w:val="0"/>
      <w:marTop w:val="0"/>
      <w:marBottom w:val="0"/>
      <w:divBdr>
        <w:top w:val="none" w:sz="0" w:space="0" w:color="auto"/>
        <w:left w:val="none" w:sz="0" w:space="0" w:color="auto"/>
        <w:bottom w:val="none" w:sz="0" w:space="0" w:color="auto"/>
        <w:right w:val="none" w:sz="0" w:space="0" w:color="auto"/>
      </w:divBdr>
    </w:div>
    <w:div w:id="2014257413">
      <w:marLeft w:val="480"/>
      <w:marRight w:val="0"/>
      <w:marTop w:val="0"/>
      <w:marBottom w:val="0"/>
      <w:divBdr>
        <w:top w:val="none" w:sz="0" w:space="0" w:color="auto"/>
        <w:left w:val="none" w:sz="0" w:space="0" w:color="auto"/>
        <w:bottom w:val="none" w:sz="0" w:space="0" w:color="auto"/>
        <w:right w:val="none" w:sz="0" w:space="0" w:color="auto"/>
      </w:divBdr>
    </w:div>
    <w:div w:id="2014527361">
      <w:marLeft w:val="480"/>
      <w:marRight w:val="0"/>
      <w:marTop w:val="0"/>
      <w:marBottom w:val="0"/>
      <w:divBdr>
        <w:top w:val="none" w:sz="0" w:space="0" w:color="auto"/>
        <w:left w:val="none" w:sz="0" w:space="0" w:color="auto"/>
        <w:bottom w:val="none" w:sz="0" w:space="0" w:color="auto"/>
        <w:right w:val="none" w:sz="0" w:space="0" w:color="auto"/>
      </w:divBdr>
    </w:div>
    <w:div w:id="2014530181">
      <w:marLeft w:val="480"/>
      <w:marRight w:val="0"/>
      <w:marTop w:val="0"/>
      <w:marBottom w:val="0"/>
      <w:divBdr>
        <w:top w:val="none" w:sz="0" w:space="0" w:color="auto"/>
        <w:left w:val="none" w:sz="0" w:space="0" w:color="auto"/>
        <w:bottom w:val="none" w:sz="0" w:space="0" w:color="auto"/>
        <w:right w:val="none" w:sz="0" w:space="0" w:color="auto"/>
      </w:divBdr>
    </w:div>
    <w:div w:id="2014603437">
      <w:marLeft w:val="640"/>
      <w:marRight w:val="0"/>
      <w:marTop w:val="0"/>
      <w:marBottom w:val="0"/>
      <w:divBdr>
        <w:top w:val="none" w:sz="0" w:space="0" w:color="auto"/>
        <w:left w:val="none" w:sz="0" w:space="0" w:color="auto"/>
        <w:bottom w:val="none" w:sz="0" w:space="0" w:color="auto"/>
        <w:right w:val="none" w:sz="0" w:space="0" w:color="auto"/>
      </w:divBdr>
    </w:div>
    <w:div w:id="2014647899">
      <w:marLeft w:val="480"/>
      <w:marRight w:val="0"/>
      <w:marTop w:val="0"/>
      <w:marBottom w:val="0"/>
      <w:divBdr>
        <w:top w:val="none" w:sz="0" w:space="0" w:color="auto"/>
        <w:left w:val="none" w:sz="0" w:space="0" w:color="auto"/>
        <w:bottom w:val="none" w:sz="0" w:space="0" w:color="auto"/>
        <w:right w:val="none" w:sz="0" w:space="0" w:color="auto"/>
      </w:divBdr>
    </w:div>
    <w:div w:id="2014994383">
      <w:marLeft w:val="480"/>
      <w:marRight w:val="0"/>
      <w:marTop w:val="0"/>
      <w:marBottom w:val="0"/>
      <w:divBdr>
        <w:top w:val="none" w:sz="0" w:space="0" w:color="auto"/>
        <w:left w:val="none" w:sz="0" w:space="0" w:color="auto"/>
        <w:bottom w:val="none" w:sz="0" w:space="0" w:color="auto"/>
        <w:right w:val="none" w:sz="0" w:space="0" w:color="auto"/>
      </w:divBdr>
    </w:div>
    <w:div w:id="2015066040">
      <w:marLeft w:val="640"/>
      <w:marRight w:val="0"/>
      <w:marTop w:val="0"/>
      <w:marBottom w:val="0"/>
      <w:divBdr>
        <w:top w:val="none" w:sz="0" w:space="0" w:color="auto"/>
        <w:left w:val="none" w:sz="0" w:space="0" w:color="auto"/>
        <w:bottom w:val="none" w:sz="0" w:space="0" w:color="auto"/>
        <w:right w:val="none" w:sz="0" w:space="0" w:color="auto"/>
      </w:divBdr>
    </w:div>
    <w:div w:id="2015111254">
      <w:marLeft w:val="480"/>
      <w:marRight w:val="0"/>
      <w:marTop w:val="0"/>
      <w:marBottom w:val="0"/>
      <w:divBdr>
        <w:top w:val="none" w:sz="0" w:space="0" w:color="auto"/>
        <w:left w:val="none" w:sz="0" w:space="0" w:color="auto"/>
        <w:bottom w:val="none" w:sz="0" w:space="0" w:color="auto"/>
        <w:right w:val="none" w:sz="0" w:space="0" w:color="auto"/>
      </w:divBdr>
    </w:div>
    <w:div w:id="2015303953">
      <w:marLeft w:val="480"/>
      <w:marRight w:val="0"/>
      <w:marTop w:val="0"/>
      <w:marBottom w:val="0"/>
      <w:divBdr>
        <w:top w:val="none" w:sz="0" w:space="0" w:color="auto"/>
        <w:left w:val="none" w:sz="0" w:space="0" w:color="auto"/>
        <w:bottom w:val="none" w:sz="0" w:space="0" w:color="auto"/>
        <w:right w:val="none" w:sz="0" w:space="0" w:color="auto"/>
      </w:divBdr>
    </w:div>
    <w:div w:id="2015447428">
      <w:marLeft w:val="480"/>
      <w:marRight w:val="0"/>
      <w:marTop w:val="0"/>
      <w:marBottom w:val="0"/>
      <w:divBdr>
        <w:top w:val="none" w:sz="0" w:space="0" w:color="auto"/>
        <w:left w:val="none" w:sz="0" w:space="0" w:color="auto"/>
        <w:bottom w:val="none" w:sz="0" w:space="0" w:color="auto"/>
        <w:right w:val="none" w:sz="0" w:space="0" w:color="auto"/>
      </w:divBdr>
    </w:div>
    <w:div w:id="2015571348">
      <w:marLeft w:val="640"/>
      <w:marRight w:val="0"/>
      <w:marTop w:val="0"/>
      <w:marBottom w:val="0"/>
      <w:divBdr>
        <w:top w:val="none" w:sz="0" w:space="0" w:color="auto"/>
        <w:left w:val="none" w:sz="0" w:space="0" w:color="auto"/>
        <w:bottom w:val="none" w:sz="0" w:space="0" w:color="auto"/>
        <w:right w:val="none" w:sz="0" w:space="0" w:color="auto"/>
      </w:divBdr>
    </w:div>
    <w:div w:id="2015762130">
      <w:marLeft w:val="640"/>
      <w:marRight w:val="0"/>
      <w:marTop w:val="0"/>
      <w:marBottom w:val="0"/>
      <w:divBdr>
        <w:top w:val="none" w:sz="0" w:space="0" w:color="auto"/>
        <w:left w:val="none" w:sz="0" w:space="0" w:color="auto"/>
        <w:bottom w:val="none" w:sz="0" w:space="0" w:color="auto"/>
        <w:right w:val="none" w:sz="0" w:space="0" w:color="auto"/>
      </w:divBdr>
    </w:div>
    <w:div w:id="2015953839">
      <w:marLeft w:val="480"/>
      <w:marRight w:val="0"/>
      <w:marTop w:val="0"/>
      <w:marBottom w:val="0"/>
      <w:divBdr>
        <w:top w:val="none" w:sz="0" w:space="0" w:color="auto"/>
        <w:left w:val="none" w:sz="0" w:space="0" w:color="auto"/>
        <w:bottom w:val="none" w:sz="0" w:space="0" w:color="auto"/>
        <w:right w:val="none" w:sz="0" w:space="0" w:color="auto"/>
      </w:divBdr>
    </w:div>
    <w:div w:id="2015957686">
      <w:marLeft w:val="480"/>
      <w:marRight w:val="0"/>
      <w:marTop w:val="0"/>
      <w:marBottom w:val="0"/>
      <w:divBdr>
        <w:top w:val="none" w:sz="0" w:space="0" w:color="auto"/>
        <w:left w:val="none" w:sz="0" w:space="0" w:color="auto"/>
        <w:bottom w:val="none" w:sz="0" w:space="0" w:color="auto"/>
        <w:right w:val="none" w:sz="0" w:space="0" w:color="auto"/>
      </w:divBdr>
    </w:div>
    <w:div w:id="2015985630">
      <w:marLeft w:val="640"/>
      <w:marRight w:val="0"/>
      <w:marTop w:val="0"/>
      <w:marBottom w:val="0"/>
      <w:divBdr>
        <w:top w:val="none" w:sz="0" w:space="0" w:color="auto"/>
        <w:left w:val="none" w:sz="0" w:space="0" w:color="auto"/>
        <w:bottom w:val="none" w:sz="0" w:space="0" w:color="auto"/>
        <w:right w:val="none" w:sz="0" w:space="0" w:color="auto"/>
      </w:divBdr>
    </w:div>
    <w:div w:id="2016032483">
      <w:marLeft w:val="640"/>
      <w:marRight w:val="0"/>
      <w:marTop w:val="0"/>
      <w:marBottom w:val="0"/>
      <w:divBdr>
        <w:top w:val="none" w:sz="0" w:space="0" w:color="auto"/>
        <w:left w:val="none" w:sz="0" w:space="0" w:color="auto"/>
        <w:bottom w:val="none" w:sz="0" w:space="0" w:color="auto"/>
        <w:right w:val="none" w:sz="0" w:space="0" w:color="auto"/>
      </w:divBdr>
    </w:div>
    <w:div w:id="2016033315">
      <w:marLeft w:val="480"/>
      <w:marRight w:val="0"/>
      <w:marTop w:val="0"/>
      <w:marBottom w:val="0"/>
      <w:divBdr>
        <w:top w:val="none" w:sz="0" w:space="0" w:color="auto"/>
        <w:left w:val="none" w:sz="0" w:space="0" w:color="auto"/>
        <w:bottom w:val="none" w:sz="0" w:space="0" w:color="auto"/>
        <w:right w:val="none" w:sz="0" w:space="0" w:color="auto"/>
      </w:divBdr>
    </w:div>
    <w:div w:id="2016229107">
      <w:marLeft w:val="480"/>
      <w:marRight w:val="0"/>
      <w:marTop w:val="0"/>
      <w:marBottom w:val="0"/>
      <w:divBdr>
        <w:top w:val="none" w:sz="0" w:space="0" w:color="auto"/>
        <w:left w:val="none" w:sz="0" w:space="0" w:color="auto"/>
        <w:bottom w:val="none" w:sz="0" w:space="0" w:color="auto"/>
        <w:right w:val="none" w:sz="0" w:space="0" w:color="auto"/>
      </w:divBdr>
    </w:div>
    <w:div w:id="2016687781">
      <w:marLeft w:val="480"/>
      <w:marRight w:val="0"/>
      <w:marTop w:val="0"/>
      <w:marBottom w:val="0"/>
      <w:divBdr>
        <w:top w:val="none" w:sz="0" w:space="0" w:color="auto"/>
        <w:left w:val="none" w:sz="0" w:space="0" w:color="auto"/>
        <w:bottom w:val="none" w:sz="0" w:space="0" w:color="auto"/>
        <w:right w:val="none" w:sz="0" w:space="0" w:color="auto"/>
      </w:divBdr>
    </w:div>
    <w:div w:id="2016767666">
      <w:marLeft w:val="480"/>
      <w:marRight w:val="0"/>
      <w:marTop w:val="0"/>
      <w:marBottom w:val="0"/>
      <w:divBdr>
        <w:top w:val="none" w:sz="0" w:space="0" w:color="auto"/>
        <w:left w:val="none" w:sz="0" w:space="0" w:color="auto"/>
        <w:bottom w:val="none" w:sz="0" w:space="0" w:color="auto"/>
        <w:right w:val="none" w:sz="0" w:space="0" w:color="auto"/>
      </w:divBdr>
    </w:div>
    <w:div w:id="2016807512">
      <w:marLeft w:val="480"/>
      <w:marRight w:val="0"/>
      <w:marTop w:val="0"/>
      <w:marBottom w:val="0"/>
      <w:divBdr>
        <w:top w:val="none" w:sz="0" w:space="0" w:color="auto"/>
        <w:left w:val="none" w:sz="0" w:space="0" w:color="auto"/>
        <w:bottom w:val="none" w:sz="0" w:space="0" w:color="auto"/>
        <w:right w:val="none" w:sz="0" w:space="0" w:color="auto"/>
      </w:divBdr>
    </w:div>
    <w:div w:id="2017032032">
      <w:marLeft w:val="480"/>
      <w:marRight w:val="0"/>
      <w:marTop w:val="0"/>
      <w:marBottom w:val="0"/>
      <w:divBdr>
        <w:top w:val="none" w:sz="0" w:space="0" w:color="auto"/>
        <w:left w:val="none" w:sz="0" w:space="0" w:color="auto"/>
        <w:bottom w:val="none" w:sz="0" w:space="0" w:color="auto"/>
        <w:right w:val="none" w:sz="0" w:space="0" w:color="auto"/>
      </w:divBdr>
    </w:div>
    <w:div w:id="2017414113">
      <w:marLeft w:val="480"/>
      <w:marRight w:val="0"/>
      <w:marTop w:val="0"/>
      <w:marBottom w:val="0"/>
      <w:divBdr>
        <w:top w:val="none" w:sz="0" w:space="0" w:color="auto"/>
        <w:left w:val="none" w:sz="0" w:space="0" w:color="auto"/>
        <w:bottom w:val="none" w:sz="0" w:space="0" w:color="auto"/>
        <w:right w:val="none" w:sz="0" w:space="0" w:color="auto"/>
      </w:divBdr>
    </w:div>
    <w:div w:id="2017801157">
      <w:marLeft w:val="640"/>
      <w:marRight w:val="0"/>
      <w:marTop w:val="0"/>
      <w:marBottom w:val="0"/>
      <w:divBdr>
        <w:top w:val="none" w:sz="0" w:space="0" w:color="auto"/>
        <w:left w:val="none" w:sz="0" w:space="0" w:color="auto"/>
        <w:bottom w:val="none" w:sz="0" w:space="0" w:color="auto"/>
        <w:right w:val="none" w:sz="0" w:space="0" w:color="auto"/>
      </w:divBdr>
    </w:div>
    <w:div w:id="2017882166">
      <w:marLeft w:val="480"/>
      <w:marRight w:val="0"/>
      <w:marTop w:val="0"/>
      <w:marBottom w:val="0"/>
      <w:divBdr>
        <w:top w:val="none" w:sz="0" w:space="0" w:color="auto"/>
        <w:left w:val="none" w:sz="0" w:space="0" w:color="auto"/>
        <w:bottom w:val="none" w:sz="0" w:space="0" w:color="auto"/>
        <w:right w:val="none" w:sz="0" w:space="0" w:color="auto"/>
      </w:divBdr>
    </w:div>
    <w:div w:id="2017927057">
      <w:marLeft w:val="640"/>
      <w:marRight w:val="0"/>
      <w:marTop w:val="0"/>
      <w:marBottom w:val="0"/>
      <w:divBdr>
        <w:top w:val="none" w:sz="0" w:space="0" w:color="auto"/>
        <w:left w:val="none" w:sz="0" w:space="0" w:color="auto"/>
        <w:bottom w:val="none" w:sz="0" w:space="0" w:color="auto"/>
        <w:right w:val="none" w:sz="0" w:space="0" w:color="auto"/>
      </w:divBdr>
    </w:div>
    <w:div w:id="2018075195">
      <w:marLeft w:val="480"/>
      <w:marRight w:val="0"/>
      <w:marTop w:val="0"/>
      <w:marBottom w:val="0"/>
      <w:divBdr>
        <w:top w:val="none" w:sz="0" w:space="0" w:color="auto"/>
        <w:left w:val="none" w:sz="0" w:space="0" w:color="auto"/>
        <w:bottom w:val="none" w:sz="0" w:space="0" w:color="auto"/>
        <w:right w:val="none" w:sz="0" w:space="0" w:color="auto"/>
      </w:divBdr>
    </w:div>
    <w:div w:id="2018337250">
      <w:marLeft w:val="640"/>
      <w:marRight w:val="0"/>
      <w:marTop w:val="0"/>
      <w:marBottom w:val="0"/>
      <w:divBdr>
        <w:top w:val="none" w:sz="0" w:space="0" w:color="auto"/>
        <w:left w:val="none" w:sz="0" w:space="0" w:color="auto"/>
        <w:bottom w:val="none" w:sz="0" w:space="0" w:color="auto"/>
        <w:right w:val="none" w:sz="0" w:space="0" w:color="auto"/>
      </w:divBdr>
    </w:div>
    <w:div w:id="2019112403">
      <w:marLeft w:val="640"/>
      <w:marRight w:val="0"/>
      <w:marTop w:val="0"/>
      <w:marBottom w:val="0"/>
      <w:divBdr>
        <w:top w:val="none" w:sz="0" w:space="0" w:color="auto"/>
        <w:left w:val="none" w:sz="0" w:space="0" w:color="auto"/>
        <w:bottom w:val="none" w:sz="0" w:space="0" w:color="auto"/>
        <w:right w:val="none" w:sz="0" w:space="0" w:color="auto"/>
      </w:divBdr>
    </w:div>
    <w:div w:id="2019232277">
      <w:marLeft w:val="480"/>
      <w:marRight w:val="0"/>
      <w:marTop w:val="0"/>
      <w:marBottom w:val="0"/>
      <w:divBdr>
        <w:top w:val="none" w:sz="0" w:space="0" w:color="auto"/>
        <w:left w:val="none" w:sz="0" w:space="0" w:color="auto"/>
        <w:bottom w:val="none" w:sz="0" w:space="0" w:color="auto"/>
        <w:right w:val="none" w:sz="0" w:space="0" w:color="auto"/>
      </w:divBdr>
    </w:div>
    <w:div w:id="2019236291">
      <w:marLeft w:val="640"/>
      <w:marRight w:val="0"/>
      <w:marTop w:val="0"/>
      <w:marBottom w:val="0"/>
      <w:divBdr>
        <w:top w:val="none" w:sz="0" w:space="0" w:color="auto"/>
        <w:left w:val="none" w:sz="0" w:space="0" w:color="auto"/>
        <w:bottom w:val="none" w:sz="0" w:space="0" w:color="auto"/>
        <w:right w:val="none" w:sz="0" w:space="0" w:color="auto"/>
      </w:divBdr>
    </w:div>
    <w:div w:id="2019573592">
      <w:marLeft w:val="640"/>
      <w:marRight w:val="0"/>
      <w:marTop w:val="0"/>
      <w:marBottom w:val="0"/>
      <w:divBdr>
        <w:top w:val="none" w:sz="0" w:space="0" w:color="auto"/>
        <w:left w:val="none" w:sz="0" w:space="0" w:color="auto"/>
        <w:bottom w:val="none" w:sz="0" w:space="0" w:color="auto"/>
        <w:right w:val="none" w:sz="0" w:space="0" w:color="auto"/>
      </w:divBdr>
    </w:div>
    <w:div w:id="2019766947">
      <w:marLeft w:val="480"/>
      <w:marRight w:val="0"/>
      <w:marTop w:val="0"/>
      <w:marBottom w:val="0"/>
      <w:divBdr>
        <w:top w:val="none" w:sz="0" w:space="0" w:color="auto"/>
        <w:left w:val="none" w:sz="0" w:space="0" w:color="auto"/>
        <w:bottom w:val="none" w:sz="0" w:space="0" w:color="auto"/>
        <w:right w:val="none" w:sz="0" w:space="0" w:color="auto"/>
      </w:divBdr>
    </w:div>
    <w:div w:id="2019772649">
      <w:marLeft w:val="480"/>
      <w:marRight w:val="0"/>
      <w:marTop w:val="0"/>
      <w:marBottom w:val="0"/>
      <w:divBdr>
        <w:top w:val="none" w:sz="0" w:space="0" w:color="auto"/>
        <w:left w:val="none" w:sz="0" w:space="0" w:color="auto"/>
        <w:bottom w:val="none" w:sz="0" w:space="0" w:color="auto"/>
        <w:right w:val="none" w:sz="0" w:space="0" w:color="auto"/>
      </w:divBdr>
    </w:div>
    <w:div w:id="2019888265">
      <w:marLeft w:val="480"/>
      <w:marRight w:val="0"/>
      <w:marTop w:val="0"/>
      <w:marBottom w:val="0"/>
      <w:divBdr>
        <w:top w:val="none" w:sz="0" w:space="0" w:color="auto"/>
        <w:left w:val="none" w:sz="0" w:space="0" w:color="auto"/>
        <w:bottom w:val="none" w:sz="0" w:space="0" w:color="auto"/>
        <w:right w:val="none" w:sz="0" w:space="0" w:color="auto"/>
      </w:divBdr>
    </w:div>
    <w:div w:id="2020042546">
      <w:marLeft w:val="480"/>
      <w:marRight w:val="0"/>
      <w:marTop w:val="0"/>
      <w:marBottom w:val="0"/>
      <w:divBdr>
        <w:top w:val="none" w:sz="0" w:space="0" w:color="auto"/>
        <w:left w:val="none" w:sz="0" w:space="0" w:color="auto"/>
        <w:bottom w:val="none" w:sz="0" w:space="0" w:color="auto"/>
        <w:right w:val="none" w:sz="0" w:space="0" w:color="auto"/>
      </w:divBdr>
    </w:div>
    <w:div w:id="2020111591">
      <w:marLeft w:val="640"/>
      <w:marRight w:val="0"/>
      <w:marTop w:val="0"/>
      <w:marBottom w:val="0"/>
      <w:divBdr>
        <w:top w:val="none" w:sz="0" w:space="0" w:color="auto"/>
        <w:left w:val="none" w:sz="0" w:space="0" w:color="auto"/>
        <w:bottom w:val="none" w:sz="0" w:space="0" w:color="auto"/>
        <w:right w:val="none" w:sz="0" w:space="0" w:color="auto"/>
      </w:divBdr>
    </w:div>
    <w:div w:id="2020619233">
      <w:marLeft w:val="480"/>
      <w:marRight w:val="0"/>
      <w:marTop w:val="0"/>
      <w:marBottom w:val="0"/>
      <w:divBdr>
        <w:top w:val="none" w:sz="0" w:space="0" w:color="auto"/>
        <w:left w:val="none" w:sz="0" w:space="0" w:color="auto"/>
        <w:bottom w:val="none" w:sz="0" w:space="0" w:color="auto"/>
        <w:right w:val="none" w:sz="0" w:space="0" w:color="auto"/>
      </w:divBdr>
    </w:div>
    <w:div w:id="2020934396">
      <w:marLeft w:val="640"/>
      <w:marRight w:val="0"/>
      <w:marTop w:val="0"/>
      <w:marBottom w:val="0"/>
      <w:divBdr>
        <w:top w:val="none" w:sz="0" w:space="0" w:color="auto"/>
        <w:left w:val="none" w:sz="0" w:space="0" w:color="auto"/>
        <w:bottom w:val="none" w:sz="0" w:space="0" w:color="auto"/>
        <w:right w:val="none" w:sz="0" w:space="0" w:color="auto"/>
      </w:divBdr>
    </w:div>
    <w:div w:id="2021157957">
      <w:marLeft w:val="640"/>
      <w:marRight w:val="0"/>
      <w:marTop w:val="0"/>
      <w:marBottom w:val="0"/>
      <w:divBdr>
        <w:top w:val="none" w:sz="0" w:space="0" w:color="auto"/>
        <w:left w:val="none" w:sz="0" w:space="0" w:color="auto"/>
        <w:bottom w:val="none" w:sz="0" w:space="0" w:color="auto"/>
        <w:right w:val="none" w:sz="0" w:space="0" w:color="auto"/>
      </w:divBdr>
    </w:div>
    <w:div w:id="2021350023">
      <w:marLeft w:val="480"/>
      <w:marRight w:val="0"/>
      <w:marTop w:val="0"/>
      <w:marBottom w:val="0"/>
      <w:divBdr>
        <w:top w:val="none" w:sz="0" w:space="0" w:color="auto"/>
        <w:left w:val="none" w:sz="0" w:space="0" w:color="auto"/>
        <w:bottom w:val="none" w:sz="0" w:space="0" w:color="auto"/>
        <w:right w:val="none" w:sz="0" w:space="0" w:color="auto"/>
      </w:divBdr>
    </w:div>
    <w:div w:id="2021422618">
      <w:marLeft w:val="480"/>
      <w:marRight w:val="0"/>
      <w:marTop w:val="0"/>
      <w:marBottom w:val="0"/>
      <w:divBdr>
        <w:top w:val="none" w:sz="0" w:space="0" w:color="auto"/>
        <w:left w:val="none" w:sz="0" w:space="0" w:color="auto"/>
        <w:bottom w:val="none" w:sz="0" w:space="0" w:color="auto"/>
        <w:right w:val="none" w:sz="0" w:space="0" w:color="auto"/>
      </w:divBdr>
    </w:div>
    <w:div w:id="2021665650">
      <w:marLeft w:val="640"/>
      <w:marRight w:val="0"/>
      <w:marTop w:val="0"/>
      <w:marBottom w:val="0"/>
      <w:divBdr>
        <w:top w:val="none" w:sz="0" w:space="0" w:color="auto"/>
        <w:left w:val="none" w:sz="0" w:space="0" w:color="auto"/>
        <w:bottom w:val="none" w:sz="0" w:space="0" w:color="auto"/>
        <w:right w:val="none" w:sz="0" w:space="0" w:color="auto"/>
      </w:divBdr>
    </w:div>
    <w:div w:id="2022275621">
      <w:marLeft w:val="480"/>
      <w:marRight w:val="0"/>
      <w:marTop w:val="0"/>
      <w:marBottom w:val="0"/>
      <w:divBdr>
        <w:top w:val="none" w:sz="0" w:space="0" w:color="auto"/>
        <w:left w:val="none" w:sz="0" w:space="0" w:color="auto"/>
        <w:bottom w:val="none" w:sz="0" w:space="0" w:color="auto"/>
        <w:right w:val="none" w:sz="0" w:space="0" w:color="auto"/>
      </w:divBdr>
    </w:div>
    <w:div w:id="2022391709">
      <w:marLeft w:val="480"/>
      <w:marRight w:val="0"/>
      <w:marTop w:val="0"/>
      <w:marBottom w:val="0"/>
      <w:divBdr>
        <w:top w:val="none" w:sz="0" w:space="0" w:color="auto"/>
        <w:left w:val="none" w:sz="0" w:space="0" w:color="auto"/>
        <w:bottom w:val="none" w:sz="0" w:space="0" w:color="auto"/>
        <w:right w:val="none" w:sz="0" w:space="0" w:color="auto"/>
      </w:divBdr>
    </w:div>
    <w:div w:id="2022508595">
      <w:marLeft w:val="480"/>
      <w:marRight w:val="0"/>
      <w:marTop w:val="0"/>
      <w:marBottom w:val="0"/>
      <w:divBdr>
        <w:top w:val="none" w:sz="0" w:space="0" w:color="auto"/>
        <w:left w:val="none" w:sz="0" w:space="0" w:color="auto"/>
        <w:bottom w:val="none" w:sz="0" w:space="0" w:color="auto"/>
        <w:right w:val="none" w:sz="0" w:space="0" w:color="auto"/>
      </w:divBdr>
    </w:div>
    <w:div w:id="2022580844">
      <w:marLeft w:val="480"/>
      <w:marRight w:val="0"/>
      <w:marTop w:val="0"/>
      <w:marBottom w:val="0"/>
      <w:divBdr>
        <w:top w:val="none" w:sz="0" w:space="0" w:color="auto"/>
        <w:left w:val="none" w:sz="0" w:space="0" w:color="auto"/>
        <w:bottom w:val="none" w:sz="0" w:space="0" w:color="auto"/>
        <w:right w:val="none" w:sz="0" w:space="0" w:color="auto"/>
      </w:divBdr>
    </w:div>
    <w:div w:id="2022706528">
      <w:marLeft w:val="480"/>
      <w:marRight w:val="0"/>
      <w:marTop w:val="0"/>
      <w:marBottom w:val="0"/>
      <w:divBdr>
        <w:top w:val="none" w:sz="0" w:space="0" w:color="auto"/>
        <w:left w:val="none" w:sz="0" w:space="0" w:color="auto"/>
        <w:bottom w:val="none" w:sz="0" w:space="0" w:color="auto"/>
        <w:right w:val="none" w:sz="0" w:space="0" w:color="auto"/>
      </w:divBdr>
    </w:div>
    <w:div w:id="2022706549">
      <w:marLeft w:val="640"/>
      <w:marRight w:val="0"/>
      <w:marTop w:val="0"/>
      <w:marBottom w:val="0"/>
      <w:divBdr>
        <w:top w:val="none" w:sz="0" w:space="0" w:color="auto"/>
        <w:left w:val="none" w:sz="0" w:space="0" w:color="auto"/>
        <w:bottom w:val="none" w:sz="0" w:space="0" w:color="auto"/>
        <w:right w:val="none" w:sz="0" w:space="0" w:color="auto"/>
      </w:divBdr>
    </w:div>
    <w:div w:id="2022929458">
      <w:marLeft w:val="480"/>
      <w:marRight w:val="0"/>
      <w:marTop w:val="0"/>
      <w:marBottom w:val="0"/>
      <w:divBdr>
        <w:top w:val="none" w:sz="0" w:space="0" w:color="auto"/>
        <w:left w:val="none" w:sz="0" w:space="0" w:color="auto"/>
        <w:bottom w:val="none" w:sz="0" w:space="0" w:color="auto"/>
        <w:right w:val="none" w:sz="0" w:space="0" w:color="auto"/>
      </w:divBdr>
    </w:div>
    <w:div w:id="2023051276">
      <w:marLeft w:val="640"/>
      <w:marRight w:val="0"/>
      <w:marTop w:val="0"/>
      <w:marBottom w:val="0"/>
      <w:divBdr>
        <w:top w:val="none" w:sz="0" w:space="0" w:color="auto"/>
        <w:left w:val="none" w:sz="0" w:space="0" w:color="auto"/>
        <w:bottom w:val="none" w:sz="0" w:space="0" w:color="auto"/>
        <w:right w:val="none" w:sz="0" w:space="0" w:color="auto"/>
      </w:divBdr>
    </w:div>
    <w:div w:id="2023117549">
      <w:marLeft w:val="480"/>
      <w:marRight w:val="0"/>
      <w:marTop w:val="0"/>
      <w:marBottom w:val="0"/>
      <w:divBdr>
        <w:top w:val="none" w:sz="0" w:space="0" w:color="auto"/>
        <w:left w:val="none" w:sz="0" w:space="0" w:color="auto"/>
        <w:bottom w:val="none" w:sz="0" w:space="0" w:color="auto"/>
        <w:right w:val="none" w:sz="0" w:space="0" w:color="auto"/>
      </w:divBdr>
    </w:div>
    <w:div w:id="2023314150">
      <w:marLeft w:val="480"/>
      <w:marRight w:val="0"/>
      <w:marTop w:val="0"/>
      <w:marBottom w:val="0"/>
      <w:divBdr>
        <w:top w:val="none" w:sz="0" w:space="0" w:color="auto"/>
        <w:left w:val="none" w:sz="0" w:space="0" w:color="auto"/>
        <w:bottom w:val="none" w:sz="0" w:space="0" w:color="auto"/>
        <w:right w:val="none" w:sz="0" w:space="0" w:color="auto"/>
      </w:divBdr>
    </w:div>
    <w:div w:id="2023508968">
      <w:marLeft w:val="480"/>
      <w:marRight w:val="0"/>
      <w:marTop w:val="0"/>
      <w:marBottom w:val="0"/>
      <w:divBdr>
        <w:top w:val="none" w:sz="0" w:space="0" w:color="auto"/>
        <w:left w:val="none" w:sz="0" w:space="0" w:color="auto"/>
        <w:bottom w:val="none" w:sz="0" w:space="0" w:color="auto"/>
        <w:right w:val="none" w:sz="0" w:space="0" w:color="auto"/>
      </w:divBdr>
    </w:div>
    <w:div w:id="2023579420">
      <w:marLeft w:val="480"/>
      <w:marRight w:val="0"/>
      <w:marTop w:val="0"/>
      <w:marBottom w:val="0"/>
      <w:divBdr>
        <w:top w:val="none" w:sz="0" w:space="0" w:color="auto"/>
        <w:left w:val="none" w:sz="0" w:space="0" w:color="auto"/>
        <w:bottom w:val="none" w:sz="0" w:space="0" w:color="auto"/>
        <w:right w:val="none" w:sz="0" w:space="0" w:color="auto"/>
      </w:divBdr>
    </w:div>
    <w:div w:id="2024043567">
      <w:marLeft w:val="640"/>
      <w:marRight w:val="0"/>
      <w:marTop w:val="0"/>
      <w:marBottom w:val="0"/>
      <w:divBdr>
        <w:top w:val="none" w:sz="0" w:space="0" w:color="auto"/>
        <w:left w:val="none" w:sz="0" w:space="0" w:color="auto"/>
        <w:bottom w:val="none" w:sz="0" w:space="0" w:color="auto"/>
        <w:right w:val="none" w:sz="0" w:space="0" w:color="auto"/>
      </w:divBdr>
    </w:div>
    <w:div w:id="2024161557">
      <w:marLeft w:val="480"/>
      <w:marRight w:val="0"/>
      <w:marTop w:val="0"/>
      <w:marBottom w:val="0"/>
      <w:divBdr>
        <w:top w:val="none" w:sz="0" w:space="0" w:color="auto"/>
        <w:left w:val="none" w:sz="0" w:space="0" w:color="auto"/>
        <w:bottom w:val="none" w:sz="0" w:space="0" w:color="auto"/>
        <w:right w:val="none" w:sz="0" w:space="0" w:color="auto"/>
      </w:divBdr>
    </w:div>
    <w:div w:id="2024277180">
      <w:marLeft w:val="480"/>
      <w:marRight w:val="0"/>
      <w:marTop w:val="0"/>
      <w:marBottom w:val="0"/>
      <w:divBdr>
        <w:top w:val="none" w:sz="0" w:space="0" w:color="auto"/>
        <w:left w:val="none" w:sz="0" w:space="0" w:color="auto"/>
        <w:bottom w:val="none" w:sz="0" w:space="0" w:color="auto"/>
        <w:right w:val="none" w:sz="0" w:space="0" w:color="auto"/>
      </w:divBdr>
    </w:div>
    <w:div w:id="2024278773">
      <w:marLeft w:val="480"/>
      <w:marRight w:val="0"/>
      <w:marTop w:val="0"/>
      <w:marBottom w:val="0"/>
      <w:divBdr>
        <w:top w:val="none" w:sz="0" w:space="0" w:color="auto"/>
        <w:left w:val="none" w:sz="0" w:space="0" w:color="auto"/>
        <w:bottom w:val="none" w:sz="0" w:space="0" w:color="auto"/>
        <w:right w:val="none" w:sz="0" w:space="0" w:color="auto"/>
      </w:divBdr>
    </w:div>
    <w:div w:id="2024361901">
      <w:marLeft w:val="480"/>
      <w:marRight w:val="0"/>
      <w:marTop w:val="0"/>
      <w:marBottom w:val="0"/>
      <w:divBdr>
        <w:top w:val="none" w:sz="0" w:space="0" w:color="auto"/>
        <w:left w:val="none" w:sz="0" w:space="0" w:color="auto"/>
        <w:bottom w:val="none" w:sz="0" w:space="0" w:color="auto"/>
        <w:right w:val="none" w:sz="0" w:space="0" w:color="auto"/>
      </w:divBdr>
    </w:div>
    <w:div w:id="2024430989">
      <w:marLeft w:val="480"/>
      <w:marRight w:val="0"/>
      <w:marTop w:val="0"/>
      <w:marBottom w:val="0"/>
      <w:divBdr>
        <w:top w:val="none" w:sz="0" w:space="0" w:color="auto"/>
        <w:left w:val="none" w:sz="0" w:space="0" w:color="auto"/>
        <w:bottom w:val="none" w:sz="0" w:space="0" w:color="auto"/>
        <w:right w:val="none" w:sz="0" w:space="0" w:color="auto"/>
      </w:divBdr>
    </w:div>
    <w:div w:id="2024434053">
      <w:marLeft w:val="480"/>
      <w:marRight w:val="0"/>
      <w:marTop w:val="0"/>
      <w:marBottom w:val="0"/>
      <w:divBdr>
        <w:top w:val="none" w:sz="0" w:space="0" w:color="auto"/>
        <w:left w:val="none" w:sz="0" w:space="0" w:color="auto"/>
        <w:bottom w:val="none" w:sz="0" w:space="0" w:color="auto"/>
        <w:right w:val="none" w:sz="0" w:space="0" w:color="auto"/>
      </w:divBdr>
    </w:div>
    <w:div w:id="2024820764">
      <w:marLeft w:val="640"/>
      <w:marRight w:val="0"/>
      <w:marTop w:val="0"/>
      <w:marBottom w:val="0"/>
      <w:divBdr>
        <w:top w:val="none" w:sz="0" w:space="0" w:color="auto"/>
        <w:left w:val="none" w:sz="0" w:space="0" w:color="auto"/>
        <w:bottom w:val="none" w:sz="0" w:space="0" w:color="auto"/>
        <w:right w:val="none" w:sz="0" w:space="0" w:color="auto"/>
      </w:divBdr>
    </w:div>
    <w:div w:id="2024822526">
      <w:marLeft w:val="480"/>
      <w:marRight w:val="0"/>
      <w:marTop w:val="0"/>
      <w:marBottom w:val="0"/>
      <w:divBdr>
        <w:top w:val="none" w:sz="0" w:space="0" w:color="auto"/>
        <w:left w:val="none" w:sz="0" w:space="0" w:color="auto"/>
        <w:bottom w:val="none" w:sz="0" w:space="0" w:color="auto"/>
        <w:right w:val="none" w:sz="0" w:space="0" w:color="auto"/>
      </w:divBdr>
    </w:div>
    <w:div w:id="2025281468">
      <w:marLeft w:val="480"/>
      <w:marRight w:val="0"/>
      <w:marTop w:val="0"/>
      <w:marBottom w:val="0"/>
      <w:divBdr>
        <w:top w:val="none" w:sz="0" w:space="0" w:color="auto"/>
        <w:left w:val="none" w:sz="0" w:space="0" w:color="auto"/>
        <w:bottom w:val="none" w:sz="0" w:space="0" w:color="auto"/>
        <w:right w:val="none" w:sz="0" w:space="0" w:color="auto"/>
      </w:divBdr>
    </w:div>
    <w:div w:id="2025324589">
      <w:marLeft w:val="480"/>
      <w:marRight w:val="0"/>
      <w:marTop w:val="0"/>
      <w:marBottom w:val="0"/>
      <w:divBdr>
        <w:top w:val="none" w:sz="0" w:space="0" w:color="auto"/>
        <w:left w:val="none" w:sz="0" w:space="0" w:color="auto"/>
        <w:bottom w:val="none" w:sz="0" w:space="0" w:color="auto"/>
        <w:right w:val="none" w:sz="0" w:space="0" w:color="auto"/>
      </w:divBdr>
    </w:div>
    <w:div w:id="2025667304">
      <w:marLeft w:val="480"/>
      <w:marRight w:val="0"/>
      <w:marTop w:val="0"/>
      <w:marBottom w:val="0"/>
      <w:divBdr>
        <w:top w:val="none" w:sz="0" w:space="0" w:color="auto"/>
        <w:left w:val="none" w:sz="0" w:space="0" w:color="auto"/>
        <w:bottom w:val="none" w:sz="0" w:space="0" w:color="auto"/>
        <w:right w:val="none" w:sz="0" w:space="0" w:color="auto"/>
      </w:divBdr>
    </w:div>
    <w:div w:id="2025744512">
      <w:marLeft w:val="480"/>
      <w:marRight w:val="0"/>
      <w:marTop w:val="0"/>
      <w:marBottom w:val="0"/>
      <w:divBdr>
        <w:top w:val="none" w:sz="0" w:space="0" w:color="auto"/>
        <w:left w:val="none" w:sz="0" w:space="0" w:color="auto"/>
        <w:bottom w:val="none" w:sz="0" w:space="0" w:color="auto"/>
        <w:right w:val="none" w:sz="0" w:space="0" w:color="auto"/>
      </w:divBdr>
    </w:div>
    <w:div w:id="2025787231">
      <w:marLeft w:val="640"/>
      <w:marRight w:val="0"/>
      <w:marTop w:val="0"/>
      <w:marBottom w:val="0"/>
      <w:divBdr>
        <w:top w:val="none" w:sz="0" w:space="0" w:color="auto"/>
        <w:left w:val="none" w:sz="0" w:space="0" w:color="auto"/>
        <w:bottom w:val="none" w:sz="0" w:space="0" w:color="auto"/>
        <w:right w:val="none" w:sz="0" w:space="0" w:color="auto"/>
      </w:divBdr>
    </w:div>
    <w:div w:id="2025936987">
      <w:marLeft w:val="480"/>
      <w:marRight w:val="0"/>
      <w:marTop w:val="0"/>
      <w:marBottom w:val="0"/>
      <w:divBdr>
        <w:top w:val="none" w:sz="0" w:space="0" w:color="auto"/>
        <w:left w:val="none" w:sz="0" w:space="0" w:color="auto"/>
        <w:bottom w:val="none" w:sz="0" w:space="0" w:color="auto"/>
        <w:right w:val="none" w:sz="0" w:space="0" w:color="auto"/>
      </w:divBdr>
    </w:div>
    <w:div w:id="2025939848">
      <w:marLeft w:val="640"/>
      <w:marRight w:val="0"/>
      <w:marTop w:val="0"/>
      <w:marBottom w:val="0"/>
      <w:divBdr>
        <w:top w:val="none" w:sz="0" w:space="0" w:color="auto"/>
        <w:left w:val="none" w:sz="0" w:space="0" w:color="auto"/>
        <w:bottom w:val="none" w:sz="0" w:space="0" w:color="auto"/>
        <w:right w:val="none" w:sz="0" w:space="0" w:color="auto"/>
      </w:divBdr>
    </w:div>
    <w:div w:id="2026128912">
      <w:marLeft w:val="640"/>
      <w:marRight w:val="0"/>
      <w:marTop w:val="0"/>
      <w:marBottom w:val="0"/>
      <w:divBdr>
        <w:top w:val="none" w:sz="0" w:space="0" w:color="auto"/>
        <w:left w:val="none" w:sz="0" w:space="0" w:color="auto"/>
        <w:bottom w:val="none" w:sz="0" w:space="0" w:color="auto"/>
        <w:right w:val="none" w:sz="0" w:space="0" w:color="auto"/>
      </w:divBdr>
    </w:div>
    <w:div w:id="2026589893">
      <w:marLeft w:val="480"/>
      <w:marRight w:val="0"/>
      <w:marTop w:val="0"/>
      <w:marBottom w:val="0"/>
      <w:divBdr>
        <w:top w:val="none" w:sz="0" w:space="0" w:color="auto"/>
        <w:left w:val="none" w:sz="0" w:space="0" w:color="auto"/>
        <w:bottom w:val="none" w:sz="0" w:space="0" w:color="auto"/>
        <w:right w:val="none" w:sz="0" w:space="0" w:color="auto"/>
      </w:divBdr>
    </w:div>
    <w:div w:id="2026592105">
      <w:marLeft w:val="480"/>
      <w:marRight w:val="0"/>
      <w:marTop w:val="0"/>
      <w:marBottom w:val="0"/>
      <w:divBdr>
        <w:top w:val="none" w:sz="0" w:space="0" w:color="auto"/>
        <w:left w:val="none" w:sz="0" w:space="0" w:color="auto"/>
        <w:bottom w:val="none" w:sz="0" w:space="0" w:color="auto"/>
        <w:right w:val="none" w:sz="0" w:space="0" w:color="auto"/>
      </w:divBdr>
    </w:div>
    <w:div w:id="2027124354">
      <w:marLeft w:val="640"/>
      <w:marRight w:val="0"/>
      <w:marTop w:val="0"/>
      <w:marBottom w:val="0"/>
      <w:divBdr>
        <w:top w:val="none" w:sz="0" w:space="0" w:color="auto"/>
        <w:left w:val="none" w:sz="0" w:space="0" w:color="auto"/>
        <w:bottom w:val="none" w:sz="0" w:space="0" w:color="auto"/>
        <w:right w:val="none" w:sz="0" w:space="0" w:color="auto"/>
      </w:divBdr>
    </w:div>
    <w:div w:id="2027360408">
      <w:marLeft w:val="480"/>
      <w:marRight w:val="0"/>
      <w:marTop w:val="0"/>
      <w:marBottom w:val="0"/>
      <w:divBdr>
        <w:top w:val="none" w:sz="0" w:space="0" w:color="auto"/>
        <w:left w:val="none" w:sz="0" w:space="0" w:color="auto"/>
        <w:bottom w:val="none" w:sz="0" w:space="0" w:color="auto"/>
        <w:right w:val="none" w:sz="0" w:space="0" w:color="auto"/>
      </w:divBdr>
    </w:div>
    <w:div w:id="2027635136">
      <w:marLeft w:val="480"/>
      <w:marRight w:val="0"/>
      <w:marTop w:val="0"/>
      <w:marBottom w:val="0"/>
      <w:divBdr>
        <w:top w:val="none" w:sz="0" w:space="0" w:color="auto"/>
        <w:left w:val="none" w:sz="0" w:space="0" w:color="auto"/>
        <w:bottom w:val="none" w:sz="0" w:space="0" w:color="auto"/>
        <w:right w:val="none" w:sz="0" w:space="0" w:color="auto"/>
      </w:divBdr>
    </w:div>
    <w:div w:id="2028212612">
      <w:marLeft w:val="480"/>
      <w:marRight w:val="0"/>
      <w:marTop w:val="0"/>
      <w:marBottom w:val="0"/>
      <w:divBdr>
        <w:top w:val="none" w:sz="0" w:space="0" w:color="auto"/>
        <w:left w:val="none" w:sz="0" w:space="0" w:color="auto"/>
        <w:bottom w:val="none" w:sz="0" w:space="0" w:color="auto"/>
        <w:right w:val="none" w:sz="0" w:space="0" w:color="auto"/>
      </w:divBdr>
    </w:div>
    <w:div w:id="2028286942">
      <w:marLeft w:val="480"/>
      <w:marRight w:val="0"/>
      <w:marTop w:val="0"/>
      <w:marBottom w:val="0"/>
      <w:divBdr>
        <w:top w:val="none" w:sz="0" w:space="0" w:color="auto"/>
        <w:left w:val="none" w:sz="0" w:space="0" w:color="auto"/>
        <w:bottom w:val="none" w:sz="0" w:space="0" w:color="auto"/>
        <w:right w:val="none" w:sz="0" w:space="0" w:color="auto"/>
      </w:divBdr>
    </w:div>
    <w:div w:id="2028367951">
      <w:marLeft w:val="480"/>
      <w:marRight w:val="0"/>
      <w:marTop w:val="0"/>
      <w:marBottom w:val="0"/>
      <w:divBdr>
        <w:top w:val="none" w:sz="0" w:space="0" w:color="auto"/>
        <w:left w:val="none" w:sz="0" w:space="0" w:color="auto"/>
        <w:bottom w:val="none" w:sz="0" w:space="0" w:color="auto"/>
        <w:right w:val="none" w:sz="0" w:space="0" w:color="auto"/>
      </w:divBdr>
    </w:div>
    <w:div w:id="2028751552">
      <w:marLeft w:val="640"/>
      <w:marRight w:val="0"/>
      <w:marTop w:val="0"/>
      <w:marBottom w:val="0"/>
      <w:divBdr>
        <w:top w:val="none" w:sz="0" w:space="0" w:color="auto"/>
        <w:left w:val="none" w:sz="0" w:space="0" w:color="auto"/>
        <w:bottom w:val="none" w:sz="0" w:space="0" w:color="auto"/>
        <w:right w:val="none" w:sz="0" w:space="0" w:color="auto"/>
      </w:divBdr>
    </w:div>
    <w:div w:id="2028939315">
      <w:marLeft w:val="480"/>
      <w:marRight w:val="0"/>
      <w:marTop w:val="0"/>
      <w:marBottom w:val="0"/>
      <w:divBdr>
        <w:top w:val="none" w:sz="0" w:space="0" w:color="auto"/>
        <w:left w:val="none" w:sz="0" w:space="0" w:color="auto"/>
        <w:bottom w:val="none" w:sz="0" w:space="0" w:color="auto"/>
        <w:right w:val="none" w:sz="0" w:space="0" w:color="auto"/>
      </w:divBdr>
    </w:div>
    <w:div w:id="2029062791">
      <w:marLeft w:val="640"/>
      <w:marRight w:val="0"/>
      <w:marTop w:val="0"/>
      <w:marBottom w:val="0"/>
      <w:divBdr>
        <w:top w:val="none" w:sz="0" w:space="0" w:color="auto"/>
        <w:left w:val="none" w:sz="0" w:space="0" w:color="auto"/>
        <w:bottom w:val="none" w:sz="0" w:space="0" w:color="auto"/>
        <w:right w:val="none" w:sz="0" w:space="0" w:color="auto"/>
      </w:divBdr>
    </w:div>
    <w:div w:id="2029209369">
      <w:marLeft w:val="480"/>
      <w:marRight w:val="0"/>
      <w:marTop w:val="0"/>
      <w:marBottom w:val="0"/>
      <w:divBdr>
        <w:top w:val="none" w:sz="0" w:space="0" w:color="auto"/>
        <w:left w:val="none" w:sz="0" w:space="0" w:color="auto"/>
        <w:bottom w:val="none" w:sz="0" w:space="0" w:color="auto"/>
        <w:right w:val="none" w:sz="0" w:space="0" w:color="auto"/>
      </w:divBdr>
    </w:div>
    <w:div w:id="2029212891">
      <w:marLeft w:val="480"/>
      <w:marRight w:val="0"/>
      <w:marTop w:val="0"/>
      <w:marBottom w:val="0"/>
      <w:divBdr>
        <w:top w:val="none" w:sz="0" w:space="0" w:color="auto"/>
        <w:left w:val="none" w:sz="0" w:space="0" w:color="auto"/>
        <w:bottom w:val="none" w:sz="0" w:space="0" w:color="auto"/>
        <w:right w:val="none" w:sz="0" w:space="0" w:color="auto"/>
      </w:divBdr>
    </w:div>
    <w:div w:id="2029283390">
      <w:marLeft w:val="640"/>
      <w:marRight w:val="0"/>
      <w:marTop w:val="0"/>
      <w:marBottom w:val="0"/>
      <w:divBdr>
        <w:top w:val="none" w:sz="0" w:space="0" w:color="auto"/>
        <w:left w:val="none" w:sz="0" w:space="0" w:color="auto"/>
        <w:bottom w:val="none" w:sz="0" w:space="0" w:color="auto"/>
        <w:right w:val="none" w:sz="0" w:space="0" w:color="auto"/>
      </w:divBdr>
    </w:div>
    <w:div w:id="2029401938">
      <w:marLeft w:val="640"/>
      <w:marRight w:val="0"/>
      <w:marTop w:val="0"/>
      <w:marBottom w:val="0"/>
      <w:divBdr>
        <w:top w:val="none" w:sz="0" w:space="0" w:color="auto"/>
        <w:left w:val="none" w:sz="0" w:space="0" w:color="auto"/>
        <w:bottom w:val="none" w:sz="0" w:space="0" w:color="auto"/>
        <w:right w:val="none" w:sz="0" w:space="0" w:color="auto"/>
      </w:divBdr>
    </w:div>
    <w:div w:id="2029796028">
      <w:marLeft w:val="480"/>
      <w:marRight w:val="0"/>
      <w:marTop w:val="0"/>
      <w:marBottom w:val="0"/>
      <w:divBdr>
        <w:top w:val="none" w:sz="0" w:space="0" w:color="auto"/>
        <w:left w:val="none" w:sz="0" w:space="0" w:color="auto"/>
        <w:bottom w:val="none" w:sz="0" w:space="0" w:color="auto"/>
        <w:right w:val="none" w:sz="0" w:space="0" w:color="auto"/>
      </w:divBdr>
    </w:div>
    <w:div w:id="2030064914">
      <w:marLeft w:val="480"/>
      <w:marRight w:val="0"/>
      <w:marTop w:val="0"/>
      <w:marBottom w:val="0"/>
      <w:divBdr>
        <w:top w:val="none" w:sz="0" w:space="0" w:color="auto"/>
        <w:left w:val="none" w:sz="0" w:space="0" w:color="auto"/>
        <w:bottom w:val="none" w:sz="0" w:space="0" w:color="auto"/>
        <w:right w:val="none" w:sz="0" w:space="0" w:color="auto"/>
      </w:divBdr>
    </w:div>
    <w:div w:id="2030568603">
      <w:marLeft w:val="480"/>
      <w:marRight w:val="0"/>
      <w:marTop w:val="0"/>
      <w:marBottom w:val="0"/>
      <w:divBdr>
        <w:top w:val="none" w:sz="0" w:space="0" w:color="auto"/>
        <w:left w:val="none" w:sz="0" w:space="0" w:color="auto"/>
        <w:bottom w:val="none" w:sz="0" w:space="0" w:color="auto"/>
        <w:right w:val="none" w:sz="0" w:space="0" w:color="auto"/>
      </w:divBdr>
    </w:div>
    <w:div w:id="2030792235">
      <w:marLeft w:val="480"/>
      <w:marRight w:val="0"/>
      <w:marTop w:val="0"/>
      <w:marBottom w:val="0"/>
      <w:divBdr>
        <w:top w:val="none" w:sz="0" w:space="0" w:color="auto"/>
        <w:left w:val="none" w:sz="0" w:space="0" w:color="auto"/>
        <w:bottom w:val="none" w:sz="0" w:space="0" w:color="auto"/>
        <w:right w:val="none" w:sz="0" w:space="0" w:color="auto"/>
      </w:divBdr>
    </w:div>
    <w:div w:id="2030792348">
      <w:marLeft w:val="640"/>
      <w:marRight w:val="0"/>
      <w:marTop w:val="0"/>
      <w:marBottom w:val="0"/>
      <w:divBdr>
        <w:top w:val="none" w:sz="0" w:space="0" w:color="auto"/>
        <w:left w:val="none" w:sz="0" w:space="0" w:color="auto"/>
        <w:bottom w:val="none" w:sz="0" w:space="0" w:color="auto"/>
        <w:right w:val="none" w:sz="0" w:space="0" w:color="auto"/>
      </w:divBdr>
    </w:div>
    <w:div w:id="2030912694">
      <w:marLeft w:val="480"/>
      <w:marRight w:val="0"/>
      <w:marTop w:val="0"/>
      <w:marBottom w:val="0"/>
      <w:divBdr>
        <w:top w:val="none" w:sz="0" w:space="0" w:color="auto"/>
        <w:left w:val="none" w:sz="0" w:space="0" w:color="auto"/>
        <w:bottom w:val="none" w:sz="0" w:space="0" w:color="auto"/>
        <w:right w:val="none" w:sz="0" w:space="0" w:color="auto"/>
      </w:divBdr>
    </w:div>
    <w:div w:id="2030986094">
      <w:marLeft w:val="480"/>
      <w:marRight w:val="0"/>
      <w:marTop w:val="0"/>
      <w:marBottom w:val="0"/>
      <w:divBdr>
        <w:top w:val="none" w:sz="0" w:space="0" w:color="auto"/>
        <w:left w:val="none" w:sz="0" w:space="0" w:color="auto"/>
        <w:bottom w:val="none" w:sz="0" w:space="0" w:color="auto"/>
        <w:right w:val="none" w:sz="0" w:space="0" w:color="auto"/>
      </w:divBdr>
    </w:div>
    <w:div w:id="2031027736">
      <w:marLeft w:val="480"/>
      <w:marRight w:val="0"/>
      <w:marTop w:val="0"/>
      <w:marBottom w:val="0"/>
      <w:divBdr>
        <w:top w:val="none" w:sz="0" w:space="0" w:color="auto"/>
        <w:left w:val="none" w:sz="0" w:space="0" w:color="auto"/>
        <w:bottom w:val="none" w:sz="0" w:space="0" w:color="auto"/>
        <w:right w:val="none" w:sz="0" w:space="0" w:color="auto"/>
      </w:divBdr>
    </w:div>
    <w:div w:id="2031175485">
      <w:marLeft w:val="480"/>
      <w:marRight w:val="0"/>
      <w:marTop w:val="0"/>
      <w:marBottom w:val="0"/>
      <w:divBdr>
        <w:top w:val="none" w:sz="0" w:space="0" w:color="auto"/>
        <w:left w:val="none" w:sz="0" w:space="0" w:color="auto"/>
        <w:bottom w:val="none" w:sz="0" w:space="0" w:color="auto"/>
        <w:right w:val="none" w:sz="0" w:space="0" w:color="auto"/>
      </w:divBdr>
    </w:div>
    <w:div w:id="2031298771">
      <w:marLeft w:val="640"/>
      <w:marRight w:val="0"/>
      <w:marTop w:val="0"/>
      <w:marBottom w:val="0"/>
      <w:divBdr>
        <w:top w:val="none" w:sz="0" w:space="0" w:color="auto"/>
        <w:left w:val="none" w:sz="0" w:space="0" w:color="auto"/>
        <w:bottom w:val="none" w:sz="0" w:space="0" w:color="auto"/>
        <w:right w:val="none" w:sz="0" w:space="0" w:color="auto"/>
      </w:divBdr>
    </w:div>
    <w:div w:id="2031562632">
      <w:marLeft w:val="640"/>
      <w:marRight w:val="0"/>
      <w:marTop w:val="0"/>
      <w:marBottom w:val="0"/>
      <w:divBdr>
        <w:top w:val="none" w:sz="0" w:space="0" w:color="auto"/>
        <w:left w:val="none" w:sz="0" w:space="0" w:color="auto"/>
        <w:bottom w:val="none" w:sz="0" w:space="0" w:color="auto"/>
        <w:right w:val="none" w:sz="0" w:space="0" w:color="auto"/>
      </w:divBdr>
    </w:div>
    <w:div w:id="2031568450">
      <w:marLeft w:val="640"/>
      <w:marRight w:val="0"/>
      <w:marTop w:val="0"/>
      <w:marBottom w:val="0"/>
      <w:divBdr>
        <w:top w:val="none" w:sz="0" w:space="0" w:color="auto"/>
        <w:left w:val="none" w:sz="0" w:space="0" w:color="auto"/>
        <w:bottom w:val="none" w:sz="0" w:space="0" w:color="auto"/>
        <w:right w:val="none" w:sz="0" w:space="0" w:color="auto"/>
      </w:divBdr>
    </w:div>
    <w:div w:id="2032097714">
      <w:marLeft w:val="480"/>
      <w:marRight w:val="0"/>
      <w:marTop w:val="0"/>
      <w:marBottom w:val="0"/>
      <w:divBdr>
        <w:top w:val="none" w:sz="0" w:space="0" w:color="auto"/>
        <w:left w:val="none" w:sz="0" w:space="0" w:color="auto"/>
        <w:bottom w:val="none" w:sz="0" w:space="0" w:color="auto"/>
        <w:right w:val="none" w:sz="0" w:space="0" w:color="auto"/>
      </w:divBdr>
    </w:div>
    <w:div w:id="2032105465">
      <w:marLeft w:val="480"/>
      <w:marRight w:val="0"/>
      <w:marTop w:val="0"/>
      <w:marBottom w:val="0"/>
      <w:divBdr>
        <w:top w:val="none" w:sz="0" w:space="0" w:color="auto"/>
        <w:left w:val="none" w:sz="0" w:space="0" w:color="auto"/>
        <w:bottom w:val="none" w:sz="0" w:space="0" w:color="auto"/>
        <w:right w:val="none" w:sz="0" w:space="0" w:color="auto"/>
      </w:divBdr>
    </w:div>
    <w:div w:id="2032222120">
      <w:marLeft w:val="480"/>
      <w:marRight w:val="0"/>
      <w:marTop w:val="0"/>
      <w:marBottom w:val="0"/>
      <w:divBdr>
        <w:top w:val="none" w:sz="0" w:space="0" w:color="auto"/>
        <w:left w:val="none" w:sz="0" w:space="0" w:color="auto"/>
        <w:bottom w:val="none" w:sz="0" w:space="0" w:color="auto"/>
        <w:right w:val="none" w:sz="0" w:space="0" w:color="auto"/>
      </w:divBdr>
    </w:div>
    <w:div w:id="2032297153">
      <w:marLeft w:val="480"/>
      <w:marRight w:val="0"/>
      <w:marTop w:val="0"/>
      <w:marBottom w:val="0"/>
      <w:divBdr>
        <w:top w:val="none" w:sz="0" w:space="0" w:color="auto"/>
        <w:left w:val="none" w:sz="0" w:space="0" w:color="auto"/>
        <w:bottom w:val="none" w:sz="0" w:space="0" w:color="auto"/>
        <w:right w:val="none" w:sz="0" w:space="0" w:color="auto"/>
      </w:divBdr>
    </w:div>
    <w:div w:id="2032490635">
      <w:marLeft w:val="640"/>
      <w:marRight w:val="0"/>
      <w:marTop w:val="0"/>
      <w:marBottom w:val="0"/>
      <w:divBdr>
        <w:top w:val="none" w:sz="0" w:space="0" w:color="auto"/>
        <w:left w:val="none" w:sz="0" w:space="0" w:color="auto"/>
        <w:bottom w:val="none" w:sz="0" w:space="0" w:color="auto"/>
        <w:right w:val="none" w:sz="0" w:space="0" w:color="auto"/>
      </w:divBdr>
    </w:div>
    <w:div w:id="2032606072">
      <w:marLeft w:val="640"/>
      <w:marRight w:val="0"/>
      <w:marTop w:val="0"/>
      <w:marBottom w:val="0"/>
      <w:divBdr>
        <w:top w:val="none" w:sz="0" w:space="0" w:color="auto"/>
        <w:left w:val="none" w:sz="0" w:space="0" w:color="auto"/>
        <w:bottom w:val="none" w:sz="0" w:space="0" w:color="auto"/>
        <w:right w:val="none" w:sz="0" w:space="0" w:color="auto"/>
      </w:divBdr>
    </w:div>
    <w:div w:id="2032606901">
      <w:marLeft w:val="480"/>
      <w:marRight w:val="0"/>
      <w:marTop w:val="0"/>
      <w:marBottom w:val="0"/>
      <w:divBdr>
        <w:top w:val="none" w:sz="0" w:space="0" w:color="auto"/>
        <w:left w:val="none" w:sz="0" w:space="0" w:color="auto"/>
        <w:bottom w:val="none" w:sz="0" w:space="0" w:color="auto"/>
        <w:right w:val="none" w:sz="0" w:space="0" w:color="auto"/>
      </w:divBdr>
    </w:div>
    <w:div w:id="2033189028">
      <w:marLeft w:val="480"/>
      <w:marRight w:val="0"/>
      <w:marTop w:val="0"/>
      <w:marBottom w:val="0"/>
      <w:divBdr>
        <w:top w:val="none" w:sz="0" w:space="0" w:color="auto"/>
        <w:left w:val="none" w:sz="0" w:space="0" w:color="auto"/>
        <w:bottom w:val="none" w:sz="0" w:space="0" w:color="auto"/>
        <w:right w:val="none" w:sz="0" w:space="0" w:color="auto"/>
      </w:divBdr>
    </w:div>
    <w:div w:id="2033217181">
      <w:marLeft w:val="480"/>
      <w:marRight w:val="0"/>
      <w:marTop w:val="0"/>
      <w:marBottom w:val="0"/>
      <w:divBdr>
        <w:top w:val="none" w:sz="0" w:space="0" w:color="auto"/>
        <w:left w:val="none" w:sz="0" w:space="0" w:color="auto"/>
        <w:bottom w:val="none" w:sz="0" w:space="0" w:color="auto"/>
        <w:right w:val="none" w:sz="0" w:space="0" w:color="auto"/>
      </w:divBdr>
    </w:div>
    <w:div w:id="2033258755">
      <w:marLeft w:val="640"/>
      <w:marRight w:val="0"/>
      <w:marTop w:val="0"/>
      <w:marBottom w:val="0"/>
      <w:divBdr>
        <w:top w:val="none" w:sz="0" w:space="0" w:color="auto"/>
        <w:left w:val="none" w:sz="0" w:space="0" w:color="auto"/>
        <w:bottom w:val="none" w:sz="0" w:space="0" w:color="auto"/>
        <w:right w:val="none" w:sz="0" w:space="0" w:color="auto"/>
      </w:divBdr>
    </w:div>
    <w:div w:id="2033607286">
      <w:marLeft w:val="480"/>
      <w:marRight w:val="0"/>
      <w:marTop w:val="0"/>
      <w:marBottom w:val="0"/>
      <w:divBdr>
        <w:top w:val="none" w:sz="0" w:space="0" w:color="auto"/>
        <w:left w:val="none" w:sz="0" w:space="0" w:color="auto"/>
        <w:bottom w:val="none" w:sz="0" w:space="0" w:color="auto"/>
        <w:right w:val="none" w:sz="0" w:space="0" w:color="auto"/>
      </w:divBdr>
    </w:div>
    <w:div w:id="2033610768">
      <w:marLeft w:val="640"/>
      <w:marRight w:val="0"/>
      <w:marTop w:val="0"/>
      <w:marBottom w:val="0"/>
      <w:divBdr>
        <w:top w:val="none" w:sz="0" w:space="0" w:color="auto"/>
        <w:left w:val="none" w:sz="0" w:space="0" w:color="auto"/>
        <w:bottom w:val="none" w:sz="0" w:space="0" w:color="auto"/>
        <w:right w:val="none" w:sz="0" w:space="0" w:color="auto"/>
      </w:divBdr>
    </w:div>
    <w:div w:id="2033722050">
      <w:marLeft w:val="480"/>
      <w:marRight w:val="0"/>
      <w:marTop w:val="0"/>
      <w:marBottom w:val="0"/>
      <w:divBdr>
        <w:top w:val="none" w:sz="0" w:space="0" w:color="auto"/>
        <w:left w:val="none" w:sz="0" w:space="0" w:color="auto"/>
        <w:bottom w:val="none" w:sz="0" w:space="0" w:color="auto"/>
        <w:right w:val="none" w:sz="0" w:space="0" w:color="auto"/>
      </w:divBdr>
    </w:div>
    <w:div w:id="2033916001">
      <w:marLeft w:val="480"/>
      <w:marRight w:val="0"/>
      <w:marTop w:val="0"/>
      <w:marBottom w:val="0"/>
      <w:divBdr>
        <w:top w:val="none" w:sz="0" w:space="0" w:color="auto"/>
        <w:left w:val="none" w:sz="0" w:space="0" w:color="auto"/>
        <w:bottom w:val="none" w:sz="0" w:space="0" w:color="auto"/>
        <w:right w:val="none" w:sz="0" w:space="0" w:color="auto"/>
      </w:divBdr>
    </w:div>
    <w:div w:id="2034571842">
      <w:marLeft w:val="640"/>
      <w:marRight w:val="0"/>
      <w:marTop w:val="0"/>
      <w:marBottom w:val="0"/>
      <w:divBdr>
        <w:top w:val="none" w:sz="0" w:space="0" w:color="auto"/>
        <w:left w:val="none" w:sz="0" w:space="0" w:color="auto"/>
        <w:bottom w:val="none" w:sz="0" w:space="0" w:color="auto"/>
        <w:right w:val="none" w:sz="0" w:space="0" w:color="auto"/>
      </w:divBdr>
    </w:div>
    <w:div w:id="2035227843">
      <w:marLeft w:val="480"/>
      <w:marRight w:val="0"/>
      <w:marTop w:val="0"/>
      <w:marBottom w:val="0"/>
      <w:divBdr>
        <w:top w:val="none" w:sz="0" w:space="0" w:color="auto"/>
        <w:left w:val="none" w:sz="0" w:space="0" w:color="auto"/>
        <w:bottom w:val="none" w:sz="0" w:space="0" w:color="auto"/>
        <w:right w:val="none" w:sz="0" w:space="0" w:color="auto"/>
      </w:divBdr>
    </w:div>
    <w:div w:id="2035617301">
      <w:marLeft w:val="640"/>
      <w:marRight w:val="0"/>
      <w:marTop w:val="0"/>
      <w:marBottom w:val="0"/>
      <w:divBdr>
        <w:top w:val="none" w:sz="0" w:space="0" w:color="auto"/>
        <w:left w:val="none" w:sz="0" w:space="0" w:color="auto"/>
        <w:bottom w:val="none" w:sz="0" w:space="0" w:color="auto"/>
        <w:right w:val="none" w:sz="0" w:space="0" w:color="auto"/>
      </w:divBdr>
    </w:div>
    <w:div w:id="2035694822">
      <w:marLeft w:val="480"/>
      <w:marRight w:val="0"/>
      <w:marTop w:val="0"/>
      <w:marBottom w:val="0"/>
      <w:divBdr>
        <w:top w:val="none" w:sz="0" w:space="0" w:color="auto"/>
        <w:left w:val="none" w:sz="0" w:space="0" w:color="auto"/>
        <w:bottom w:val="none" w:sz="0" w:space="0" w:color="auto"/>
        <w:right w:val="none" w:sz="0" w:space="0" w:color="auto"/>
      </w:divBdr>
    </w:div>
    <w:div w:id="2036228519">
      <w:marLeft w:val="480"/>
      <w:marRight w:val="0"/>
      <w:marTop w:val="0"/>
      <w:marBottom w:val="0"/>
      <w:divBdr>
        <w:top w:val="none" w:sz="0" w:space="0" w:color="auto"/>
        <w:left w:val="none" w:sz="0" w:space="0" w:color="auto"/>
        <w:bottom w:val="none" w:sz="0" w:space="0" w:color="auto"/>
        <w:right w:val="none" w:sz="0" w:space="0" w:color="auto"/>
      </w:divBdr>
    </w:div>
    <w:div w:id="2036230028">
      <w:marLeft w:val="640"/>
      <w:marRight w:val="0"/>
      <w:marTop w:val="0"/>
      <w:marBottom w:val="0"/>
      <w:divBdr>
        <w:top w:val="none" w:sz="0" w:space="0" w:color="auto"/>
        <w:left w:val="none" w:sz="0" w:space="0" w:color="auto"/>
        <w:bottom w:val="none" w:sz="0" w:space="0" w:color="auto"/>
        <w:right w:val="none" w:sz="0" w:space="0" w:color="auto"/>
      </w:divBdr>
    </w:div>
    <w:div w:id="2036230246">
      <w:marLeft w:val="640"/>
      <w:marRight w:val="0"/>
      <w:marTop w:val="0"/>
      <w:marBottom w:val="0"/>
      <w:divBdr>
        <w:top w:val="none" w:sz="0" w:space="0" w:color="auto"/>
        <w:left w:val="none" w:sz="0" w:space="0" w:color="auto"/>
        <w:bottom w:val="none" w:sz="0" w:space="0" w:color="auto"/>
        <w:right w:val="none" w:sz="0" w:space="0" w:color="auto"/>
      </w:divBdr>
    </w:div>
    <w:div w:id="2036341142">
      <w:marLeft w:val="640"/>
      <w:marRight w:val="0"/>
      <w:marTop w:val="0"/>
      <w:marBottom w:val="0"/>
      <w:divBdr>
        <w:top w:val="none" w:sz="0" w:space="0" w:color="auto"/>
        <w:left w:val="none" w:sz="0" w:space="0" w:color="auto"/>
        <w:bottom w:val="none" w:sz="0" w:space="0" w:color="auto"/>
        <w:right w:val="none" w:sz="0" w:space="0" w:color="auto"/>
      </w:divBdr>
    </w:div>
    <w:div w:id="2036416286">
      <w:marLeft w:val="480"/>
      <w:marRight w:val="0"/>
      <w:marTop w:val="0"/>
      <w:marBottom w:val="0"/>
      <w:divBdr>
        <w:top w:val="none" w:sz="0" w:space="0" w:color="auto"/>
        <w:left w:val="none" w:sz="0" w:space="0" w:color="auto"/>
        <w:bottom w:val="none" w:sz="0" w:space="0" w:color="auto"/>
        <w:right w:val="none" w:sz="0" w:space="0" w:color="auto"/>
      </w:divBdr>
    </w:div>
    <w:div w:id="2036424265">
      <w:marLeft w:val="480"/>
      <w:marRight w:val="0"/>
      <w:marTop w:val="0"/>
      <w:marBottom w:val="0"/>
      <w:divBdr>
        <w:top w:val="none" w:sz="0" w:space="0" w:color="auto"/>
        <w:left w:val="none" w:sz="0" w:space="0" w:color="auto"/>
        <w:bottom w:val="none" w:sz="0" w:space="0" w:color="auto"/>
        <w:right w:val="none" w:sz="0" w:space="0" w:color="auto"/>
      </w:divBdr>
    </w:div>
    <w:div w:id="2036468050">
      <w:marLeft w:val="640"/>
      <w:marRight w:val="0"/>
      <w:marTop w:val="0"/>
      <w:marBottom w:val="0"/>
      <w:divBdr>
        <w:top w:val="none" w:sz="0" w:space="0" w:color="auto"/>
        <w:left w:val="none" w:sz="0" w:space="0" w:color="auto"/>
        <w:bottom w:val="none" w:sz="0" w:space="0" w:color="auto"/>
        <w:right w:val="none" w:sz="0" w:space="0" w:color="auto"/>
      </w:divBdr>
    </w:div>
    <w:div w:id="2036498108">
      <w:marLeft w:val="640"/>
      <w:marRight w:val="0"/>
      <w:marTop w:val="0"/>
      <w:marBottom w:val="0"/>
      <w:divBdr>
        <w:top w:val="none" w:sz="0" w:space="0" w:color="auto"/>
        <w:left w:val="none" w:sz="0" w:space="0" w:color="auto"/>
        <w:bottom w:val="none" w:sz="0" w:space="0" w:color="auto"/>
        <w:right w:val="none" w:sz="0" w:space="0" w:color="auto"/>
      </w:divBdr>
    </w:div>
    <w:div w:id="2036735996">
      <w:marLeft w:val="480"/>
      <w:marRight w:val="0"/>
      <w:marTop w:val="0"/>
      <w:marBottom w:val="0"/>
      <w:divBdr>
        <w:top w:val="none" w:sz="0" w:space="0" w:color="auto"/>
        <w:left w:val="none" w:sz="0" w:space="0" w:color="auto"/>
        <w:bottom w:val="none" w:sz="0" w:space="0" w:color="auto"/>
        <w:right w:val="none" w:sz="0" w:space="0" w:color="auto"/>
      </w:divBdr>
    </w:div>
    <w:div w:id="2037002804">
      <w:marLeft w:val="640"/>
      <w:marRight w:val="0"/>
      <w:marTop w:val="0"/>
      <w:marBottom w:val="0"/>
      <w:divBdr>
        <w:top w:val="none" w:sz="0" w:space="0" w:color="auto"/>
        <w:left w:val="none" w:sz="0" w:space="0" w:color="auto"/>
        <w:bottom w:val="none" w:sz="0" w:space="0" w:color="auto"/>
        <w:right w:val="none" w:sz="0" w:space="0" w:color="auto"/>
      </w:divBdr>
    </w:div>
    <w:div w:id="2037191070">
      <w:marLeft w:val="640"/>
      <w:marRight w:val="0"/>
      <w:marTop w:val="0"/>
      <w:marBottom w:val="0"/>
      <w:divBdr>
        <w:top w:val="none" w:sz="0" w:space="0" w:color="auto"/>
        <w:left w:val="none" w:sz="0" w:space="0" w:color="auto"/>
        <w:bottom w:val="none" w:sz="0" w:space="0" w:color="auto"/>
        <w:right w:val="none" w:sz="0" w:space="0" w:color="auto"/>
      </w:divBdr>
    </w:div>
    <w:div w:id="2037193128">
      <w:marLeft w:val="480"/>
      <w:marRight w:val="0"/>
      <w:marTop w:val="0"/>
      <w:marBottom w:val="0"/>
      <w:divBdr>
        <w:top w:val="none" w:sz="0" w:space="0" w:color="auto"/>
        <w:left w:val="none" w:sz="0" w:space="0" w:color="auto"/>
        <w:bottom w:val="none" w:sz="0" w:space="0" w:color="auto"/>
        <w:right w:val="none" w:sz="0" w:space="0" w:color="auto"/>
      </w:divBdr>
    </w:div>
    <w:div w:id="2037270493">
      <w:marLeft w:val="640"/>
      <w:marRight w:val="0"/>
      <w:marTop w:val="0"/>
      <w:marBottom w:val="0"/>
      <w:divBdr>
        <w:top w:val="none" w:sz="0" w:space="0" w:color="auto"/>
        <w:left w:val="none" w:sz="0" w:space="0" w:color="auto"/>
        <w:bottom w:val="none" w:sz="0" w:space="0" w:color="auto"/>
        <w:right w:val="none" w:sz="0" w:space="0" w:color="auto"/>
      </w:divBdr>
    </w:div>
    <w:div w:id="2037466543">
      <w:marLeft w:val="480"/>
      <w:marRight w:val="0"/>
      <w:marTop w:val="0"/>
      <w:marBottom w:val="0"/>
      <w:divBdr>
        <w:top w:val="none" w:sz="0" w:space="0" w:color="auto"/>
        <w:left w:val="none" w:sz="0" w:space="0" w:color="auto"/>
        <w:bottom w:val="none" w:sz="0" w:space="0" w:color="auto"/>
        <w:right w:val="none" w:sz="0" w:space="0" w:color="auto"/>
      </w:divBdr>
    </w:div>
    <w:div w:id="2037542360">
      <w:marLeft w:val="480"/>
      <w:marRight w:val="0"/>
      <w:marTop w:val="0"/>
      <w:marBottom w:val="0"/>
      <w:divBdr>
        <w:top w:val="none" w:sz="0" w:space="0" w:color="auto"/>
        <w:left w:val="none" w:sz="0" w:space="0" w:color="auto"/>
        <w:bottom w:val="none" w:sz="0" w:space="0" w:color="auto"/>
        <w:right w:val="none" w:sz="0" w:space="0" w:color="auto"/>
      </w:divBdr>
    </w:div>
    <w:div w:id="2038004437">
      <w:marLeft w:val="480"/>
      <w:marRight w:val="0"/>
      <w:marTop w:val="0"/>
      <w:marBottom w:val="0"/>
      <w:divBdr>
        <w:top w:val="none" w:sz="0" w:space="0" w:color="auto"/>
        <w:left w:val="none" w:sz="0" w:space="0" w:color="auto"/>
        <w:bottom w:val="none" w:sz="0" w:space="0" w:color="auto"/>
        <w:right w:val="none" w:sz="0" w:space="0" w:color="auto"/>
      </w:divBdr>
    </w:div>
    <w:div w:id="2038388208">
      <w:marLeft w:val="480"/>
      <w:marRight w:val="0"/>
      <w:marTop w:val="0"/>
      <w:marBottom w:val="0"/>
      <w:divBdr>
        <w:top w:val="none" w:sz="0" w:space="0" w:color="auto"/>
        <w:left w:val="none" w:sz="0" w:space="0" w:color="auto"/>
        <w:bottom w:val="none" w:sz="0" w:space="0" w:color="auto"/>
        <w:right w:val="none" w:sz="0" w:space="0" w:color="auto"/>
      </w:divBdr>
    </w:div>
    <w:div w:id="2038433271">
      <w:marLeft w:val="480"/>
      <w:marRight w:val="0"/>
      <w:marTop w:val="0"/>
      <w:marBottom w:val="0"/>
      <w:divBdr>
        <w:top w:val="none" w:sz="0" w:space="0" w:color="auto"/>
        <w:left w:val="none" w:sz="0" w:space="0" w:color="auto"/>
        <w:bottom w:val="none" w:sz="0" w:space="0" w:color="auto"/>
        <w:right w:val="none" w:sz="0" w:space="0" w:color="auto"/>
      </w:divBdr>
    </w:div>
    <w:div w:id="2038653068">
      <w:marLeft w:val="640"/>
      <w:marRight w:val="0"/>
      <w:marTop w:val="0"/>
      <w:marBottom w:val="0"/>
      <w:divBdr>
        <w:top w:val="none" w:sz="0" w:space="0" w:color="auto"/>
        <w:left w:val="none" w:sz="0" w:space="0" w:color="auto"/>
        <w:bottom w:val="none" w:sz="0" w:space="0" w:color="auto"/>
        <w:right w:val="none" w:sz="0" w:space="0" w:color="auto"/>
      </w:divBdr>
    </w:div>
    <w:div w:id="2038654506">
      <w:marLeft w:val="480"/>
      <w:marRight w:val="0"/>
      <w:marTop w:val="0"/>
      <w:marBottom w:val="0"/>
      <w:divBdr>
        <w:top w:val="none" w:sz="0" w:space="0" w:color="auto"/>
        <w:left w:val="none" w:sz="0" w:space="0" w:color="auto"/>
        <w:bottom w:val="none" w:sz="0" w:space="0" w:color="auto"/>
        <w:right w:val="none" w:sz="0" w:space="0" w:color="auto"/>
      </w:divBdr>
    </w:div>
    <w:div w:id="2038700778">
      <w:marLeft w:val="640"/>
      <w:marRight w:val="0"/>
      <w:marTop w:val="0"/>
      <w:marBottom w:val="0"/>
      <w:divBdr>
        <w:top w:val="none" w:sz="0" w:space="0" w:color="auto"/>
        <w:left w:val="none" w:sz="0" w:space="0" w:color="auto"/>
        <w:bottom w:val="none" w:sz="0" w:space="0" w:color="auto"/>
        <w:right w:val="none" w:sz="0" w:space="0" w:color="auto"/>
      </w:divBdr>
    </w:div>
    <w:div w:id="2039694707">
      <w:marLeft w:val="640"/>
      <w:marRight w:val="0"/>
      <w:marTop w:val="0"/>
      <w:marBottom w:val="0"/>
      <w:divBdr>
        <w:top w:val="none" w:sz="0" w:space="0" w:color="auto"/>
        <w:left w:val="none" w:sz="0" w:space="0" w:color="auto"/>
        <w:bottom w:val="none" w:sz="0" w:space="0" w:color="auto"/>
        <w:right w:val="none" w:sz="0" w:space="0" w:color="auto"/>
      </w:divBdr>
    </w:div>
    <w:div w:id="2039700108">
      <w:marLeft w:val="480"/>
      <w:marRight w:val="0"/>
      <w:marTop w:val="0"/>
      <w:marBottom w:val="0"/>
      <w:divBdr>
        <w:top w:val="none" w:sz="0" w:space="0" w:color="auto"/>
        <w:left w:val="none" w:sz="0" w:space="0" w:color="auto"/>
        <w:bottom w:val="none" w:sz="0" w:space="0" w:color="auto"/>
        <w:right w:val="none" w:sz="0" w:space="0" w:color="auto"/>
      </w:divBdr>
    </w:div>
    <w:div w:id="2039965099">
      <w:marLeft w:val="480"/>
      <w:marRight w:val="0"/>
      <w:marTop w:val="0"/>
      <w:marBottom w:val="0"/>
      <w:divBdr>
        <w:top w:val="none" w:sz="0" w:space="0" w:color="auto"/>
        <w:left w:val="none" w:sz="0" w:space="0" w:color="auto"/>
        <w:bottom w:val="none" w:sz="0" w:space="0" w:color="auto"/>
        <w:right w:val="none" w:sz="0" w:space="0" w:color="auto"/>
      </w:divBdr>
    </w:div>
    <w:div w:id="2039968230">
      <w:marLeft w:val="640"/>
      <w:marRight w:val="0"/>
      <w:marTop w:val="0"/>
      <w:marBottom w:val="0"/>
      <w:divBdr>
        <w:top w:val="none" w:sz="0" w:space="0" w:color="auto"/>
        <w:left w:val="none" w:sz="0" w:space="0" w:color="auto"/>
        <w:bottom w:val="none" w:sz="0" w:space="0" w:color="auto"/>
        <w:right w:val="none" w:sz="0" w:space="0" w:color="auto"/>
      </w:divBdr>
    </w:div>
    <w:div w:id="2040005869">
      <w:marLeft w:val="480"/>
      <w:marRight w:val="0"/>
      <w:marTop w:val="0"/>
      <w:marBottom w:val="0"/>
      <w:divBdr>
        <w:top w:val="none" w:sz="0" w:space="0" w:color="auto"/>
        <w:left w:val="none" w:sz="0" w:space="0" w:color="auto"/>
        <w:bottom w:val="none" w:sz="0" w:space="0" w:color="auto"/>
        <w:right w:val="none" w:sz="0" w:space="0" w:color="auto"/>
      </w:divBdr>
    </w:div>
    <w:div w:id="2040204429">
      <w:marLeft w:val="640"/>
      <w:marRight w:val="0"/>
      <w:marTop w:val="0"/>
      <w:marBottom w:val="0"/>
      <w:divBdr>
        <w:top w:val="none" w:sz="0" w:space="0" w:color="auto"/>
        <w:left w:val="none" w:sz="0" w:space="0" w:color="auto"/>
        <w:bottom w:val="none" w:sz="0" w:space="0" w:color="auto"/>
        <w:right w:val="none" w:sz="0" w:space="0" w:color="auto"/>
      </w:divBdr>
    </w:div>
    <w:div w:id="2040278035">
      <w:marLeft w:val="480"/>
      <w:marRight w:val="0"/>
      <w:marTop w:val="0"/>
      <w:marBottom w:val="0"/>
      <w:divBdr>
        <w:top w:val="none" w:sz="0" w:space="0" w:color="auto"/>
        <w:left w:val="none" w:sz="0" w:space="0" w:color="auto"/>
        <w:bottom w:val="none" w:sz="0" w:space="0" w:color="auto"/>
        <w:right w:val="none" w:sz="0" w:space="0" w:color="auto"/>
      </w:divBdr>
    </w:div>
    <w:div w:id="2040398067">
      <w:marLeft w:val="640"/>
      <w:marRight w:val="0"/>
      <w:marTop w:val="0"/>
      <w:marBottom w:val="0"/>
      <w:divBdr>
        <w:top w:val="none" w:sz="0" w:space="0" w:color="auto"/>
        <w:left w:val="none" w:sz="0" w:space="0" w:color="auto"/>
        <w:bottom w:val="none" w:sz="0" w:space="0" w:color="auto"/>
        <w:right w:val="none" w:sz="0" w:space="0" w:color="auto"/>
      </w:divBdr>
    </w:div>
    <w:div w:id="2040430573">
      <w:marLeft w:val="480"/>
      <w:marRight w:val="0"/>
      <w:marTop w:val="0"/>
      <w:marBottom w:val="0"/>
      <w:divBdr>
        <w:top w:val="none" w:sz="0" w:space="0" w:color="auto"/>
        <w:left w:val="none" w:sz="0" w:space="0" w:color="auto"/>
        <w:bottom w:val="none" w:sz="0" w:space="0" w:color="auto"/>
        <w:right w:val="none" w:sz="0" w:space="0" w:color="auto"/>
      </w:divBdr>
    </w:div>
    <w:div w:id="2041516466">
      <w:marLeft w:val="640"/>
      <w:marRight w:val="0"/>
      <w:marTop w:val="0"/>
      <w:marBottom w:val="0"/>
      <w:divBdr>
        <w:top w:val="none" w:sz="0" w:space="0" w:color="auto"/>
        <w:left w:val="none" w:sz="0" w:space="0" w:color="auto"/>
        <w:bottom w:val="none" w:sz="0" w:space="0" w:color="auto"/>
        <w:right w:val="none" w:sz="0" w:space="0" w:color="auto"/>
      </w:divBdr>
    </w:div>
    <w:div w:id="2041708969">
      <w:marLeft w:val="480"/>
      <w:marRight w:val="0"/>
      <w:marTop w:val="0"/>
      <w:marBottom w:val="0"/>
      <w:divBdr>
        <w:top w:val="none" w:sz="0" w:space="0" w:color="auto"/>
        <w:left w:val="none" w:sz="0" w:space="0" w:color="auto"/>
        <w:bottom w:val="none" w:sz="0" w:space="0" w:color="auto"/>
        <w:right w:val="none" w:sz="0" w:space="0" w:color="auto"/>
      </w:divBdr>
    </w:div>
    <w:div w:id="2042044920">
      <w:marLeft w:val="640"/>
      <w:marRight w:val="0"/>
      <w:marTop w:val="0"/>
      <w:marBottom w:val="0"/>
      <w:divBdr>
        <w:top w:val="none" w:sz="0" w:space="0" w:color="auto"/>
        <w:left w:val="none" w:sz="0" w:space="0" w:color="auto"/>
        <w:bottom w:val="none" w:sz="0" w:space="0" w:color="auto"/>
        <w:right w:val="none" w:sz="0" w:space="0" w:color="auto"/>
      </w:divBdr>
    </w:div>
    <w:div w:id="2042045461">
      <w:marLeft w:val="480"/>
      <w:marRight w:val="0"/>
      <w:marTop w:val="0"/>
      <w:marBottom w:val="0"/>
      <w:divBdr>
        <w:top w:val="none" w:sz="0" w:space="0" w:color="auto"/>
        <w:left w:val="none" w:sz="0" w:space="0" w:color="auto"/>
        <w:bottom w:val="none" w:sz="0" w:space="0" w:color="auto"/>
        <w:right w:val="none" w:sz="0" w:space="0" w:color="auto"/>
      </w:divBdr>
    </w:div>
    <w:div w:id="2042047975">
      <w:marLeft w:val="480"/>
      <w:marRight w:val="0"/>
      <w:marTop w:val="0"/>
      <w:marBottom w:val="0"/>
      <w:divBdr>
        <w:top w:val="none" w:sz="0" w:space="0" w:color="auto"/>
        <w:left w:val="none" w:sz="0" w:space="0" w:color="auto"/>
        <w:bottom w:val="none" w:sz="0" w:space="0" w:color="auto"/>
        <w:right w:val="none" w:sz="0" w:space="0" w:color="auto"/>
      </w:divBdr>
    </w:div>
    <w:div w:id="2042126382">
      <w:marLeft w:val="480"/>
      <w:marRight w:val="0"/>
      <w:marTop w:val="0"/>
      <w:marBottom w:val="0"/>
      <w:divBdr>
        <w:top w:val="none" w:sz="0" w:space="0" w:color="auto"/>
        <w:left w:val="none" w:sz="0" w:space="0" w:color="auto"/>
        <w:bottom w:val="none" w:sz="0" w:space="0" w:color="auto"/>
        <w:right w:val="none" w:sz="0" w:space="0" w:color="auto"/>
      </w:divBdr>
    </w:div>
    <w:div w:id="2042171194">
      <w:marLeft w:val="640"/>
      <w:marRight w:val="0"/>
      <w:marTop w:val="0"/>
      <w:marBottom w:val="0"/>
      <w:divBdr>
        <w:top w:val="none" w:sz="0" w:space="0" w:color="auto"/>
        <w:left w:val="none" w:sz="0" w:space="0" w:color="auto"/>
        <w:bottom w:val="none" w:sz="0" w:space="0" w:color="auto"/>
        <w:right w:val="none" w:sz="0" w:space="0" w:color="auto"/>
      </w:divBdr>
    </w:div>
    <w:div w:id="2042395205">
      <w:marLeft w:val="640"/>
      <w:marRight w:val="0"/>
      <w:marTop w:val="0"/>
      <w:marBottom w:val="0"/>
      <w:divBdr>
        <w:top w:val="none" w:sz="0" w:space="0" w:color="auto"/>
        <w:left w:val="none" w:sz="0" w:space="0" w:color="auto"/>
        <w:bottom w:val="none" w:sz="0" w:space="0" w:color="auto"/>
        <w:right w:val="none" w:sz="0" w:space="0" w:color="auto"/>
      </w:divBdr>
    </w:div>
    <w:div w:id="2042583809">
      <w:marLeft w:val="480"/>
      <w:marRight w:val="0"/>
      <w:marTop w:val="0"/>
      <w:marBottom w:val="0"/>
      <w:divBdr>
        <w:top w:val="none" w:sz="0" w:space="0" w:color="auto"/>
        <w:left w:val="none" w:sz="0" w:space="0" w:color="auto"/>
        <w:bottom w:val="none" w:sz="0" w:space="0" w:color="auto"/>
        <w:right w:val="none" w:sz="0" w:space="0" w:color="auto"/>
      </w:divBdr>
    </w:div>
    <w:div w:id="2043555687">
      <w:marLeft w:val="480"/>
      <w:marRight w:val="0"/>
      <w:marTop w:val="0"/>
      <w:marBottom w:val="0"/>
      <w:divBdr>
        <w:top w:val="none" w:sz="0" w:space="0" w:color="auto"/>
        <w:left w:val="none" w:sz="0" w:space="0" w:color="auto"/>
        <w:bottom w:val="none" w:sz="0" w:space="0" w:color="auto"/>
        <w:right w:val="none" w:sz="0" w:space="0" w:color="auto"/>
      </w:divBdr>
    </w:div>
    <w:div w:id="2043893173">
      <w:marLeft w:val="640"/>
      <w:marRight w:val="0"/>
      <w:marTop w:val="0"/>
      <w:marBottom w:val="0"/>
      <w:divBdr>
        <w:top w:val="none" w:sz="0" w:space="0" w:color="auto"/>
        <w:left w:val="none" w:sz="0" w:space="0" w:color="auto"/>
        <w:bottom w:val="none" w:sz="0" w:space="0" w:color="auto"/>
        <w:right w:val="none" w:sz="0" w:space="0" w:color="auto"/>
      </w:divBdr>
    </w:div>
    <w:div w:id="2044279460">
      <w:marLeft w:val="640"/>
      <w:marRight w:val="0"/>
      <w:marTop w:val="0"/>
      <w:marBottom w:val="0"/>
      <w:divBdr>
        <w:top w:val="none" w:sz="0" w:space="0" w:color="auto"/>
        <w:left w:val="none" w:sz="0" w:space="0" w:color="auto"/>
        <w:bottom w:val="none" w:sz="0" w:space="0" w:color="auto"/>
        <w:right w:val="none" w:sz="0" w:space="0" w:color="auto"/>
      </w:divBdr>
    </w:div>
    <w:div w:id="2044672042">
      <w:marLeft w:val="640"/>
      <w:marRight w:val="0"/>
      <w:marTop w:val="0"/>
      <w:marBottom w:val="0"/>
      <w:divBdr>
        <w:top w:val="none" w:sz="0" w:space="0" w:color="auto"/>
        <w:left w:val="none" w:sz="0" w:space="0" w:color="auto"/>
        <w:bottom w:val="none" w:sz="0" w:space="0" w:color="auto"/>
        <w:right w:val="none" w:sz="0" w:space="0" w:color="auto"/>
      </w:divBdr>
    </w:div>
    <w:div w:id="2044937239">
      <w:marLeft w:val="640"/>
      <w:marRight w:val="0"/>
      <w:marTop w:val="0"/>
      <w:marBottom w:val="0"/>
      <w:divBdr>
        <w:top w:val="none" w:sz="0" w:space="0" w:color="auto"/>
        <w:left w:val="none" w:sz="0" w:space="0" w:color="auto"/>
        <w:bottom w:val="none" w:sz="0" w:space="0" w:color="auto"/>
        <w:right w:val="none" w:sz="0" w:space="0" w:color="auto"/>
      </w:divBdr>
    </w:div>
    <w:div w:id="2045015302">
      <w:marLeft w:val="480"/>
      <w:marRight w:val="0"/>
      <w:marTop w:val="0"/>
      <w:marBottom w:val="0"/>
      <w:divBdr>
        <w:top w:val="none" w:sz="0" w:space="0" w:color="auto"/>
        <w:left w:val="none" w:sz="0" w:space="0" w:color="auto"/>
        <w:bottom w:val="none" w:sz="0" w:space="0" w:color="auto"/>
        <w:right w:val="none" w:sz="0" w:space="0" w:color="auto"/>
      </w:divBdr>
    </w:div>
    <w:div w:id="2045056002">
      <w:marLeft w:val="480"/>
      <w:marRight w:val="0"/>
      <w:marTop w:val="0"/>
      <w:marBottom w:val="0"/>
      <w:divBdr>
        <w:top w:val="none" w:sz="0" w:space="0" w:color="auto"/>
        <w:left w:val="none" w:sz="0" w:space="0" w:color="auto"/>
        <w:bottom w:val="none" w:sz="0" w:space="0" w:color="auto"/>
        <w:right w:val="none" w:sz="0" w:space="0" w:color="auto"/>
      </w:divBdr>
    </w:div>
    <w:div w:id="2045207790">
      <w:marLeft w:val="480"/>
      <w:marRight w:val="0"/>
      <w:marTop w:val="0"/>
      <w:marBottom w:val="0"/>
      <w:divBdr>
        <w:top w:val="none" w:sz="0" w:space="0" w:color="auto"/>
        <w:left w:val="none" w:sz="0" w:space="0" w:color="auto"/>
        <w:bottom w:val="none" w:sz="0" w:space="0" w:color="auto"/>
        <w:right w:val="none" w:sz="0" w:space="0" w:color="auto"/>
      </w:divBdr>
    </w:div>
    <w:div w:id="2045255150">
      <w:marLeft w:val="640"/>
      <w:marRight w:val="0"/>
      <w:marTop w:val="0"/>
      <w:marBottom w:val="0"/>
      <w:divBdr>
        <w:top w:val="none" w:sz="0" w:space="0" w:color="auto"/>
        <w:left w:val="none" w:sz="0" w:space="0" w:color="auto"/>
        <w:bottom w:val="none" w:sz="0" w:space="0" w:color="auto"/>
        <w:right w:val="none" w:sz="0" w:space="0" w:color="auto"/>
      </w:divBdr>
    </w:div>
    <w:div w:id="2045255284">
      <w:marLeft w:val="480"/>
      <w:marRight w:val="0"/>
      <w:marTop w:val="0"/>
      <w:marBottom w:val="0"/>
      <w:divBdr>
        <w:top w:val="none" w:sz="0" w:space="0" w:color="auto"/>
        <w:left w:val="none" w:sz="0" w:space="0" w:color="auto"/>
        <w:bottom w:val="none" w:sz="0" w:space="0" w:color="auto"/>
        <w:right w:val="none" w:sz="0" w:space="0" w:color="auto"/>
      </w:divBdr>
    </w:div>
    <w:div w:id="2045324205">
      <w:marLeft w:val="640"/>
      <w:marRight w:val="0"/>
      <w:marTop w:val="0"/>
      <w:marBottom w:val="0"/>
      <w:divBdr>
        <w:top w:val="none" w:sz="0" w:space="0" w:color="auto"/>
        <w:left w:val="none" w:sz="0" w:space="0" w:color="auto"/>
        <w:bottom w:val="none" w:sz="0" w:space="0" w:color="auto"/>
        <w:right w:val="none" w:sz="0" w:space="0" w:color="auto"/>
      </w:divBdr>
    </w:div>
    <w:div w:id="2045399903">
      <w:marLeft w:val="480"/>
      <w:marRight w:val="0"/>
      <w:marTop w:val="0"/>
      <w:marBottom w:val="0"/>
      <w:divBdr>
        <w:top w:val="none" w:sz="0" w:space="0" w:color="auto"/>
        <w:left w:val="none" w:sz="0" w:space="0" w:color="auto"/>
        <w:bottom w:val="none" w:sz="0" w:space="0" w:color="auto"/>
        <w:right w:val="none" w:sz="0" w:space="0" w:color="auto"/>
      </w:divBdr>
    </w:div>
    <w:div w:id="2045402208">
      <w:marLeft w:val="480"/>
      <w:marRight w:val="0"/>
      <w:marTop w:val="0"/>
      <w:marBottom w:val="0"/>
      <w:divBdr>
        <w:top w:val="none" w:sz="0" w:space="0" w:color="auto"/>
        <w:left w:val="none" w:sz="0" w:space="0" w:color="auto"/>
        <w:bottom w:val="none" w:sz="0" w:space="0" w:color="auto"/>
        <w:right w:val="none" w:sz="0" w:space="0" w:color="auto"/>
      </w:divBdr>
    </w:div>
    <w:div w:id="2045523311">
      <w:marLeft w:val="640"/>
      <w:marRight w:val="0"/>
      <w:marTop w:val="0"/>
      <w:marBottom w:val="0"/>
      <w:divBdr>
        <w:top w:val="none" w:sz="0" w:space="0" w:color="auto"/>
        <w:left w:val="none" w:sz="0" w:space="0" w:color="auto"/>
        <w:bottom w:val="none" w:sz="0" w:space="0" w:color="auto"/>
        <w:right w:val="none" w:sz="0" w:space="0" w:color="auto"/>
      </w:divBdr>
    </w:div>
    <w:div w:id="2046323467">
      <w:marLeft w:val="640"/>
      <w:marRight w:val="0"/>
      <w:marTop w:val="0"/>
      <w:marBottom w:val="0"/>
      <w:divBdr>
        <w:top w:val="none" w:sz="0" w:space="0" w:color="auto"/>
        <w:left w:val="none" w:sz="0" w:space="0" w:color="auto"/>
        <w:bottom w:val="none" w:sz="0" w:space="0" w:color="auto"/>
        <w:right w:val="none" w:sz="0" w:space="0" w:color="auto"/>
      </w:divBdr>
    </w:div>
    <w:div w:id="2046786686">
      <w:marLeft w:val="480"/>
      <w:marRight w:val="0"/>
      <w:marTop w:val="0"/>
      <w:marBottom w:val="0"/>
      <w:divBdr>
        <w:top w:val="none" w:sz="0" w:space="0" w:color="auto"/>
        <w:left w:val="none" w:sz="0" w:space="0" w:color="auto"/>
        <w:bottom w:val="none" w:sz="0" w:space="0" w:color="auto"/>
        <w:right w:val="none" w:sz="0" w:space="0" w:color="auto"/>
      </w:divBdr>
    </w:div>
    <w:div w:id="2046828807">
      <w:marLeft w:val="480"/>
      <w:marRight w:val="0"/>
      <w:marTop w:val="0"/>
      <w:marBottom w:val="0"/>
      <w:divBdr>
        <w:top w:val="none" w:sz="0" w:space="0" w:color="auto"/>
        <w:left w:val="none" w:sz="0" w:space="0" w:color="auto"/>
        <w:bottom w:val="none" w:sz="0" w:space="0" w:color="auto"/>
        <w:right w:val="none" w:sz="0" w:space="0" w:color="auto"/>
      </w:divBdr>
    </w:div>
    <w:div w:id="2047220835">
      <w:marLeft w:val="480"/>
      <w:marRight w:val="0"/>
      <w:marTop w:val="0"/>
      <w:marBottom w:val="0"/>
      <w:divBdr>
        <w:top w:val="none" w:sz="0" w:space="0" w:color="auto"/>
        <w:left w:val="none" w:sz="0" w:space="0" w:color="auto"/>
        <w:bottom w:val="none" w:sz="0" w:space="0" w:color="auto"/>
        <w:right w:val="none" w:sz="0" w:space="0" w:color="auto"/>
      </w:divBdr>
    </w:div>
    <w:div w:id="2047681440">
      <w:marLeft w:val="480"/>
      <w:marRight w:val="0"/>
      <w:marTop w:val="0"/>
      <w:marBottom w:val="0"/>
      <w:divBdr>
        <w:top w:val="none" w:sz="0" w:space="0" w:color="auto"/>
        <w:left w:val="none" w:sz="0" w:space="0" w:color="auto"/>
        <w:bottom w:val="none" w:sz="0" w:space="0" w:color="auto"/>
        <w:right w:val="none" w:sz="0" w:space="0" w:color="auto"/>
      </w:divBdr>
    </w:div>
    <w:div w:id="2047827620">
      <w:marLeft w:val="640"/>
      <w:marRight w:val="0"/>
      <w:marTop w:val="0"/>
      <w:marBottom w:val="0"/>
      <w:divBdr>
        <w:top w:val="none" w:sz="0" w:space="0" w:color="auto"/>
        <w:left w:val="none" w:sz="0" w:space="0" w:color="auto"/>
        <w:bottom w:val="none" w:sz="0" w:space="0" w:color="auto"/>
        <w:right w:val="none" w:sz="0" w:space="0" w:color="auto"/>
      </w:divBdr>
    </w:div>
    <w:div w:id="2047833813">
      <w:marLeft w:val="640"/>
      <w:marRight w:val="0"/>
      <w:marTop w:val="0"/>
      <w:marBottom w:val="0"/>
      <w:divBdr>
        <w:top w:val="none" w:sz="0" w:space="0" w:color="auto"/>
        <w:left w:val="none" w:sz="0" w:space="0" w:color="auto"/>
        <w:bottom w:val="none" w:sz="0" w:space="0" w:color="auto"/>
        <w:right w:val="none" w:sz="0" w:space="0" w:color="auto"/>
      </w:divBdr>
    </w:div>
    <w:div w:id="2047870134">
      <w:marLeft w:val="480"/>
      <w:marRight w:val="0"/>
      <w:marTop w:val="0"/>
      <w:marBottom w:val="0"/>
      <w:divBdr>
        <w:top w:val="none" w:sz="0" w:space="0" w:color="auto"/>
        <w:left w:val="none" w:sz="0" w:space="0" w:color="auto"/>
        <w:bottom w:val="none" w:sz="0" w:space="0" w:color="auto"/>
        <w:right w:val="none" w:sz="0" w:space="0" w:color="auto"/>
      </w:divBdr>
    </w:div>
    <w:div w:id="2047876480">
      <w:marLeft w:val="640"/>
      <w:marRight w:val="0"/>
      <w:marTop w:val="0"/>
      <w:marBottom w:val="0"/>
      <w:divBdr>
        <w:top w:val="none" w:sz="0" w:space="0" w:color="auto"/>
        <w:left w:val="none" w:sz="0" w:space="0" w:color="auto"/>
        <w:bottom w:val="none" w:sz="0" w:space="0" w:color="auto"/>
        <w:right w:val="none" w:sz="0" w:space="0" w:color="auto"/>
      </w:divBdr>
    </w:div>
    <w:div w:id="2048022653">
      <w:marLeft w:val="480"/>
      <w:marRight w:val="0"/>
      <w:marTop w:val="0"/>
      <w:marBottom w:val="0"/>
      <w:divBdr>
        <w:top w:val="none" w:sz="0" w:space="0" w:color="auto"/>
        <w:left w:val="none" w:sz="0" w:space="0" w:color="auto"/>
        <w:bottom w:val="none" w:sz="0" w:space="0" w:color="auto"/>
        <w:right w:val="none" w:sz="0" w:space="0" w:color="auto"/>
      </w:divBdr>
    </w:div>
    <w:div w:id="2048288519">
      <w:marLeft w:val="480"/>
      <w:marRight w:val="0"/>
      <w:marTop w:val="0"/>
      <w:marBottom w:val="0"/>
      <w:divBdr>
        <w:top w:val="none" w:sz="0" w:space="0" w:color="auto"/>
        <w:left w:val="none" w:sz="0" w:space="0" w:color="auto"/>
        <w:bottom w:val="none" w:sz="0" w:space="0" w:color="auto"/>
        <w:right w:val="none" w:sz="0" w:space="0" w:color="auto"/>
      </w:divBdr>
    </w:div>
    <w:div w:id="2048289276">
      <w:marLeft w:val="640"/>
      <w:marRight w:val="0"/>
      <w:marTop w:val="0"/>
      <w:marBottom w:val="0"/>
      <w:divBdr>
        <w:top w:val="none" w:sz="0" w:space="0" w:color="auto"/>
        <w:left w:val="none" w:sz="0" w:space="0" w:color="auto"/>
        <w:bottom w:val="none" w:sz="0" w:space="0" w:color="auto"/>
        <w:right w:val="none" w:sz="0" w:space="0" w:color="auto"/>
      </w:divBdr>
    </w:div>
    <w:div w:id="2048331252">
      <w:marLeft w:val="640"/>
      <w:marRight w:val="0"/>
      <w:marTop w:val="0"/>
      <w:marBottom w:val="0"/>
      <w:divBdr>
        <w:top w:val="none" w:sz="0" w:space="0" w:color="auto"/>
        <w:left w:val="none" w:sz="0" w:space="0" w:color="auto"/>
        <w:bottom w:val="none" w:sz="0" w:space="0" w:color="auto"/>
        <w:right w:val="none" w:sz="0" w:space="0" w:color="auto"/>
      </w:divBdr>
    </w:div>
    <w:div w:id="2048600173">
      <w:marLeft w:val="480"/>
      <w:marRight w:val="0"/>
      <w:marTop w:val="0"/>
      <w:marBottom w:val="0"/>
      <w:divBdr>
        <w:top w:val="none" w:sz="0" w:space="0" w:color="auto"/>
        <w:left w:val="none" w:sz="0" w:space="0" w:color="auto"/>
        <w:bottom w:val="none" w:sz="0" w:space="0" w:color="auto"/>
        <w:right w:val="none" w:sz="0" w:space="0" w:color="auto"/>
      </w:divBdr>
    </w:div>
    <w:div w:id="2048868853">
      <w:marLeft w:val="480"/>
      <w:marRight w:val="0"/>
      <w:marTop w:val="0"/>
      <w:marBottom w:val="0"/>
      <w:divBdr>
        <w:top w:val="none" w:sz="0" w:space="0" w:color="auto"/>
        <w:left w:val="none" w:sz="0" w:space="0" w:color="auto"/>
        <w:bottom w:val="none" w:sz="0" w:space="0" w:color="auto"/>
        <w:right w:val="none" w:sz="0" w:space="0" w:color="auto"/>
      </w:divBdr>
    </w:div>
    <w:div w:id="2048941517">
      <w:marLeft w:val="480"/>
      <w:marRight w:val="0"/>
      <w:marTop w:val="0"/>
      <w:marBottom w:val="0"/>
      <w:divBdr>
        <w:top w:val="none" w:sz="0" w:space="0" w:color="auto"/>
        <w:left w:val="none" w:sz="0" w:space="0" w:color="auto"/>
        <w:bottom w:val="none" w:sz="0" w:space="0" w:color="auto"/>
        <w:right w:val="none" w:sz="0" w:space="0" w:color="auto"/>
      </w:divBdr>
    </w:div>
    <w:div w:id="2048949108">
      <w:marLeft w:val="480"/>
      <w:marRight w:val="0"/>
      <w:marTop w:val="0"/>
      <w:marBottom w:val="0"/>
      <w:divBdr>
        <w:top w:val="none" w:sz="0" w:space="0" w:color="auto"/>
        <w:left w:val="none" w:sz="0" w:space="0" w:color="auto"/>
        <w:bottom w:val="none" w:sz="0" w:space="0" w:color="auto"/>
        <w:right w:val="none" w:sz="0" w:space="0" w:color="auto"/>
      </w:divBdr>
    </w:div>
    <w:div w:id="2048949195">
      <w:marLeft w:val="480"/>
      <w:marRight w:val="0"/>
      <w:marTop w:val="0"/>
      <w:marBottom w:val="0"/>
      <w:divBdr>
        <w:top w:val="none" w:sz="0" w:space="0" w:color="auto"/>
        <w:left w:val="none" w:sz="0" w:space="0" w:color="auto"/>
        <w:bottom w:val="none" w:sz="0" w:space="0" w:color="auto"/>
        <w:right w:val="none" w:sz="0" w:space="0" w:color="auto"/>
      </w:divBdr>
    </w:div>
    <w:div w:id="2049060537">
      <w:marLeft w:val="480"/>
      <w:marRight w:val="0"/>
      <w:marTop w:val="0"/>
      <w:marBottom w:val="0"/>
      <w:divBdr>
        <w:top w:val="none" w:sz="0" w:space="0" w:color="auto"/>
        <w:left w:val="none" w:sz="0" w:space="0" w:color="auto"/>
        <w:bottom w:val="none" w:sz="0" w:space="0" w:color="auto"/>
        <w:right w:val="none" w:sz="0" w:space="0" w:color="auto"/>
      </w:divBdr>
    </w:div>
    <w:div w:id="2049062478">
      <w:marLeft w:val="480"/>
      <w:marRight w:val="0"/>
      <w:marTop w:val="0"/>
      <w:marBottom w:val="0"/>
      <w:divBdr>
        <w:top w:val="none" w:sz="0" w:space="0" w:color="auto"/>
        <w:left w:val="none" w:sz="0" w:space="0" w:color="auto"/>
        <w:bottom w:val="none" w:sz="0" w:space="0" w:color="auto"/>
        <w:right w:val="none" w:sz="0" w:space="0" w:color="auto"/>
      </w:divBdr>
    </w:div>
    <w:div w:id="2049067313">
      <w:marLeft w:val="480"/>
      <w:marRight w:val="0"/>
      <w:marTop w:val="0"/>
      <w:marBottom w:val="0"/>
      <w:divBdr>
        <w:top w:val="none" w:sz="0" w:space="0" w:color="auto"/>
        <w:left w:val="none" w:sz="0" w:space="0" w:color="auto"/>
        <w:bottom w:val="none" w:sz="0" w:space="0" w:color="auto"/>
        <w:right w:val="none" w:sz="0" w:space="0" w:color="auto"/>
      </w:divBdr>
    </w:div>
    <w:div w:id="2049598581">
      <w:marLeft w:val="640"/>
      <w:marRight w:val="0"/>
      <w:marTop w:val="0"/>
      <w:marBottom w:val="0"/>
      <w:divBdr>
        <w:top w:val="none" w:sz="0" w:space="0" w:color="auto"/>
        <w:left w:val="none" w:sz="0" w:space="0" w:color="auto"/>
        <w:bottom w:val="none" w:sz="0" w:space="0" w:color="auto"/>
        <w:right w:val="none" w:sz="0" w:space="0" w:color="auto"/>
      </w:divBdr>
    </w:div>
    <w:div w:id="2049912796">
      <w:marLeft w:val="480"/>
      <w:marRight w:val="0"/>
      <w:marTop w:val="0"/>
      <w:marBottom w:val="0"/>
      <w:divBdr>
        <w:top w:val="none" w:sz="0" w:space="0" w:color="auto"/>
        <w:left w:val="none" w:sz="0" w:space="0" w:color="auto"/>
        <w:bottom w:val="none" w:sz="0" w:space="0" w:color="auto"/>
        <w:right w:val="none" w:sz="0" w:space="0" w:color="auto"/>
      </w:divBdr>
    </w:div>
    <w:div w:id="2050108731">
      <w:marLeft w:val="480"/>
      <w:marRight w:val="0"/>
      <w:marTop w:val="0"/>
      <w:marBottom w:val="0"/>
      <w:divBdr>
        <w:top w:val="none" w:sz="0" w:space="0" w:color="auto"/>
        <w:left w:val="none" w:sz="0" w:space="0" w:color="auto"/>
        <w:bottom w:val="none" w:sz="0" w:space="0" w:color="auto"/>
        <w:right w:val="none" w:sz="0" w:space="0" w:color="auto"/>
      </w:divBdr>
    </w:div>
    <w:div w:id="2050445799">
      <w:marLeft w:val="480"/>
      <w:marRight w:val="0"/>
      <w:marTop w:val="0"/>
      <w:marBottom w:val="0"/>
      <w:divBdr>
        <w:top w:val="none" w:sz="0" w:space="0" w:color="auto"/>
        <w:left w:val="none" w:sz="0" w:space="0" w:color="auto"/>
        <w:bottom w:val="none" w:sz="0" w:space="0" w:color="auto"/>
        <w:right w:val="none" w:sz="0" w:space="0" w:color="auto"/>
      </w:divBdr>
    </w:div>
    <w:div w:id="2050494519">
      <w:marLeft w:val="480"/>
      <w:marRight w:val="0"/>
      <w:marTop w:val="0"/>
      <w:marBottom w:val="0"/>
      <w:divBdr>
        <w:top w:val="none" w:sz="0" w:space="0" w:color="auto"/>
        <w:left w:val="none" w:sz="0" w:space="0" w:color="auto"/>
        <w:bottom w:val="none" w:sz="0" w:space="0" w:color="auto"/>
        <w:right w:val="none" w:sz="0" w:space="0" w:color="auto"/>
      </w:divBdr>
    </w:div>
    <w:div w:id="2051489479">
      <w:marLeft w:val="480"/>
      <w:marRight w:val="0"/>
      <w:marTop w:val="0"/>
      <w:marBottom w:val="0"/>
      <w:divBdr>
        <w:top w:val="none" w:sz="0" w:space="0" w:color="auto"/>
        <w:left w:val="none" w:sz="0" w:space="0" w:color="auto"/>
        <w:bottom w:val="none" w:sz="0" w:space="0" w:color="auto"/>
        <w:right w:val="none" w:sz="0" w:space="0" w:color="auto"/>
      </w:divBdr>
    </w:div>
    <w:div w:id="2052068837">
      <w:marLeft w:val="640"/>
      <w:marRight w:val="0"/>
      <w:marTop w:val="0"/>
      <w:marBottom w:val="0"/>
      <w:divBdr>
        <w:top w:val="none" w:sz="0" w:space="0" w:color="auto"/>
        <w:left w:val="none" w:sz="0" w:space="0" w:color="auto"/>
        <w:bottom w:val="none" w:sz="0" w:space="0" w:color="auto"/>
        <w:right w:val="none" w:sz="0" w:space="0" w:color="auto"/>
      </w:divBdr>
    </w:div>
    <w:div w:id="2052342050">
      <w:marLeft w:val="480"/>
      <w:marRight w:val="0"/>
      <w:marTop w:val="0"/>
      <w:marBottom w:val="0"/>
      <w:divBdr>
        <w:top w:val="none" w:sz="0" w:space="0" w:color="auto"/>
        <w:left w:val="none" w:sz="0" w:space="0" w:color="auto"/>
        <w:bottom w:val="none" w:sz="0" w:space="0" w:color="auto"/>
        <w:right w:val="none" w:sz="0" w:space="0" w:color="auto"/>
      </w:divBdr>
    </w:div>
    <w:div w:id="2052420739">
      <w:marLeft w:val="640"/>
      <w:marRight w:val="0"/>
      <w:marTop w:val="0"/>
      <w:marBottom w:val="0"/>
      <w:divBdr>
        <w:top w:val="none" w:sz="0" w:space="0" w:color="auto"/>
        <w:left w:val="none" w:sz="0" w:space="0" w:color="auto"/>
        <w:bottom w:val="none" w:sz="0" w:space="0" w:color="auto"/>
        <w:right w:val="none" w:sz="0" w:space="0" w:color="auto"/>
      </w:divBdr>
    </w:div>
    <w:div w:id="2052456511">
      <w:marLeft w:val="640"/>
      <w:marRight w:val="0"/>
      <w:marTop w:val="0"/>
      <w:marBottom w:val="0"/>
      <w:divBdr>
        <w:top w:val="none" w:sz="0" w:space="0" w:color="auto"/>
        <w:left w:val="none" w:sz="0" w:space="0" w:color="auto"/>
        <w:bottom w:val="none" w:sz="0" w:space="0" w:color="auto"/>
        <w:right w:val="none" w:sz="0" w:space="0" w:color="auto"/>
      </w:divBdr>
    </w:div>
    <w:div w:id="2053068130">
      <w:marLeft w:val="480"/>
      <w:marRight w:val="0"/>
      <w:marTop w:val="0"/>
      <w:marBottom w:val="0"/>
      <w:divBdr>
        <w:top w:val="none" w:sz="0" w:space="0" w:color="auto"/>
        <w:left w:val="none" w:sz="0" w:space="0" w:color="auto"/>
        <w:bottom w:val="none" w:sz="0" w:space="0" w:color="auto"/>
        <w:right w:val="none" w:sz="0" w:space="0" w:color="auto"/>
      </w:divBdr>
    </w:div>
    <w:div w:id="2053191161">
      <w:marLeft w:val="480"/>
      <w:marRight w:val="0"/>
      <w:marTop w:val="0"/>
      <w:marBottom w:val="0"/>
      <w:divBdr>
        <w:top w:val="none" w:sz="0" w:space="0" w:color="auto"/>
        <w:left w:val="none" w:sz="0" w:space="0" w:color="auto"/>
        <w:bottom w:val="none" w:sz="0" w:space="0" w:color="auto"/>
        <w:right w:val="none" w:sz="0" w:space="0" w:color="auto"/>
      </w:divBdr>
    </w:div>
    <w:div w:id="2053337283">
      <w:marLeft w:val="640"/>
      <w:marRight w:val="0"/>
      <w:marTop w:val="0"/>
      <w:marBottom w:val="0"/>
      <w:divBdr>
        <w:top w:val="none" w:sz="0" w:space="0" w:color="auto"/>
        <w:left w:val="none" w:sz="0" w:space="0" w:color="auto"/>
        <w:bottom w:val="none" w:sz="0" w:space="0" w:color="auto"/>
        <w:right w:val="none" w:sz="0" w:space="0" w:color="auto"/>
      </w:divBdr>
    </w:div>
    <w:div w:id="2053576254">
      <w:marLeft w:val="480"/>
      <w:marRight w:val="0"/>
      <w:marTop w:val="0"/>
      <w:marBottom w:val="0"/>
      <w:divBdr>
        <w:top w:val="none" w:sz="0" w:space="0" w:color="auto"/>
        <w:left w:val="none" w:sz="0" w:space="0" w:color="auto"/>
        <w:bottom w:val="none" w:sz="0" w:space="0" w:color="auto"/>
        <w:right w:val="none" w:sz="0" w:space="0" w:color="auto"/>
      </w:divBdr>
    </w:div>
    <w:div w:id="2053578452">
      <w:marLeft w:val="480"/>
      <w:marRight w:val="0"/>
      <w:marTop w:val="0"/>
      <w:marBottom w:val="0"/>
      <w:divBdr>
        <w:top w:val="none" w:sz="0" w:space="0" w:color="auto"/>
        <w:left w:val="none" w:sz="0" w:space="0" w:color="auto"/>
        <w:bottom w:val="none" w:sz="0" w:space="0" w:color="auto"/>
        <w:right w:val="none" w:sz="0" w:space="0" w:color="auto"/>
      </w:divBdr>
    </w:div>
    <w:div w:id="2053773290">
      <w:marLeft w:val="640"/>
      <w:marRight w:val="0"/>
      <w:marTop w:val="0"/>
      <w:marBottom w:val="0"/>
      <w:divBdr>
        <w:top w:val="none" w:sz="0" w:space="0" w:color="auto"/>
        <w:left w:val="none" w:sz="0" w:space="0" w:color="auto"/>
        <w:bottom w:val="none" w:sz="0" w:space="0" w:color="auto"/>
        <w:right w:val="none" w:sz="0" w:space="0" w:color="auto"/>
      </w:divBdr>
    </w:div>
    <w:div w:id="2054116523">
      <w:marLeft w:val="480"/>
      <w:marRight w:val="0"/>
      <w:marTop w:val="0"/>
      <w:marBottom w:val="0"/>
      <w:divBdr>
        <w:top w:val="none" w:sz="0" w:space="0" w:color="auto"/>
        <w:left w:val="none" w:sz="0" w:space="0" w:color="auto"/>
        <w:bottom w:val="none" w:sz="0" w:space="0" w:color="auto"/>
        <w:right w:val="none" w:sz="0" w:space="0" w:color="auto"/>
      </w:divBdr>
    </w:div>
    <w:div w:id="2054186639">
      <w:marLeft w:val="480"/>
      <w:marRight w:val="0"/>
      <w:marTop w:val="0"/>
      <w:marBottom w:val="0"/>
      <w:divBdr>
        <w:top w:val="none" w:sz="0" w:space="0" w:color="auto"/>
        <w:left w:val="none" w:sz="0" w:space="0" w:color="auto"/>
        <w:bottom w:val="none" w:sz="0" w:space="0" w:color="auto"/>
        <w:right w:val="none" w:sz="0" w:space="0" w:color="auto"/>
      </w:divBdr>
    </w:div>
    <w:div w:id="2055032390">
      <w:marLeft w:val="640"/>
      <w:marRight w:val="0"/>
      <w:marTop w:val="0"/>
      <w:marBottom w:val="0"/>
      <w:divBdr>
        <w:top w:val="none" w:sz="0" w:space="0" w:color="auto"/>
        <w:left w:val="none" w:sz="0" w:space="0" w:color="auto"/>
        <w:bottom w:val="none" w:sz="0" w:space="0" w:color="auto"/>
        <w:right w:val="none" w:sz="0" w:space="0" w:color="auto"/>
      </w:divBdr>
    </w:div>
    <w:div w:id="2055227250">
      <w:marLeft w:val="480"/>
      <w:marRight w:val="0"/>
      <w:marTop w:val="0"/>
      <w:marBottom w:val="0"/>
      <w:divBdr>
        <w:top w:val="none" w:sz="0" w:space="0" w:color="auto"/>
        <w:left w:val="none" w:sz="0" w:space="0" w:color="auto"/>
        <w:bottom w:val="none" w:sz="0" w:space="0" w:color="auto"/>
        <w:right w:val="none" w:sz="0" w:space="0" w:color="auto"/>
      </w:divBdr>
    </w:div>
    <w:div w:id="2055422601">
      <w:marLeft w:val="480"/>
      <w:marRight w:val="0"/>
      <w:marTop w:val="0"/>
      <w:marBottom w:val="0"/>
      <w:divBdr>
        <w:top w:val="none" w:sz="0" w:space="0" w:color="auto"/>
        <w:left w:val="none" w:sz="0" w:space="0" w:color="auto"/>
        <w:bottom w:val="none" w:sz="0" w:space="0" w:color="auto"/>
        <w:right w:val="none" w:sz="0" w:space="0" w:color="auto"/>
      </w:divBdr>
    </w:div>
    <w:div w:id="2055496423">
      <w:marLeft w:val="480"/>
      <w:marRight w:val="0"/>
      <w:marTop w:val="0"/>
      <w:marBottom w:val="0"/>
      <w:divBdr>
        <w:top w:val="none" w:sz="0" w:space="0" w:color="auto"/>
        <w:left w:val="none" w:sz="0" w:space="0" w:color="auto"/>
        <w:bottom w:val="none" w:sz="0" w:space="0" w:color="auto"/>
        <w:right w:val="none" w:sz="0" w:space="0" w:color="auto"/>
      </w:divBdr>
    </w:div>
    <w:div w:id="2055612070">
      <w:marLeft w:val="480"/>
      <w:marRight w:val="0"/>
      <w:marTop w:val="0"/>
      <w:marBottom w:val="0"/>
      <w:divBdr>
        <w:top w:val="none" w:sz="0" w:space="0" w:color="auto"/>
        <w:left w:val="none" w:sz="0" w:space="0" w:color="auto"/>
        <w:bottom w:val="none" w:sz="0" w:space="0" w:color="auto"/>
        <w:right w:val="none" w:sz="0" w:space="0" w:color="auto"/>
      </w:divBdr>
    </w:div>
    <w:div w:id="2055620472">
      <w:marLeft w:val="480"/>
      <w:marRight w:val="0"/>
      <w:marTop w:val="0"/>
      <w:marBottom w:val="0"/>
      <w:divBdr>
        <w:top w:val="none" w:sz="0" w:space="0" w:color="auto"/>
        <w:left w:val="none" w:sz="0" w:space="0" w:color="auto"/>
        <w:bottom w:val="none" w:sz="0" w:space="0" w:color="auto"/>
        <w:right w:val="none" w:sz="0" w:space="0" w:color="auto"/>
      </w:divBdr>
    </w:div>
    <w:div w:id="2055687741">
      <w:marLeft w:val="640"/>
      <w:marRight w:val="0"/>
      <w:marTop w:val="0"/>
      <w:marBottom w:val="0"/>
      <w:divBdr>
        <w:top w:val="none" w:sz="0" w:space="0" w:color="auto"/>
        <w:left w:val="none" w:sz="0" w:space="0" w:color="auto"/>
        <w:bottom w:val="none" w:sz="0" w:space="0" w:color="auto"/>
        <w:right w:val="none" w:sz="0" w:space="0" w:color="auto"/>
      </w:divBdr>
    </w:div>
    <w:div w:id="2055806649">
      <w:marLeft w:val="640"/>
      <w:marRight w:val="0"/>
      <w:marTop w:val="0"/>
      <w:marBottom w:val="0"/>
      <w:divBdr>
        <w:top w:val="none" w:sz="0" w:space="0" w:color="auto"/>
        <w:left w:val="none" w:sz="0" w:space="0" w:color="auto"/>
        <w:bottom w:val="none" w:sz="0" w:space="0" w:color="auto"/>
        <w:right w:val="none" w:sz="0" w:space="0" w:color="auto"/>
      </w:divBdr>
    </w:div>
    <w:div w:id="2056004656">
      <w:marLeft w:val="640"/>
      <w:marRight w:val="0"/>
      <w:marTop w:val="0"/>
      <w:marBottom w:val="0"/>
      <w:divBdr>
        <w:top w:val="none" w:sz="0" w:space="0" w:color="auto"/>
        <w:left w:val="none" w:sz="0" w:space="0" w:color="auto"/>
        <w:bottom w:val="none" w:sz="0" w:space="0" w:color="auto"/>
        <w:right w:val="none" w:sz="0" w:space="0" w:color="auto"/>
      </w:divBdr>
    </w:div>
    <w:div w:id="2056155989">
      <w:marLeft w:val="480"/>
      <w:marRight w:val="0"/>
      <w:marTop w:val="0"/>
      <w:marBottom w:val="0"/>
      <w:divBdr>
        <w:top w:val="none" w:sz="0" w:space="0" w:color="auto"/>
        <w:left w:val="none" w:sz="0" w:space="0" w:color="auto"/>
        <w:bottom w:val="none" w:sz="0" w:space="0" w:color="auto"/>
        <w:right w:val="none" w:sz="0" w:space="0" w:color="auto"/>
      </w:divBdr>
    </w:div>
    <w:div w:id="2056389590">
      <w:marLeft w:val="640"/>
      <w:marRight w:val="0"/>
      <w:marTop w:val="0"/>
      <w:marBottom w:val="0"/>
      <w:divBdr>
        <w:top w:val="none" w:sz="0" w:space="0" w:color="auto"/>
        <w:left w:val="none" w:sz="0" w:space="0" w:color="auto"/>
        <w:bottom w:val="none" w:sz="0" w:space="0" w:color="auto"/>
        <w:right w:val="none" w:sz="0" w:space="0" w:color="auto"/>
      </w:divBdr>
    </w:div>
    <w:div w:id="2056737100">
      <w:marLeft w:val="640"/>
      <w:marRight w:val="0"/>
      <w:marTop w:val="0"/>
      <w:marBottom w:val="0"/>
      <w:divBdr>
        <w:top w:val="none" w:sz="0" w:space="0" w:color="auto"/>
        <w:left w:val="none" w:sz="0" w:space="0" w:color="auto"/>
        <w:bottom w:val="none" w:sz="0" w:space="0" w:color="auto"/>
        <w:right w:val="none" w:sz="0" w:space="0" w:color="auto"/>
      </w:divBdr>
    </w:div>
    <w:div w:id="2056807267">
      <w:marLeft w:val="640"/>
      <w:marRight w:val="0"/>
      <w:marTop w:val="0"/>
      <w:marBottom w:val="0"/>
      <w:divBdr>
        <w:top w:val="none" w:sz="0" w:space="0" w:color="auto"/>
        <w:left w:val="none" w:sz="0" w:space="0" w:color="auto"/>
        <w:bottom w:val="none" w:sz="0" w:space="0" w:color="auto"/>
        <w:right w:val="none" w:sz="0" w:space="0" w:color="auto"/>
      </w:divBdr>
    </w:div>
    <w:div w:id="2057049763">
      <w:marLeft w:val="640"/>
      <w:marRight w:val="0"/>
      <w:marTop w:val="0"/>
      <w:marBottom w:val="0"/>
      <w:divBdr>
        <w:top w:val="none" w:sz="0" w:space="0" w:color="auto"/>
        <w:left w:val="none" w:sz="0" w:space="0" w:color="auto"/>
        <w:bottom w:val="none" w:sz="0" w:space="0" w:color="auto"/>
        <w:right w:val="none" w:sz="0" w:space="0" w:color="auto"/>
      </w:divBdr>
    </w:div>
    <w:div w:id="2057049901">
      <w:marLeft w:val="640"/>
      <w:marRight w:val="0"/>
      <w:marTop w:val="0"/>
      <w:marBottom w:val="0"/>
      <w:divBdr>
        <w:top w:val="none" w:sz="0" w:space="0" w:color="auto"/>
        <w:left w:val="none" w:sz="0" w:space="0" w:color="auto"/>
        <w:bottom w:val="none" w:sz="0" w:space="0" w:color="auto"/>
        <w:right w:val="none" w:sz="0" w:space="0" w:color="auto"/>
      </w:divBdr>
    </w:div>
    <w:div w:id="2057076566">
      <w:marLeft w:val="480"/>
      <w:marRight w:val="0"/>
      <w:marTop w:val="0"/>
      <w:marBottom w:val="0"/>
      <w:divBdr>
        <w:top w:val="none" w:sz="0" w:space="0" w:color="auto"/>
        <w:left w:val="none" w:sz="0" w:space="0" w:color="auto"/>
        <w:bottom w:val="none" w:sz="0" w:space="0" w:color="auto"/>
        <w:right w:val="none" w:sz="0" w:space="0" w:color="auto"/>
      </w:divBdr>
    </w:div>
    <w:div w:id="2057194826">
      <w:marLeft w:val="480"/>
      <w:marRight w:val="0"/>
      <w:marTop w:val="0"/>
      <w:marBottom w:val="0"/>
      <w:divBdr>
        <w:top w:val="none" w:sz="0" w:space="0" w:color="auto"/>
        <w:left w:val="none" w:sz="0" w:space="0" w:color="auto"/>
        <w:bottom w:val="none" w:sz="0" w:space="0" w:color="auto"/>
        <w:right w:val="none" w:sz="0" w:space="0" w:color="auto"/>
      </w:divBdr>
    </w:div>
    <w:div w:id="2057385590">
      <w:marLeft w:val="480"/>
      <w:marRight w:val="0"/>
      <w:marTop w:val="0"/>
      <w:marBottom w:val="0"/>
      <w:divBdr>
        <w:top w:val="none" w:sz="0" w:space="0" w:color="auto"/>
        <w:left w:val="none" w:sz="0" w:space="0" w:color="auto"/>
        <w:bottom w:val="none" w:sz="0" w:space="0" w:color="auto"/>
        <w:right w:val="none" w:sz="0" w:space="0" w:color="auto"/>
      </w:divBdr>
    </w:div>
    <w:div w:id="2057392178">
      <w:marLeft w:val="480"/>
      <w:marRight w:val="0"/>
      <w:marTop w:val="0"/>
      <w:marBottom w:val="0"/>
      <w:divBdr>
        <w:top w:val="none" w:sz="0" w:space="0" w:color="auto"/>
        <w:left w:val="none" w:sz="0" w:space="0" w:color="auto"/>
        <w:bottom w:val="none" w:sz="0" w:space="0" w:color="auto"/>
        <w:right w:val="none" w:sz="0" w:space="0" w:color="auto"/>
      </w:divBdr>
    </w:div>
    <w:div w:id="2057587152">
      <w:marLeft w:val="480"/>
      <w:marRight w:val="0"/>
      <w:marTop w:val="0"/>
      <w:marBottom w:val="0"/>
      <w:divBdr>
        <w:top w:val="none" w:sz="0" w:space="0" w:color="auto"/>
        <w:left w:val="none" w:sz="0" w:space="0" w:color="auto"/>
        <w:bottom w:val="none" w:sz="0" w:space="0" w:color="auto"/>
        <w:right w:val="none" w:sz="0" w:space="0" w:color="auto"/>
      </w:divBdr>
    </w:div>
    <w:div w:id="2058313028">
      <w:marLeft w:val="480"/>
      <w:marRight w:val="0"/>
      <w:marTop w:val="0"/>
      <w:marBottom w:val="0"/>
      <w:divBdr>
        <w:top w:val="none" w:sz="0" w:space="0" w:color="auto"/>
        <w:left w:val="none" w:sz="0" w:space="0" w:color="auto"/>
        <w:bottom w:val="none" w:sz="0" w:space="0" w:color="auto"/>
        <w:right w:val="none" w:sz="0" w:space="0" w:color="auto"/>
      </w:divBdr>
    </w:div>
    <w:div w:id="2058699558">
      <w:marLeft w:val="640"/>
      <w:marRight w:val="0"/>
      <w:marTop w:val="0"/>
      <w:marBottom w:val="0"/>
      <w:divBdr>
        <w:top w:val="none" w:sz="0" w:space="0" w:color="auto"/>
        <w:left w:val="none" w:sz="0" w:space="0" w:color="auto"/>
        <w:bottom w:val="none" w:sz="0" w:space="0" w:color="auto"/>
        <w:right w:val="none" w:sz="0" w:space="0" w:color="auto"/>
      </w:divBdr>
    </w:div>
    <w:div w:id="2059476006">
      <w:marLeft w:val="480"/>
      <w:marRight w:val="0"/>
      <w:marTop w:val="0"/>
      <w:marBottom w:val="0"/>
      <w:divBdr>
        <w:top w:val="none" w:sz="0" w:space="0" w:color="auto"/>
        <w:left w:val="none" w:sz="0" w:space="0" w:color="auto"/>
        <w:bottom w:val="none" w:sz="0" w:space="0" w:color="auto"/>
        <w:right w:val="none" w:sz="0" w:space="0" w:color="auto"/>
      </w:divBdr>
    </w:div>
    <w:div w:id="2059623023">
      <w:marLeft w:val="640"/>
      <w:marRight w:val="0"/>
      <w:marTop w:val="0"/>
      <w:marBottom w:val="0"/>
      <w:divBdr>
        <w:top w:val="none" w:sz="0" w:space="0" w:color="auto"/>
        <w:left w:val="none" w:sz="0" w:space="0" w:color="auto"/>
        <w:bottom w:val="none" w:sz="0" w:space="0" w:color="auto"/>
        <w:right w:val="none" w:sz="0" w:space="0" w:color="auto"/>
      </w:divBdr>
    </w:div>
    <w:div w:id="2059665968">
      <w:marLeft w:val="480"/>
      <w:marRight w:val="0"/>
      <w:marTop w:val="0"/>
      <w:marBottom w:val="0"/>
      <w:divBdr>
        <w:top w:val="none" w:sz="0" w:space="0" w:color="auto"/>
        <w:left w:val="none" w:sz="0" w:space="0" w:color="auto"/>
        <w:bottom w:val="none" w:sz="0" w:space="0" w:color="auto"/>
        <w:right w:val="none" w:sz="0" w:space="0" w:color="auto"/>
      </w:divBdr>
    </w:div>
    <w:div w:id="2059888041">
      <w:marLeft w:val="640"/>
      <w:marRight w:val="0"/>
      <w:marTop w:val="0"/>
      <w:marBottom w:val="0"/>
      <w:divBdr>
        <w:top w:val="none" w:sz="0" w:space="0" w:color="auto"/>
        <w:left w:val="none" w:sz="0" w:space="0" w:color="auto"/>
        <w:bottom w:val="none" w:sz="0" w:space="0" w:color="auto"/>
        <w:right w:val="none" w:sz="0" w:space="0" w:color="auto"/>
      </w:divBdr>
    </w:div>
    <w:div w:id="2060397671">
      <w:marLeft w:val="480"/>
      <w:marRight w:val="0"/>
      <w:marTop w:val="0"/>
      <w:marBottom w:val="0"/>
      <w:divBdr>
        <w:top w:val="none" w:sz="0" w:space="0" w:color="auto"/>
        <w:left w:val="none" w:sz="0" w:space="0" w:color="auto"/>
        <w:bottom w:val="none" w:sz="0" w:space="0" w:color="auto"/>
        <w:right w:val="none" w:sz="0" w:space="0" w:color="auto"/>
      </w:divBdr>
    </w:div>
    <w:div w:id="2060399241">
      <w:marLeft w:val="640"/>
      <w:marRight w:val="0"/>
      <w:marTop w:val="0"/>
      <w:marBottom w:val="0"/>
      <w:divBdr>
        <w:top w:val="none" w:sz="0" w:space="0" w:color="auto"/>
        <w:left w:val="none" w:sz="0" w:space="0" w:color="auto"/>
        <w:bottom w:val="none" w:sz="0" w:space="0" w:color="auto"/>
        <w:right w:val="none" w:sz="0" w:space="0" w:color="auto"/>
      </w:divBdr>
    </w:div>
    <w:div w:id="2060400917">
      <w:marLeft w:val="640"/>
      <w:marRight w:val="0"/>
      <w:marTop w:val="0"/>
      <w:marBottom w:val="0"/>
      <w:divBdr>
        <w:top w:val="none" w:sz="0" w:space="0" w:color="auto"/>
        <w:left w:val="none" w:sz="0" w:space="0" w:color="auto"/>
        <w:bottom w:val="none" w:sz="0" w:space="0" w:color="auto"/>
        <w:right w:val="none" w:sz="0" w:space="0" w:color="auto"/>
      </w:divBdr>
    </w:div>
    <w:div w:id="2060475216">
      <w:marLeft w:val="480"/>
      <w:marRight w:val="0"/>
      <w:marTop w:val="0"/>
      <w:marBottom w:val="0"/>
      <w:divBdr>
        <w:top w:val="none" w:sz="0" w:space="0" w:color="auto"/>
        <w:left w:val="none" w:sz="0" w:space="0" w:color="auto"/>
        <w:bottom w:val="none" w:sz="0" w:space="0" w:color="auto"/>
        <w:right w:val="none" w:sz="0" w:space="0" w:color="auto"/>
      </w:divBdr>
    </w:div>
    <w:div w:id="2060591190">
      <w:marLeft w:val="640"/>
      <w:marRight w:val="0"/>
      <w:marTop w:val="0"/>
      <w:marBottom w:val="0"/>
      <w:divBdr>
        <w:top w:val="none" w:sz="0" w:space="0" w:color="auto"/>
        <w:left w:val="none" w:sz="0" w:space="0" w:color="auto"/>
        <w:bottom w:val="none" w:sz="0" w:space="0" w:color="auto"/>
        <w:right w:val="none" w:sz="0" w:space="0" w:color="auto"/>
      </w:divBdr>
    </w:div>
    <w:div w:id="2060935033">
      <w:marLeft w:val="480"/>
      <w:marRight w:val="0"/>
      <w:marTop w:val="0"/>
      <w:marBottom w:val="0"/>
      <w:divBdr>
        <w:top w:val="none" w:sz="0" w:space="0" w:color="auto"/>
        <w:left w:val="none" w:sz="0" w:space="0" w:color="auto"/>
        <w:bottom w:val="none" w:sz="0" w:space="0" w:color="auto"/>
        <w:right w:val="none" w:sz="0" w:space="0" w:color="auto"/>
      </w:divBdr>
    </w:div>
    <w:div w:id="2061245639">
      <w:marLeft w:val="640"/>
      <w:marRight w:val="0"/>
      <w:marTop w:val="0"/>
      <w:marBottom w:val="0"/>
      <w:divBdr>
        <w:top w:val="none" w:sz="0" w:space="0" w:color="auto"/>
        <w:left w:val="none" w:sz="0" w:space="0" w:color="auto"/>
        <w:bottom w:val="none" w:sz="0" w:space="0" w:color="auto"/>
        <w:right w:val="none" w:sz="0" w:space="0" w:color="auto"/>
      </w:divBdr>
    </w:div>
    <w:div w:id="2062047892">
      <w:marLeft w:val="480"/>
      <w:marRight w:val="0"/>
      <w:marTop w:val="0"/>
      <w:marBottom w:val="0"/>
      <w:divBdr>
        <w:top w:val="none" w:sz="0" w:space="0" w:color="auto"/>
        <w:left w:val="none" w:sz="0" w:space="0" w:color="auto"/>
        <w:bottom w:val="none" w:sz="0" w:space="0" w:color="auto"/>
        <w:right w:val="none" w:sz="0" w:space="0" w:color="auto"/>
      </w:divBdr>
    </w:div>
    <w:div w:id="2062095066">
      <w:marLeft w:val="640"/>
      <w:marRight w:val="0"/>
      <w:marTop w:val="0"/>
      <w:marBottom w:val="0"/>
      <w:divBdr>
        <w:top w:val="none" w:sz="0" w:space="0" w:color="auto"/>
        <w:left w:val="none" w:sz="0" w:space="0" w:color="auto"/>
        <w:bottom w:val="none" w:sz="0" w:space="0" w:color="auto"/>
        <w:right w:val="none" w:sz="0" w:space="0" w:color="auto"/>
      </w:divBdr>
    </w:div>
    <w:div w:id="2062442303">
      <w:marLeft w:val="480"/>
      <w:marRight w:val="0"/>
      <w:marTop w:val="0"/>
      <w:marBottom w:val="0"/>
      <w:divBdr>
        <w:top w:val="none" w:sz="0" w:space="0" w:color="auto"/>
        <w:left w:val="none" w:sz="0" w:space="0" w:color="auto"/>
        <w:bottom w:val="none" w:sz="0" w:space="0" w:color="auto"/>
        <w:right w:val="none" w:sz="0" w:space="0" w:color="auto"/>
      </w:divBdr>
    </w:div>
    <w:div w:id="2062822161">
      <w:marLeft w:val="480"/>
      <w:marRight w:val="0"/>
      <w:marTop w:val="0"/>
      <w:marBottom w:val="0"/>
      <w:divBdr>
        <w:top w:val="none" w:sz="0" w:space="0" w:color="auto"/>
        <w:left w:val="none" w:sz="0" w:space="0" w:color="auto"/>
        <w:bottom w:val="none" w:sz="0" w:space="0" w:color="auto"/>
        <w:right w:val="none" w:sz="0" w:space="0" w:color="auto"/>
      </w:divBdr>
    </w:div>
    <w:div w:id="2063092748">
      <w:marLeft w:val="640"/>
      <w:marRight w:val="0"/>
      <w:marTop w:val="0"/>
      <w:marBottom w:val="0"/>
      <w:divBdr>
        <w:top w:val="none" w:sz="0" w:space="0" w:color="auto"/>
        <w:left w:val="none" w:sz="0" w:space="0" w:color="auto"/>
        <w:bottom w:val="none" w:sz="0" w:space="0" w:color="auto"/>
        <w:right w:val="none" w:sz="0" w:space="0" w:color="auto"/>
      </w:divBdr>
    </w:div>
    <w:div w:id="2063629963">
      <w:marLeft w:val="480"/>
      <w:marRight w:val="0"/>
      <w:marTop w:val="0"/>
      <w:marBottom w:val="0"/>
      <w:divBdr>
        <w:top w:val="none" w:sz="0" w:space="0" w:color="auto"/>
        <w:left w:val="none" w:sz="0" w:space="0" w:color="auto"/>
        <w:bottom w:val="none" w:sz="0" w:space="0" w:color="auto"/>
        <w:right w:val="none" w:sz="0" w:space="0" w:color="auto"/>
      </w:divBdr>
    </w:div>
    <w:div w:id="2063747532">
      <w:marLeft w:val="480"/>
      <w:marRight w:val="0"/>
      <w:marTop w:val="0"/>
      <w:marBottom w:val="0"/>
      <w:divBdr>
        <w:top w:val="none" w:sz="0" w:space="0" w:color="auto"/>
        <w:left w:val="none" w:sz="0" w:space="0" w:color="auto"/>
        <w:bottom w:val="none" w:sz="0" w:space="0" w:color="auto"/>
        <w:right w:val="none" w:sz="0" w:space="0" w:color="auto"/>
      </w:divBdr>
    </w:div>
    <w:div w:id="2063941953">
      <w:marLeft w:val="640"/>
      <w:marRight w:val="0"/>
      <w:marTop w:val="0"/>
      <w:marBottom w:val="0"/>
      <w:divBdr>
        <w:top w:val="none" w:sz="0" w:space="0" w:color="auto"/>
        <w:left w:val="none" w:sz="0" w:space="0" w:color="auto"/>
        <w:bottom w:val="none" w:sz="0" w:space="0" w:color="auto"/>
        <w:right w:val="none" w:sz="0" w:space="0" w:color="auto"/>
      </w:divBdr>
    </w:div>
    <w:div w:id="2063942340">
      <w:marLeft w:val="480"/>
      <w:marRight w:val="0"/>
      <w:marTop w:val="0"/>
      <w:marBottom w:val="0"/>
      <w:divBdr>
        <w:top w:val="none" w:sz="0" w:space="0" w:color="auto"/>
        <w:left w:val="none" w:sz="0" w:space="0" w:color="auto"/>
        <w:bottom w:val="none" w:sz="0" w:space="0" w:color="auto"/>
        <w:right w:val="none" w:sz="0" w:space="0" w:color="auto"/>
      </w:divBdr>
    </w:div>
    <w:div w:id="2064021118">
      <w:marLeft w:val="640"/>
      <w:marRight w:val="0"/>
      <w:marTop w:val="0"/>
      <w:marBottom w:val="0"/>
      <w:divBdr>
        <w:top w:val="none" w:sz="0" w:space="0" w:color="auto"/>
        <w:left w:val="none" w:sz="0" w:space="0" w:color="auto"/>
        <w:bottom w:val="none" w:sz="0" w:space="0" w:color="auto"/>
        <w:right w:val="none" w:sz="0" w:space="0" w:color="auto"/>
      </w:divBdr>
    </w:div>
    <w:div w:id="2064206434">
      <w:marLeft w:val="480"/>
      <w:marRight w:val="0"/>
      <w:marTop w:val="0"/>
      <w:marBottom w:val="0"/>
      <w:divBdr>
        <w:top w:val="none" w:sz="0" w:space="0" w:color="auto"/>
        <w:left w:val="none" w:sz="0" w:space="0" w:color="auto"/>
        <w:bottom w:val="none" w:sz="0" w:space="0" w:color="auto"/>
        <w:right w:val="none" w:sz="0" w:space="0" w:color="auto"/>
      </w:divBdr>
    </w:div>
    <w:div w:id="2064255284">
      <w:marLeft w:val="640"/>
      <w:marRight w:val="0"/>
      <w:marTop w:val="0"/>
      <w:marBottom w:val="0"/>
      <w:divBdr>
        <w:top w:val="none" w:sz="0" w:space="0" w:color="auto"/>
        <w:left w:val="none" w:sz="0" w:space="0" w:color="auto"/>
        <w:bottom w:val="none" w:sz="0" w:space="0" w:color="auto"/>
        <w:right w:val="none" w:sz="0" w:space="0" w:color="auto"/>
      </w:divBdr>
    </w:div>
    <w:div w:id="2064330547">
      <w:marLeft w:val="480"/>
      <w:marRight w:val="0"/>
      <w:marTop w:val="0"/>
      <w:marBottom w:val="0"/>
      <w:divBdr>
        <w:top w:val="none" w:sz="0" w:space="0" w:color="auto"/>
        <w:left w:val="none" w:sz="0" w:space="0" w:color="auto"/>
        <w:bottom w:val="none" w:sz="0" w:space="0" w:color="auto"/>
        <w:right w:val="none" w:sz="0" w:space="0" w:color="auto"/>
      </w:divBdr>
    </w:div>
    <w:div w:id="2064714081">
      <w:marLeft w:val="640"/>
      <w:marRight w:val="0"/>
      <w:marTop w:val="0"/>
      <w:marBottom w:val="0"/>
      <w:divBdr>
        <w:top w:val="none" w:sz="0" w:space="0" w:color="auto"/>
        <w:left w:val="none" w:sz="0" w:space="0" w:color="auto"/>
        <w:bottom w:val="none" w:sz="0" w:space="0" w:color="auto"/>
        <w:right w:val="none" w:sz="0" w:space="0" w:color="auto"/>
      </w:divBdr>
    </w:div>
    <w:div w:id="2064981972">
      <w:marLeft w:val="480"/>
      <w:marRight w:val="0"/>
      <w:marTop w:val="0"/>
      <w:marBottom w:val="0"/>
      <w:divBdr>
        <w:top w:val="none" w:sz="0" w:space="0" w:color="auto"/>
        <w:left w:val="none" w:sz="0" w:space="0" w:color="auto"/>
        <w:bottom w:val="none" w:sz="0" w:space="0" w:color="auto"/>
        <w:right w:val="none" w:sz="0" w:space="0" w:color="auto"/>
      </w:divBdr>
    </w:div>
    <w:div w:id="2065057384">
      <w:marLeft w:val="480"/>
      <w:marRight w:val="0"/>
      <w:marTop w:val="0"/>
      <w:marBottom w:val="0"/>
      <w:divBdr>
        <w:top w:val="none" w:sz="0" w:space="0" w:color="auto"/>
        <w:left w:val="none" w:sz="0" w:space="0" w:color="auto"/>
        <w:bottom w:val="none" w:sz="0" w:space="0" w:color="auto"/>
        <w:right w:val="none" w:sz="0" w:space="0" w:color="auto"/>
      </w:divBdr>
    </w:div>
    <w:div w:id="2065063968">
      <w:marLeft w:val="640"/>
      <w:marRight w:val="0"/>
      <w:marTop w:val="0"/>
      <w:marBottom w:val="0"/>
      <w:divBdr>
        <w:top w:val="none" w:sz="0" w:space="0" w:color="auto"/>
        <w:left w:val="none" w:sz="0" w:space="0" w:color="auto"/>
        <w:bottom w:val="none" w:sz="0" w:space="0" w:color="auto"/>
        <w:right w:val="none" w:sz="0" w:space="0" w:color="auto"/>
      </w:divBdr>
    </w:div>
    <w:div w:id="2065444315">
      <w:marLeft w:val="480"/>
      <w:marRight w:val="0"/>
      <w:marTop w:val="0"/>
      <w:marBottom w:val="0"/>
      <w:divBdr>
        <w:top w:val="none" w:sz="0" w:space="0" w:color="auto"/>
        <w:left w:val="none" w:sz="0" w:space="0" w:color="auto"/>
        <w:bottom w:val="none" w:sz="0" w:space="0" w:color="auto"/>
        <w:right w:val="none" w:sz="0" w:space="0" w:color="auto"/>
      </w:divBdr>
    </w:div>
    <w:div w:id="2065517872">
      <w:marLeft w:val="640"/>
      <w:marRight w:val="0"/>
      <w:marTop w:val="0"/>
      <w:marBottom w:val="0"/>
      <w:divBdr>
        <w:top w:val="none" w:sz="0" w:space="0" w:color="auto"/>
        <w:left w:val="none" w:sz="0" w:space="0" w:color="auto"/>
        <w:bottom w:val="none" w:sz="0" w:space="0" w:color="auto"/>
        <w:right w:val="none" w:sz="0" w:space="0" w:color="auto"/>
      </w:divBdr>
    </w:div>
    <w:div w:id="2065568638">
      <w:marLeft w:val="640"/>
      <w:marRight w:val="0"/>
      <w:marTop w:val="0"/>
      <w:marBottom w:val="0"/>
      <w:divBdr>
        <w:top w:val="none" w:sz="0" w:space="0" w:color="auto"/>
        <w:left w:val="none" w:sz="0" w:space="0" w:color="auto"/>
        <w:bottom w:val="none" w:sz="0" w:space="0" w:color="auto"/>
        <w:right w:val="none" w:sz="0" w:space="0" w:color="auto"/>
      </w:divBdr>
    </w:div>
    <w:div w:id="2066101778">
      <w:marLeft w:val="480"/>
      <w:marRight w:val="0"/>
      <w:marTop w:val="0"/>
      <w:marBottom w:val="0"/>
      <w:divBdr>
        <w:top w:val="none" w:sz="0" w:space="0" w:color="auto"/>
        <w:left w:val="none" w:sz="0" w:space="0" w:color="auto"/>
        <w:bottom w:val="none" w:sz="0" w:space="0" w:color="auto"/>
        <w:right w:val="none" w:sz="0" w:space="0" w:color="auto"/>
      </w:divBdr>
    </w:div>
    <w:div w:id="2066634267">
      <w:marLeft w:val="480"/>
      <w:marRight w:val="0"/>
      <w:marTop w:val="0"/>
      <w:marBottom w:val="0"/>
      <w:divBdr>
        <w:top w:val="none" w:sz="0" w:space="0" w:color="auto"/>
        <w:left w:val="none" w:sz="0" w:space="0" w:color="auto"/>
        <w:bottom w:val="none" w:sz="0" w:space="0" w:color="auto"/>
        <w:right w:val="none" w:sz="0" w:space="0" w:color="auto"/>
      </w:divBdr>
    </w:div>
    <w:div w:id="2066759793">
      <w:marLeft w:val="480"/>
      <w:marRight w:val="0"/>
      <w:marTop w:val="0"/>
      <w:marBottom w:val="0"/>
      <w:divBdr>
        <w:top w:val="none" w:sz="0" w:space="0" w:color="auto"/>
        <w:left w:val="none" w:sz="0" w:space="0" w:color="auto"/>
        <w:bottom w:val="none" w:sz="0" w:space="0" w:color="auto"/>
        <w:right w:val="none" w:sz="0" w:space="0" w:color="auto"/>
      </w:divBdr>
    </w:div>
    <w:div w:id="2067333144">
      <w:marLeft w:val="480"/>
      <w:marRight w:val="0"/>
      <w:marTop w:val="0"/>
      <w:marBottom w:val="0"/>
      <w:divBdr>
        <w:top w:val="none" w:sz="0" w:space="0" w:color="auto"/>
        <w:left w:val="none" w:sz="0" w:space="0" w:color="auto"/>
        <w:bottom w:val="none" w:sz="0" w:space="0" w:color="auto"/>
        <w:right w:val="none" w:sz="0" w:space="0" w:color="auto"/>
      </w:divBdr>
    </w:div>
    <w:div w:id="2067408381">
      <w:marLeft w:val="480"/>
      <w:marRight w:val="0"/>
      <w:marTop w:val="0"/>
      <w:marBottom w:val="0"/>
      <w:divBdr>
        <w:top w:val="none" w:sz="0" w:space="0" w:color="auto"/>
        <w:left w:val="none" w:sz="0" w:space="0" w:color="auto"/>
        <w:bottom w:val="none" w:sz="0" w:space="0" w:color="auto"/>
        <w:right w:val="none" w:sz="0" w:space="0" w:color="auto"/>
      </w:divBdr>
    </w:div>
    <w:div w:id="2067532138">
      <w:marLeft w:val="640"/>
      <w:marRight w:val="0"/>
      <w:marTop w:val="0"/>
      <w:marBottom w:val="0"/>
      <w:divBdr>
        <w:top w:val="none" w:sz="0" w:space="0" w:color="auto"/>
        <w:left w:val="none" w:sz="0" w:space="0" w:color="auto"/>
        <w:bottom w:val="none" w:sz="0" w:space="0" w:color="auto"/>
        <w:right w:val="none" w:sz="0" w:space="0" w:color="auto"/>
      </w:divBdr>
    </w:div>
    <w:div w:id="2067947862">
      <w:marLeft w:val="640"/>
      <w:marRight w:val="0"/>
      <w:marTop w:val="0"/>
      <w:marBottom w:val="0"/>
      <w:divBdr>
        <w:top w:val="none" w:sz="0" w:space="0" w:color="auto"/>
        <w:left w:val="none" w:sz="0" w:space="0" w:color="auto"/>
        <w:bottom w:val="none" w:sz="0" w:space="0" w:color="auto"/>
        <w:right w:val="none" w:sz="0" w:space="0" w:color="auto"/>
      </w:divBdr>
    </w:div>
    <w:div w:id="2068412488">
      <w:marLeft w:val="480"/>
      <w:marRight w:val="0"/>
      <w:marTop w:val="0"/>
      <w:marBottom w:val="0"/>
      <w:divBdr>
        <w:top w:val="none" w:sz="0" w:space="0" w:color="auto"/>
        <w:left w:val="none" w:sz="0" w:space="0" w:color="auto"/>
        <w:bottom w:val="none" w:sz="0" w:space="0" w:color="auto"/>
        <w:right w:val="none" w:sz="0" w:space="0" w:color="auto"/>
      </w:divBdr>
    </w:div>
    <w:div w:id="2068801417">
      <w:marLeft w:val="480"/>
      <w:marRight w:val="0"/>
      <w:marTop w:val="0"/>
      <w:marBottom w:val="0"/>
      <w:divBdr>
        <w:top w:val="none" w:sz="0" w:space="0" w:color="auto"/>
        <w:left w:val="none" w:sz="0" w:space="0" w:color="auto"/>
        <w:bottom w:val="none" w:sz="0" w:space="0" w:color="auto"/>
        <w:right w:val="none" w:sz="0" w:space="0" w:color="auto"/>
      </w:divBdr>
    </w:div>
    <w:div w:id="2068916605">
      <w:marLeft w:val="640"/>
      <w:marRight w:val="0"/>
      <w:marTop w:val="0"/>
      <w:marBottom w:val="0"/>
      <w:divBdr>
        <w:top w:val="none" w:sz="0" w:space="0" w:color="auto"/>
        <w:left w:val="none" w:sz="0" w:space="0" w:color="auto"/>
        <w:bottom w:val="none" w:sz="0" w:space="0" w:color="auto"/>
        <w:right w:val="none" w:sz="0" w:space="0" w:color="auto"/>
      </w:divBdr>
    </w:div>
    <w:div w:id="2069113175">
      <w:marLeft w:val="480"/>
      <w:marRight w:val="0"/>
      <w:marTop w:val="0"/>
      <w:marBottom w:val="0"/>
      <w:divBdr>
        <w:top w:val="none" w:sz="0" w:space="0" w:color="auto"/>
        <w:left w:val="none" w:sz="0" w:space="0" w:color="auto"/>
        <w:bottom w:val="none" w:sz="0" w:space="0" w:color="auto"/>
        <w:right w:val="none" w:sz="0" w:space="0" w:color="auto"/>
      </w:divBdr>
    </w:div>
    <w:div w:id="2069301860">
      <w:marLeft w:val="480"/>
      <w:marRight w:val="0"/>
      <w:marTop w:val="0"/>
      <w:marBottom w:val="0"/>
      <w:divBdr>
        <w:top w:val="none" w:sz="0" w:space="0" w:color="auto"/>
        <w:left w:val="none" w:sz="0" w:space="0" w:color="auto"/>
        <w:bottom w:val="none" w:sz="0" w:space="0" w:color="auto"/>
        <w:right w:val="none" w:sz="0" w:space="0" w:color="auto"/>
      </w:divBdr>
    </w:div>
    <w:div w:id="2069838148">
      <w:marLeft w:val="480"/>
      <w:marRight w:val="0"/>
      <w:marTop w:val="0"/>
      <w:marBottom w:val="0"/>
      <w:divBdr>
        <w:top w:val="none" w:sz="0" w:space="0" w:color="auto"/>
        <w:left w:val="none" w:sz="0" w:space="0" w:color="auto"/>
        <w:bottom w:val="none" w:sz="0" w:space="0" w:color="auto"/>
        <w:right w:val="none" w:sz="0" w:space="0" w:color="auto"/>
      </w:divBdr>
    </w:div>
    <w:div w:id="2070154788">
      <w:marLeft w:val="640"/>
      <w:marRight w:val="0"/>
      <w:marTop w:val="0"/>
      <w:marBottom w:val="0"/>
      <w:divBdr>
        <w:top w:val="none" w:sz="0" w:space="0" w:color="auto"/>
        <w:left w:val="none" w:sz="0" w:space="0" w:color="auto"/>
        <w:bottom w:val="none" w:sz="0" w:space="0" w:color="auto"/>
        <w:right w:val="none" w:sz="0" w:space="0" w:color="auto"/>
      </w:divBdr>
    </w:div>
    <w:div w:id="2070418385">
      <w:marLeft w:val="480"/>
      <w:marRight w:val="0"/>
      <w:marTop w:val="0"/>
      <w:marBottom w:val="0"/>
      <w:divBdr>
        <w:top w:val="none" w:sz="0" w:space="0" w:color="auto"/>
        <w:left w:val="none" w:sz="0" w:space="0" w:color="auto"/>
        <w:bottom w:val="none" w:sz="0" w:space="0" w:color="auto"/>
        <w:right w:val="none" w:sz="0" w:space="0" w:color="auto"/>
      </w:divBdr>
    </w:div>
    <w:div w:id="2070420768">
      <w:marLeft w:val="640"/>
      <w:marRight w:val="0"/>
      <w:marTop w:val="0"/>
      <w:marBottom w:val="0"/>
      <w:divBdr>
        <w:top w:val="none" w:sz="0" w:space="0" w:color="auto"/>
        <w:left w:val="none" w:sz="0" w:space="0" w:color="auto"/>
        <w:bottom w:val="none" w:sz="0" w:space="0" w:color="auto"/>
        <w:right w:val="none" w:sz="0" w:space="0" w:color="auto"/>
      </w:divBdr>
    </w:div>
    <w:div w:id="2070683370">
      <w:marLeft w:val="480"/>
      <w:marRight w:val="0"/>
      <w:marTop w:val="0"/>
      <w:marBottom w:val="0"/>
      <w:divBdr>
        <w:top w:val="none" w:sz="0" w:space="0" w:color="auto"/>
        <w:left w:val="none" w:sz="0" w:space="0" w:color="auto"/>
        <w:bottom w:val="none" w:sz="0" w:space="0" w:color="auto"/>
        <w:right w:val="none" w:sz="0" w:space="0" w:color="auto"/>
      </w:divBdr>
    </w:div>
    <w:div w:id="2070958861">
      <w:marLeft w:val="480"/>
      <w:marRight w:val="0"/>
      <w:marTop w:val="0"/>
      <w:marBottom w:val="0"/>
      <w:divBdr>
        <w:top w:val="none" w:sz="0" w:space="0" w:color="auto"/>
        <w:left w:val="none" w:sz="0" w:space="0" w:color="auto"/>
        <w:bottom w:val="none" w:sz="0" w:space="0" w:color="auto"/>
        <w:right w:val="none" w:sz="0" w:space="0" w:color="auto"/>
      </w:divBdr>
    </w:div>
    <w:div w:id="2071152150">
      <w:marLeft w:val="480"/>
      <w:marRight w:val="0"/>
      <w:marTop w:val="0"/>
      <w:marBottom w:val="0"/>
      <w:divBdr>
        <w:top w:val="none" w:sz="0" w:space="0" w:color="auto"/>
        <w:left w:val="none" w:sz="0" w:space="0" w:color="auto"/>
        <w:bottom w:val="none" w:sz="0" w:space="0" w:color="auto"/>
        <w:right w:val="none" w:sz="0" w:space="0" w:color="auto"/>
      </w:divBdr>
    </w:div>
    <w:div w:id="2071348040">
      <w:marLeft w:val="480"/>
      <w:marRight w:val="0"/>
      <w:marTop w:val="0"/>
      <w:marBottom w:val="0"/>
      <w:divBdr>
        <w:top w:val="none" w:sz="0" w:space="0" w:color="auto"/>
        <w:left w:val="none" w:sz="0" w:space="0" w:color="auto"/>
        <w:bottom w:val="none" w:sz="0" w:space="0" w:color="auto"/>
        <w:right w:val="none" w:sz="0" w:space="0" w:color="auto"/>
      </w:divBdr>
    </w:div>
    <w:div w:id="2071535758">
      <w:marLeft w:val="480"/>
      <w:marRight w:val="0"/>
      <w:marTop w:val="0"/>
      <w:marBottom w:val="0"/>
      <w:divBdr>
        <w:top w:val="none" w:sz="0" w:space="0" w:color="auto"/>
        <w:left w:val="none" w:sz="0" w:space="0" w:color="auto"/>
        <w:bottom w:val="none" w:sz="0" w:space="0" w:color="auto"/>
        <w:right w:val="none" w:sz="0" w:space="0" w:color="auto"/>
      </w:divBdr>
    </w:div>
    <w:div w:id="2071537521">
      <w:marLeft w:val="480"/>
      <w:marRight w:val="0"/>
      <w:marTop w:val="0"/>
      <w:marBottom w:val="0"/>
      <w:divBdr>
        <w:top w:val="none" w:sz="0" w:space="0" w:color="auto"/>
        <w:left w:val="none" w:sz="0" w:space="0" w:color="auto"/>
        <w:bottom w:val="none" w:sz="0" w:space="0" w:color="auto"/>
        <w:right w:val="none" w:sz="0" w:space="0" w:color="auto"/>
      </w:divBdr>
    </w:div>
    <w:div w:id="2071615149">
      <w:marLeft w:val="480"/>
      <w:marRight w:val="0"/>
      <w:marTop w:val="0"/>
      <w:marBottom w:val="0"/>
      <w:divBdr>
        <w:top w:val="none" w:sz="0" w:space="0" w:color="auto"/>
        <w:left w:val="none" w:sz="0" w:space="0" w:color="auto"/>
        <w:bottom w:val="none" w:sz="0" w:space="0" w:color="auto"/>
        <w:right w:val="none" w:sz="0" w:space="0" w:color="auto"/>
      </w:divBdr>
    </w:div>
    <w:div w:id="2071684683">
      <w:marLeft w:val="640"/>
      <w:marRight w:val="0"/>
      <w:marTop w:val="0"/>
      <w:marBottom w:val="0"/>
      <w:divBdr>
        <w:top w:val="none" w:sz="0" w:space="0" w:color="auto"/>
        <w:left w:val="none" w:sz="0" w:space="0" w:color="auto"/>
        <w:bottom w:val="none" w:sz="0" w:space="0" w:color="auto"/>
        <w:right w:val="none" w:sz="0" w:space="0" w:color="auto"/>
      </w:divBdr>
    </w:div>
    <w:div w:id="2071800539">
      <w:marLeft w:val="640"/>
      <w:marRight w:val="0"/>
      <w:marTop w:val="0"/>
      <w:marBottom w:val="0"/>
      <w:divBdr>
        <w:top w:val="none" w:sz="0" w:space="0" w:color="auto"/>
        <w:left w:val="none" w:sz="0" w:space="0" w:color="auto"/>
        <w:bottom w:val="none" w:sz="0" w:space="0" w:color="auto"/>
        <w:right w:val="none" w:sz="0" w:space="0" w:color="auto"/>
      </w:divBdr>
    </w:div>
    <w:div w:id="2071809798">
      <w:marLeft w:val="480"/>
      <w:marRight w:val="0"/>
      <w:marTop w:val="0"/>
      <w:marBottom w:val="0"/>
      <w:divBdr>
        <w:top w:val="none" w:sz="0" w:space="0" w:color="auto"/>
        <w:left w:val="none" w:sz="0" w:space="0" w:color="auto"/>
        <w:bottom w:val="none" w:sz="0" w:space="0" w:color="auto"/>
        <w:right w:val="none" w:sz="0" w:space="0" w:color="auto"/>
      </w:divBdr>
    </w:div>
    <w:div w:id="2071875833">
      <w:marLeft w:val="480"/>
      <w:marRight w:val="0"/>
      <w:marTop w:val="0"/>
      <w:marBottom w:val="0"/>
      <w:divBdr>
        <w:top w:val="none" w:sz="0" w:space="0" w:color="auto"/>
        <w:left w:val="none" w:sz="0" w:space="0" w:color="auto"/>
        <w:bottom w:val="none" w:sz="0" w:space="0" w:color="auto"/>
        <w:right w:val="none" w:sz="0" w:space="0" w:color="auto"/>
      </w:divBdr>
    </w:div>
    <w:div w:id="2071999522">
      <w:marLeft w:val="640"/>
      <w:marRight w:val="0"/>
      <w:marTop w:val="0"/>
      <w:marBottom w:val="0"/>
      <w:divBdr>
        <w:top w:val="none" w:sz="0" w:space="0" w:color="auto"/>
        <w:left w:val="none" w:sz="0" w:space="0" w:color="auto"/>
        <w:bottom w:val="none" w:sz="0" w:space="0" w:color="auto"/>
        <w:right w:val="none" w:sz="0" w:space="0" w:color="auto"/>
      </w:divBdr>
    </w:div>
    <w:div w:id="2072076097">
      <w:marLeft w:val="640"/>
      <w:marRight w:val="0"/>
      <w:marTop w:val="0"/>
      <w:marBottom w:val="0"/>
      <w:divBdr>
        <w:top w:val="none" w:sz="0" w:space="0" w:color="auto"/>
        <w:left w:val="none" w:sz="0" w:space="0" w:color="auto"/>
        <w:bottom w:val="none" w:sz="0" w:space="0" w:color="auto"/>
        <w:right w:val="none" w:sz="0" w:space="0" w:color="auto"/>
      </w:divBdr>
    </w:div>
    <w:div w:id="2072540737">
      <w:marLeft w:val="480"/>
      <w:marRight w:val="0"/>
      <w:marTop w:val="0"/>
      <w:marBottom w:val="0"/>
      <w:divBdr>
        <w:top w:val="none" w:sz="0" w:space="0" w:color="auto"/>
        <w:left w:val="none" w:sz="0" w:space="0" w:color="auto"/>
        <w:bottom w:val="none" w:sz="0" w:space="0" w:color="auto"/>
        <w:right w:val="none" w:sz="0" w:space="0" w:color="auto"/>
      </w:divBdr>
    </w:div>
    <w:div w:id="2072728118">
      <w:marLeft w:val="640"/>
      <w:marRight w:val="0"/>
      <w:marTop w:val="0"/>
      <w:marBottom w:val="0"/>
      <w:divBdr>
        <w:top w:val="none" w:sz="0" w:space="0" w:color="auto"/>
        <w:left w:val="none" w:sz="0" w:space="0" w:color="auto"/>
        <w:bottom w:val="none" w:sz="0" w:space="0" w:color="auto"/>
        <w:right w:val="none" w:sz="0" w:space="0" w:color="auto"/>
      </w:divBdr>
    </w:div>
    <w:div w:id="2072918345">
      <w:marLeft w:val="640"/>
      <w:marRight w:val="0"/>
      <w:marTop w:val="0"/>
      <w:marBottom w:val="0"/>
      <w:divBdr>
        <w:top w:val="none" w:sz="0" w:space="0" w:color="auto"/>
        <w:left w:val="none" w:sz="0" w:space="0" w:color="auto"/>
        <w:bottom w:val="none" w:sz="0" w:space="0" w:color="auto"/>
        <w:right w:val="none" w:sz="0" w:space="0" w:color="auto"/>
      </w:divBdr>
    </w:div>
    <w:div w:id="2073650054">
      <w:marLeft w:val="480"/>
      <w:marRight w:val="0"/>
      <w:marTop w:val="0"/>
      <w:marBottom w:val="0"/>
      <w:divBdr>
        <w:top w:val="none" w:sz="0" w:space="0" w:color="auto"/>
        <w:left w:val="none" w:sz="0" w:space="0" w:color="auto"/>
        <w:bottom w:val="none" w:sz="0" w:space="0" w:color="auto"/>
        <w:right w:val="none" w:sz="0" w:space="0" w:color="auto"/>
      </w:divBdr>
    </w:div>
    <w:div w:id="2073656450">
      <w:marLeft w:val="640"/>
      <w:marRight w:val="0"/>
      <w:marTop w:val="0"/>
      <w:marBottom w:val="0"/>
      <w:divBdr>
        <w:top w:val="none" w:sz="0" w:space="0" w:color="auto"/>
        <w:left w:val="none" w:sz="0" w:space="0" w:color="auto"/>
        <w:bottom w:val="none" w:sz="0" w:space="0" w:color="auto"/>
        <w:right w:val="none" w:sz="0" w:space="0" w:color="auto"/>
      </w:divBdr>
    </w:div>
    <w:div w:id="2073772290">
      <w:marLeft w:val="480"/>
      <w:marRight w:val="0"/>
      <w:marTop w:val="0"/>
      <w:marBottom w:val="0"/>
      <w:divBdr>
        <w:top w:val="none" w:sz="0" w:space="0" w:color="auto"/>
        <w:left w:val="none" w:sz="0" w:space="0" w:color="auto"/>
        <w:bottom w:val="none" w:sz="0" w:space="0" w:color="auto"/>
        <w:right w:val="none" w:sz="0" w:space="0" w:color="auto"/>
      </w:divBdr>
    </w:div>
    <w:div w:id="2073849083">
      <w:marLeft w:val="480"/>
      <w:marRight w:val="0"/>
      <w:marTop w:val="0"/>
      <w:marBottom w:val="0"/>
      <w:divBdr>
        <w:top w:val="none" w:sz="0" w:space="0" w:color="auto"/>
        <w:left w:val="none" w:sz="0" w:space="0" w:color="auto"/>
        <w:bottom w:val="none" w:sz="0" w:space="0" w:color="auto"/>
        <w:right w:val="none" w:sz="0" w:space="0" w:color="auto"/>
      </w:divBdr>
    </w:div>
    <w:div w:id="2073966217">
      <w:marLeft w:val="480"/>
      <w:marRight w:val="0"/>
      <w:marTop w:val="0"/>
      <w:marBottom w:val="0"/>
      <w:divBdr>
        <w:top w:val="none" w:sz="0" w:space="0" w:color="auto"/>
        <w:left w:val="none" w:sz="0" w:space="0" w:color="auto"/>
        <w:bottom w:val="none" w:sz="0" w:space="0" w:color="auto"/>
        <w:right w:val="none" w:sz="0" w:space="0" w:color="auto"/>
      </w:divBdr>
    </w:div>
    <w:div w:id="2074112042">
      <w:marLeft w:val="480"/>
      <w:marRight w:val="0"/>
      <w:marTop w:val="0"/>
      <w:marBottom w:val="0"/>
      <w:divBdr>
        <w:top w:val="none" w:sz="0" w:space="0" w:color="auto"/>
        <w:left w:val="none" w:sz="0" w:space="0" w:color="auto"/>
        <w:bottom w:val="none" w:sz="0" w:space="0" w:color="auto"/>
        <w:right w:val="none" w:sz="0" w:space="0" w:color="auto"/>
      </w:divBdr>
    </w:div>
    <w:div w:id="2074886279">
      <w:marLeft w:val="640"/>
      <w:marRight w:val="0"/>
      <w:marTop w:val="0"/>
      <w:marBottom w:val="0"/>
      <w:divBdr>
        <w:top w:val="none" w:sz="0" w:space="0" w:color="auto"/>
        <w:left w:val="none" w:sz="0" w:space="0" w:color="auto"/>
        <w:bottom w:val="none" w:sz="0" w:space="0" w:color="auto"/>
        <w:right w:val="none" w:sz="0" w:space="0" w:color="auto"/>
      </w:divBdr>
    </w:div>
    <w:div w:id="2074935309">
      <w:marLeft w:val="640"/>
      <w:marRight w:val="0"/>
      <w:marTop w:val="0"/>
      <w:marBottom w:val="0"/>
      <w:divBdr>
        <w:top w:val="none" w:sz="0" w:space="0" w:color="auto"/>
        <w:left w:val="none" w:sz="0" w:space="0" w:color="auto"/>
        <w:bottom w:val="none" w:sz="0" w:space="0" w:color="auto"/>
        <w:right w:val="none" w:sz="0" w:space="0" w:color="auto"/>
      </w:divBdr>
    </w:div>
    <w:div w:id="2075082303">
      <w:marLeft w:val="640"/>
      <w:marRight w:val="0"/>
      <w:marTop w:val="0"/>
      <w:marBottom w:val="0"/>
      <w:divBdr>
        <w:top w:val="none" w:sz="0" w:space="0" w:color="auto"/>
        <w:left w:val="none" w:sz="0" w:space="0" w:color="auto"/>
        <w:bottom w:val="none" w:sz="0" w:space="0" w:color="auto"/>
        <w:right w:val="none" w:sz="0" w:space="0" w:color="auto"/>
      </w:divBdr>
    </w:div>
    <w:div w:id="2075199595">
      <w:marLeft w:val="480"/>
      <w:marRight w:val="0"/>
      <w:marTop w:val="0"/>
      <w:marBottom w:val="0"/>
      <w:divBdr>
        <w:top w:val="none" w:sz="0" w:space="0" w:color="auto"/>
        <w:left w:val="none" w:sz="0" w:space="0" w:color="auto"/>
        <w:bottom w:val="none" w:sz="0" w:space="0" w:color="auto"/>
        <w:right w:val="none" w:sz="0" w:space="0" w:color="auto"/>
      </w:divBdr>
    </w:div>
    <w:div w:id="2075202825">
      <w:marLeft w:val="480"/>
      <w:marRight w:val="0"/>
      <w:marTop w:val="0"/>
      <w:marBottom w:val="0"/>
      <w:divBdr>
        <w:top w:val="none" w:sz="0" w:space="0" w:color="auto"/>
        <w:left w:val="none" w:sz="0" w:space="0" w:color="auto"/>
        <w:bottom w:val="none" w:sz="0" w:space="0" w:color="auto"/>
        <w:right w:val="none" w:sz="0" w:space="0" w:color="auto"/>
      </w:divBdr>
    </w:div>
    <w:div w:id="2075278322">
      <w:marLeft w:val="480"/>
      <w:marRight w:val="0"/>
      <w:marTop w:val="0"/>
      <w:marBottom w:val="0"/>
      <w:divBdr>
        <w:top w:val="none" w:sz="0" w:space="0" w:color="auto"/>
        <w:left w:val="none" w:sz="0" w:space="0" w:color="auto"/>
        <w:bottom w:val="none" w:sz="0" w:space="0" w:color="auto"/>
        <w:right w:val="none" w:sz="0" w:space="0" w:color="auto"/>
      </w:divBdr>
    </w:div>
    <w:div w:id="2075857933">
      <w:marLeft w:val="640"/>
      <w:marRight w:val="0"/>
      <w:marTop w:val="0"/>
      <w:marBottom w:val="0"/>
      <w:divBdr>
        <w:top w:val="none" w:sz="0" w:space="0" w:color="auto"/>
        <w:left w:val="none" w:sz="0" w:space="0" w:color="auto"/>
        <w:bottom w:val="none" w:sz="0" w:space="0" w:color="auto"/>
        <w:right w:val="none" w:sz="0" w:space="0" w:color="auto"/>
      </w:divBdr>
    </w:div>
    <w:div w:id="2076318820">
      <w:marLeft w:val="640"/>
      <w:marRight w:val="0"/>
      <w:marTop w:val="0"/>
      <w:marBottom w:val="0"/>
      <w:divBdr>
        <w:top w:val="none" w:sz="0" w:space="0" w:color="auto"/>
        <w:left w:val="none" w:sz="0" w:space="0" w:color="auto"/>
        <w:bottom w:val="none" w:sz="0" w:space="0" w:color="auto"/>
        <w:right w:val="none" w:sz="0" w:space="0" w:color="auto"/>
      </w:divBdr>
    </w:div>
    <w:div w:id="2076512976">
      <w:marLeft w:val="480"/>
      <w:marRight w:val="0"/>
      <w:marTop w:val="0"/>
      <w:marBottom w:val="0"/>
      <w:divBdr>
        <w:top w:val="none" w:sz="0" w:space="0" w:color="auto"/>
        <w:left w:val="none" w:sz="0" w:space="0" w:color="auto"/>
        <w:bottom w:val="none" w:sz="0" w:space="0" w:color="auto"/>
        <w:right w:val="none" w:sz="0" w:space="0" w:color="auto"/>
      </w:divBdr>
    </w:div>
    <w:div w:id="2076590175">
      <w:marLeft w:val="480"/>
      <w:marRight w:val="0"/>
      <w:marTop w:val="0"/>
      <w:marBottom w:val="0"/>
      <w:divBdr>
        <w:top w:val="none" w:sz="0" w:space="0" w:color="auto"/>
        <w:left w:val="none" w:sz="0" w:space="0" w:color="auto"/>
        <w:bottom w:val="none" w:sz="0" w:space="0" w:color="auto"/>
        <w:right w:val="none" w:sz="0" w:space="0" w:color="auto"/>
      </w:divBdr>
    </w:div>
    <w:div w:id="2076775496">
      <w:marLeft w:val="480"/>
      <w:marRight w:val="0"/>
      <w:marTop w:val="0"/>
      <w:marBottom w:val="0"/>
      <w:divBdr>
        <w:top w:val="none" w:sz="0" w:space="0" w:color="auto"/>
        <w:left w:val="none" w:sz="0" w:space="0" w:color="auto"/>
        <w:bottom w:val="none" w:sz="0" w:space="0" w:color="auto"/>
        <w:right w:val="none" w:sz="0" w:space="0" w:color="auto"/>
      </w:divBdr>
    </w:div>
    <w:div w:id="2076779591">
      <w:marLeft w:val="480"/>
      <w:marRight w:val="0"/>
      <w:marTop w:val="0"/>
      <w:marBottom w:val="0"/>
      <w:divBdr>
        <w:top w:val="none" w:sz="0" w:space="0" w:color="auto"/>
        <w:left w:val="none" w:sz="0" w:space="0" w:color="auto"/>
        <w:bottom w:val="none" w:sz="0" w:space="0" w:color="auto"/>
        <w:right w:val="none" w:sz="0" w:space="0" w:color="auto"/>
      </w:divBdr>
    </w:div>
    <w:div w:id="2076853291">
      <w:marLeft w:val="480"/>
      <w:marRight w:val="0"/>
      <w:marTop w:val="0"/>
      <w:marBottom w:val="0"/>
      <w:divBdr>
        <w:top w:val="none" w:sz="0" w:space="0" w:color="auto"/>
        <w:left w:val="none" w:sz="0" w:space="0" w:color="auto"/>
        <w:bottom w:val="none" w:sz="0" w:space="0" w:color="auto"/>
        <w:right w:val="none" w:sz="0" w:space="0" w:color="auto"/>
      </w:divBdr>
    </w:div>
    <w:div w:id="2077043004">
      <w:marLeft w:val="480"/>
      <w:marRight w:val="0"/>
      <w:marTop w:val="0"/>
      <w:marBottom w:val="0"/>
      <w:divBdr>
        <w:top w:val="none" w:sz="0" w:space="0" w:color="auto"/>
        <w:left w:val="none" w:sz="0" w:space="0" w:color="auto"/>
        <w:bottom w:val="none" w:sz="0" w:space="0" w:color="auto"/>
        <w:right w:val="none" w:sz="0" w:space="0" w:color="auto"/>
      </w:divBdr>
    </w:div>
    <w:div w:id="2077119157">
      <w:marLeft w:val="480"/>
      <w:marRight w:val="0"/>
      <w:marTop w:val="0"/>
      <w:marBottom w:val="0"/>
      <w:divBdr>
        <w:top w:val="none" w:sz="0" w:space="0" w:color="auto"/>
        <w:left w:val="none" w:sz="0" w:space="0" w:color="auto"/>
        <w:bottom w:val="none" w:sz="0" w:space="0" w:color="auto"/>
        <w:right w:val="none" w:sz="0" w:space="0" w:color="auto"/>
      </w:divBdr>
    </w:div>
    <w:div w:id="2077391126">
      <w:marLeft w:val="480"/>
      <w:marRight w:val="0"/>
      <w:marTop w:val="0"/>
      <w:marBottom w:val="0"/>
      <w:divBdr>
        <w:top w:val="none" w:sz="0" w:space="0" w:color="auto"/>
        <w:left w:val="none" w:sz="0" w:space="0" w:color="auto"/>
        <w:bottom w:val="none" w:sz="0" w:space="0" w:color="auto"/>
        <w:right w:val="none" w:sz="0" w:space="0" w:color="auto"/>
      </w:divBdr>
    </w:div>
    <w:div w:id="2077703298">
      <w:marLeft w:val="640"/>
      <w:marRight w:val="0"/>
      <w:marTop w:val="0"/>
      <w:marBottom w:val="0"/>
      <w:divBdr>
        <w:top w:val="none" w:sz="0" w:space="0" w:color="auto"/>
        <w:left w:val="none" w:sz="0" w:space="0" w:color="auto"/>
        <w:bottom w:val="none" w:sz="0" w:space="0" w:color="auto"/>
        <w:right w:val="none" w:sz="0" w:space="0" w:color="auto"/>
      </w:divBdr>
    </w:div>
    <w:div w:id="2078283725">
      <w:marLeft w:val="480"/>
      <w:marRight w:val="0"/>
      <w:marTop w:val="0"/>
      <w:marBottom w:val="0"/>
      <w:divBdr>
        <w:top w:val="none" w:sz="0" w:space="0" w:color="auto"/>
        <w:left w:val="none" w:sz="0" w:space="0" w:color="auto"/>
        <w:bottom w:val="none" w:sz="0" w:space="0" w:color="auto"/>
        <w:right w:val="none" w:sz="0" w:space="0" w:color="auto"/>
      </w:divBdr>
    </w:div>
    <w:div w:id="2078283754">
      <w:marLeft w:val="480"/>
      <w:marRight w:val="0"/>
      <w:marTop w:val="0"/>
      <w:marBottom w:val="0"/>
      <w:divBdr>
        <w:top w:val="none" w:sz="0" w:space="0" w:color="auto"/>
        <w:left w:val="none" w:sz="0" w:space="0" w:color="auto"/>
        <w:bottom w:val="none" w:sz="0" w:space="0" w:color="auto"/>
        <w:right w:val="none" w:sz="0" w:space="0" w:color="auto"/>
      </w:divBdr>
    </w:div>
    <w:div w:id="2078286557">
      <w:marLeft w:val="480"/>
      <w:marRight w:val="0"/>
      <w:marTop w:val="0"/>
      <w:marBottom w:val="0"/>
      <w:divBdr>
        <w:top w:val="none" w:sz="0" w:space="0" w:color="auto"/>
        <w:left w:val="none" w:sz="0" w:space="0" w:color="auto"/>
        <w:bottom w:val="none" w:sz="0" w:space="0" w:color="auto"/>
        <w:right w:val="none" w:sz="0" w:space="0" w:color="auto"/>
      </w:divBdr>
    </w:div>
    <w:div w:id="2078434581">
      <w:marLeft w:val="480"/>
      <w:marRight w:val="0"/>
      <w:marTop w:val="0"/>
      <w:marBottom w:val="0"/>
      <w:divBdr>
        <w:top w:val="none" w:sz="0" w:space="0" w:color="auto"/>
        <w:left w:val="none" w:sz="0" w:space="0" w:color="auto"/>
        <w:bottom w:val="none" w:sz="0" w:space="0" w:color="auto"/>
        <w:right w:val="none" w:sz="0" w:space="0" w:color="auto"/>
      </w:divBdr>
    </w:div>
    <w:div w:id="2078474684">
      <w:marLeft w:val="480"/>
      <w:marRight w:val="0"/>
      <w:marTop w:val="0"/>
      <w:marBottom w:val="0"/>
      <w:divBdr>
        <w:top w:val="none" w:sz="0" w:space="0" w:color="auto"/>
        <w:left w:val="none" w:sz="0" w:space="0" w:color="auto"/>
        <w:bottom w:val="none" w:sz="0" w:space="0" w:color="auto"/>
        <w:right w:val="none" w:sz="0" w:space="0" w:color="auto"/>
      </w:divBdr>
    </w:div>
    <w:div w:id="2078672823">
      <w:marLeft w:val="480"/>
      <w:marRight w:val="0"/>
      <w:marTop w:val="0"/>
      <w:marBottom w:val="0"/>
      <w:divBdr>
        <w:top w:val="none" w:sz="0" w:space="0" w:color="auto"/>
        <w:left w:val="none" w:sz="0" w:space="0" w:color="auto"/>
        <w:bottom w:val="none" w:sz="0" w:space="0" w:color="auto"/>
        <w:right w:val="none" w:sz="0" w:space="0" w:color="auto"/>
      </w:divBdr>
    </w:div>
    <w:div w:id="2079210306">
      <w:marLeft w:val="480"/>
      <w:marRight w:val="0"/>
      <w:marTop w:val="0"/>
      <w:marBottom w:val="0"/>
      <w:divBdr>
        <w:top w:val="none" w:sz="0" w:space="0" w:color="auto"/>
        <w:left w:val="none" w:sz="0" w:space="0" w:color="auto"/>
        <w:bottom w:val="none" w:sz="0" w:space="0" w:color="auto"/>
        <w:right w:val="none" w:sz="0" w:space="0" w:color="auto"/>
      </w:divBdr>
    </w:div>
    <w:div w:id="2079281986">
      <w:marLeft w:val="480"/>
      <w:marRight w:val="0"/>
      <w:marTop w:val="0"/>
      <w:marBottom w:val="0"/>
      <w:divBdr>
        <w:top w:val="none" w:sz="0" w:space="0" w:color="auto"/>
        <w:left w:val="none" w:sz="0" w:space="0" w:color="auto"/>
        <w:bottom w:val="none" w:sz="0" w:space="0" w:color="auto"/>
        <w:right w:val="none" w:sz="0" w:space="0" w:color="auto"/>
      </w:divBdr>
    </w:div>
    <w:div w:id="2079285990">
      <w:marLeft w:val="640"/>
      <w:marRight w:val="0"/>
      <w:marTop w:val="0"/>
      <w:marBottom w:val="0"/>
      <w:divBdr>
        <w:top w:val="none" w:sz="0" w:space="0" w:color="auto"/>
        <w:left w:val="none" w:sz="0" w:space="0" w:color="auto"/>
        <w:bottom w:val="none" w:sz="0" w:space="0" w:color="auto"/>
        <w:right w:val="none" w:sz="0" w:space="0" w:color="auto"/>
      </w:divBdr>
    </w:div>
    <w:div w:id="2079399277">
      <w:marLeft w:val="480"/>
      <w:marRight w:val="0"/>
      <w:marTop w:val="0"/>
      <w:marBottom w:val="0"/>
      <w:divBdr>
        <w:top w:val="none" w:sz="0" w:space="0" w:color="auto"/>
        <w:left w:val="none" w:sz="0" w:space="0" w:color="auto"/>
        <w:bottom w:val="none" w:sz="0" w:space="0" w:color="auto"/>
        <w:right w:val="none" w:sz="0" w:space="0" w:color="auto"/>
      </w:divBdr>
    </w:div>
    <w:div w:id="2079939920">
      <w:marLeft w:val="640"/>
      <w:marRight w:val="0"/>
      <w:marTop w:val="0"/>
      <w:marBottom w:val="0"/>
      <w:divBdr>
        <w:top w:val="none" w:sz="0" w:space="0" w:color="auto"/>
        <w:left w:val="none" w:sz="0" w:space="0" w:color="auto"/>
        <w:bottom w:val="none" w:sz="0" w:space="0" w:color="auto"/>
        <w:right w:val="none" w:sz="0" w:space="0" w:color="auto"/>
      </w:divBdr>
    </w:div>
    <w:div w:id="2080012722">
      <w:marLeft w:val="640"/>
      <w:marRight w:val="0"/>
      <w:marTop w:val="0"/>
      <w:marBottom w:val="0"/>
      <w:divBdr>
        <w:top w:val="none" w:sz="0" w:space="0" w:color="auto"/>
        <w:left w:val="none" w:sz="0" w:space="0" w:color="auto"/>
        <w:bottom w:val="none" w:sz="0" w:space="0" w:color="auto"/>
        <w:right w:val="none" w:sz="0" w:space="0" w:color="auto"/>
      </w:divBdr>
    </w:div>
    <w:div w:id="2080054023">
      <w:marLeft w:val="480"/>
      <w:marRight w:val="0"/>
      <w:marTop w:val="0"/>
      <w:marBottom w:val="0"/>
      <w:divBdr>
        <w:top w:val="none" w:sz="0" w:space="0" w:color="auto"/>
        <w:left w:val="none" w:sz="0" w:space="0" w:color="auto"/>
        <w:bottom w:val="none" w:sz="0" w:space="0" w:color="auto"/>
        <w:right w:val="none" w:sz="0" w:space="0" w:color="auto"/>
      </w:divBdr>
    </w:div>
    <w:div w:id="2080129777">
      <w:marLeft w:val="640"/>
      <w:marRight w:val="0"/>
      <w:marTop w:val="0"/>
      <w:marBottom w:val="0"/>
      <w:divBdr>
        <w:top w:val="none" w:sz="0" w:space="0" w:color="auto"/>
        <w:left w:val="none" w:sz="0" w:space="0" w:color="auto"/>
        <w:bottom w:val="none" w:sz="0" w:space="0" w:color="auto"/>
        <w:right w:val="none" w:sz="0" w:space="0" w:color="auto"/>
      </w:divBdr>
    </w:div>
    <w:div w:id="2080133086">
      <w:marLeft w:val="640"/>
      <w:marRight w:val="0"/>
      <w:marTop w:val="0"/>
      <w:marBottom w:val="0"/>
      <w:divBdr>
        <w:top w:val="none" w:sz="0" w:space="0" w:color="auto"/>
        <w:left w:val="none" w:sz="0" w:space="0" w:color="auto"/>
        <w:bottom w:val="none" w:sz="0" w:space="0" w:color="auto"/>
        <w:right w:val="none" w:sz="0" w:space="0" w:color="auto"/>
      </w:divBdr>
    </w:div>
    <w:div w:id="2080667238">
      <w:marLeft w:val="480"/>
      <w:marRight w:val="0"/>
      <w:marTop w:val="0"/>
      <w:marBottom w:val="0"/>
      <w:divBdr>
        <w:top w:val="none" w:sz="0" w:space="0" w:color="auto"/>
        <w:left w:val="none" w:sz="0" w:space="0" w:color="auto"/>
        <w:bottom w:val="none" w:sz="0" w:space="0" w:color="auto"/>
        <w:right w:val="none" w:sz="0" w:space="0" w:color="auto"/>
      </w:divBdr>
    </w:div>
    <w:div w:id="2081050885">
      <w:marLeft w:val="480"/>
      <w:marRight w:val="0"/>
      <w:marTop w:val="0"/>
      <w:marBottom w:val="0"/>
      <w:divBdr>
        <w:top w:val="none" w:sz="0" w:space="0" w:color="auto"/>
        <w:left w:val="none" w:sz="0" w:space="0" w:color="auto"/>
        <w:bottom w:val="none" w:sz="0" w:space="0" w:color="auto"/>
        <w:right w:val="none" w:sz="0" w:space="0" w:color="auto"/>
      </w:divBdr>
    </w:div>
    <w:div w:id="2081097079">
      <w:marLeft w:val="480"/>
      <w:marRight w:val="0"/>
      <w:marTop w:val="0"/>
      <w:marBottom w:val="0"/>
      <w:divBdr>
        <w:top w:val="none" w:sz="0" w:space="0" w:color="auto"/>
        <w:left w:val="none" w:sz="0" w:space="0" w:color="auto"/>
        <w:bottom w:val="none" w:sz="0" w:space="0" w:color="auto"/>
        <w:right w:val="none" w:sz="0" w:space="0" w:color="auto"/>
      </w:divBdr>
    </w:div>
    <w:div w:id="2081244958">
      <w:marLeft w:val="640"/>
      <w:marRight w:val="0"/>
      <w:marTop w:val="0"/>
      <w:marBottom w:val="0"/>
      <w:divBdr>
        <w:top w:val="none" w:sz="0" w:space="0" w:color="auto"/>
        <w:left w:val="none" w:sz="0" w:space="0" w:color="auto"/>
        <w:bottom w:val="none" w:sz="0" w:space="0" w:color="auto"/>
        <w:right w:val="none" w:sz="0" w:space="0" w:color="auto"/>
      </w:divBdr>
    </w:div>
    <w:div w:id="2081635645">
      <w:marLeft w:val="640"/>
      <w:marRight w:val="0"/>
      <w:marTop w:val="0"/>
      <w:marBottom w:val="0"/>
      <w:divBdr>
        <w:top w:val="none" w:sz="0" w:space="0" w:color="auto"/>
        <w:left w:val="none" w:sz="0" w:space="0" w:color="auto"/>
        <w:bottom w:val="none" w:sz="0" w:space="0" w:color="auto"/>
        <w:right w:val="none" w:sz="0" w:space="0" w:color="auto"/>
      </w:divBdr>
    </w:div>
    <w:div w:id="2081782825">
      <w:marLeft w:val="640"/>
      <w:marRight w:val="0"/>
      <w:marTop w:val="0"/>
      <w:marBottom w:val="0"/>
      <w:divBdr>
        <w:top w:val="none" w:sz="0" w:space="0" w:color="auto"/>
        <w:left w:val="none" w:sz="0" w:space="0" w:color="auto"/>
        <w:bottom w:val="none" w:sz="0" w:space="0" w:color="auto"/>
        <w:right w:val="none" w:sz="0" w:space="0" w:color="auto"/>
      </w:divBdr>
    </w:div>
    <w:div w:id="2082091527">
      <w:marLeft w:val="480"/>
      <w:marRight w:val="0"/>
      <w:marTop w:val="0"/>
      <w:marBottom w:val="0"/>
      <w:divBdr>
        <w:top w:val="none" w:sz="0" w:space="0" w:color="auto"/>
        <w:left w:val="none" w:sz="0" w:space="0" w:color="auto"/>
        <w:bottom w:val="none" w:sz="0" w:space="0" w:color="auto"/>
        <w:right w:val="none" w:sz="0" w:space="0" w:color="auto"/>
      </w:divBdr>
    </w:div>
    <w:div w:id="2082099231">
      <w:marLeft w:val="640"/>
      <w:marRight w:val="0"/>
      <w:marTop w:val="0"/>
      <w:marBottom w:val="0"/>
      <w:divBdr>
        <w:top w:val="none" w:sz="0" w:space="0" w:color="auto"/>
        <w:left w:val="none" w:sz="0" w:space="0" w:color="auto"/>
        <w:bottom w:val="none" w:sz="0" w:space="0" w:color="auto"/>
        <w:right w:val="none" w:sz="0" w:space="0" w:color="auto"/>
      </w:divBdr>
    </w:div>
    <w:div w:id="2082555680">
      <w:marLeft w:val="480"/>
      <w:marRight w:val="0"/>
      <w:marTop w:val="0"/>
      <w:marBottom w:val="0"/>
      <w:divBdr>
        <w:top w:val="none" w:sz="0" w:space="0" w:color="auto"/>
        <w:left w:val="none" w:sz="0" w:space="0" w:color="auto"/>
        <w:bottom w:val="none" w:sz="0" w:space="0" w:color="auto"/>
        <w:right w:val="none" w:sz="0" w:space="0" w:color="auto"/>
      </w:divBdr>
    </w:div>
    <w:div w:id="2082557365">
      <w:marLeft w:val="480"/>
      <w:marRight w:val="0"/>
      <w:marTop w:val="0"/>
      <w:marBottom w:val="0"/>
      <w:divBdr>
        <w:top w:val="none" w:sz="0" w:space="0" w:color="auto"/>
        <w:left w:val="none" w:sz="0" w:space="0" w:color="auto"/>
        <w:bottom w:val="none" w:sz="0" w:space="0" w:color="auto"/>
        <w:right w:val="none" w:sz="0" w:space="0" w:color="auto"/>
      </w:divBdr>
    </w:div>
    <w:div w:id="2082605484">
      <w:marLeft w:val="480"/>
      <w:marRight w:val="0"/>
      <w:marTop w:val="0"/>
      <w:marBottom w:val="0"/>
      <w:divBdr>
        <w:top w:val="none" w:sz="0" w:space="0" w:color="auto"/>
        <w:left w:val="none" w:sz="0" w:space="0" w:color="auto"/>
        <w:bottom w:val="none" w:sz="0" w:space="0" w:color="auto"/>
        <w:right w:val="none" w:sz="0" w:space="0" w:color="auto"/>
      </w:divBdr>
    </w:div>
    <w:div w:id="2082748879">
      <w:marLeft w:val="640"/>
      <w:marRight w:val="0"/>
      <w:marTop w:val="0"/>
      <w:marBottom w:val="0"/>
      <w:divBdr>
        <w:top w:val="none" w:sz="0" w:space="0" w:color="auto"/>
        <w:left w:val="none" w:sz="0" w:space="0" w:color="auto"/>
        <w:bottom w:val="none" w:sz="0" w:space="0" w:color="auto"/>
        <w:right w:val="none" w:sz="0" w:space="0" w:color="auto"/>
      </w:divBdr>
    </w:div>
    <w:div w:id="2082822095">
      <w:marLeft w:val="640"/>
      <w:marRight w:val="0"/>
      <w:marTop w:val="0"/>
      <w:marBottom w:val="0"/>
      <w:divBdr>
        <w:top w:val="none" w:sz="0" w:space="0" w:color="auto"/>
        <w:left w:val="none" w:sz="0" w:space="0" w:color="auto"/>
        <w:bottom w:val="none" w:sz="0" w:space="0" w:color="auto"/>
        <w:right w:val="none" w:sz="0" w:space="0" w:color="auto"/>
      </w:divBdr>
    </w:div>
    <w:div w:id="2082870703">
      <w:marLeft w:val="640"/>
      <w:marRight w:val="0"/>
      <w:marTop w:val="0"/>
      <w:marBottom w:val="0"/>
      <w:divBdr>
        <w:top w:val="none" w:sz="0" w:space="0" w:color="auto"/>
        <w:left w:val="none" w:sz="0" w:space="0" w:color="auto"/>
        <w:bottom w:val="none" w:sz="0" w:space="0" w:color="auto"/>
        <w:right w:val="none" w:sz="0" w:space="0" w:color="auto"/>
      </w:divBdr>
    </w:div>
    <w:div w:id="2083134820">
      <w:marLeft w:val="640"/>
      <w:marRight w:val="0"/>
      <w:marTop w:val="0"/>
      <w:marBottom w:val="0"/>
      <w:divBdr>
        <w:top w:val="none" w:sz="0" w:space="0" w:color="auto"/>
        <w:left w:val="none" w:sz="0" w:space="0" w:color="auto"/>
        <w:bottom w:val="none" w:sz="0" w:space="0" w:color="auto"/>
        <w:right w:val="none" w:sz="0" w:space="0" w:color="auto"/>
      </w:divBdr>
    </w:div>
    <w:div w:id="2083212214">
      <w:marLeft w:val="480"/>
      <w:marRight w:val="0"/>
      <w:marTop w:val="0"/>
      <w:marBottom w:val="0"/>
      <w:divBdr>
        <w:top w:val="none" w:sz="0" w:space="0" w:color="auto"/>
        <w:left w:val="none" w:sz="0" w:space="0" w:color="auto"/>
        <w:bottom w:val="none" w:sz="0" w:space="0" w:color="auto"/>
        <w:right w:val="none" w:sz="0" w:space="0" w:color="auto"/>
      </w:divBdr>
    </w:div>
    <w:div w:id="2083286719">
      <w:marLeft w:val="480"/>
      <w:marRight w:val="0"/>
      <w:marTop w:val="0"/>
      <w:marBottom w:val="0"/>
      <w:divBdr>
        <w:top w:val="none" w:sz="0" w:space="0" w:color="auto"/>
        <w:left w:val="none" w:sz="0" w:space="0" w:color="auto"/>
        <w:bottom w:val="none" w:sz="0" w:space="0" w:color="auto"/>
        <w:right w:val="none" w:sz="0" w:space="0" w:color="auto"/>
      </w:divBdr>
    </w:div>
    <w:div w:id="2083289723">
      <w:marLeft w:val="640"/>
      <w:marRight w:val="0"/>
      <w:marTop w:val="0"/>
      <w:marBottom w:val="0"/>
      <w:divBdr>
        <w:top w:val="none" w:sz="0" w:space="0" w:color="auto"/>
        <w:left w:val="none" w:sz="0" w:space="0" w:color="auto"/>
        <w:bottom w:val="none" w:sz="0" w:space="0" w:color="auto"/>
        <w:right w:val="none" w:sz="0" w:space="0" w:color="auto"/>
      </w:divBdr>
    </w:div>
    <w:div w:id="2083332918">
      <w:marLeft w:val="640"/>
      <w:marRight w:val="0"/>
      <w:marTop w:val="0"/>
      <w:marBottom w:val="0"/>
      <w:divBdr>
        <w:top w:val="none" w:sz="0" w:space="0" w:color="auto"/>
        <w:left w:val="none" w:sz="0" w:space="0" w:color="auto"/>
        <w:bottom w:val="none" w:sz="0" w:space="0" w:color="auto"/>
        <w:right w:val="none" w:sz="0" w:space="0" w:color="auto"/>
      </w:divBdr>
    </w:div>
    <w:div w:id="2083480854">
      <w:marLeft w:val="640"/>
      <w:marRight w:val="0"/>
      <w:marTop w:val="0"/>
      <w:marBottom w:val="0"/>
      <w:divBdr>
        <w:top w:val="none" w:sz="0" w:space="0" w:color="auto"/>
        <w:left w:val="none" w:sz="0" w:space="0" w:color="auto"/>
        <w:bottom w:val="none" w:sz="0" w:space="0" w:color="auto"/>
        <w:right w:val="none" w:sz="0" w:space="0" w:color="auto"/>
      </w:divBdr>
    </w:div>
    <w:div w:id="2083602167">
      <w:marLeft w:val="480"/>
      <w:marRight w:val="0"/>
      <w:marTop w:val="0"/>
      <w:marBottom w:val="0"/>
      <w:divBdr>
        <w:top w:val="none" w:sz="0" w:space="0" w:color="auto"/>
        <w:left w:val="none" w:sz="0" w:space="0" w:color="auto"/>
        <w:bottom w:val="none" w:sz="0" w:space="0" w:color="auto"/>
        <w:right w:val="none" w:sz="0" w:space="0" w:color="auto"/>
      </w:divBdr>
    </w:div>
    <w:div w:id="2083943517">
      <w:marLeft w:val="480"/>
      <w:marRight w:val="0"/>
      <w:marTop w:val="0"/>
      <w:marBottom w:val="0"/>
      <w:divBdr>
        <w:top w:val="none" w:sz="0" w:space="0" w:color="auto"/>
        <w:left w:val="none" w:sz="0" w:space="0" w:color="auto"/>
        <w:bottom w:val="none" w:sz="0" w:space="0" w:color="auto"/>
        <w:right w:val="none" w:sz="0" w:space="0" w:color="auto"/>
      </w:divBdr>
    </w:div>
    <w:div w:id="2083986752">
      <w:marLeft w:val="480"/>
      <w:marRight w:val="0"/>
      <w:marTop w:val="0"/>
      <w:marBottom w:val="0"/>
      <w:divBdr>
        <w:top w:val="none" w:sz="0" w:space="0" w:color="auto"/>
        <w:left w:val="none" w:sz="0" w:space="0" w:color="auto"/>
        <w:bottom w:val="none" w:sz="0" w:space="0" w:color="auto"/>
        <w:right w:val="none" w:sz="0" w:space="0" w:color="auto"/>
      </w:divBdr>
    </w:div>
    <w:div w:id="2084133034">
      <w:marLeft w:val="640"/>
      <w:marRight w:val="0"/>
      <w:marTop w:val="0"/>
      <w:marBottom w:val="0"/>
      <w:divBdr>
        <w:top w:val="none" w:sz="0" w:space="0" w:color="auto"/>
        <w:left w:val="none" w:sz="0" w:space="0" w:color="auto"/>
        <w:bottom w:val="none" w:sz="0" w:space="0" w:color="auto"/>
        <w:right w:val="none" w:sz="0" w:space="0" w:color="auto"/>
      </w:divBdr>
    </w:div>
    <w:div w:id="2084178667">
      <w:marLeft w:val="640"/>
      <w:marRight w:val="0"/>
      <w:marTop w:val="0"/>
      <w:marBottom w:val="0"/>
      <w:divBdr>
        <w:top w:val="none" w:sz="0" w:space="0" w:color="auto"/>
        <w:left w:val="none" w:sz="0" w:space="0" w:color="auto"/>
        <w:bottom w:val="none" w:sz="0" w:space="0" w:color="auto"/>
        <w:right w:val="none" w:sz="0" w:space="0" w:color="auto"/>
      </w:divBdr>
    </w:div>
    <w:div w:id="2084520529">
      <w:marLeft w:val="480"/>
      <w:marRight w:val="0"/>
      <w:marTop w:val="0"/>
      <w:marBottom w:val="0"/>
      <w:divBdr>
        <w:top w:val="none" w:sz="0" w:space="0" w:color="auto"/>
        <w:left w:val="none" w:sz="0" w:space="0" w:color="auto"/>
        <w:bottom w:val="none" w:sz="0" w:space="0" w:color="auto"/>
        <w:right w:val="none" w:sz="0" w:space="0" w:color="auto"/>
      </w:divBdr>
    </w:div>
    <w:div w:id="2084600116">
      <w:marLeft w:val="640"/>
      <w:marRight w:val="0"/>
      <w:marTop w:val="0"/>
      <w:marBottom w:val="0"/>
      <w:divBdr>
        <w:top w:val="none" w:sz="0" w:space="0" w:color="auto"/>
        <w:left w:val="none" w:sz="0" w:space="0" w:color="auto"/>
        <w:bottom w:val="none" w:sz="0" w:space="0" w:color="auto"/>
        <w:right w:val="none" w:sz="0" w:space="0" w:color="auto"/>
      </w:divBdr>
    </w:div>
    <w:div w:id="2084644008">
      <w:marLeft w:val="480"/>
      <w:marRight w:val="0"/>
      <w:marTop w:val="0"/>
      <w:marBottom w:val="0"/>
      <w:divBdr>
        <w:top w:val="none" w:sz="0" w:space="0" w:color="auto"/>
        <w:left w:val="none" w:sz="0" w:space="0" w:color="auto"/>
        <w:bottom w:val="none" w:sz="0" w:space="0" w:color="auto"/>
        <w:right w:val="none" w:sz="0" w:space="0" w:color="auto"/>
      </w:divBdr>
    </w:div>
    <w:div w:id="2084715648">
      <w:marLeft w:val="480"/>
      <w:marRight w:val="0"/>
      <w:marTop w:val="0"/>
      <w:marBottom w:val="0"/>
      <w:divBdr>
        <w:top w:val="none" w:sz="0" w:space="0" w:color="auto"/>
        <w:left w:val="none" w:sz="0" w:space="0" w:color="auto"/>
        <w:bottom w:val="none" w:sz="0" w:space="0" w:color="auto"/>
        <w:right w:val="none" w:sz="0" w:space="0" w:color="auto"/>
      </w:divBdr>
    </w:div>
    <w:div w:id="2085294873">
      <w:marLeft w:val="640"/>
      <w:marRight w:val="0"/>
      <w:marTop w:val="0"/>
      <w:marBottom w:val="0"/>
      <w:divBdr>
        <w:top w:val="none" w:sz="0" w:space="0" w:color="auto"/>
        <w:left w:val="none" w:sz="0" w:space="0" w:color="auto"/>
        <w:bottom w:val="none" w:sz="0" w:space="0" w:color="auto"/>
        <w:right w:val="none" w:sz="0" w:space="0" w:color="auto"/>
      </w:divBdr>
    </w:div>
    <w:div w:id="2085300507">
      <w:marLeft w:val="480"/>
      <w:marRight w:val="0"/>
      <w:marTop w:val="0"/>
      <w:marBottom w:val="0"/>
      <w:divBdr>
        <w:top w:val="none" w:sz="0" w:space="0" w:color="auto"/>
        <w:left w:val="none" w:sz="0" w:space="0" w:color="auto"/>
        <w:bottom w:val="none" w:sz="0" w:space="0" w:color="auto"/>
        <w:right w:val="none" w:sz="0" w:space="0" w:color="auto"/>
      </w:divBdr>
    </w:div>
    <w:div w:id="2085755467">
      <w:marLeft w:val="640"/>
      <w:marRight w:val="0"/>
      <w:marTop w:val="0"/>
      <w:marBottom w:val="0"/>
      <w:divBdr>
        <w:top w:val="none" w:sz="0" w:space="0" w:color="auto"/>
        <w:left w:val="none" w:sz="0" w:space="0" w:color="auto"/>
        <w:bottom w:val="none" w:sz="0" w:space="0" w:color="auto"/>
        <w:right w:val="none" w:sz="0" w:space="0" w:color="auto"/>
      </w:divBdr>
    </w:div>
    <w:div w:id="2086107118">
      <w:marLeft w:val="480"/>
      <w:marRight w:val="0"/>
      <w:marTop w:val="0"/>
      <w:marBottom w:val="0"/>
      <w:divBdr>
        <w:top w:val="none" w:sz="0" w:space="0" w:color="auto"/>
        <w:left w:val="none" w:sz="0" w:space="0" w:color="auto"/>
        <w:bottom w:val="none" w:sz="0" w:space="0" w:color="auto"/>
        <w:right w:val="none" w:sz="0" w:space="0" w:color="auto"/>
      </w:divBdr>
    </w:div>
    <w:div w:id="2086107290">
      <w:marLeft w:val="640"/>
      <w:marRight w:val="0"/>
      <w:marTop w:val="0"/>
      <w:marBottom w:val="0"/>
      <w:divBdr>
        <w:top w:val="none" w:sz="0" w:space="0" w:color="auto"/>
        <w:left w:val="none" w:sz="0" w:space="0" w:color="auto"/>
        <w:bottom w:val="none" w:sz="0" w:space="0" w:color="auto"/>
        <w:right w:val="none" w:sz="0" w:space="0" w:color="auto"/>
      </w:divBdr>
    </w:div>
    <w:div w:id="2086412225">
      <w:marLeft w:val="640"/>
      <w:marRight w:val="0"/>
      <w:marTop w:val="0"/>
      <w:marBottom w:val="0"/>
      <w:divBdr>
        <w:top w:val="none" w:sz="0" w:space="0" w:color="auto"/>
        <w:left w:val="none" w:sz="0" w:space="0" w:color="auto"/>
        <w:bottom w:val="none" w:sz="0" w:space="0" w:color="auto"/>
        <w:right w:val="none" w:sz="0" w:space="0" w:color="auto"/>
      </w:divBdr>
    </w:div>
    <w:div w:id="2086488232">
      <w:marLeft w:val="480"/>
      <w:marRight w:val="0"/>
      <w:marTop w:val="0"/>
      <w:marBottom w:val="0"/>
      <w:divBdr>
        <w:top w:val="none" w:sz="0" w:space="0" w:color="auto"/>
        <w:left w:val="none" w:sz="0" w:space="0" w:color="auto"/>
        <w:bottom w:val="none" w:sz="0" w:space="0" w:color="auto"/>
        <w:right w:val="none" w:sz="0" w:space="0" w:color="auto"/>
      </w:divBdr>
    </w:div>
    <w:div w:id="2086564730">
      <w:marLeft w:val="640"/>
      <w:marRight w:val="0"/>
      <w:marTop w:val="0"/>
      <w:marBottom w:val="0"/>
      <w:divBdr>
        <w:top w:val="none" w:sz="0" w:space="0" w:color="auto"/>
        <w:left w:val="none" w:sz="0" w:space="0" w:color="auto"/>
        <w:bottom w:val="none" w:sz="0" w:space="0" w:color="auto"/>
        <w:right w:val="none" w:sz="0" w:space="0" w:color="auto"/>
      </w:divBdr>
    </w:div>
    <w:div w:id="2086682250">
      <w:marLeft w:val="480"/>
      <w:marRight w:val="0"/>
      <w:marTop w:val="0"/>
      <w:marBottom w:val="0"/>
      <w:divBdr>
        <w:top w:val="none" w:sz="0" w:space="0" w:color="auto"/>
        <w:left w:val="none" w:sz="0" w:space="0" w:color="auto"/>
        <w:bottom w:val="none" w:sz="0" w:space="0" w:color="auto"/>
        <w:right w:val="none" w:sz="0" w:space="0" w:color="auto"/>
      </w:divBdr>
    </w:div>
    <w:div w:id="2086877139">
      <w:marLeft w:val="480"/>
      <w:marRight w:val="0"/>
      <w:marTop w:val="0"/>
      <w:marBottom w:val="0"/>
      <w:divBdr>
        <w:top w:val="none" w:sz="0" w:space="0" w:color="auto"/>
        <w:left w:val="none" w:sz="0" w:space="0" w:color="auto"/>
        <w:bottom w:val="none" w:sz="0" w:space="0" w:color="auto"/>
        <w:right w:val="none" w:sz="0" w:space="0" w:color="auto"/>
      </w:divBdr>
    </w:div>
    <w:div w:id="2086950924">
      <w:marLeft w:val="480"/>
      <w:marRight w:val="0"/>
      <w:marTop w:val="0"/>
      <w:marBottom w:val="0"/>
      <w:divBdr>
        <w:top w:val="none" w:sz="0" w:space="0" w:color="auto"/>
        <w:left w:val="none" w:sz="0" w:space="0" w:color="auto"/>
        <w:bottom w:val="none" w:sz="0" w:space="0" w:color="auto"/>
        <w:right w:val="none" w:sz="0" w:space="0" w:color="auto"/>
      </w:divBdr>
    </w:div>
    <w:div w:id="2086955004">
      <w:marLeft w:val="480"/>
      <w:marRight w:val="0"/>
      <w:marTop w:val="0"/>
      <w:marBottom w:val="0"/>
      <w:divBdr>
        <w:top w:val="none" w:sz="0" w:space="0" w:color="auto"/>
        <w:left w:val="none" w:sz="0" w:space="0" w:color="auto"/>
        <w:bottom w:val="none" w:sz="0" w:space="0" w:color="auto"/>
        <w:right w:val="none" w:sz="0" w:space="0" w:color="auto"/>
      </w:divBdr>
    </w:div>
    <w:div w:id="2087533409">
      <w:marLeft w:val="640"/>
      <w:marRight w:val="0"/>
      <w:marTop w:val="0"/>
      <w:marBottom w:val="0"/>
      <w:divBdr>
        <w:top w:val="none" w:sz="0" w:space="0" w:color="auto"/>
        <w:left w:val="none" w:sz="0" w:space="0" w:color="auto"/>
        <w:bottom w:val="none" w:sz="0" w:space="0" w:color="auto"/>
        <w:right w:val="none" w:sz="0" w:space="0" w:color="auto"/>
      </w:divBdr>
    </w:div>
    <w:div w:id="2087679659">
      <w:marLeft w:val="640"/>
      <w:marRight w:val="0"/>
      <w:marTop w:val="0"/>
      <w:marBottom w:val="0"/>
      <w:divBdr>
        <w:top w:val="none" w:sz="0" w:space="0" w:color="auto"/>
        <w:left w:val="none" w:sz="0" w:space="0" w:color="auto"/>
        <w:bottom w:val="none" w:sz="0" w:space="0" w:color="auto"/>
        <w:right w:val="none" w:sz="0" w:space="0" w:color="auto"/>
      </w:divBdr>
    </w:div>
    <w:div w:id="2087877393">
      <w:marLeft w:val="480"/>
      <w:marRight w:val="0"/>
      <w:marTop w:val="0"/>
      <w:marBottom w:val="0"/>
      <w:divBdr>
        <w:top w:val="none" w:sz="0" w:space="0" w:color="auto"/>
        <w:left w:val="none" w:sz="0" w:space="0" w:color="auto"/>
        <w:bottom w:val="none" w:sz="0" w:space="0" w:color="auto"/>
        <w:right w:val="none" w:sz="0" w:space="0" w:color="auto"/>
      </w:divBdr>
    </w:div>
    <w:div w:id="2088305925">
      <w:marLeft w:val="480"/>
      <w:marRight w:val="0"/>
      <w:marTop w:val="0"/>
      <w:marBottom w:val="0"/>
      <w:divBdr>
        <w:top w:val="none" w:sz="0" w:space="0" w:color="auto"/>
        <w:left w:val="none" w:sz="0" w:space="0" w:color="auto"/>
        <w:bottom w:val="none" w:sz="0" w:space="0" w:color="auto"/>
        <w:right w:val="none" w:sz="0" w:space="0" w:color="auto"/>
      </w:divBdr>
    </w:div>
    <w:div w:id="2088575471">
      <w:marLeft w:val="640"/>
      <w:marRight w:val="0"/>
      <w:marTop w:val="0"/>
      <w:marBottom w:val="0"/>
      <w:divBdr>
        <w:top w:val="none" w:sz="0" w:space="0" w:color="auto"/>
        <w:left w:val="none" w:sz="0" w:space="0" w:color="auto"/>
        <w:bottom w:val="none" w:sz="0" w:space="0" w:color="auto"/>
        <w:right w:val="none" w:sz="0" w:space="0" w:color="auto"/>
      </w:divBdr>
    </w:div>
    <w:div w:id="2089106278">
      <w:marLeft w:val="480"/>
      <w:marRight w:val="0"/>
      <w:marTop w:val="0"/>
      <w:marBottom w:val="0"/>
      <w:divBdr>
        <w:top w:val="none" w:sz="0" w:space="0" w:color="auto"/>
        <w:left w:val="none" w:sz="0" w:space="0" w:color="auto"/>
        <w:bottom w:val="none" w:sz="0" w:space="0" w:color="auto"/>
        <w:right w:val="none" w:sz="0" w:space="0" w:color="auto"/>
      </w:divBdr>
    </w:div>
    <w:div w:id="2089109162">
      <w:marLeft w:val="480"/>
      <w:marRight w:val="0"/>
      <w:marTop w:val="0"/>
      <w:marBottom w:val="0"/>
      <w:divBdr>
        <w:top w:val="none" w:sz="0" w:space="0" w:color="auto"/>
        <w:left w:val="none" w:sz="0" w:space="0" w:color="auto"/>
        <w:bottom w:val="none" w:sz="0" w:space="0" w:color="auto"/>
        <w:right w:val="none" w:sz="0" w:space="0" w:color="auto"/>
      </w:divBdr>
    </w:div>
    <w:div w:id="2089183346">
      <w:marLeft w:val="640"/>
      <w:marRight w:val="0"/>
      <w:marTop w:val="0"/>
      <w:marBottom w:val="0"/>
      <w:divBdr>
        <w:top w:val="none" w:sz="0" w:space="0" w:color="auto"/>
        <w:left w:val="none" w:sz="0" w:space="0" w:color="auto"/>
        <w:bottom w:val="none" w:sz="0" w:space="0" w:color="auto"/>
        <w:right w:val="none" w:sz="0" w:space="0" w:color="auto"/>
      </w:divBdr>
    </w:div>
    <w:div w:id="2089233064">
      <w:marLeft w:val="480"/>
      <w:marRight w:val="0"/>
      <w:marTop w:val="0"/>
      <w:marBottom w:val="0"/>
      <w:divBdr>
        <w:top w:val="none" w:sz="0" w:space="0" w:color="auto"/>
        <w:left w:val="none" w:sz="0" w:space="0" w:color="auto"/>
        <w:bottom w:val="none" w:sz="0" w:space="0" w:color="auto"/>
        <w:right w:val="none" w:sz="0" w:space="0" w:color="auto"/>
      </w:divBdr>
    </w:div>
    <w:div w:id="2089378447">
      <w:marLeft w:val="480"/>
      <w:marRight w:val="0"/>
      <w:marTop w:val="0"/>
      <w:marBottom w:val="0"/>
      <w:divBdr>
        <w:top w:val="none" w:sz="0" w:space="0" w:color="auto"/>
        <w:left w:val="none" w:sz="0" w:space="0" w:color="auto"/>
        <w:bottom w:val="none" w:sz="0" w:space="0" w:color="auto"/>
        <w:right w:val="none" w:sz="0" w:space="0" w:color="auto"/>
      </w:divBdr>
    </w:div>
    <w:div w:id="2089615582">
      <w:marLeft w:val="480"/>
      <w:marRight w:val="0"/>
      <w:marTop w:val="0"/>
      <w:marBottom w:val="0"/>
      <w:divBdr>
        <w:top w:val="none" w:sz="0" w:space="0" w:color="auto"/>
        <w:left w:val="none" w:sz="0" w:space="0" w:color="auto"/>
        <w:bottom w:val="none" w:sz="0" w:space="0" w:color="auto"/>
        <w:right w:val="none" w:sz="0" w:space="0" w:color="auto"/>
      </w:divBdr>
    </w:div>
    <w:div w:id="2090074412">
      <w:marLeft w:val="640"/>
      <w:marRight w:val="0"/>
      <w:marTop w:val="0"/>
      <w:marBottom w:val="0"/>
      <w:divBdr>
        <w:top w:val="none" w:sz="0" w:space="0" w:color="auto"/>
        <w:left w:val="none" w:sz="0" w:space="0" w:color="auto"/>
        <w:bottom w:val="none" w:sz="0" w:space="0" w:color="auto"/>
        <w:right w:val="none" w:sz="0" w:space="0" w:color="auto"/>
      </w:divBdr>
    </w:div>
    <w:div w:id="2090149252">
      <w:marLeft w:val="640"/>
      <w:marRight w:val="0"/>
      <w:marTop w:val="0"/>
      <w:marBottom w:val="0"/>
      <w:divBdr>
        <w:top w:val="none" w:sz="0" w:space="0" w:color="auto"/>
        <w:left w:val="none" w:sz="0" w:space="0" w:color="auto"/>
        <w:bottom w:val="none" w:sz="0" w:space="0" w:color="auto"/>
        <w:right w:val="none" w:sz="0" w:space="0" w:color="auto"/>
      </w:divBdr>
    </w:div>
    <w:div w:id="2090540406">
      <w:marLeft w:val="480"/>
      <w:marRight w:val="0"/>
      <w:marTop w:val="0"/>
      <w:marBottom w:val="0"/>
      <w:divBdr>
        <w:top w:val="none" w:sz="0" w:space="0" w:color="auto"/>
        <w:left w:val="none" w:sz="0" w:space="0" w:color="auto"/>
        <w:bottom w:val="none" w:sz="0" w:space="0" w:color="auto"/>
        <w:right w:val="none" w:sz="0" w:space="0" w:color="auto"/>
      </w:divBdr>
    </w:div>
    <w:div w:id="2090691369">
      <w:marLeft w:val="640"/>
      <w:marRight w:val="0"/>
      <w:marTop w:val="0"/>
      <w:marBottom w:val="0"/>
      <w:divBdr>
        <w:top w:val="none" w:sz="0" w:space="0" w:color="auto"/>
        <w:left w:val="none" w:sz="0" w:space="0" w:color="auto"/>
        <w:bottom w:val="none" w:sz="0" w:space="0" w:color="auto"/>
        <w:right w:val="none" w:sz="0" w:space="0" w:color="auto"/>
      </w:divBdr>
    </w:div>
    <w:div w:id="2090733034">
      <w:marLeft w:val="640"/>
      <w:marRight w:val="0"/>
      <w:marTop w:val="0"/>
      <w:marBottom w:val="0"/>
      <w:divBdr>
        <w:top w:val="none" w:sz="0" w:space="0" w:color="auto"/>
        <w:left w:val="none" w:sz="0" w:space="0" w:color="auto"/>
        <w:bottom w:val="none" w:sz="0" w:space="0" w:color="auto"/>
        <w:right w:val="none" w:sz="0" w:space="0" w:color="auto"/>
      </w:divBdr>
    </w:div>
    <w:div w:id="2090886439">
      <w:marLeft w:val="640"/>
      <w:marRight w:val="0"/>
      <w:marTop w:val="0"/>
      <w:marBottom w:val="0"/>
      <w:divBdr>
        <w:top w:val="none" w:sz="0" w:space="0" w:color="auto"/>
        <w:left w:val="none" w:sz="0" w:space="0" w:color="auto"/>
        <w:bottom w:val="none" w:sz="0" w:space="0" w:color="auto"/>
        <w:right w:val="none" w:sz="0" w:space="0" w:color="auto"/>
      </w:divBdr>
    </w:div>
    <w:div w:id="2091076859">
      <w:marLeft w:val="480"/>
      <w:marRight w:val="0"/>
      <w:marTop w:val="0"/>
      <w:marBottom w:val="0"/>
      <w:divBdr>
        <w:top w:val="none" w:sz="0" w:space="0" w:color="auto"/>
        <w:left w:val="none" w:sz="0" w:space="0" w:color="auto"/>
        <w:bottom w:val="none" w:sz="0" w:space="0" w:color="auto"/>
        <w:right w:val="none" w:sz="0" w:space="0" w:color="auto"/>
      </w:divBdr>
    </w:div>
    <w:div w:id="2091267681">
      <w:marLeft w:val="480"/>
      <w:marRight w:val="0"/>
      <w:marTop w:val="0"/>
      <w:marBottom w:val="0"/>
      <w:divBdr>
        <w:top w:val="none" w:sz="0" w:space="0" w:color="auto"/>
        <w:left w:val="none" w:sz="0" w:space="0" w:color="auto"/>
        <w:bottom w:val="none" w:sz="0" w:space="0" w:color="auto"/>
        <w:right w:val="none" w:sz="0" w:space="0" w:color="auto"/>
      </w:divBdr>
    </w:div>
    <w:div w:id="2091391108">
      <w:marLeft w:val="480"/>
      <w:marRight w:val="0"/>
      <w:marTop w:val="0"/>
      <w:marBottom w:val="0"/>
      <w:divBdr>
        <w:top w:val="none" w:sz="0" w:space="0" w:color="auto"/>
        <w:left w:val="none" w:sz="0" w:space="0" w:color="auto"/>
        <w:bottom w:val="none" w:sz="0" w:space="0" w:color="auto"/>
        <w:right w:val="none" w:sz="0" w:space="0" w:color="auto"/>
      </w:divBdr>
    </w:div>
    <w:div w:id="2091392110">
      <w:marLeft w:val="480"/>
      <w:marRight w:val="0"/>
      <w:marTop w:val="0"/>
      <w:marBottom w:val="0"/>
      <w:divBdr>
        <w:top w:val="none" w:sz="0" w:space="0" w:color="auto"/>
        <w:left w:val="none" w:sz="0" w:space="0" w:color="auto"/>
        <w:bottom w:val="none" w:sz="0" w:space="0" w:color="auto"/>
        <w:right w:val="none" w:sz="0" w:space="0" w:color="auto"/>
      </w:divBdr>
    </w:div>
    <w:div w:id="2091416722">
      <w:marLeft w:val="640"/>
      <w:marRight w:val="0"/>
      <w:marTop w:val="0"/>
      <w:marBottom w:val="0"/>
      <w:divBdr>
        <w:top w:val="none" w:sz="0" w:space="0" w:color="auto"/>
        <w:left w:val="none" w:sz="0" w:space="0" w:color="auto"/>
        <w:bottom w:val="none" w:sz="0" w:space="0" w:color="auto"/>
        <w:right w:val="none" w:sz="0" w:space="0" w:color="auto"/>
      </w:divBdr>
    </w:div>
    <w:div w:id="2091462322">
      <w:marLeft w:val="480"/>
      <w:marRight w:val="0"/>
      <w:marTop w:val="0"/>
      <w:marBottom w:val="0"/>
      <w:divBdr>
        <w:top w:val="none" w:sz="0" w:space="0" w:color="auto"/>
        <w:left w:val="none" w:sz="0" w:space="0" w:color="auto"/>
        <w:bottom w:val="none" w:sz="0" w:space="0" w:color="auto"/>
        <w:right w:val="none" w:sz="0" w:space="0" w:color="auto"/>
      </w:divBdr>
    </w:div>
    <w:div w:id="2091467824">
      <w:marLeft w:val="640"/>
      <w:marRight w:val="0"/>
      <w:marTop w:val="0"/>
      <w:marBottom w:val="0"/>
      <w:divBdr>
        <w:top w:val="none" w:sz="0" w:space="0" w:color="auto"/>
        <w:left w:val="none" w:sz="0" w:space="0" w:color="auto"/>
        <w:bottom w:val="none" w:sz="0" w:space="0" w:color="auto"/>
        <w:right w:val="none" w:sz="0" w:space="0" w:color="auto"/>
      </w:divBdr>
    </w:div>
    <w:div w:id="2091653752">
      <w:marLeft w:val="640"/>
      <w:marRight w:val="0"/>
      <w:marTop w:val="0"/>
      <w:marBottom w:val="0"/>
      <w:divBdr>
        <w:top w:val="none" w:sz="0" w:space="0" w:color="auto"/>
        <w:left w:val="none" w:sz="0" w:space="0" w:color="auto"/>
        <w:bottom w:val="none" w:sz="0" w:space="0" w:color="auto"/>
        <w:right w:val="none" w:sz="0" w:space="0" w:color="auto"/>
      </w:divBdr>
    </w:div>
    <w:div w:id="2091736744">
      <w:marLeft w:val="640"/>
      <w:marRight w:val="0"/>
      <w:marTop w:val="0"/>
      <w:marBottom w:val="0"/>
      <w:divBdr>
        <w:top w:val="none" w:sz="0" w:space="0" w:color="auto"/>
        <w:left w:val="none" w:sz="0" w:space="0" w:color="auto"/>
        <w:bottom w:val="none" w:sz="0" w:space="0" w:color="auto"/>
        <w:right w:val="none" w:sz="0" w:space="0" w:color="auto"/>
      </w:divBdr>
    </w:div>
    <w:div w:id="2092041660">
      <w:marLeft w:val="480"/>
      <w:marRight w:val="0"/>
      <w:marTop w:val="0"/>
      <w:marBottom w:val="0"/>
      <w:divBdr>
        <w:top w:val="none" w:sz="0" w:space="0" w:color="auto"/>
        <w:left w:val="none" w:sz="0" w:space="0" w:color="auto"/>
        <w:bottom w:val="none" w:sz="0" w:space="0" w:color="auto"/>
        <w:right w:val="none" w:sz="0" w:space="0" w:color="auto"/>
      </w:divBdr>
    </w:div>
    <w:div w:id="2092196766">
      <w:marLeft w:val="640"/>
      <w:marRight w:val="0"/>
      <w:marTop w:val="0"/>
      <w:marBottom w:val="0"/>
      <w:divBdr>
        <w:top w:val="none" w:sz="0" w:space="0" w:color="auto"/>
        <w:left w:val="none" w:sz="0" w:space="0" w:color="auto"/>
        <w:bottom w:val="none" w:sz="0" w:space="0" w:color="auto"/>
        <w:right w:val="none" w:sz="0" w:space="0" w:color="auto"/>
      </w:divBdr>
    </w:div>
    <w:div w:id="2092309927">
      <w:marLeft w:val="640"/>
      <w:marRight w:val="0"/>
      <w:marTop w:val="0"/>
      <w:marBottom w:val="0"/>
      <w:divBdr>
        <w:top w:val="none" w:sz="0" w:space="0" w:color="auto"/>
        <w:left w:val="none" w:sz="0" w:space="0" w:color="auto"/>
        <w:bottom w:val="none" w:sz="0" w:space="0" w:color="auto"/>
        <w:right w:val="none" w:sz="0" w:space="0" w:color="auto"/>
      </w:divBdr>
    </w:div>
    <w:div w:id="2092504932">
      <w:marLeft w:val="480"/>
      <w:marRight w:val="0"/>
      <w:marTop w:val="0"/>
      <w:marBottom w:val="0"/>
      <w:divBdr>
        <w:top w:val="none" w:sz="0" w:space="0" w:color="auto"/>
        <w:left w:val="none" w:sz="0" w:space="0" w:color="auto"/>
        <w:bottom w:val="none" w:sz="0" w:space="0" w:color="auto"/>
        <w:right w:val="none" w:sz="0" w:space="0" w:color="auto"/>
      </w:divBdr>
    </w:div>
    <w:div w:id="2092651155">
      <w:marLeft w:val="480"/>
      <w:marRight w:val="0"/>
      <w:marTop w:val="0"/>
      <w:marBottom w:val="0"/>
      <w:divBdr>
        <w:top w:val="none" w:sz="0" w:space="0" w:color="auto"/>
        <w:left w:val="none" w:sz="0" w:space="0" w:color="auto"/>
        <w:bottom w:val="none" w:sz="0" w:space="0" w:color="auto"/>
        <w:right w:val="none" w:sz="0" w:space="0" w:color="auto"/>
      </w:divBdr>
    </w:div>
    <w:div w:id="2092728105">
      <w:marLeft w:val="480"/>
      <w:marRight w:val="0"/>
      <w:marTop w:val="0"/>
      <w:marBottom w:val="0"/>
      <w:divBdr>
        <w:top w:val="none" w:sz="0" w:space="0" w:color="auto"/>
        <w:left w:val="none" w:sz="0" w:space="0" w:color="auto"/>
        <w:bottom w:val="none" w:sz="0" w:space="0" w:color="auto"/>
        <w:right w:val="none" w:sz="0" w:space="0" w:color="auto"/>
      </w:divBdr>
    </w:div>
    <w:div w:id="2092963086">
      <w:marLeft w:val="640"/>
      <w:marRight w:val="0"/>
      <w:marTop w:val="0"/>
      <w:marBottom w:val="0"/>
      <w:divBdr>
        <w:top w:val="none" w:sz="0" w:space="0" w:color="auto"/>
        <w:left w:val="none" w:sz="0" w:space="0" w:color="auto"/>
        <w:bottom w:val="none" w:sz="0" w:space="0" w:color="auto"/>
        <w:right w:val="none" w:sz="0" w:space="0" w:color="auto"/>
      </w:divBdr>
    </w:div>
    <w:div w:id="2093160479">
      <w:marLeft w:val="480"/>
      <w:marRight w:val="0"/>
      <w:marTop w:val="0"/>
      <w:marBottom w:val="0"/>
      <w:divBdr>
        <w:top w:val="none" w:sz="0" w:space="0" w:color="auto"/>
        <w:left w:val="none" w:sz="0" w:space="0" w:color="auto"/>
        <w:bottom w:val="none" w:sz="0" w:space="0" w:color="auto"/>
        <w:right w:val="none" w:sz="0" w:space="0" w:color="auto"/>
      </w:divBdr>
    </w:div>
    <w:div w:id="2093426408">
      <w:marLeft w:val="480"/>
      <w:marRight w:val="0"/>
      <w:marTop w:val="0"/>
      <w:marBottom w:val="0"/>
      <w:divBdr>
        <w:top w:val="none" w:sz="0" w:space="0" w:color="auto"/>
        <w:left w:val="none" w:sz="0" w:space="0" w:color="auto"/>
        <w:bottom w:val="none" w:sz="0" w:space="0" w:color="auto"/>
        <w:right w:val="none" w:sz="0" w:space="0" w:color="auto"/>
      </w:divBdr>
    </w:div>
    <w:div w:id="2093502579">
      <w:marLeft w:val="640"/>
      <w:marRight w:val="0"/>
      <w:marTop w:val="0"/>
      <w:marBottom w:val="0"/>
      <w:divBdr>
        <w:top w:val="none" w:sz="0" w:space="0" w:color="auto"/>
        <w:left w:val="none" w:sz="0" w:space="0" w:color="auto"/>
        <w:bottom w:val="none" w:sz="0" w:space="0" w:color="auto"/>
        <w:right w:val="none" w:sz="0" w:space="0" w:color="auto"/>
      </w:divBdr>
    </w:div>
    <w:div w:id="2093577474">
      <w:marLeft w:val="480"/>
      <w:marRight w:val="0"/>
      <w:marTop w:val="0"/>
      <w:marBottom w:val="0"/>
      <w:divBdr>
        <w:top w:val="none" w:sz="0" w:space="0" w:color="auto"/>
        <w:left w:val="none" w:sz="0" w:space="0" w:color="auto"/>
        <w:bottom w:val="none" w:sz="0" w:space="0" w:color="auto"/>
        <w:right w:val="none" w:sz="0" w:space="0" w:color="auto"/>
      </w:divBdr>
    </w:div>
    <w:div w:id="2093889413">
      <w:marLeft w:val="640"/>
      <w:marRight w:val="0"/>
      <w:marTop w:val="0"/>
      <w:marBottom w:val="0"/>
      <w:divBdr>
        <w:top w:val="none" w:sz="0" w:space="0" w:color="auto"/>
        <w:left w:val="none" w:sz="0" w:space="0" w:color="auto"/>
        <w:bottom w:val="none" w:sz="0" w:space="0" w:color="auto"/>
        <w:right w:val="none" w:sz="0" w:space="0" w:color="auto"/>
      </w:divBdr>
    </w:div>
    <w:div w:id="2094279969">
      <w:marLeft w:val="480"/>
      <w:marRight w:val="0"/>
      <w:marTop w:val="0"/>
      <w:marBottom w:val="0"/>
      <w:divBdr>
        <w:top w:val="none" w:sz="0" w:space="0" w:color="auto"/>
        <w:left w:val="none" w:sz="0" w:space="0" w:color="auto"/>
        <w:bottom w:val="none" w:sz="0" w:space="0" w:color="auto"/>
        <w:right w:val="none" w:sz="0" w:space="0" w:color="auto"/>
      </w:divBdr>
    </w:div>
    <w:div w:id="2094350183">
      <w:marLeft w:val="480"/>
      <w:marRight w:val="0"/>
      <w:marTop w:val="0"/>
      <w:marBottom w:val="0"/>
      <w:divBdr>
        <w:top w:val="none" w:sz="0" w:space="0" w:color="auto"/>
        <w:left w:val="none" w:sz="0" w:space="0" w:color="auto"/>
        <w:bottom w:val="none" w:sz="0" w:space="0" w:color="auto"/>
        <w:right w:val="none" w:sz="0" w:space="0" w:color="auto"/>
      </w:divBdr>
    </w:div>
    <w:div w:id="2094351515">
      <w:marLeft w:val="480"/>
      <w:marRight w:val="0"/>
      <w:marTop w:val="0"/>
      <w:marBottom w:val="0"/>
      <w:divBdr>
        <w:top w:val="none" w:sz="0" w:space="0" w:color="auto"/>
        <w:left w:val="none" w:sz="0" w:space="0" w:color="auto"/>
        <w:bottom w:val="none" w:sz="0" w:space="0" w:color="auto"/>
        <w:right w:val="none" w:sz="0" w:space="0" w:color="auto"/>
      </w:divBdr>
    </w:div>
    <w:div w:id="2094355312">
      <w:marLeft w:val="640"/>
      <w:marRight w:val="0"/>
      <w:marTop w:val="0"/>
      <w:marBottom w:val="0"/>
      <w:divBdr>
        <w:top w:val="none" w:sz="0" w:space="0" w:color="auto"/>
        <w:left w:val="none" w:sz="0" w:space="0" w:color="auto"/>
        <w:bottom w:val="none" w:sz="0" w:space="0" w:color="auto"/>
        <w:right w:val="none" w:sz="0" w:space="0" w:color="auto"/>
      </w:divBdr>
    </w:div>
    <w:div w:id="2094466997">
      <w:marLeft w:val="640"/>
      <w:marRight w:val="0"/>
      <w:marTop w:val="0"/>
      <w:marBottom w:val="0"/>
      <w:divBdr>
        <w:top w:val="none" w:sz="0" w:space="0" w:color="auto"/>
        <w:left w:val="none" w:sz="0" w:space="0" w:color="auto"/>
        <w:bottom w:val="none" w:sz="0" w:space="0" w:color="auto"/>
        <w:right w:val="none" w:sz="0" w:space="0" w:color="auto"/>
      </w:divBdr>
    </w:div>
    <w:div w:id="2094468396">
      <w:marLeft w:val="480"/>
      <w:marRight w:val="0"/>
      <w:marTop w:val="0"/>
      <w:marBottom w:val="0"/>
      <w:divBdr>
        <w:top w:val="none" w:sz="0" w:space="0" w:color="auto"/>
        <w:left w:val="none" w:sz="0" w:space="0" w:color="auto"/>
        <w:bottom w:val="none" w:sz="0" w:space="0" w:color="auto"/>
        <w:right w:val="none" w:sz="0" w:space="0" w:color="auto"/>
      </w:divBdr>
    </w:div>
    <w:div w:id="2094544707">
      <w:marLeft w:val="640"/>
      <w:marRight w:val="0"/>
      <w:marTop w:val="0"/>
      <w:marBottom w:val="0"/>
      <w:divBdr>
        <w:top w:val="none" w:sz="0" w:space="0" w:color="auto"/>
        <w:left w:val="none" w:sz="0" w:space="0" w:color="auto"/>
        <w:bottom w:val="none" w:sz="0" w:space="0" w:color="auto"/>
        <w:right w:val="none" w:sz="0" w:space="0" w:color="auto"/>
      </w:divBdr>
    </w:div>
    <w:div w:id="2094662007">
      <w:marLeft w:val="480"/>
      <w:marRight w:val="0"/>
      <w:marTop w:val="0"/>
      <w:marBottom w:val="0"/>
      <w:divBdr>
        <w:top w:val="none" w:sz="0" w:space="0" w:color="auto"/>
        <w:left w:val="none" w:sz="0" w:space="0" w:color="auto"/>
        <w:bottom w:val="none" w:sz="0" w:space="0" w:color="auto"/>
        <w:right w:val="none" w:sz="0" w:space="0" w:color="auto"/>
      </w:divBdr>
    </w:div>
    <w:div w:id="2094692544">
      <w:marLeft w:val="480"/>
      <w:marRight w:val="0"/>
      <w:marTop w:val="0"/>
      <w:marBottom w:val="0"/>
      <w:divBdr>
        <w:top w:val="none" w:sz="0" w:space="0" w:color="auto"/>
        <w:left w:val="none" w:sz="0" w:space="0" w:color="auto"/>
        <w:bottom w:val="none" w:sz="0" w:space="0" w:color="auto"/>
        <w:right w:val="none" w:sz="0" w:space="0" w:color="auto"/>
      </w:divBdr>
    </w:div>
    <w:div w:id="2094740271">
      <w:marLeft w:val="480"/>
      <w:marRight w:val="0"/>
      <w:marTop w:val="0"/>
      <w:marBottom w:val="0"/>
      <w:divBdr>
        <w:top w:val="none" w:sz="0" w:space="0" w:color="auto"/>
        <w:left w:val="none" w:sz="0" w:space="0" w:color="auto"/>
        <w:bottom w:val="none" w:sz="0" w:space="0" w:color="auto"/>
        <w:right w:val="none" w:sz="0" w:space="0" w:color="auto"/>
      </w:divBdr>
    </w:div>
    <w:div w:id="2094744338">
      <w:marLeft w:val="480"/>
      <w:marRight w:val="0"/>
      <w:marTop w:val="0"/>
      <w:marBottom w:val="0"/>
      <w:divBdr>
        <w:top w:val="none" w:sz="0" w:space="0" w:color="auto"/>
        <w:left w:val="none" w:sz="0" w:space="0" w:color="auto"/>
        <w:bottom w:val="none" w:sz="0" w:space="0" w:color="auto"/>
        <w:right w:val="none" w:sz="0" w:space="0" w:color="auto"/>
      </w:divBdr>
    </w:div>
    <w:div w:id="2095473426">
      <w:marLeft w:val="480"/>
      <w:marRight w:val="0"/>
      <w:marTop w:val="0"/>
      <w:marBottom w:val="0"/>
      <w:divBdr>
        <w:top w:val="none" w:sz="0" w:space="0" w:color="auto"/>
        <w:left w:val="none" w:sz="0" w:space="0" w:color="auto"/>
        <w:bottom w:val="none" w:sz="0" w:space="0" w:color="auto"/>
        <w:right w:val="none" w:sz="0" w:space="0" w:color="auto"/>
      </w:divBdr>
    </w:div>
    <w:div w:id="2095860446">
      <w:marLeft w:val="640"/>
      <w:marRight w:val="0"/>
      <w:marTop w:val="0"/>
      <w:marBottom w:val="0"/>
      <w:divBdr>
        <w:top w:val="none" w:sz="0" w:space="0" w:color="auto"/>
        <w:left w:val="none" w:sz="0" w:space="0" w:color="auto"/>
        <w:bottom w:val="none" w:sz="0" w:space="0" w:color="auto"/>
        <w:right w:val="none" w:sz="0" w:space="0" w:color="auto"/>
      </w:divBdr>
    </w:div>
    <w:div w:id="2095929473">
      <w:marLeft w:val="480"/>
      <w:marRight w:val="0"/>
      <w:marTop w:val="0"/>
      <w:marBottom w:val="0"/>
      <w:divBdr>
        <w:top w:val="none" w:sz="0" w:space="0" w:color="auto"/>
        <w:left w:val="none" w:sz="0" w:space="0" w:color="auto"/>
        <w:bottom w:val="none" w:sz="0" w:space="0" w:color="auto"/>
        <w:right w:val="none" w:sz="0" w:space="0" w:color="auto"/>
      </w:divBdr>
    </w:div>
    <w:div w:id="2095973058">
      <w:marLeft w:val="480"/>
      <w:marRight w:val="0"/>
      <w:marTop w:val="0"/>
      <w:marBottom w:val="0"/>
      <w:divBdr>
        <w:top w:val="none" w:sz="0" w:space="0" w:color="auto"/>
        <w:left w:val="none" w:sz="0" w:space="0" w:color="auto"/>
        <w:bottom w:val="none" w:sz="0" w:space="0" w:color="auto"/>
        <w:right w:val="none" w:sz="0" w:space="0" w:color="auto"/>
      </w:divBdr>
    </w:div>
    <w:div w:id="2096047979">
      <w:marLeft w:val="640"/>
      <w:marRight w:val="0"/>
      <w:marTop w:val="0"/>
      <w:marBottom w:val="0"/>
      <w:divBdr>
        <w:top w:val="none" w:sz="0" w:space="0" w:color="auto"/>
        <w:left w:val="none" w:sz="0" w:space="0" w:color="auto"/>
        <w:bottom w:val="none" w:sz="0" w:space="0" w:color="auto"/>
        <w:right w:val="none" w:sz="0" w:space="0" w:color="auto"/>
      </w:divBdr>
    </w:div>
    <w:div w:id="2096630017">
      <w:marLeft w:val="480"/>
      <w:marRight w:val="0"/>
      <w:marTop w:val="0"/>
      <w:marBottom w:val="0"/>
      <w:divBdr>
        <w:top w:val="none" w:sz="0" w:space="0" w:color="auto"/>
        <w:left w:val="none" w:sz="0" w:space="0" w:color="auto"/>
        <w:bottom w:val="none" w:sz="0" w:space="0" w:color="auto"/>
        <w:right w:val="none" w:sz="0" w:space="0" w:color="auto"/>
      </w:divBdr>
    </w:div>
    <w:div w:id="2096824660">
      <w:marLeft w:val="480"/>
      <w:marRight w:val="0"/>
      <w:marTop w:val="0"/>
      <w:marBottom w:val="0"/>
      <w:divBdr>
        <w:top w:val="none" w:sz="0" w:space="0" w:color="auto"/>
        <w:left w:val="none" w:sz="0" w:space="0" w:color="auto"/>
        <w:bottom w:val="none" w:sz="0" w:space="0" w:color="auto"/>
        <w:right w:val="none" w:sz="0" w:space="0" w:color="auto"/>
      </w:divBdr>
    </w:div>
    <w:div w:id="2096851928">
      <w:marLeft w:val="480"/>
      <w:marRight w:val="0"/>
      <w:marTop w:val="0"/>
      <w:marBottom w:val="0"/>
      <w:divBdr>
        <w:top w:val="none" w:sz="0" w:space="0" w:color="auto"/>
        <w:left w:val="none" w:sz="0" w:space="0" w:color="auto"/>
        <w:bottom w:val="none" w:sz="0" w:space="0" w:color="auto"/>
        <w:right w:val="none" w:sz="0" w:space="0" w:color="auto"/>
      </w:divBdr>
    </w:div>
    <w:div w:id="2096895758">
      <w:marLeft w:val="480"/>
      <w:marRight w:val="0"/>
      <w:marTop w:val="0"/>
      <w:marBottom w:val="0"/>
      <w:divBdr>
        <w:top w:val="none" w:sz="0" w:space="0" w:color="auto"/>
        <w:left w:val="none" w:sz="0" w:space="0" w:color="auto"/>
        <w:bottom w:val="none" w:sz="0" w:space="0" w:color="auto"/>
        <w:right w:val="none" w:sz="0" w:space="0" w:color="auto"/>
      </w:divBdr>
    </w:div>
    <w:div w:id="2097047302">
      <w:marLeft w:val="480"/>
      <w:marRight w:val="0"/>
      <w:marTop w:val="0"/>
      <w:marBottom w:val="0"/>
      <w:divBdr>
        <w:top w:val="none" w:sz="0" w:space="0" w:color="auto"/>
        <w:left w:val="none" w:sz="0" w:space="0" w:color="auto"/>
        <w:bottom w:val="none" w:sz="0" w:space="0" w:color="auto"/>
        <w:right w:val="none" w:sz="0" w:space="0" w:color="auto"/>
      </w:divBdr>
    </w:div>
    <w:div w:id="2097092427">
      <w:marLeft w:val="480"/>
      <w:marRight w:val="0"/>
      <w:marTop w:val="0"/>
      <w:marBottom w:val="0"/>
      <w:divBdr>
        <w:top w:val="none" w:sz="0" w:space="0" w:color="auto"/>
        <w:left w:val="none" w:sz="0" w:space="0" w:color="auto"/>
        <w:bottom w:val="none" w:sz="0" w:space="0" w:color="auto"/>
        <w:right w:val="none" w:sz="0" w:space="0" w:color="auto"/>
      </w:divBdr>
    </w:div>
    <w:div w:id="2097751954">
      <w:marLeft w:val="480"/>
      <w:marRight w:val="0"/>
      <w:marTop w:val="0"/>
      <w:marBottom w:val="0"/>
      <w:divBdr>
        <w:top w:val="none" w:sz="0" w:space="0" w:color="auto"/>
        <w:left w:val="none" w:sz="0" w:space="0" w:color="auto"/>
        <w:bottom w:val="none" w:sz="0" w:space="0" w:color="auto"/>
        <w:right w:val="none" w:sz="0" w:space="0" w:color="auto"/>
      </w:divBdr>
    </w:div>
    <w:div w:id="2097822324">
      <w:marLeft w:val="640"/>
      <w:marRight w:val="0"/>
      <w:marTop w:val="0"/>
      <w:marBottom w:val="0"/>
      <w:divBdr>
        <w:top w:val="none" w:sz="0" w:space="0" w:color="auto"/>
        <w:left w:val="none" w:sz="0" w:space="0" w:color="auto"/>
        <w:bottom w:val="none" w:sz="0" w:space="0" w:color="auto"/>
        <w:right w:val="none" w:sz="0" w:space="0" w:color="auto"/>
      </w:divBdr>
    </w:div>
    <w:div w:id="2098087577">
      <w:marLeft w:val="640"/>
      <w:marRight w:val="0"/>
      <w:marTop w:val="0"/>
      <w:marBottom w:val="0"/>
      <w:divBdr>
        <w:top w:val="none" w:sz="0" w:space="0" w:color="auto"/>
        <w:left w:val="none" w:sz="0" w:space="0" w:color="auto"/>
        <w:bottom w:val="none" w:sz="0" w:space="0" w:color="auto"/>
        <w:right w:val="none" w:sz="0" w:space="0" w:color="auto"/>
      </w:divBdr>
    </w:div>
    <w:div w:id="2098205929">
      <w:marLeft w:val="480"/>
      <w:marRight w:val="0"/>
      <w:marTop w:val="0"/>
      <w:marBottom w:val="0"/>
      <w:divBdr>
        <w:top w:val="none" w:sz="0" w:space="0" w:color="auto"/>
        <w:left w:val="none" w:sz="0" w:space="0" w:color="auto"/>
        <w:bottom w:val="none" w:sz="0" w:space="0" w:color="auto"/>
        <w:right w:val="none" w:sz="0" w:space="0" w:color="auto"/>
      </w:divBdr>
    </w:div>
    <w:div w:id="2098289613">
      <w:marLeft w:val="480"/>
      <w:marRight w:val="0"/>
      <w:marTop w:val="0"/>
      <w:marBottom w:val="0"/>
      <w:divBdr>
        <w:top w:val="none" w:sz="0" w:space="0" w:color="auto"/>
        <w:left w:val="none" w:sz="0" w:space="0" w:color="auto"/>
        <w:bottom w:val="none" w:sz="0" w:space="0" w:color="auto"/>
        <w:right w:val="none" w:sz="0" w:space="0" w:color="auto"/>
      </w:divBdr>
    </w:div>
    <w:div w:id="2098407361">
      <w:marLeft w:val="480"/>
      <w:marRight w:val="0"/>
      <w:marTop w:val="0"/>
      <w:marBottom w:val="0"/>
      <w:divBdr>
        <w:top w:val="none" w:sz="0" w:space="0" w:color="auto"/>
        <w:left w:val="none" w:sz="0" w:space="0" w:color="auto"/>
        <w:bottom w:val="none" w:sz="0" w:space="0" w:color="auto"/>
        <w:right w:val="none" w:sz="0" w:space="0" w:color="auto"/>
      </w:divBdr>
    </w:div>
    <w:div w:id="2098549914">
      <w:marLeft w:val="480"/>
      <w:marRight w:val="0"/>
      <w:marTop w:val="0"/>
      <w:marBottom w:val="0"/>
      <w:divBdr>
        <w:top w:val="none" w:sz="0" w:space="0" w:color="auto"/>
        <w:left w:val="none" w:sz="0" w:space="0" w:color="auto"/>
        <w:bottom w:val="none" w:sz="0" w:space="0" w:color="auto"/>
        <w:right w:val="none" w:sz="0" w:space="0" w:color="auto"/>
      </w:divBdr>
    </w:div>
    <w:div w:id="2098935919">
      <w:marLeft w:val="640"/>
      <w:marRight w:val="0"/>
      <w:marTop w:val="0"/>
      <w:marBottom w:val="0"/>
      <w:divBdr>
        <w:top w:val="none" w:sz="0" w:space="0" w:color="auto"/>
        <w:left w:val="none" w:sz="0" w:space="0" w:color="auto"/>
        <w:bottom w:val="none" w:sz="0" w:space="0" w:color="auto"/>
        <w:right w:val="none" w:sz="0" w:space="0" w:color="auto"/>
      </w:divBdr>
    </w:div>
    <w:div w:id="2099011421">
      <w:marLeft w:val="480"/>
      <w:marRight w:val="0"/>
      <w:marTop w:val="0"/>
      <w:marBottom w:val="0"/>
      <w:divBdr>
        <w:top w:val="none" w:sz="0" w:space="0" w:color="auto"/>
        <w:left w:val="none" w:sz="0" w:space="0" w:color="auto"/>
        <w:bottom w:val="none" w:sz="0" w:space="0" w:color="auto"/>
        <w:right w:val="none" w:sz="0" w:space="0" w:color="auto"/>
      </w:divBdr>
    </w:div>
    <w:div w:id="2099056893">
      <w:marLeft w:val="640"/>
      <w:marRight w:val="0"/>
      <w:marTop w:val="0"/>
      <w:marBottom w:val="0"/>
      <w:divBdr>
        <w:top w:val="none" w:sz="0" w:space="0" w:color="auto"/>
        <w:left w:val="none" w:sz="0" w:space="0" w:color="auto"/>
        <w:bottom w:val="none" w:sz="0" w:space="0" w:color="auto"/>
        <w:right w:val="none" w:sz="0" w:space="0" w:color="auto"/>
      </w:divBdr>
    </w:div>
    <w:div w:id="2099213241">
      <w:marLeft w:val="480"/>
      <w:marRight w:val="0"/>
      <w:marTop w:val="0"/>
      <w:marBottom w:val="0"/>
      <w:divBdr>
        <w:top w:val="none" w:sz="0" w:space="0" w:color="auto"/>
        <w:left w:val="none" w:sz="0" w:space="0" w:color="auto"/>
        <w:bottom w:val="none" w:sz="0" w:space="0" w:color="auto"/>
        <w:right w:val="none" w:sz="0" w:space="0" w:color="auto"/>
      </w:divBdr>
    </w:div>
    <w:div w:id="2099253110">
      <w:marLeft w:val="480"/>
      <w:marRight w:val="0"/>
      <w:marTop w:val="0"/>
      <w:marBottom w:val="0"/>
      <w:divBdr>
        <w:top w:val="none" w:sz="0" w:space="0" w:color="auto"/>
        <w:left w:val="none" w:sz="0" w:space="0" w:color="auto"/>
        <w:bottom w:val="none" w:sz="0" w:space="0" w:color="auto"/>
        <w:right w:val="none" w:sz="0" w:space="0" w:color="auto"/>
      </w:divBdr>
    </w:div>
    <w:div w:id="2099447971">
      <w:marLeft w:val="480"/>
      <w:marRight w:val="0"/>
      <w:marTop w:val="0"/>
      <w:marBottom w:val="0"/>
      <w:divBdr>
        <w:top w:val="none" w:sz="0" w:space="0" w:color="auto"/>
        <w:left w:val="none" w:sz="0" w:space="0" w:color="auto"/>
        <w:bottom w:val="none" w:sz="0" w:space="0" w:color="auto"/>
        <w:right w:val="none" w:sz="0" w:space="0" w:color="auto"/>
      </w:divBdr>
    </w:div>
    <w:div w:id="2099448722">
      <w:marLeft w:val="480"/>
      <w:marRight w:val="0"/>
      <w:marTop w:val="0"/>
      <w:marBottom w:val="0"/>
      <w:divBdr>
        <w:top w:val="none" w:sz="0" w:space="0" w:color="auto"/>
        <w:left w:val="none" w:sz="0" w:space="0" w:color="auto"/>
        <w:bottom w:val="none" w:sz="0" w:space="0" w:color="auto"/>
        <w:right w:val="none" w:sz="0" w:space="0" w:color="auto"/>
      </w:divBdr>
    </w:div>
    <w:div w:id="2099787725">
      <w:marLeft w:val="480"/>
      <w:marRight w:val="0"/>
      <w:marTop w:val="0"/>
      <w:marBottom w:val="0"/>
      <w:divBdr>
        <w:top w:val="none" w:sz="0" w:space="0" w:color="auto"/>
        <w:left w:val="none" w:sz="0" w:space="0" w:color="auto"/>
        <w:bottom w:val="none" w:sz="0" w:space="0" w:color="auto"/>
        <w:right w:val="none" w:sz="0" w:space="0" w:color="auto"/>
      </w:divBdr>
    </w:div>
    <w:div w:id="2100053601">
      <w:marLeft w:val="480"/>
      <w:marRight w:val="0"/>
      <w:marTop w:val="0"/>
      <w:marBottom w:val="0"/>
      <w:divBdr>
        <w:top w:val="none" w:sz="0" w:space="0" w:color="auto"/>
        <w:left w:val="none" w:sz="0" w:space="0" w:color="auto"/>
        <w:bottom w:val="none" w:sz="0" w:space="0" w:color="auto"/>
        <w:right w:val="none" w:sz="0" w:space="0" w:color="auto"/>
      </w:divBdr>
    </w:div>
    <w:div w:id="2100371972">
      <w:marLeft w:val="480"/>
      <w:marRight w:val="0"/>
      <w:marTop w:val="0"/>
      <w:marBottom w:val="0"/>
      <w:divBdr>
        <w:top w:val="none" w:sz="0" w:space="0" w:color="auto"/>
        <w:left w:val="none" w:sz="0" w:space="0" w:color="auto"/>
        <w:bottom w:val="none" w:sz="0" w:space="0" w:color="auto"/>
        <w:right w:val="none" w:sz="0" w:space="0" w:color="auto"/>
      </w:divBdr>
    </w:div>
    <w:div w:id="2100441624">
      <w:marLeft w:val="480"/>
      <w:marRight w:val="0"/>
      <w:marTop w:val="0"/>
      <w:marBottom w:val="0"/>
      <w:divBdr>
        <w:top w:val="none" w:sz="0" w:space="0" w:color="auto"/>
        <w:left w:val="none" w:sz="0" w:space="0" w:color="auto"/>
        <w:bottom w:val="none" w:sz="0" w:space="0" w:color="auto"/>
        <w:right w:val="none" w:sz="0" w:space="0" w:color="auto"/>
      </w:divBdr>
    </w:div>
    <w:div w:id="2100638653">
      <w:marLeft w:val="480"/>
      <w:marRight w:val="0"/>
      <w:marTop w:val="0"/>
      <w:marBottom w:val="0"/>
      <w:divBdr>
        <w:top w:val="none" w:sz="0" w:space="0" w:color="auto"/>
        <w:left w:val="none" w:sz="0" w:space="0" w:color="auto"/>
        <w:bottom w:val="none" w:sz="0" w:space="0" w:color="auto"/>
        <w:right w:val="none" w:sz="0" w:space="0" w:color="auto"/>
      </w:divBdr>
    </w:div>
    <w:div w:id="2100711927">
      <w:marLeft w:val="640"/>
      <w:marRight w:val="0"/>
      <w:marTop w:val="0"/>
      <w:marBottom w:val="0"/>
      <w:divBdr>
        <w:top w:val="none" w:sz="0" w:space="0" w:color="auto"/>
        <w:left w:val="none" w:sz="0" w:space="0" w:color="auto"/>
        <w:bottom w:val="none" w:sz="0" w:space="0" w:color="auto"/>
        <w:right w:val="none" w:sz="0" w:space="0" w:color="auto"/>
      </w:divBdr>
    </w:div>
    <w:div w:id="2100757405">
      <w:marLeft w:val="480"/>
      <w:marRight w:val="0"/>
      <w:marTop w:val="0"/>
      <w:marBottom w:val="0"/>
      <w:divBdr>
        <w:top w:val="none" w:sz="0" w:space="0" w:color="auto"/>
        <w:left w:val="none" w:sz="0" w:space="0" w:color="auto"/>
        <w:bottom w:val="none" w:sz="0" w:space="0" w:color="auto"/>
        <w:right w:val="none" w:sz="0" w:space="0" w:color="auto"/>
      </w:divBdr>
    </w:div>
    <w:div w:id="2100980891">
      <w:marLeft w:val="640"/>
      <w:marRight w:val="0"/>
      <w:marTop w:val="0"/>
      <w:marBottom w:val="0"/>
      <w:divBdr>
        <w:top w:val="none" w:sz="0" w:space="0" w:color="auto"/>
        <w:left w:val="none" w:sz="0" w:space="0" w:color="auto"/>
        <w:bottom w:val="none" w:sz="0" w:space="0" w:color="auto"/>
        <w:right w:val="none" w:sz="0" w:space="0" w:color="auto"/>
      </w:divBdr>
    </w:div>
    <w:div w:id="2101294254">
      <w:marLeft w:val="480"/>
      <w:marRight w:val="0"/>
      <w:marTop w:val="0"/>
      <w:marBottom w:val="0"/>
      <w:divBdr>
        <w:top w:val="none" w:sz="0" w:space="0" w:color="auto"/>
        <w:left w:val="none" w:sz="0" w:space="0" w:color="auto"/>
        <w:bottom w:val="none" w:sz="0" w:space="0" w:color="auto"/>
        <w:right w:val="none" w:sz="0" w:space="0" w:color="auto"/>
      </w:divBdr>
    </w:div>
    <w:div w:id="2101365503">
      <w:marLeft w:val="480"/>
      <w:marRight w:val="0"/>
      <w:marTop w:val="0"/>
      <w:marBottom w:val="0"/>
      <w:divBdr>
        <w:top w:val="none" w:sz="0" w:space="0" w:color="auto"/>
        <w:left w:val="none" w:sz="0" w:space="0" w:color="auto"/>
        <w:bottom w:val="none" w:sz="0" w:space="0" w:color="auto"/>
        <w:right w:val="none" w:sz="0" w:space="0" w:color="auto"/>
      </w:divBdr>
    </w:div>
    <w:div w:id="2102332505">
      <w:marLeft w:val="640"/>
      <w:marRight w:val="0"/>
      <w:marTop w:val="0"/>
      <w:marBottom w:val="0"/>
      <w:divBdr>
        <w:top w:val="none" w:sz="0" w:space="0" w:color="auto"/>
        <w:left w:val="none" w:sz="0" w:space="0" w:color="auto"/>
        <w:bottom w:val="none" w:sz="0" w:space="0" w:color="auto"/>
        <w:right w:val="none" w:sz="0" w:space="0" w:color="auto"/>
      </w:divBdr>
    </w:div>
    <w:div w:id="2102532056">
      <w:marLeft w:val="640"/>
      <w:marRight w:val="0"/>
      <w:marTop w:val="0"/>
      <w:marBottom w:val="0"/>
      <w:divBdr>
        <w:top w:val="none" w:sz="0" w:space="0" w:color="auto"/>
        <w:left w:val="none" w:sz="0" w:space="0" w:color="auto"/>
        <w:bottom w:val="none" w:sz="0" w:space="0" w:color="auto"/>
        <w:right w:val="none" w:sz="0" w:space="0" w:color="auto"/>
      </w:divBdr>
    </w:div>
    <w:div w:id="2102679527">
      <w:marLeft w:val="640"/>
      <w:marRight w:val="0"/>
      <w:marTop w:val="0"/>
      <w:marBottom w:val="0"/>
      <w:divBdr>
        <w:top w:val="none" w:sz="0" w:space="0" w:color="auto"/>
        <w:left w:val="none" w:sz="0" w:space="0" w:color="auto"/>
        <w:bottom w:val="none" w:sz="0" w:space="0" w:color="auto"/>
        <w:right w:val="none" w:sz="0" w:space="0" w:color="auto"/>
      </w:divBdr>
    </w:div>
    <w:div w:id="2102950544">
      <w:marLeft w:val="640"/>
      <w:marRight w:val="0"/>
      <w:marTop w:val="0"/>
      <w:marBottom w:val="0"/>
      <w:divBdr>
        <w:top w:val="none" w:sz="0" w:space="0" w:color="auto"/>
        <w:left w:val="none" w:sz="0" w:space="0" w:color="auto"/>
        <w:bottom w:val="none" w:sz="0" w:space="0" w:color="auto"/>
        <w:right w:val="none" w:sz="0" w:space="0" w:color="auto"/>
      </w:divBdr>
    </w:div>
    <w:div w:id="2103336518">
      <w:marLeft w:val="480"/>
      <w:marRight w:val="0"/>
      <w:marTop w:val="0"/>
      <w:marBottom w:val="0"/>
      <w:divBdr>
        <w:top w:val="none" w:sz="0" w:space="0" w:color="auto"/>
        <w:left w:val="none" w:sz="0" w:space="0" w:color="auto"/>
        <w:bottom w:val="none" w:sz="0" w:space="0" w:color="auto"/>
        <w:right w:val="none" w:sz="0" w:space="0" w:color="auto"/>
      </w:divBdr>
    </w:div>
    <w:div w:id="2103336816">
      <w:marLeft w:val="640"/>
      <w:marRight w:val="0"/>
      <w:marTop w:val="0"/>
      <w:marBottom w:val="0"/>
      <w:divBdr>
        <w:top w:val="none" w:sz="0" w:space="0" w:color="auto"/>
        <w:left w:val="none" w:sz="0" w:space="0" w:color="auto"/>
        <w:bottom w:val="none" w:sz="0" w:space="0" w:color="auto"/>
        <w:right w:val="none" w:sz="0" w:space="0" w:color="auto"/>
      </w:divBdr>
    </w:div>
    <w:div w:id="2103408922">
      <w:marLeft w:val="640"/>
      <w:marRight w:val="0"/>
      <w:marTop w:val="0"/>
      <w:marBottom w:val="0"/>
      <w:divBdr>
        <w:top w:val="none" w:sz="0" w:space="0" w:color="auto"/>
        <w:left w:val="none" w:sz="0" w:space="0" w:color="auto"/>
        <w:bottom w:val="none" w:sz="0" w:space="0" w:color="auto"/>
        <w:right w:val="none" w:sz="0" w:space="0" w:color="auto"/>
      </w:divBdr>
    </w:div>
    <w:div w:id="2103606386">
      <w:marLeft w:val="480"/>
      <w:marRight w:val="0"/>
      <w:marTop w:val="0"/>
      <w:marBottom w:val="0"/>
      <w:divBdr>
        <w:top w:val="none" w:sz="0" w:space="0" w:color="auto"/>
        <w:left w:val="none" w:sz="0" w:space="0" w:color="auto"/>
        <w:bottom w:val="none" w:sz="0" w:space="0" w:color="auto"/>
        <w:right w:val="none" w:sz="0" w:space="0" w:color="auto"/>
      </w:divBdr>
    </w:div>
    <w:div w:id="2103717861">
      <w:marLeft w:val="480"/>
      <w:marRight w:val="0"/>
      <w:marTop w:val="0"/>
      <w:marBottom w:val="0"/>
      <w:divBdr>
        <w:top w:val="none" w:sz="0" w:space="0" w:color="auto"/>
        <w:left w:val="none" w:sz="0" w:space="0" w:color="auto"/>
        <w:bottom w:val="none" w:sz="0" w:space="0" w:color="auto"/>
        <w:right w:val="none" w:sz="0" w:space="0" w:color="auto"/>
      </w:divBdr>
    </w:div>
    <w:div w:id="2104259777">
      <w:marLeft w:val="480"/>
      <w:marRight w:val="0"/>
      <w:marTop w:val="0"/>
      <w:marBottom w:val="0"/>
      <w:divBdr>
        <w:top w:val="none" w:sz="0" w:space="0" w:color="auto"/>
        <w:left w:val="none" w:sz="0" w:space="0" w:color="auto"/>
        <w:bottom w:val="none" w:sz="0" w:space="0" w:color="auto"/>
        <w:right w:val="none" w:sz="0" w:space="0" w:color="auto"/>
      </w:divBdr>
    </w:div>
    <w:div w:id="2104296775">
      <w:marLeft w:val="480"/>
      <w:marRight w:val="0"/>
      <w:marTop w:val="0"/>
      <w:marBottom w:val="0"/>
      <w:divBdr>
        <w:top w:val="none" w:sz="0" w:space="0" w:color="auto"/>
        <w:left w:val="none" w:sz="0" w:space="0" w:color="auto"/>
        <w:bottom w:val="none" w:sz="0" w:space="0" w:color="auto"/>
        <w:right w:val="none" w:sz="0" w:space="0" w:color="auto"/>
      </w:divBdr>
    </w:div>
    <w:div w:id="2104380263">
      <w:marLeft w:val="480"/>
      <w:marRight w:val="0"/>
      <w:marTop w:val="0"/>
      <w:marBottom w:val="0"/>
      <w:divBdr>
        <w:top w:val="none" w:sz="0" w:space="0" w:color="auto"/>
        <w:left w:val="none" w:sz="0" w:space="0" w:color="auto"/>
        <w:bottom w:val="none" w:sz="0" w:space="0" w:color="auto"/>
        <w:right w:val="none" w:sz="0" w:space="0" w:color="auto"/>
      </w:divBdr>
    </w:div>
    <w:div w:id="2104454872">
      <w:marLeft w:val="640"/>
      <w:marRight w:val="0"/>
      <w:marTop w:val="0"/>
      <w:marBottom w:val="0"/>
      <w:divBdr>
        <w:top w:val="none" w:sz="0" w:space="0" w:color="auto"/>
        <w:left w:val="none" w:sz="0" w:space="0" w:color="auto"/>
        <w:bottom w:val="none" w:sz="0" w:space="0" w:color="auto"/>
        <w:right w:val="none" w:sz="0" w:space="0" w:color="auto"/>
      </w:divBdr>
    </w:div>
    <w:div w:id="2104572854">
      <w:marLeft w:val="480"/>
      <w:marRight w:val="0"/>
      <w:marTop w:val="0"/>
      <w:marBottom w:val="0"/>
      <w:divBdr>
        <w:top w:val="none" w:sz="0" w:space="0" w:color="auto"/>
        <w:left w:val="none" w:sz="0" w:space="0" w:color="auto"/>
        <w:bottom w:val="none" w:sz="0" w:space="0" w:color="auto"/>
        <w:right w:val="none" w:sz="0" w:space="0" w:color="auto"/>
      </w:divBdr>
    </w:div>
    <w:div w:id="2104644329">
      <w:marLeft w:val="480"/>
      <w:marRight w:val="0"/>
      <w:marTop w:val="0"/>
      <w:marBottom w:val="0"/>
      <w:divBdr>
        <w:top w:val="none" w:sz="0" w:space="0" w:color="auto"/>
        <w:left w:val="none" w:sz="0" w:space="0" w:color="auto"/>
        <w:bottom w:val="none" w:sz="0" w:space="0" w:color="auto"/>
        <w:right w:val="none" w:sz="0" w:space="0" w:color="auto"/>
      </w:divBdr>
    </w:div>
    <w:div w:id="2104717678">
      <w:marLeft w:val="640"/>
      <w:marRight w:val="0"/>
      <w:marTop w:val="0"/>
      <w:marBottom w:val="0"/>
      <w:divBdr>
        <w:top w:val="none" w:sz="0" w:space="0" w:color="auto"/>
        <w:left w:val="none" w:sz="0" w:space="0" w:color="auto"/>
        <w:bottom w:val="none" w:sz="0" w:space="0" w:color="auto"/>
        <w:right w:val="none" w:sz="0" w:space="0" w:color="auto"/>
      </w:divBdr>
    </w:div>
    <w:div w:id="2105151545">
      <w:marLeft w:val="480"/>
      <w:marRight w:val="0"/>
      <w:marTop w:val="0"/>
      <w:marBottom w:val="0"/>
      <w:divBdr>
        <w:top w:val="none" w:sz="0" w:space="0" w:color="auto"/>
        <w:left w:val="none" w:sz="0" w:space="0" w:color="auto"/>
        <w:bottom w:val="none" w:sz="0" w:space="0" w:color="auto"/>
        <w:right w:val="none" w:sz="0" w:space="0" w:color="auto"/>
      </w:divBdr>
    </w:div>
    <w:div w:id="2105346278">
      <w:marLeft w:val="480"/>
      <w:marRight w:val="0"/>
      <w:marTop w:val="0"/>
      <w:marBottom w:val="0"/>
      <w:divBdr>
        <w:top w:val="none" w:sz="0" w:space="0" w:color="auto"/>
        <w:left w:val="none" w:sz="0" w:space="0" w:color="auto"/>
        <w:bottom w:val="none" w:sz="0" w:space="0" w:color="auto"/>
        <w:right w:val="none" w:sz="0" w:space="0" w:color="auto"/>
      </w:divBdr>
    </w:div>
    <w:div w:id="2105418891">
      <w:marLeft w:val="480"/>
      <w:marRight w:val="0"/>
      <w:marTop w:val="0"/>
      <w:marBottom w:val="0"/>
      <w:divBdr>
        <w:top w:val="none" w:sz="0" w:space="0" w:color="auto"/>
        <w:left w:val="none" w:sz="0" w:space="0" w:color="auto"/>
        <w:bottom w:val="none" w:sz="0" w:space="0" w:color="auto"/>
        <w:right w:val="none" w:sz="0" w:space="0" w:color="auto"/>
      </w:divBdr>
    </w:div>
    <w:div w:id="2105564481">
      <w:marLeft w:val="480"/>
      <w:marRight w:val="0"/>
      <w:marTop w:val="0"/>
      <w:marBottom w:val="0"/>
      <w:divBdr>
        <w:top w:val="none" w:sz="0" w:space="0" w:color="auto"/>
        <w:left w:val="none" w:sz="0" w:space="0" w:color="auto"/>
        <w:bottom w:val="none" w:sz="0" w:space="0" w:color="auto"/>
        <w:right w:val="none" w:sz="0" w:space="0" w:color="auto"/>
      </w:divBdr>
    </w:div>
    <w:div w:id="2105806812">
      <w:marLeft w:val="640"/>
      <w:marRight w:val="0"/>
      <w:marTop w:val="0"/>
      <w:marBottom w:val="0"/>
      <w:divBdr>
        <w:top w:val="none" w:sz="0" w:space="0" w:color="auto"/>
        <w:left w:val="none" w:sz="0" w:space="0" w:color="auto"/>
        <w:bottom w:val="none" w:sz="0" w:space="0" w:color="auto"/>
        <w:right w:val="none" w:sz="0" w:space="0" w:color="auto"/>
      </w:divBdr>
    </w:div>
    <w:div w:id="2106027056">
      <w:marLeft w:val="640"/>
      <w:marRight w:val="0"/>
      <w:marTop w:val="0"/>
      <w:marBottom w:val="0"/>
      <w:divBdr>
        <w:top w:val="none" w:sz="0" w:space="0" w:color="auto"/>
        <w:left w:val="none" w:sz="0" w:space="0" w:color="auto"/>
        <w:bottom w:val="none" w:sz="0" w:space="0" w:color="auto"/>
        <w:right w:val="none" w:sz="0" w:space="0" w:color="auto"/>
      </w:divBdr>
    </w:div>
    <w:div w:id="2106070650">
      <w:marLeft w:val="640"/>
      <w:marRight w:val="0"/>
      <w:marTop w:val="0"/>
      <w:marBottom w:val="0"/>
      <w:divBdr>
        <w:top w:val="none" w:sz="0" w:space="0" w:color="auto"/>
        <w:left w:val="none" w:sz="0" w:space="0" w:color="auto"/>
        <w:bottom w:val="none" w:sz="0" w:space="0" w:color="auto"/>
        <w:right w:val="none" w:sz="0" w:space="0" w:color="auto"/>
      </w:divBdr>
    </w:div>
    <w:div w:id="2106686169">
      <w:marLeft w:val="480"/>
      <w:marRight w:val="0"/>
      <w:marTop w:val="0"/>
      <w:marBottom w:val="0"/>
      <w:divBdr>
        <w:top w:val="none" w:sz="0" w:space="0" w:color="auto"/>
        <w:left w:val="none" w:sz="0" w:space="0" w:color="auto"/>
        <w:bottom w:val="none" w:sz="0" w:space="0" w:color="auto"/>
        <w:right w:val="none" w:sz="0" w:space="0" w:color="auto"/>
      </w:divBdr>
    </w:div>
    <w:div w:id="2107312322">
      <w:marLeft w:val="640"/>
      <w:marRight w:val="0"/>
      <w:marTop w:val="0"/>
      <w:marBottom w:val="0"/>
      <w:divBdr>
        <w:top w:val="none" w:sz="0" w:space="0" w:color="auto"/>
        <w:left w:val="none" w:sz="0" w:space="0" w:color="auto"/>
        <w:bottom w:val="none" w:sz="0" w:space="0" w:color="auto"/>
        <w:right w:val="none" w:sz="0" w:space="0" w:color="auto"/>
      </w:divBdr>
    </w:div>
    <w:div w:id="2107654548">
      <w:marLeft w:val="480"/>
      <w:marRight w:val="0"/>
      <w:marTop w:val="0"/>
      <w:marBottom w:val="0"/>
      <w:divBdr>
        <w:top w:val="none" w:sz="0" w:space="0" w:color="auto"/>
        <w:left w:val="none" w:sz="0" w:space="0" w:color="auto"/>
        <w:bottom w:val="none" w:sz="0" w:space="0" w:color="auto"/>
        <w:right w:val="none" w:sz="0" w:space="0" w:color="auto"/>
      </w:divBdr>
    </w:div>
    <w:div w:id="2107726186">
      <w:marLeft w:val="480"/>
      <w:marRight w:val="0"/>
      <w:marTop w:val="0"/>
      <w:marBottom w:val="0"/>
      <w:divBdr>
        <w:top w:val="none" w:sz="0" w:space="0" w:color="auto"/>
        <w:left w:val="none" w:sz="0" w:space="0" w:color="auto"/>
        <w:bottom w:val="none" w:sz="0" w:space="0" w:color="auto"/>
        <w:right w:val="none" w:sz="0" w:space="0" w:color="auto"/>
      </w:divBdr>
    </w:div>
    <w:div w:id="2107797787">
      <w:marLeft w:val="640"/>
      <w:marRight w:val="0"/>
      <w:marTop w:val="0"/>
      <w:marBottom w:val="0"/>
      <w:divBdr>
        <w:top w:val="none" w:sz="0" w:space="0" w:color="auto"/>
        <w:left w:val="none" w:sz="0" w:space="0" w:color="auto"/>
        <w:bottom w:val="none" w:sz="0" w:space="0" w:color="auto"/>
        <w:right w:val="none" w:sz="0" w:space="0" w:color="auto"/>
      </w:divBdr>
    </w:div>
    <w:div w:id="2107921539">
      <w:marLeft w:val="480"/>
      <w:marRight w:val="0"/>
      <w:marTop w:val="0"/>
      <w:marBottom w:val="0"/>
      <w:divBdr>
        <w:top w:val="none" w:sz="0" w:space="0" w:color="auto"/>
        <w:left w:val="none" w:sz="0" w:space="0" w:color="auto"/>
        <w:bottom w:val="none" w:sz="0" w:space="0" w:color="auto"/>
        <w:right w:val="none" w:sz="0" w:space="0" w:color="auto"/>
      </w:divBdr>
    </w:div>
    <w:div w:id="2108036742">
      <w:marLeft w:val="480"/>
      <w:marRight w:val="0"/>
      <w:marTop w:val="0"/>
      <w:marBottom w:val="0"/>
      <w:divBdr>
        <w:top w:val="none" w:sz="0" w:space="0" w:color="auto"/>
        <w:left w:val="none" w:sz="0" w:space="0" w:color="auto"/>
        <w:bottom w:val="none" w:sz="0" w:space="0" w:color="auto"/>
        <w:right w:val="none" w:sz="0" w:space="0" w:color="auto"/>
      </w:divBdr>
    </w:div>
    <w:div w:id="2108236381">
      <w:marLeft w:val="480"/>
      <w:marRight w:val="0"/>
      <w:marTop w:val="0"/>
      <w:marBottom w:val="0"/>
      <w:divBdr>
        <w:top w:val="none" w:sz="0" w:space="0" w:color="auto"/>
        <w:left w:val="none" w:sz="0" w:space="0" w:color="auto"/>
        <w:bottom w:val="none" w:sz="0" w:space="0" w:color="auto"/>
        <w:right w:val="none" w:sz="0" w:space="0" w:color="auto"/>
      </w:divBdr>
    </w:div>
    <w:div w:id="2108886244">
      <w:marLeft w:val="640"/>
      <w:marRight w:val="0"/>
      <w:marTop w:val="0"/>
      <w:marBottom w:val="0"/>
      <w:divBdr>
        <w:top w:val="none" w:sz="0" w:space="0" w:color="auto"/>
        <w:left w:val="none" w:sz="0" w:space="0" w:color="auto"/>
        <w:bottom w:val="none" w:sz="0" w:space="0" w:color="auto"/>
        <w:right w:val="none" w:sz="0" w:space="0" w:color="auto"/>
      </w:divBdr>
    </w:div>
    <w:div w:id="2109082900">
      <w:marLeft w:val="480"/>
      <w:marRight w:val="0"/>
      <w:marTop w:val="0"/>
      <w:marBottom w:val="0"/>
      <w:divBdr>
        <w:top w:val="none" w:sz="0" w:space="0" w:color="auto"/>
        <w:left w:val="none" w:sz="0" w:space="0" w:color="auto"/>
        <w:bottom w:val="none" w:sz="0" w:space="0" w:color="auto"/>
        <w:right w:val="none" w:sz="0" w:space="0" w:color="auto"/>
      </w:divBdr>
    </w:div>
    <w:div w:id="2109307743">
      <w:marLeft w:val="480"/>
      <w:marRight w:val="0"/>
      <w:marTop w:val="0"/>
      <w:marBottom w:val="0"/>
      <w:divBdr>
        <w:top w:val="none" w:sz="0" w:space="0" w:color="auto"/>
        <w:left w:val="none" w:sz="0" w:space="0" w:color="auto"/>
        <w:bottom w:val="none" w:sz="0" w:space="0" w:color="auto"/>
        <w:right w:val="none" w:sz="0" w:space="0" w:color="auto"/>
      </w:divBdr>
    </w:div>
    <w:div w:id="2109346662">
      <w:marLeft w:val="480"/>
      <w:marRight w:val="0"/>
      <w:marTop w:val="0"/>
      <w:marBottom w:val="0"/>
      <w:divBdr>
        <w:top w:val="none" w:sz="0" w:space="0" w:color="auto"/>
        <w:left w:val="none" w:sz="0" w:space="0" w:color="auto"/>
        <w:bottom w:val="none" w:sz="0" w:space="0" w:color="auto"/>
        <w:right w:val="none" w:sz="0" w:space="0" w:color="auto"/>
      </w:divBdr>
    </w:div>
    <w:div w:id="2109424955">
      <w:marLeft w:val="640"/>
      <w:marRight w:val="0"/>
      <w:marTop w:val="0"/>
      <w:marBottom w:val="0"/>
      <w:divBdr>
        <w:top w:val="none" w:sz="0" w:space="0" w:color="auto"/>
        <w:left w:val="none" w:sz="0" w:space="0" w:color="auto"/>
        <w:bottom w:val="none" w:sz="0" w:space="0" w:color="auto"/>
        <w:right w:val="none" w:sz="0" w:space="0" w:color="auto"/>
      </w:divBdr>
    </w:div>
    <w:div w:id="2109882753">
      <w:marLeft w:val="480"/>
      <w:marRight w:val="0"/>
      <w:marTop w:val="0"/>
      <w:marBottom w:val="0"/>
      <w:divBdr>
        <w:top w:val="none" w:sz="0" w:space="0" w:color="auto"/>
        <w:left w:val="none" w:sz="0" w:space="0" w:color="auto"/>
        <w:bottom w:val="none" w:sz="0" w:space="0" w:color="auto"/>
        <w:right w:val="none" w:sz="0" w:space="0" w:color="auto"/>
      </w:divBdr>
    </w:div>
    <w:div w:id="2109886629">
      <w:marLeft w:val="640"/>
      <w:marRight w:val="0"/>
      <w:marTop w:val="0"/>
      <w:marBottom w:val="0"/>
      <w:divBdr>
        <w:top w:val="none" w:sz="0" w:space="0" w:color="auto"/>
        <w:left w:val="none" w:sz="0" w:space="0" w:color="auto"/>
        <w:bottom w:val="none" w:sz="0" w:space="0" w:color="auto"/>
        <w:right w:val="none" w:sz="0" w:space="0" w:color="auto"/>
      </w:divBdr>
    </w:div>
    <w:div w:id="2110587365">
      <w:marLeft w:val="640"/>
      <w:marRight w:val="0"/>
      <w:marTop w:val="0"/>
      <w:marBottom w:val="0"/>
      <w:divBdr>
        <w:top w:val="none" w:sz="0" w:space="0" w:color="auto"/>
        <w:left w:val="none" w:sz="0" w:space="0" w:color="auto"/>
        <w:bottom w:val="none" w:sz="0" w:space="0" w:color="auto"/>
        <w:right w:val="none" w:sz="0" w:space="0" w:color="auto"/>
      </w:divBdr>
    </w:div>
    <w:div w:id="2110614867">
      <w:marLeft w:val="480"/>
      <w:marRight w:val="0"/>
      <w:marTop w:val="0"/>
      <w:marBottom w:val="0"/>
      <w:divBdr>
        <w:top w:val="none" w:sz="0" w:space="0" w:color="auto"/>
        <w:left w:val="none" w:sz="0" w:space="0" w:color="auto"/>
        <w:bottom w:val="none" w:sz="0" w:space="0" w:color="auto"/>
        <w:right w:val="none" w:sz="0" w:space="0" w:color="auto"/>
      </w:divBdr>
    </w:div>
    <w:div w:id="2110655628">
      <w:marLeft w:val="640"/>
      <w:marRight w:val="0"/>
      <w:marTop w:val="0"/>
      <w:marBottom w:val="0"/>
      <w:divBdr>
        <w:top w:val="none" w:sz="0" w:space="0" w:color="auto"/>
        <w:left w:val="none" w:sz="0" w:space="0" w:color="auto"/>
        <w:bottom w:val="none" w:sz="0" w:space="0" w:color="auto"/>
        <w:right w:val="none" w:sz="0" w:space="0" w:color="auto"/>
      </w:divBdr>
    </w:div>
    <w:div w:id="2110661647">
      <w:marLeft w:val="480"/>
      <w:marRight w:val="0"/>
      <w:marTop w:val="0"/>
      <w:marBottom w:val="0"/>
      <w:divBdr>
        <w:top w:val="none" w:sz="0" w:space="0" w:color="auto"/>
        <w:left w:val="none" w:sz="0" w:space="0" w:color="auto"/>
        <w:bottom w:val="none" w:sz="0" w:space="0" w:color="auto"/>
        <w:right w:val="none" w:sz="0" w:space="0" w:color="auto"/>
      </w:divBdr>
    </w:div>
    <w:div w:id="2110806032">
      <w:marLeft w:val="480"/>
      <w:marRight w:val="0"/>
      <w:marTop w:val="0"/>
      <w:marBottom w:val="0"/>
      <w:divBdr>
        <w:top w:val="none" w:sz="0" w:space="0" w:color="auto"/>
        <w:left w:val="none" w:sz="0" w:space="0" w:color="auto"/>
        <w:bottom w:val="none" w:sz="0" w:space="0" w:color="auto"/>
        <w:right w:val="none" w:sz="0" w:space="0" w:color="auto"/>
      </w:divBdr>
    </w:div>
    <w:div w:id="2111001106">
      <w:marLeft w:val="480"/>
      <w:marRight w:val="0"/>
      <w:marTop w:val="0"/>
      <w:marBottom w:val="0"/>
      <w:divBdr>
        <w:top w:val="none" w:sz="0" w:space="0" w:color="auto"/>
        <w:left w:val="none" w:sz="0" w:space="0" w:color="auto"/>
        <w:bottom w:val="none" w:sz="0" w:space="0" w:color="auto"/>
        <w:right w:val="none" w:sz="0" w:space="0" w:color="auto"/>
      </w:divBdr>
    </w:div>
    <w:div w:id="2111267889">
      <w:marLeft w:val="480"/>
      <w:marRight w:val="0"/>
      <w:marTop w:val="0"/>
      <w:marBottom w:val="0"/>
      <w:divBdr>
        <w:top w:val="none" w:sz="0" w:space="0" w:color="auto"/>
        <w:left w:val="none" w:sz="0" w:space="0" w:color="auto"/>
        <w:bottom w:val="none" w:sz="0" w:space="0" w:color="auto"/>
        <w:right w:val="none" w:sz="0" w:space="0" w:color="auto"/>
      </w:divBdr>
    </w:div>
    <w:div w:id="2111706259">
      <w:marLeft w:val="480"/>
      <w:marRight w:val="0"/>
      <w:marTop w:val="0"/>
      <w:marBottom w:val="0"/>
      <w:divBdr>
        <w:top w:val="none" w:sz="0" w:space="0" w:color="auto"/>
        <w:left w:val="none" w:sz="0" w:space="0" w:color="auto"/>
        <w:bottom w:val="none" w:sz="0" w:space="0" w:color="auto"/>
        <w:right w:val="none" w:sz="0" w:space="0" w:color="auto"/>
      </w:divBdr>
    </w:div>
    <w:div w:id="2111730563">
      <w:marLeft w:val="640"/>
      <w:marRight w:val="0"/>
      <w:marTop w:val="0"/>
      <w:marBottom w:val="0"/>
      <w:divBdr>
        <w:top w:val="none" w:sz="0" w:space="0" w:color="auto"/>
        <w:left w:val="none" w:sz="0" w:space="0" w:color="auto"/>
        <w:bottom w:val="none" w:sz="0" w:space="0" w:color="auto"/>
        <w:right w:val="none" w:sz="0" w:space="0" w:color="auto"/>
      </w:divBdr>
    </w:div>
    <w:div w:id="2112577880">
      <w:marLeft w:val="480"/>
      <w:marRight w:val="0"/>
      <w:marTop w:val="0"/>
      <w:marBottom w:val="0"/>
      <w:divBdr>
        <w:top w:val="none" w:sz="0" w:space="0" w:color="auto"/>
        <w:left w:val="none" w:sz="0" w:space="0" w:color="auto"/>
        <w:bottom w:val="none" w:sz="0" w:space="0" w:color="auto"/>
        <w:right w:val="none" w:sz="0" w:space="0" w:color="auto"/>
      </w:divBdr>
    </w:div>
    <w:div w:id="2112578817">
      <w:marLeft w:val="640"/>
      <w:marRight w:val="0"/>
      <w:marTop w:val="0"/>
      <w:marBottom w:val="0"/>
      <w:divBdr>
        <w:top w:val="none" w:sz="0" w:space="0" w:color="auto"/>
        <w:left w:val="none" w:sz="0" w:space="0" w:color="auto"/>
        <w:bottom w:val="none" w:sz="0" w:space="0" w:color="auto"/>
        <w:right w:val="none" w:sz="0" w:space="0" w:color="auto"/>
      </w:divBdr>
    </w:div>
    <w:div w:id="2112584098">
      <w:marLeft w:val="480"/>
      <w:marRight w:val="0"/>
      <w:marTop w:val="0"/>
      <w:marBottom w:val="0"/>
      <w:divBdr>
        <w:top w:val="none" w:sz="0" w:space="0" w:color="auto"/>
        <w:left w:val="none" w:sz="0" w:space="0" w:color="auto"/>
        <w:bottom w:val="none" w:sz="0" w:space="0" w:color="auto"/>
        <w:right w:val="none" w:sz="0" w:space="0" w:color="auto"/>
      </w:divBdr>
    </w:div>
    <w:div w:id="2112630088">
      <w:marLeft w:val="640"/>
      <w:marRight w:val="0"/>
      <w:marTop w:val="0"/>
      <w:marBottom w:val="0"/>
      <w:divBdr>
        <w:top w:val="none" w:sz="0" w:space="0" w:color="auto"/>
        <w:left w:val="none" w:sz="0" w:space="0" w:color="auto"/>
        <w:bottom w:val="none" w:sz="0" w:space="0" w:color="auto"/>
        <w:right w:val="none" w:sz="0" w:space="0" w:color="auto"/>
      </w:divBdr>
    </w:div>
    <w:div w:id="2112823527">
      <w:marLeft w:val="480"/>
      <w:marRight w:val="0"/>
      <w:marTop w:val="0"/>
      <w:marBottom w:val="0"/>
      <w:divBdr>
        <w:top w:val="none" w:sz="0" w:space="0" w:color="auto"/>
        <w:left w:val="none" w:sz="0" w:space="0" w:color="auto"/>
        <w:bottom w:val="none" w:sz="0" w:space="0" w:color="auto"/>
        <w:right w:val="none" w:sz="0" w:space="0" w:color="auto"/>
      </w:divBdr>
    </w:div>
    <w:div w:id="2113040399">
      <w:marLeft w:val="480"/>
      <w:marRight w:val="0"/>
      <w:marTop w:val="0"/>
      <w:marBottom w:val="0"/>
      <w:divBdr>
        <w:top w:val="none" w:sz="0" w:space="0" w:color="auto"/>
        <w:left w:val="none" w:sz="0" w:space="0" w:color="auto"/>
        <w:bottom w:val="none" w:sz="0" w:space="0" w:color="auto"/>
        <w:right w:val="none" w:sz="0" w:space="0" w:color="auto"/>
      </w:divBdr>
    </w:div>
    <w:div w:id="2113353818">
      <w:marLeft w:val="480"/>
      <w:marRight w:val="0"/>
      <w:marTop w:val="0"/>
      <w:marBottom w:val="0"/>
      <w:divBdr>
        <w:top w:val="none" w:sz="0" w:space="0" w:color="auto"/>
        <w:left w:val="none" w:sz="0" w:space="0" w:color="auto"/>
        <w:bottom w:val="none" w:sz="0" w:space="0" w:color="auto"/>
        <w:right w:val="none" w:sz="0" w:space="0" w:color="auto"/>
      </w:divBdr>
    </w:div>
    <w:div w:id="2113667164">
      <w:marLeft w:val="480"/>
      <w:marRight w:val="0"/>
      <w:marTop w:val="0"/>
      <w:marBottom w:val="0"/>
      <w:divBdr>
        <w:top w:val="none" w:sz="0" w:space="0" w:color="auto"/>
        <w:left w:val="none" w:sz="0" w:space="0" w:color="auto"/>
        <w:bottom w:val="none" w:sz="0" w:space="0" w:color="auto"/>
        <w:right w:val="none" w:sz="0" w:space="0" w:color="auto"/>
      </w:divBdr>
    </w:div>
    <w:div w:id="2114015947">
      <w:marLeft w:val="640"/>
      <w:marRight w:val="0"/>
      <w:marTop w:val="0"/>
      <w:marBottom w:val="0"/>
      <w:divBdr>
        <w:top w:val="none" w:sz="0" w:space="0" w:color="auto"/>
        <w:left w:val="none" w:sz="0" w:space="0" w:color="auto"/>
        <w:bottom w:val="none" w:sz="0" w:space="0" w:color="auto"/>
        <w:right w:val="none" w:sz="0" w:space="0" w:color="auto"/>
      </w:divBdr>
    </w:div>
    <w:div w:id="2114200359">
      <w:marLeft w:val="480"/>
      <w:marRight w:val="0"/>
      <w:marTop w:val="0"/>
      <w:marBottom w:val="0"/>
      <w:divBdr>
        <w:top w:val="none" w:sz="0" w:space="0" w:color="auto"/>
        <w:left w:val="none" w:sz="0" w:space="0" w:color="auto"/>
        <w:bottom w:val="none" w:sz="0" w:space="0" w:color="auto"/>
        <w:right w:val="none" w:sz="0" w:space="0" w:color="auto"/>
      </w:divBdr>
    </w:div>
    <w:div w:id="2114326130">
      <w:marLeft w:val="640"/>
      <w:marRight w:val="0"/>
      <w:marTop w:val="0"/>
      <w:marBottom w:val="0"/>
      <w:divBdr>
        <w:top w:val="none" w:sz="0" w:space="0" w:color="auto"/>
        <w:left w:val="none" w:sz="0" w:space="0" w:color="auto"/>
        <w:bottom w:val="none" w:sz="0" w:space="0" w:color="auto"/>
        <w:right w:val="none" w:sz="0" w:space="0" w:color="auto"/>
      </w:divBdr>
    </w:div>
    <w:div w:id="2114472908">
      <w:marLeft w:val="640"/>
      <w:marRight w:val="0"/>
      <w:marTop w:val="0"/>
      <w:marBottom w:val="0"/>
      <w:divBdr>
        <w:top w:val="none" w:sz="0" w:space="0" w:color="auto"/>
        <w:left w:val="none" w:sz="0" w:space="0" w:color="auto"/>
        <w:bottom w:val="none" w:sz="0" w:space="0" w:color="auto"/>
        <w:right w:val="none" w:sz="0" w:space="0" w:color="auto"/>
      </w:divBdr>
    </w:div>
    <w:div w:id="2114476278">
      <w:marLeft w:val="640"/>
      <w:marRight w:val="0"/>
      <w:marTop w:val="0"/>
      <w:marBottom w:val="0"/>
      <w:divBdr>
        <w:top w:val="none" w:sz="0" w:space="0" w:color="auto"/>
        <w:left w:val="none" w:sz="0" w:space="0" w:color="auto"/>
        <w:bottom w:val="none" w:sz="0" w:space="0" w:color="auto"/>
        <w:right w:val="none" w:sz="0" w:space="0" w:color="auto"/>
      </w:divBdr>
    </w:div>
    <w:div w:id="2114595628">
      <w:marLeft w:val="640"/>
      <w:marRight w:val="0"/>
      <w:marTop w:val="0"/>
      <w:marBottom w:val="0"/>
      <w:divBdr>
        <w:top w:val="none" w:sz="0" w:space="0" w:color="auto"/>
        <w:left w:val="none" w:sz="0" w:space="0" w:color="auto"/>
        <w:bottom w:val="none" w:sz="0" w:space="0" w:color="auto"/>
        <w:right w:val="none" w:sz="0" w:space="0" w:color="auto"/>
      </w:divBdr>
    </w:div>
    <w:div w:id="2114939544">
      <w:marLeft w:val="480"/>
      <w:marRight w:val="0"/>
      <w:marTop w:val="0"/>
      <w:marBottom w:val="0"/>
      <w:divBdr>
        <w:top w:val="none" w:sz="0" w:space="0" w:color="auto"/>
        <w:left w:val="none" w:sz="0" w:space="0" w:color="auto"/>
        <w:bottom w:val="none" w:sz="0" w:space="0" w:color="auto"/>
        <w:right w:val="none" w:sz="0" w:space="0" w:color="auto"/>
      </w:divBdr>
    </w:div>
    <w:div w:id="2115241697">
      <w:marLeft w:val="480"/>
      <w:marRight w:val="0"/>
      <w:marTop w:val="0"/>
      <w:marBottom w:val="0"/>
      <w:divBdr>
        <w:top w:val="none" w:sz="0" w:space="0" w:color="auto"/>
        <w:left w:val="none" w:sz="0" w:space="0" w:color="auto"/>
        <w:bottom w:val="none" w:sz="0" w:space="0" w:color="auto"/>
        <w:right w:val="none" w:sz="0" w:space="0" w:color="auto"/>
      </w:divBdr>
    </w:div>
    <w:div w:id="2115709965">
      <w:marLeft w:val="480"/>
      <w:marRight w:val="0"/>
      <w:marTop w:val="0"/>
      <w:marBottom w:val="0"/>
      <w:divBdr>
        <w:top w:val="none" w:sz="0" w:space="0" w:color="auto"/>
        <w:left w:val="none" w:sz="0" w:space="0" w:color="auto"/>
        <w:bottom w:val="none" w:sz="0" w:space="0" w:color="auto"/>
        <w:right w:val="none" w:sz="0" w:space="0" w:color="auto"/>
      </w:divBdr>
    </w:div>
    <w:div w:id="2115784486">
      <w:marLeft w:val="480"/>
      <w:marRight w:val="0"/>
      <w:marTop w:val="0"/>
      <w:marBottom w:val="0"/>
      <w:divBdr>
        <w:top w:val="none" w:sz="0" w:space="0" w:color="auto"/>
        <w:left w:val="none" w:sz="0" w:space="0" w:color="auto"/>
        <w:bottom w:val="none" w:sz="0" w:space="0" w:color="auto"/>
        <w:right w:val="none" w:sz="0" w:space="0" w:color="auto"/>
      </w:divBdr>
    </w:div>
    <w:div w:id="2115899363">
      <w:marLeft w:val="480"/>
      <w:marRight w:val="0"/>
      <w:marTop w:val="0"/>
      <w:marBottom w:val="0"/>
      <w:divBdr>
        <w:top w:val="none" w:sz="0" w:space="0" w:color="auto"/>
        <w:left w:val="none" w:sz="0" w:space="0" w:color="auto"/>
        <w:bottom w:val="none" w:sz="0" w:space="0" w:color="auto"/>
        <w:right w:val="none" w:sz="0" w:space="0" w:color="auto"/>
      </w:divBdr>
    </w:div>
    <w:div w:id="2116442822">
      <w:marLeft w:val="640"/>
      <w:marRight w:val="0"/>
      <w:marTop w:val="0"/>
      <w:marBottom w:val="0"/>
      <w:divBdr>
        <w:top w:val="none" w:sz="0" w:space="0" w:color="auto"/>
        <w:left w:val="none" w:sz="0" w:space="0" w:color="auto"/>
        <w:bottom w:val="none" w:sz="0" w:space="0" w:color="auto"/>
        <w:right w:val="none" w:sz="0" w:space="0" w:color="auto"/>
      </w:divBdr>
    </w:div>
    <w:div w:id="2116443701">
      <w:marLeft w:val="480"/>
      <w:marRight w:val="0"/>
      <w:marTop w:val="0"/>
      <w:marBottom w:val="0"/>
      <w:divBdr>
        <w:top w:val="none" w:sz="0" w:space="0" w:color="auto"/>
        <w:left w:val="none" w:sz="0" w:space="0" w:color="auto"/>
        <w:bottom w:val="none" w:sz="0" w:space="0" w:color="auto"/>
        <w:right w:val="none" w:sz="0" w:space="0" w:color="auto"/>
      </w:divBdr>
    </w:div>
    <w:div w:id="2116555359">
      <w:marLeft w:val="640"/>
      <w:marRight w:val="0"/>
      <w:marTop w:val="0"/>
      <w:marBottom w:val="0"/>
      <w:divBdr>
        <w:top w:val="none" w:sz="0" w:space="0" w:color="auto"/>
        <w:left w:val="none" w:sz="0" w:space="0" w:color="auto"/>
        <w:bottom w:val="none" w:sz="0" w:space="0" w:color="auto"/>
        <w:right w:val="none" w:sz="0" w:space="0" w:color="auto"/>
      </w:divBdr>
    </w:div>
    <w:div w:id="2116704180">
      <w:marLeft w:val="640"/>
      <w:marRight w:val="0"/>
      <w:marTop w:val="0"/>
      <w:marBottom w:val="0"/>
      <w:divBdr>
        <w:top w:val="none" w:sz="0" w:space="0" w:color="auto"/>
        <w:left w:val="none" w:sz="0" w:space="0" w:color="auto"/>
        <w:bottom w:val="none" w:sz="0" w:space="0" w:color="auto"/>
        <w:right w:val="none" w:sz="0" w:space="0" w:color="auto"/>
      </w:divBdr>
    </w:div>
    <w:div w:id="2116828774">
      <w:marLeft w:val="640"/>
      <w:marRight w:val="0"/>
      <w:marTop w:val="0"/>
      <w:marBottom w:val="0"/>
      <w:divBdr>
        <w:top w:val="none" w:sz="0" w:space="0" w:color="auto"/>
        <w:left w:val="none" w:sz="0" w:space="0" w:color="auto"/>
        <w:bottom w:val="none" w:sz="0" w:space="0" w:color="auto"/>
        <w:right w:val="none" w:sz="0" w:space="0" w:color="auto"/>
      </w:divBdr>
    </w:div>
    <w:div w:id="2117405302">
      <w:marLeft w:val="640"/>
      <w:marRight w:val="0"/>
      <w:marTop w:val="0"/>
      <w:marBottom w:val="0"/>
      <w:divBdr>
        <w:top w:val="none" w:sz="0" w:space="0" w:color="auto"/>
        <w:left w:val="none" w:sz="0" w:space="0" w:color="auto"/>
        <w:bottom w:val="none" w:sz="0" w:space="0" w:color="auto"/>
        <w:right w:val="none" w:sz="0" w:space="0" w:color="auto"/>
      </w:divBdr>
    </w:div>
    <w:div w:id="2118016339">
      <w:marLeft w:val="480"/>
      <w:marRight w:val="0"/>
      <w:marTop w:val="0"/>
      <w:marBottom w:val="0"/>
      <w:divBdr>
        <w:top w:val="none" w:sz="0" w:space="0" w:color="auto"/>
        <w:left w:val="none" w:sz="0" w:space="0" w:color="auto"/>
        <w:bottom w:val="none" w:sz="0" w:space="0" w:color="auto"/>
        <w:right w:val="none" w:sz="0" w:space="0" w:color="auto"/>
      </w:divBdr>
    </w:div>
    <w:div w:id="2118064286">
      <w:marLeft w:val="480"/>
      <w:marRight w:val="0"/>
      <w:marTop w:val="0"/>
      <w:marBottom w:val="0"/>
      <w:divBdr>
        <w:top w:val="none" w:sz="0" w:space="0" w:color="auto"/>
        <w:left w:val="none" w:sz="0" w:space="0" w:color="auto"/>
        <w:bottom w:val="none" w:sz="0" w:space="0" w:color="auto"/>
        <w:right w:val="none" w:sz="0" w:space="0" w:color="auto"/>
      </w:divBdr>
    </w:div>
    <w:div w:id="2118139190">
      <w:marLeft w:val="480"/>
      <w:marRight w:val="0"/>
      <w:marTop w:val="0"/>
      <w:marBottom w:val="0"/>
      <w:divBdr>
        <w:top w:val="none" w:sz="0" w:space="0" w:color="auto"/>
        <w:left w:val="none" w:sz="0" w:space="0" w:color="auto"/>
        <w:bottom w:val="none" w:sz="0" w:space="0" w:color="auto"/>
        <w:right w:val="none" w:sz="0" w:space="0" w:color="auto"/>
      </w:divBdr>
    </w:div>
    <w:div w:id="2118477791">
      <w:marLeft w:val="480"/>
      <w:marRight w:val="0"/>
      <w:marTop w:val="0"/>
      <w:marBottom w:val="0"/>
      <w:divBdr>
        <w:top w:val="none" w:sz="0" w:space="0" w:color="auto"/>
        <w:left w:val="none" w:sz="0" w:space="0" w:color="auto"/>
        <w:bottom w:val="none" w:sz="0" w:space="0" w:color="auto"/>
        <w:right w:val="none" w:sz="0" w:space="0" w:color="auto"/>
      </w:divBdr>
    </w:div>
    <w:div w:id="2119331436">
      <w:marLeft w:val="640"/>
      <w:marRight w:val="0"/>
      <w:marTop w:val="0"/>
      <w:marBottom w:val="0"/>
      <w:divBdr>
        <w:top w:val="none" w:sz="0" w:space="0" w:color="auto"/>
        <w:left w:val="none" w:sz="0" w:space="0" w:color="auto"/>
        <w:bottom w:val="none" w:sz="0" w:space="0" w:color="auto"/>
        <w:right w:val="none" w:sz="0" w:space="0" w:color="auto"/>
      </w:divBdr>
    </w:div>
    <w:div w:id="2119373090">
      <w:marLeft w:val="640"/>
      <w:marRight w:val="0"/>
      <w:marTop w:val="0"/>
      <w:marBottom w:val="0"/>
      <w:divBdr>
        <w:top w:val="none" w:sz="0" w:space="0" w:color="auto"/>
        <w:left w:val="none" w:sz="0" w:space="0" w:color="auto"/>
        <w:bottom w:val="none" w:sz="0" w:space="0" w:color="auto"/>
        <w:right w:val="none" w:sz="0" w:space="0" w:color="auto"/>
      </w:divBdr>
    </w:div>
    <w:div w:id="2119449131">
      <w:marLeft w:val="640"/>
      <w:marRight w:val="0"/>
      <w:marTop w:val="0"/>
      <w:marBottom w:val="0"/>
      <w:divBdr>
        <w:top w:val="none" w:sz="0" w:space="0" w:color="auto"/>
        <w:left w:val="none" w:sz="0" w:space="0" w:color="auto"/>
        <w:bottom w:val="none" w:sz="0" w:space="0" w:color="auto"/>
        <w:right w:val="none" w:sz="0" w:space="0" w:color="auto"/>
      </w:divBdr>
    </w:div>
    <w:div w:id="2120106435">
      <w:marLeft w:val="480"/>
      <w:marRight w:val="0"/>
      <w:marTop w:val="0"/>
      <w:marBottom w:val="0"/>
      <w:divBdr>
        <w:top w:val="none" w:sz="0" w:space="0" w:color="auto"/>
        <w:left w:val="none" w:sz="0" w:space="0" w:color="auto"/>
        <w:bottom w:val="none" w:sz="0" w:space="0" w:color="auto"/>
        <w:right w:val="none" w:sz="0" w:space="0" w:color="auto"/>
      </w:divBdr>
    </w:div>
    <w:div w:id="2120710668">
      <w:marLeft w:val="480"/>
      <w:marRight w:val="0"/>
      <w:marTop w:val="0"/>
      <w:marBottom w:val="0"/>
      <w:divBdr>
        <w:top w:val="none" w:sz="0" w:space="0" w:color="auto"/>
        <w:left w:val="none" w:sz="0" w:space="0" w:color="auto"/>
        <w:bottom w:val="none" w:sz="0" w:space="0" w:color="auto"/>
        <w:right w:val="none" w:sz="0" w:space="0" w:color="auto"/>
      </w:divBdr>
    </w:div>
    <w:div w:id="2120757930">
      <w:marLeft w:val="640"/>
      <w:marRight w:val="0"/>
      <w:marTop w:val="0"/>
      <w:marBottom w:val="0"/>
      <w:divBdr>
        <w:top w:val="none" w:sz="0" w:space="0" w:color="auto"/>
        <w:left w:val="none" w:sz="0" w:space="0" w:color="auto"/>
        <w:bottom w:val="none" w:sz="0" w:space="0" w:color="auto"/>
        <w:right w:val="none" w:sz="0" w:space="0" w:color="auto"/>
      </w:divBdr>
    </w:div>
    <w:div w:id="2121030573">
      <w:marLeft w:val="480"/>
      <w:marRight w:val="0"/>
      <w:marTop w:val="0"/>
      <w:marBottom w:val="0"/>
      <w:divBdr>
        <w:top w:val="none" w:sz="0" w:space="0" w:color="auto"/>
        <w:left w:val="none" w:sz="0" w:space="0" w:color="auto"/>
        <w:bottom w:val="none" w:sz="0" w:space="0" w:color="auto"/>
        <w:right w:val="none" w:sz="0" w:space="0" w:color="auto"/>
      </w:divBdr>
    </w:div>
    <w:div w:id="2121339134">
      <w:marLeft w:val="640"/>
      <w:marRight w:val="0"/>
      <w:marTop w:val="0"/>
      <w:marBottom w:val="0"/>
      <w:divBdr>
        <w:top w:val="none" w:sz="0" w:space="0" w:color="auto"/>
        <w:left w:val="none" w:sz="0" w:space="0" w:color="auto"/>
        <w:bottom w:val="none" w:sz="0" w:space="0" w:color="auto"/>
        <w:right w:val="none" w:sz="0" w:space="0" w:color="auto"/>
      </w:divBdr>
    </w:div>
    <w:div w:id="2121487304">
      <w:marLeft w:val="480"/>
      <w:marRight w:val="0"/>
      <w:marTop w:val="0"/>
      <w:marBottom w:val="0"/>
      <w:divBdr>
        <w:top w:val="none" w:sz="0" w:space="0" w:color="auto"/>
        <w:left w:val="none" w:sz="0" w:space="0" w:color="auto"/>
        <w:bottom w:val="none" w:sz="0" w:space="0" w:color="auto"/>
        <w:right w:val="none" w:sz="0" w:space="0" w:color="auto"/>
      </w:divBdr>
    </w:div>
    <w:div w:id="2121676816">
      <w:marLeft w:val="640"/>
      <w:marRight w:val="0"/>
      <w:marTop w:val="0"/>
      <w:marBottom w:val="0"/>
      <w:divBdr>
        <w:top w:val="none" w:sz="0" w:space="0" w:color="auto"/>
        <w:left w:val="none" w:sz="0" w:space="0" w:color="auto"/>
        <w:bottom w:val="none" w:sz="0" w:space="0" w:color="auto"/>
        <w:right w:val="none" w:sz="0" w:space="0" w:color="auto"/>
      </w:divBdr>
    </w:div>
    <w:div w:id="2122256914">
      <w:marLeft w:val="640"/>
      <w:marRight w:val="0"/>
      <w:marTop w:val="0"/>
      <w:marBottom w:val="0"/>
      <w:divBdr>
        <w:top w:val="none" w:sz="0" w:space="0" w:color="auto"/>
        <w:left w:val="none" w:sz="0" w:space="0" w:color="auto"/>
        <w:bottom w:val="none" w:sz="0" w:space="0" w:color="auto"/>
        <w:right w:val="none" w:sz="0" w:space="0" w:color="auto"/>
      </w:divBdr>
    </w:div>
    <w:div w:id="2122335995">
      <w:marLeft w:val="640"/>
      <w:marRight w:val="0"/>
      <w:marTop w:val="0"/>
      <w:marBottom w:val="0"/>
      <w:divBdr>
        <w:top w:val="none" w:sz="0" w:space="0" w:color="auto"/>
        <w:left w:val="none" w:sz="0" w:space="0" w:color="auto"/>
        <w:bottom w:val="none" w:sz="0" w:space="0" w:color="auto"/>
        <w:right w:val="none" w:sz="0" w:space="0" w:color="auto"/>
      </w:divBdr>
    </w:div>
    <w:div w:id="2122451799">
      <w:marLeft w:val="480"/>
      <w:marRight w:val="0"/>
      <w:marTop w:val="0"/>
      <w:marBottom w:val="0"/>
      <w:divBdr>
        <w:top w:val="none" w:sz="0" w:space="0" w:color="auto"/>
        <w:left w:val="none" w:sz="0" w:space="0" w:color="auto"/>
        <w:bottom w:val="none" w:sz="0" w:space="0" w:color="auto"/>
        <w:right w:val="none" w:sz="0" w:space="0" w:color="auto"/>
      </w:divBdr>
    </w:div>
    <w:div w:id="2122845253">
      <w:marLeft w:val="480"/>
      <w:marRight w:val="0"/>
      <w:marTop w:val="0"/>
      <w:marBottom w:val="0"/>
      <w:divBdr>
        <w:top w:val="none" w:sz="0" w:space="0" w:color="auto"/>
        <w:left w:val="none" w:sz="0" w:space="0" w:color="auto"/>
        <w:bottom w:val="none" w:sz="0" w:space="0" w:color="auto"/>
        <w:right w:val="none" w:sz="0" w:space="0" w:color="auto"/>
      </w:divBdr>
    </w:div>
    <w:div w:id="2123112375">
      <w:marLeft w:val="480"/>
      <w:marRight w:val="0"/>
      <w:marTop w:val="0"/>
      <w:marBottom w:val="0"/>
      <w:divBdr>
        <w:top w:val="none" w:sz="0" w:space="0" w:color="auto"/>
        <w:left w:val="none" w:sz="0" w:space="0" w:color="auto"/>
        <w:bottom w:val="none" w:sz="0" w:space="0" w:color="auto"/>
        <w:right w:val="none" w:sz="0" w:space="0" w:color="auto"/>
      </w:divBdr>
    </w:div>
    <w:div w:id="2123256707">
      <w:marLeft w:val="480"/>
      <w:marRight w:val="0"/>
      <w:marTop w:val="0"/>
      <w:marBottom w:val="0"/>
      <w:divBdr>
        <w:top w:val="none" w:sz="0" w:space="0" w:color="auto"/>
        <w:left w:val="none" w:sz="0" w:space="0" w:color="auto"/>
        <w:bottom w:val="none" w:sz="0" w:space="0" w:color="auto"/>
        <w:right w:val="none" w:sz="0" w:space="0" w:color="auto"/>
      </w:divBdr>
    </w:div>
    <w:div w:id="2123567757">
      <w:marLeft w:val="640"/>
      <w:marRight w:val="0"/>
      <w:marTop w:val="0"/>
      <w:marBottom w:val="0"/>
      <w:divBdr>
        <w:top w:val="none" w:sz="0" w:space="0" w:color="auto"/>
        <w:left w:val="none" w:sz="0" w:space="0" w:color="auto"/>
        <w:bottom w:val="none" w:sz="0" w:space="0" w:color="auto"/>
        <w:right w:val="none" w:sz="0" w:space="0" w:color="auto"/>
      </w:divBdr>
    </w:div>
    <w:div w:id="2123835616">
      <w:marLeft w:val="480"/>
      <w:marRight w:val="0"/>
      <w:marTop w:val="0"/>
      <w:marBottom w:val="0"/>
      <w:divBdr>
        <w:top w:val="none" w:sz="0" w:space="0" w:color="auto"/>
        <w:left w:val="none" w:sz="0" w:space="0" w:color="auto"/>
        <w:bottom w:val="none" w:sz="0" w:space="0" w:color="auto"/>
        <w:right w:val="none" w:sz="0" w:space="0" w:color="auto"/>
      </w:divBdr>
    </w:div>
    <w:div w:id="2124184624">
      <w:marLeft w:val="480"/>
      <w:marRight w:val="0"/>
      <w:marTop w:val="0"/>
      <w:marBottom w:val="0"/>
      <w:divBdr>
        <w:top w:val="none" w:sz="0" w:space="0" w:color="auto"/>
        <w:left w:val="none" w:sz="0" w:space="0" w:color="auto"/>
        <w:bottom w:val="none" w:sz="0" w:space="0" w:color="auto"/>
        <w:right w:val="none" w:sz="0" w:space="0" w:color="auto"/>
      </w:divBdr>
    </w:div>
    <w:div w:id="2124228016">
      <w:marLeft w:val="640"/>
      <w:marRight w:val="0"/>
      <w:marTop w:val="0"/>
      <w:marBottom w:val="0"/>
      <w:divBdr>
        <w:top w:val="none" w:sz="0" w:space="0" w:color="auto"/>
        <w:left w:val="none" w:sz="0" w:space="0" w:color="auto"/>
        <w:bottom w:val="none" w:sz="0" w:space="0" w:color="auto"/>
        <w:right w:val="none" w:sz="0" w:space="0" w:color="auto"/>
      </w:divBdr>
    </w:div>
    <w:div w:id="2124418307">
      <w:marLeft w:val="640"/>
      <w:marRight w:val="0"/>
      <w:marTop w:val="0"/>
      <w:marBottom w:val="0"/>
      <w:divBdr>
        <w:top w:val="none" w:sz="0" w:space="0" w:color="auto"/>
        <w:left w:val="none" w:sz="0" w:space="0" w:color="auto"/>
        <w:bottom w:val="none" w:sz="0" w:space="0" w:color="auto"/>
        <w:right w:val="none" w:sz="0" w:space="0" w:color="auto"/>
      </w:divBdr>
    </w:div>
    <w:div w:id="2124568429">
      <w:marLeft w:val="480"/>
      <w:marRight w:val="0"/>
      <w:marTop w:val="0"/>
      <w:marBottom w:val="0"/>
      <w:divBdr>
        <w:top w:val="none" w:sz="0" w:space="0" w:color="auto"/>
        <w:left w:val="none" w:sz="0" w:space="0" w:color="auto"/>
        <w:bottom w:val="none" w:sz="0" w:space="0" w:color="auto"/>
        <w:right w:val="none" w:sz="0" w:space="0" w:color="auto"/>
      </w:divBdr>
    </w:div>
    <w:div w:id="2125532867">
      <w:marLeft w:val="640"/>
      <w:marRight w:val="0"/>
      <w:marTop w:val="0"/>
      <w:marBottom w:val="0"/>
      <w:divBdr>
        <w:top w:val="none" w:sz="0" w:space="0" w:color="auto"/>
        <w:left w:val="none" w:sz="0" w:space="0" w:color="auto"/>
        <w:bottom w:val="none" w:sz="0" w:space="0" w:color="auto"/>
        <w:right w:val="none" w:sz="0" w:space="0" w:color="auto"/>
      </w:divBdr>
    </w:div>
    <w:div w:id="2125617017">
      <w:marLeft w:val="480"/>
      <w:marRight w:val="0"/>
      <w:marTop w:val="0"/>
      <w:marBottom w:val="0"/>
      <w:divBdr>
        <w:top w:val="none" w:sz="0" w:space="0" w:color="auto"/>
        <w:left w:val="none" w:sz="0" w:space="0" w:color="auto"/>
        <w:bottom w:val="none" w:sz="0" w:space="0" w:color="auto"/>
        <w:right w:val="none" w:sz="0" w:space="0" w:color="auto"/>
      </w:divBdr>
    </w:div>
    <w:div w:id="2125688515">
      <w:marLeft w:val="640"/>
      <w:marRight w:val="0"/>
      <w:marTop w:val="0"/>
      <w:marBottom w:val="0"/>
      <w:divBdr>
        <w:top w:val="none" w:sz="0" w:space="0" w:color="auto"/>
        <w:left w:val="none" w:sz="0" w:space="0" w:color="auto"/>
        <w:bottom w:val="none" w:sz="0" w:space="0" w:color="auto"/>
        <w:right w:val="none" w:sz="0" w:space="0" w:color="auto"/>
      </w:divBdr>
    </w:div>
    <w:div w:id="2125732618">
      <w:marLeft w:val="480"/>
      <w:marRight w:val="0"/>
      <w:marTop w:val="0"/>
      <w:marBottom w:val="0"/>
      <w:divBdr>
        <w:top w:val="none" w:sz="0" w:space="0" w:color="auto"/>
        <w:left w:val="none" w:sz="0" w:space="0" w:color="auto"/>
        <w:bottom w:val="none" w:sz="0" w:space="0" w:color="auto"/>
        <w:right w:val="none" w:sz="0" w:space="0" w:color="auto"/>
      </w:divBdr>
    </w:div>
    <w:div w:id="2125810683">
      <w:marLeft w:val="480"/>
      <w:marRight w:val="0"/>
      <w:marTop w:val="0"/>
      <w:marBottom w:val="0"/>
      <w:divBdr>
        <w:top w:val="none" w:sz="0" w:space="0" w:color="auto"/>
        <w:left w:val="none" w:sz="0" w:space="0" w:color="auto"/>
        <w:bottom w:val="none" w:sz="0" w:space="0" w:color="auto"/>
        <w:right w:val="none" w:sz="0" w:space="0" w:color="auto"/>
      </w:divBdr>
    </w:div>
    <w:div w:id="2126149576">
      <w:marLeft w:val="480"/>
      <w:marRight w:val="0"/>
      <w:marTop w:val="0"/>
      <w:marBottom w:val="0"/>
      <w:divBdr>
        <w:top w:val="none" w:sz="0" w:space="0" w:color="auto"/>
        <w:left w:val="none" w:sz="0" w:space="0" w:color="auto"/>
        <w:bottom w:val="none" w:sz="0" w:space="0" w:color="auto"/>
        <w:right w:val="none" w:sz="0" w:space="0" w:color="auto"/>
      </w:divBdr>
    </w:div>
    <w:div w:id="2126188482">
      <w:marLeft w:val="480"/>
      <w:marRight w:val="0"/>
      <w:marTop w:val="0"/>
      <w:marBottom w:val="0"/>
      <w:divBdr>
        <w:top w:val="none" w:sz="0" w:space="0" w:color="auto"/>
        <w:left w:val="none" w:sz="0" w:space="0" w:color="auto"/>
        <w:bottom w:val="none" w:sz="0" w:space="0" w:color="auto"/>
        <w:right w:val="none" w:sz="0" w:space="0" w:color="auto"/>
      </w:divBdr>
    </w:div>
    <w:div w:id="2126534233">
      <w:marLeft w:val="480"/>
      <w:marRight w:val="0"/>
      <w:marTop w:val="0"/>
      <w:marBottom w:val="0"/>
      <w:divBdr>
        <w:top w:val="none" w:sz="0" w:space="0" w:color="auto"/>
        <w:left w:val="none" w:sz="0" w:space="0" w:color="auto"/>
        <w:bottom w:val="none" w:sz="0" w:space="0" w:color="auto"/>
        <w:right w:val="none" w:sz="0" w:space="0" w:color="auto"/>
      </w:divBdr>
    </w:div>
    <w:div w:id="2126537137">
      <w:marLeft w:val="480"/>
      <w:marRight w:val="0"/>
      <w:marTop w:val="0"/>
      <w:marBottom w:val="0"/>
      <w:divBdr>
        <w:top w:val="none" w:sz="0" w:space="0" w:color="auto"/>
        <w:left w:val="none" w:sz="0" w:space="0" w:color="auto"/>
        <w:bottom w:val="none" w:sz="0" w:space="0" w:color="auto"/>
        <w:right w:val="none" w:sz="0" w:space="0" w:color="auto"/>
      </w:divBdr>
    </w:div>
    <w:div w:id="2126607724">
      <w:marLeft w:val="480"/>
      <w:marRight w:val="0"/>
      <w:marTop w:val="0"/>
      <w:marBottom w:val="0"/>
      <w:divBdr>
        <w:top w:val="none" w:sz="0" w:space="0" w:color="auto"/>
        <w:left w:val="none" w:sz="0" w:space="0" w:color="auto"/>
        <w:bottom w:val="none" w:sz="0" w:space="0" w:color="auto"/>
        <w:right w:val="none" w:sz="0" w:space="0" w:color="auto"/>
      </w:divBdr>
    </w:div>
    <w:div w:id="2126655286">
      <w:marLeft w:val="480"/>
      <w:marRight w:val="0"/>
      <w:marTop w:val="0"/>
      <w:marBottom w:val="0"/>
      <w:divBdr>
        <w:top w:val="none" w:sz="0" w:space="0" w:color="auto"/>
        <w:left w:val="none" w:sz="0" w:space="0" w:color="auto"/>
        <w:bottom w:val="none" w:sz="0" w:space="0" w:color="auto"/>
        <w:right w:val="none" w:sz="0" w:space="0" w:color="auto"/>
      </w:divBdr>
    </w:div>
    <w:div w:id="2126801982">
      <w:marLeft w:val="480"/>
      <w:marRight w:val="0"/>
      <w:marTop w:val="0"/>
      <w:marBottom w:val="0"/>
      <w:divBdr>
        <w:top w:val="none" w:sz="0" w:space="0" w:color="auto"/>
        <w:left w:val="none" w:sz="0" w:space="0" w:color="auto"/>
        <w:bottom w:val="none" w:sz="0" w:space="0" w:color="auto"/>
        <w:right w:val="none" w:sz="0" w:space="0" w:color="auto"/>
      </w:divBdr>
    </w:div>
    <w:div w:id="2126923188">
      <w:marLeft w:val="480"/>
      <w:marRight w:val="0"/>
      <w:marTop w:val="0"/>
      <w:marBottom w:val="0"/>
      <w:divBdr>
        <w:top w:val="none" w:sz="0" w:space="0" w:color="auto"/>
        <w:left w:val="none" w:sz="0" w:space="0" w:color="auto"/>
        <w:bottom w:val="none" w:sz="0" w:space="0" w:color="auto"/>
        <w:right w:val="none" w:sz="0" w:space="0" w:color="auto"/>
      </w:divBdr>
    </w:div>
    <w:div w:id="2127113290">
      <w:marLeft w:val="640"/>
      <w:marRight w:val="0"/>
      <w:marTop w:val="0"/>
      <w:marBottom w:val="0"/>
      <w:divBdr>
        <w:top w:val="none" w:sz="0" w:space="0" w:color="auto"/>
        <w:left w:val="none" w:sz="0" w:space="0" w:color="auto"/>
        <w:bottom w:val="none" w:sz="0" w:space="0" w:color="auto"/>
        <w:right w:val="none" w:sz="0" w:space="0" w:color="auto"/>
      </w:divBdr>
    </w:div>
    <w:div w:id="2127382730">
      <w:marLeft w:val="640"/>
      <w:marRight w:val="0"/>
      <w:marTop w:val="0"/>
      <w:marBottom w:val="0"/>
      <w:divBdr>
        <w:top w:val="none" w:sz="0" w:space="0" w:color="auto"/>
        <w:left w:val="none" w:sz="0" w:space="0" w:color="auto"/>
        <w:bottom w:val="none" w:sz="0" w:space="0" w:color="auto"/>
        <w:right w:val="none" w:sz="0" w:space="0" w:color="auto"/>
      </w:divBdr>
    </w:div>
    <w:div w:id="2127386461">
      <w:marLeft w:val="640"/>
      <w:marRight w:val="0"/>
      <w:marTop w:val="0"/>
      <w:marBottom w:val="0"/>
      <w:divBdr>
        <w:top w:val="none" w:sz="0" w:space="0" w:color="auto"/>
        <w:left w:val="none" w:sz="0" w:space="0" w:color="auto"/>
        <w:bottom w:val="none" w:sz="0" w:space="0" w:color="auto"/>
        <w:right w:val="none" w:sz="0" w:space="0" w:color="auto"/>
      </w:divBdr>
    </w:div>
    <w:div w:id="2127507341">
      <w:marLeft w:val="480"/>
      <w:marRight w:val="0"/>
      <w:marTop w:val="0"/>
      <w:marBottom w:val="0"/>
      <w:divBdr>
        <w:top w:val="none" w:sz="0" w:space="0" w:color="auto"/>
        <w:left w:val="none" w:sz="0" w:space="0" w:color="auto"/>
        <w:bottom w:val="none" w:sz="0" w:space="0" w:color="auto"/>
        <w:right w:val="none" w:sz="0" w:space="0" w:color="auto"/>
      </w:divBdr>
    </w:div>
    <w:div w:id="2127692544">
      <w:marLeft w:val="640"/>
      <w:marRight w:val="0"/>
      <w:marTop w:val="0"/>
      <w:marBottom w:val="0"/>
      <w:divBdr>
        <w:top w:val="none" w:sz="0" w:space="0" w:color="auto"/>
        <w:left w:val="none" w:sz="0" w:space="0" w:color="auto"/>
        <w:bottom w:val="none" w:sz="0" w:space="0" w:color="auto"/>
        <w:right w:val="none" w:sz="0" w:space="0" w:color="auto"/>
      </w:divBdr>
    </w:div>
    <w:div w:id="2127774726">
      <w:marLeft w:val="640"/>
      <w:marRight w:val="0"/>
      <w:marTop w:val="0"/>
      <w:marBottom w:val="0"/>
      <w:divBdr>
        <w:top w:val="none" w:sz="0" w:space="0" w:color="auto"/>
        <w:left w:val="none" w:sz="0" w:space="0" w:color="auto"/>
        <w:bottom w:val="none" w:sz="0" w:space="0" w:color="auto"/>
        <w:right w:val="none" w:sz="0" w:space="0" w:color="auto"/>
      </w:divBdr>
    </w:div>
    <w:div w:id="2127892773">
      <w:marLeft w:val="640"/>
      <w:marRight w:val="0"/>
      <w:marTop w:val="0"/>
      <w:marBottom w:val="0"/>
      <w:divBdr>
        <w:top w:val="none" w:sz="0" w:space="0" w:color="auto"/>
        <w:left w:val="none" w:sz="0" w:space="0" w:color="auto"/>
        <w:bottom w:val="none" w:sz="0" w:space="0" w:color="auto"/>
        <w:right w:val="none" w:sz="0" w:space="0" w:color="auto"/>
      </w:divBdr>
    </w:div>
    <w:div w:id="2128429960">
      <w:marLeft w:val="480"/>
      <w:marRight w:val="0"/>
      <w:marTop w:val="0"/>
      <w:marBottom w:val="0"/>
      <w:divBdr>
        <w:top w:val="none" w:sz="0" w:space="0" w:color="auto"/>
        <w:left w:val="none" w:sz="0" w:space="0" w:color="auto"/>
        <w:bottom w:val="none" w:sz="0" w:space="0" w:color="auto"/>
        <w:right w:val="none" w:sz="0" w:space="0" w:color="auto"/>
      </w:divBdr>
    </w:div>
    <w:div w:id="2128503896">
      <w:marLeft w:val="640"/>
      <w:marRight w:val="0"/>
      <w:marTop w:val="0"/>
      <w:marBottom w:val="0"/>
      <w:divBdr>
        <w:top w:val="none" w:sz="0" w:space="0" w:color="auto"/>
        <w:left w:val="none" w:sz="0" w:space="0" w:color="auto"/>
        <w:bottom w:val="none" w:sz="0" w:space="0" w:color="auto"/>
        <w:right w:val="none" w:sz="0" w:space="0" w:color="auto"/>
      </w:divBdr>
    </w:div>
    <w:div w:id="2128624343">
      <w:marLeft w:val="640"/>
      <w:marRight w:val="0"/>
      <w:marTop w:val="0"/>
      <w:marBottom w:val="0"/>
      <w:divBdr>
        <w:top w:val="none" w:sz="0" w:space="0" w:color="auto"/>
        <w:left w:val="none" w:sz="0" w:space="0" w:color="auto"/>
        <w:bottom w:val="none" w:sz="0" w:space="0" w:color="auto"/>
        <w:right w:val="none" w:sz="0" w:space="0" w:color="auto"/>
      </w:divBdr>
    </w:div>
    <w:div w:id="2128892799">
      <w:marLeft w:val="640"/>
      <w:marRight w:val="0"/>
      <w:marTop w:val="0"/>
      <w:marBottom w:val="0"/>
      <w:divBdr>
        <w:top w:val="none" w:sz="0" w:space="0" w:color="auto"/>
        <w:left w:val="none" w:sz="0" w:space="0" w:color="auto"/>
        <w:bottom w:val="none" w:sz="0" w:space="0" w:color="auto"/>
        <w:right w:val="none" w:sz="0" w:space="0" w:color="auto"/>
      </w:divBdr>
    </w:div>
    <w:div w:id="2129083481">
      <w:marLeft w:val="480"/>
      <w:marRight w:val="0"/>
      <w:marTop w:val="0"/>
      <w:marBottom w:val="0"/>
      <w:divBdr>
        <w:top w:val="none" w:sz="0" w:space="0" w:color="auto"/>
        <w:left w:val="none" w:sz="0" w:space="0" w:color="auto"/>
        <w:bottom w:val="none" w:sz="0" w:space="0" w:color="auto"/>
        <w:right w:val="none" w:sz="0" w:space="0" w:color="auto"/>
      </w:divBdr>
    </w:div>
    <w:div w:id="2129084775">
      <w:marLeft w:val="640"/>
      <w:marRight w:val="0"/>
      <w:marTop w:val="0"/>
      <w:marBottom w:val="0"/>
      <w:divBdr>
        <w:top w:val="none" w:sz="0" w:space="0" w:color="auto"/>
        <w:left w:val="none" w:sz="0" w:space="0" w:color="auto"/>
        <w:bottom w:val="none" w:sz="0" w:space="0" w:color="auto"/>
        <w:right w:val="none" w:sz="0" w:space="0" w:color="auto"/>
      </w:divBdr>
    </w:div>
    <w:div w:id="2129623209">
      <w:marLeft w:val="640"/>
      <w:marRight w:val="0"/>
      <w:marTop w:val="0"/>
      <w:marBottom w:val="0"/>
      <w:divBdr>
        <w:top w:val="none" w:sz="0" w:space="0" w:color="auto"/>
        <w:left w:val="none" w:sz="0" w:space="0" w:color="auto"/>
        <w:bottom w:val="none" w:sz="0" w:space="0" w:color="auto"/>
        <w:right w:val="none" w:sz="0" w:space="0" w:color="auto"/>
      </w:divBdr>
    </w:div>
    <w:div w:id="2129735866">
      <w:marLeft w:val="480"/>
      <w:marRight w:val="0"/>
      <w:marTop w:val="0"/>
      <w:marBottom w:val="0"/>
      <w:divBdr>
        <w:top w:val="none" w:sz="0" w:space="0" w:color="auto"/>
        <w:left w:val="none" w:sz="0" w:space="0" w:color="auto"/>
        <w:bottom w:val="none" w:sz="0" w:space="0" w:color="auto"/>
        <w:right w:val="none" w:sz="0" w:space="0" w:color="auto"/>
      </w:divBdr>
    </w:div>
    <w:div w:id="2130203534">
      <w:marLeft w:val="640"/>
      <w:marRight w:val="0"/>
      <w:marTop w:val="0"/>
      <w:marBottom w:val="0"/>
      <w:divBdr>
        <w:top w:val="none" w:sz="0" w:space="0" w:color="auto"/>
        <w:left w:val="none" w:sz="0" w:space="0" w:color="auto"/>
        <w:bottom w:val="none" w:sz="0" w:space="0" w:color="auto"/>
        <w:right w:val="none" w:sz="0" w:space="0" w:color="auto"/>
      </w:divBdr>
    </w:div>
    <w:div w:id="2130275315">
      <w:marLeft w:val="480"/>
      <w:marRight w:val="0"/>
      <w:marTop w:val="0"/>
      <w:marBottom w:val="0"/>
      <w:divBdr>
        <w:top w:val="none" w:sz="0" w:space="0" w:color="auto"/>
        <w:left w:val="none" w:sz="0" w:space="0" w:color="auto"/>
        <w:bottom w:val="none" w:sz="0" w:space="0" w:color="auto"/>
        <w:right w:val="none" w:sz="0" w:space="0" w:color="auto"/>
      </w:divBdr>
    </w:div>
    <w:div w:id="2130931303">
      <w:marLeft w:val="640"/>
      <w:marRight w:val="0"/>
      <w:marTop w:val="0"/>
      <w:marBottom w:val="0"/>
      <w:divBdr>
        <w:top w:val="none" w:sz="0" w:space="0" w:color="auto"/>
        <w:left w:val="none" w:sz="0" w:space="0" w:color="auto"/>
        <w:bottom w:val="none" w:sz="0" w:space="0" w:color="auto"/>
        <w:right w:val="none" w:sz="0" w:space="0" w:color="auto"/>
      </w:divBdr>
    </w:div>
    <w:div w:id="2131237289">
      <w:marLeft w:val="640"/>
      <w:marRight w:val="0"/>
      <w:marTop w:val="0"/>
      <w:marBottom w:val="0"/>
      <w:divBdr>
        <w:top w:val="none" w:sz="0" w:space="0" w:color="auto"/>
        <w:left w:val="none" w:sz="0" w:space="0" w:color="auto"/>
        <w:bottom w:val="none" w:sz="0" w:space="0" w:color="auto"/>
        <w:right w:val="none" w:sz="0" w:space="0" w:color="auto"/>
      </w:divBdr>
    </w:div>
    <w:div w:id="2131313305">
      <w:marLeft w:val="480"/>
      <w:marRight w:val="0"/>
      <w:marTop w:val="0"/>
      <w:marBottom w:val="0"/>
      <w:divBdr>
        <w:top w:val="none" w:sz="0" w:space="0" w:color="auto"/>
        <w:left w:val="none" w:sz="0" w:space="0" w:color="auto"/>
        <w:bottom w:val="none" w:sz="0" w:space="0" w:color="auto"/>
        <w:right w:val="none" w:sz="0" w:space="0" w:color="auto"/>
      </w:divBdr>
    </w:div>
    <w:div w:id="2131316796">
      <w:marLeft w:val="480"/>
      <w:marRight w:val="0"/>
      <w:marTop w:val="0"/>
      <w:marBottom w:val="0"/>
      <w:divBdr>
        <w:top w:val="none" w:sz="0" w:space="0" w:color="auto"/>
        <w:left w:val="none" w:sz="0" w:space="0" w:color="auto"/>
        <w:bottom w:val="none" w:sz="0" w:space="0" w:color="auto"/>
        <w:right w:val="none" w:sz="0" w:space="0" w:color="auto"/>
      </w:divBdr>
    </w:div>
    <w:div w:id="2131782265">
      <w:marLeft w:val="640"/>
      <w:marRight w:val="0"/>
      <w:marTop w:val="0"/>
      <w:marBottom w:val="0"/>
      <w:divBdr>
        <w:top w:val="none" w:sz="0" w:space="0" w:color="auto"/>
        <w:left w:val="none" w:sz="0" w:space="0" w:color="auto"/>
        <w:bottom w:val="none" w:sz="0" w:space="0" w:color="auto"/>
        <w:right w:val="none" w:sz="0" w:space="0" w:color="auto"/>
      </w:divBdr>
    </w:div>
    <w:div w:id="2132288044">
      <w:marLeft w:val="480"/>
      <w:marRight w:val="0"/>
      <w:marTop w:val="0"/>
      <w:marBottom w:val="0"/>
      <w:divBdr>
        <w:top w:val="none" w:sz="0" w:space="0" w:color="auto"/>
        <w:left w:val="none" w:sz="0" w:space="0" w:color="auto"/>
        <w:bottom w:val="none" w:sz="0" w:space="0" w:color="auto"/>
        <w:right w:val="none" w:sz="0" w:space="0" w:color="auto"/>
      </w:divBdr>
    </w:div>
    <w:div w:id="2132815950">
      <w:marLeft w:val="480"/>
      <w:marRight w:val="0"/>
      <w:marTop w:val="0"/>
      <w:marBottom w:val="0"/>
      <w:divBdr>
        <w:top w:val="none" w:sz="0" w:space="0" w:color="auto"/>
        <w:left w:val="none" w:sz="0" w:space="0" w:color="auto"/>
        <w:bottom w:val="none" w:sz="0" w:space="0" w:color="auto"/>
        <w:right w:val="none" w:sz="0" w:space="0" w:color="auto"/>
      </w:divBdr>
    </w:div>
    <w:div w:id="2132895793">
      <w:marLeft w:val="640"/>
      <w:marRight w:val="0"/>
      <w:marTop w:val="0"/>
      <w:marBottom w:val="0"/>
      <w:divBdr>
        <w:top w:val="none" w:sz="0" w:space="0" w:color="auto"/>
        <w:left w:val="none" w:sz="0" w:space="0" w:color="auto"/>
        <w:bottom w:val="none" w:sz="0" w:space="0" w:color="auto"/>
        <w:right w:val="none" w:sz="0" w:space="0" w:color="auto"/>
      </w:divBdr>
    </w:div>
    <w:div w:id="2133283295">
      <w:marLeft w:val="480"/>
      <w:marRight w:val="0"/>
      <w:marTop w:val="0"/>
      <w:marBottom w:val="0"/>
      <w:divBdr>
        <w:top w:val="none" w:sz="0" w:space="0" w:color="auto"/>
        <w:left w:val="none" w:sz="0" w:space="0" w:color="auto"/>
        <w:bottom w:val="none" w:sz="0" w:space="0" w:color="auto"/>
        <w:right w:val="none" w:sz="0" w:space="0" w:color="auto"/>
      </w:divBdr>
    </w:div>
    <w:div w:id="2133859304">
      <w:marLeft w:val="480"/>
      <w:marRight w:val="0"/>
      <w:marTop w:val="0"/>
      <w:marBottom w:val="0"/>
      <w:divBdr>
        <w:top w:val="none" w:sz="0" w:space="0" w:color="auto"/>
        <w:left w:val="none" w:sz="0" w:space="0" w:color="auto"/>
        <w:bottom w:val="none" w:sz="0" w:space="0" w:color="auto"/>
        <w:right w:val="none" w:sz="0" w:space="0" w:color="auto"/>
      </w:divBdr>
    </w:div>
    <w:div w:id="2133941398">
      <w:marLeft w:val="480"/>
      <w:marRight w:val="0"/>
      <w:marTop w:val="0"/>
      <w:marBottom w:val="0"/>
      <w:divBdr>
        <w:top w:val="none" w:sz="0" w:space="0" w:color="auto"/>
        <w:left w:val="none" w:sz="0" w:space="0" w:color="auto"/>
        <w:bottom w:val="none" w:sz="0" w:space="0" w:color="auto"/>
        <w:right w:val="none" w:sz="0" w:space="0" w:color="auto"/>
      </w:divBdr>
    </w:div>
    <w:div w:id="2134009193">
      <w:marLeft w:val="480"/>
      <w:marRight w:val="0"/>
      <w:marTop w:val="0"/>
      <w:marBottom w:val="0"/>
      <w:divBdr>
        <w:top w:val="none" w:sz="0" w:space="0" w:color="auto"/>
        <w:left w:val="none" w:sz="0" w:space="0" w:color="auto"/>
        <w:bottom w:val="none" w:sz="0" w:space="0" w:color="auto"/>
        <w:right w:val="none" w:sz="0" w:space="0" w:color="auto"/>
      </w:divBdr>
    </w:div>
    <w:div w:id="2134127791">
      <w:marLeft w:val="480"/>
      <w:marRight w:val="0"/>
      <w:marTop w:val="0"/>
      <w:marBottom w:val="0"/>
      <w:divBdr>
        <w:top w:val="none" w:sz="0" w:space="0" w:color="auto"/>
        <w:left w:val="none" w:sz="0" w:space="0" w:color="auto"/>
        <w:bottom w:val="none" w:sz="0" w:space="0" w:color="auto"/>
        <w:right w:val="none" w:sz="0" w:space="0" w:color="auto"/>
      </w:divBdr>
    </w:div>
    <w:div w:id="2134514382">
      <w:marLeft w:val="480"/>
      <w:marRight w:val="0"/>
      <w:marTop w:val="0"/>
      <w:marBottom w:val="0"/>
      <w:divBdr>
        <w:top w:val="none" w:sz="0" w:space="0" w:color="auto"/>
        <w:left w:val="none" w:sz="0" w:space="0" w:color="auto"/>
        <w:bottom w:val="none" w:sz="0" w:space="0" w:color="auto"/>
        <w:right w:val="none" w:sz="0" w:space="0" w:color="auto"/>
      </w:divBdr>
    </w:div>
    <w:div w:id="2134515574">
      <w:marLeft w:val="640"/>
      <w:marRight w:val="0"/>
      <w:marTop w:val="0"/>
      <w:marBottom w:val="0"/>
      <w:divBdr>
        <w:top w:val="none" w:sz="0" w:space="0" w:color="auto"/>
        <w:left w:val="none" w:sz="0" w:space="0" w:color="auto"/>
        <w:bottom w:val="none" w:sz="0" w:space="0" w:color="auto"/>
        <w:right w:val="none" w:sz="0" w:space="0" w:color="auto"/>
      </w:divBdr>
    </w:div>
    <w:div w:id="2134516815">
      <w:marLeft w:val="480"/>
      <w:marRight w:val="0"/>
      <w:marTop w:val="0"/>
      <w:marBottom w:val="0"/>
      <w:divBdr>
        <w:top w:val="none" w:sz="0" w:space="0" w:color="auto"/>
        <w:left w:val="none" w:sz="0" w:space="0" w:color="auto"/>
        <w:bottom w:val="none" w:sz="0" w:space="0" w:color="auto"/>
        <w:right w:val="none" w:sz="0" w:space="0" w:color="auto"/>
      </w:divBdr>
    </w:div>
    <w:div w:id="2134522315">
      <w:marLeft w:val="480"/>
      <w:marRight w:val="0"/>
      <w:marTop w:val="0"/>
      <w:marBottom w:val="0"/>
      <w:divBdr>
        <w:top w:val="none" w:sz="0" w:space="0" w:color="auto"/>
        <w:left w:val="none" w:sz="0" w:space="0" w:color="auto"/>
        <w:bottom w:val="none" w:sz="0" w:space="0" w:color="auto"/>
        <w:right w:val="none" w:sz="0" w:space="0" w:color="auto"/>
      </w:divBdr>
    </w:div>
    <w:div w:id="2135322168">
      <w:marLeft w:val="480"/>
      <w:marRight w:val="0"/>
      <w:marTop w:val="0"/>
      <w:marBottom w:val="0"/>
      <w:divBdr>
        <w:top w:val="none" w:sz="0" w:space="0" w:color="auto"/>
        <w:left w:val="none" w:sz="0" w:space="0" w:color="auto"/>
        <w:bottom w:val="none" w:sz="0" w:space="0" w:color="auto"/>
        <w:right w:val="none" w:sz="0" w:space="0" w:color="auto"/>
      </w:divBdr>
    </w:div>
    <w:div w:id="2135521907">
      <w:marLeft w:val="480"/>
      <w:marRight w:val="0"/>
      <w:marTop w:val="0"/>
      <w:marBottom w:val="0"/>
      <w:divBdr>
        <w:top w:val="none" w:sz="0" w:space="0" w:color="auto"/>
        <w:left w:val="none" w:sz="0" w:space="0" w:color="auto"/>
        <w:bottom w:val="none" w:sz="0" w:space="0" w:color="auto"/>
        <w:right w:val="none" w:sz="0" w:space="0" w:color="auto"/>
      </w:divBdr>
    </w:div>
    <w:div w:id="2135827918">
      <w:marLeft w:val="480"/>
      <w:marRight w:val="0"/>
      <w:marTop w:val="0"/>
      <w:marBottom w:val="0"/>
      <w:divBdr>
        <w:top w:val="none" w:sz="0" w:space="0" w:color="auto"/>
        <w:left w:val="none" w:sz="0" w:space="0" w:color="auto"/>
        <w:bottom w:val="none" w:sz="0" w:space="0" w:color="auto"/>
        <w:right w:val="none" w:sz="0" w:space="0" w:color="auto"/>
      </w:divBdr>
    </w:div>
    <w:div w:id="2136023371">
      <w:marLeft w:val="640"/>
      <w:marRight w:val="0"/>
      <w:marTop w:val="0"/>
      <w:marBottom w:val="0"/>
      <w:divBdr>
        <w:top w:val="none" w:sz="0" w:space="0" w:color="auto"/>
        <w:left w:val="none" w:sz="0" w:space="0" w:color="auto"/>
        <w:bottom w:val="none" w:sz="0" w:space="0" w:color="auto"/>
        <w:right w:val="none" w:sz="0" w:space="0" w:color="auto"/>
      </w:divBdr>
    </w:div>
    <w:div w:id="2136363143">
      <w:marLeft w:val="480"/>
      <w:marRight w:val="0"/>
      <w:marTop w:val="0"/>
      <w:marBottom w:val="0"/>
      <w:divBdr>
        <w:top w:val="none" w:sz="0" w:space="0" w:color="auto"/>
        <w:left w:val="none" w:sz="0" w:space="0" w:color="auto"/>
        <w:bottom w:val="none" w:sz="0" w:space="0" w:color="auto"/>
        <w:right w:val="none" w:sz="0" w:space="0" w:color="auto"/>
      </w:divBdr>
    </w:div>
    <w:div w:id="2136408162">
      <w:marLeft w:val="640"/>
      <w:marRight w:val="0"/>
      <w:marTop w:val="0"/>
      <w:marBottom w:val="0"/>
      <w:divBdr>
        <w:top w:val="none" w:sz="0" w:space="0" w:color="auto"/>
        <w:left w:val="none" w:sz="0" w:space="0" w:color="auto"/>
        <w:bottom w:val="none" w:sz="0" w:space="0" w:color="auto"/>
        <w:right w:val="none" w:sz="0" w:space="0" w:color="auto"/>
      </w:divBdr>
    </w:div>
    <w:div w:id="2136560222">
      <w:marLeft w:val="480"/>
      <w:marRight w:val="0"/>
      <w:marTop w:val="0"/>
      <w:marBottom w:val="0"/>
      <w:divBdr>
        <w:top w:val="none" w:sz="0" w:space="0" w:color="auto"/>
        <w:left w:val="none" w:sz="0" w:space="0" w:color="auto"/>
        <w:bottom w:val="none" w:sz="0" w:space="0" w:color="auto"/>
        <w:right w:val="none" w:sz="0" w:space="0" w:color="auto"/>
      </w:divBdr>
    </w:div>
    <w:div w:id="2136632371">
      <w:marLeft w:val="480"/>
      <w:marRight w:val="0"/>
      <w:marTop w:val="0"/>
      <w:marBottom w:val="0"/>
      <w:divBdr>
        <w:top w:val="none" w:sz="0" w:space="0" w:color="auto"/>
        <w:left w:val="none" w:sz="0" w:space="0" w:color="auto"/>
        <w:bottom w:val="none" w:sz="0" w:space="0" w:color="auto"/>
        <w:right w:val="none" w:sz="0" w:space="0" w:color="auto"/>
      </w:divBdr>
    </w:div>
    <w:div w:id="2136828516">
      <w:marLeft w:val="640"/>
      <w:marRight w:val="0"/>
      <w:marTop w:val="0"/>
      <w:marBottom w:val="0"/>
      <w:divBdr>
        <w:top w:val="none" w:sz="0" w:space="0" w:color="auto"/>
        <w:left w:val="none" w:sz="0" w:space="0" w:color="auto"/>
        <w:bottom w:val="none" w:sz="0" w:space="0" w:color="auto"/>
        <w:right w:val="none" w:sz="0" w:space="0" w:color="auto"/>
      </w:divBdr>
    </w:div>
    <w:div w:id="2137676753">
      <w:marLeft w:val="480"/>
      <w:marRight w:val="0"/>
      <w:marTop w:val="0"/>
      <w:marBottom w:val="0"/>
      <w:divBdr>
        <w:top w:val="none" w:sz="0" w:space="0" w:color="auto"/>
        <w:left w:val="none" w:sz="0" w:space="0" w:color="auto"/>
        <w:bottom w:val="none" w:sz="0" w:space="0" w:color="auto"/>
        <w:right w:val="none" w:sz="0" w:space="0" w:color="auto"/>
      </w:divBdr>
    </w:div>
    <w:div w:id="2137943311">
      <w:marLeft w:val="640"/>
      <w:marRight w:val="0"/>
      <w:marTop w:val="0"/>
      <w:marBottom w:val="0"/>
      <w:divBdr>
        <w:top w:val="none" w:sz="0" w:space="0" w:color="auto"/>
        <w:left w:val="none" w:sz="0" w:space="0" w:color="auto"/>
        <w:bottom w:val="none" w:sz="0" w:space="0" w:color="auto"/>
        <w:right w:val="none" w:sz="0" w:space="0" w:color="auto"/>
      </w:divBdr>
    </w:div>
    <w:div w:id="2138209690">
      <w:marLeft w:val="640"/>
      <w:marRight w:val="0"/>
      <w:marTop w:val="0"/>
      <w:marBottom w:val="0"/>
      <w:divBdr>
        <w:top w:val="none" w:sz="0" w:space="0" w:color="auto"/>
        <w:left w:val="none" w:sz="0" w:space="0" w:color="auto"/>
        <w:bottom w:val="none" w:sz="0" w:space="0" w:color="auto"/>
        <w:right w:val="none" w:sz="0" w:space="0" w:color="auto"/>
      </w:divBdr>
    </w:div>
    <w:div w:id="2138524885">
      <w:marLeft w:val="480"/>
      <w:marRight w:val="0"/>
      <w:marTop w:val="0"/>
      <w:marBottom w:val="0"/>
      <w:divBdr>
        <w:top w:val="none" w:sz="0" w:space="0" w:color="auto"/>
        <w:left w:val="none" w:sz="0" w:space="0" w:color="auto"/>
        <w:bottom w:val="none" w:sz="0" w:space="0" w:color="auto"/>
        <w:right w:val="none" w:sz="0" w:space="0" w:color="auto"/>
      </w:divBdr>
    </w:div>
    <w:div w:id="2138639142">
      <w:marLeft w:val="640"/>
      <w:marRight w:val="0"/>
      <w:marTop w:val="0"/>
      <w:marBottom w:val="0"/>
      <w:divBdr>
        <w:top w:val="none" w:sz="0" w:space="0" w:color="auto"/>
        <w:left w:val="none" w:sz="0" w:space="0" w:color="auto"/>
        <w:bottom w:val="none" w:sz="0" w:space="0" w:color="auto"/>
        <w:right w:val="none" w:sz="0" w:space="0" w:color="auto"/>
      </w:divBdr>
    </w:div>
    <w:div w:id="2138834572">
      <w:marLeft w:val="480"/>
      <w:marRight w:val="0"/>
      <w:marTop w:val="0"/>
      <w:marBottom w:val="0"/>
      <w:divBdr>
        <w:top w:val="none" w:sz="0" w:space="0" w:color="auto"/>
        <w:left w:val="none" w:sz="0" w:space="0" w:color="auto"/>
        <w:bottom w:val="none" w:sz="0" w:space="0" w:color="auto"/>
        <w:right w:val="none" w:sz="0" w:space="0" w:color="auto"/>
      </w:divBdr>
    </w:div>
    <w:div w:id="2139181257">
      <w:marLeft w:val="640"/>
      <w:marRight w:val="0"/>
      <w:marTop w:val="0"/>
      <w:marBottom w:val="0"/>
      <w:divBdr>
        <w:top w:val="none" w:sz="0" w:space="0" w:color="auto"/>
        <w:left w:val="none" w:sz="0" w:space="0" w:color="auto"/>
        <w:bottom w:val="none" w:sz="0" w:space="0" w:color="auto"/>
        <w:right w:val="none" w:sz="0" w:space="0" w:color="auto"/>
      </w:divBdr>
    </w:div>
    <w:div w:id="2139496113">
      <w:marLeft w:val="640"/>
      <w:marRight w:val="0"/>
      <w:marTop w:val="0"/>
      <w:marBottom w:val="0"/>
      <w:divBdr>
        <w:top w:val="none" w:sz="0" w:space="0" w:color="auto"/>
        <w:left w:val="none" w:sz="0" w:space="0" w:color="auto"/>
        <w:bottom w:val="none" w:sz="0" w:space="0" w:color="auto"/>
        <w:right w:val="none" w:sz="0" w:space="0" w:color="auto"/>
      </w:divBdr>
    </w:div>
    <w:div w:id="2139638787">
      <w:marLeft w:val="480"/>
      <w:marRight w:val="0"/>
      <w:marTop w:val="0"/>
      <w:marBottom w:val="0"/>
      <w:divBdr>
        <w:top w:val="none" w:sz="0" w:space="0" w:color="auto"/>
        <w:left w:val="none" w:sz="0" w:space="0" w:color="auto"/>
        <w:bottom w:val="none" w:sz="0" w:space="0" w:color="auto"/>
        <w:right w:val="none" w:sz="0" w:space="0" w:color="auto"/>
      </w:divBdr>
    </w:div>
    <w:div w:id="2139646075">
      <w:marLeft w:val="480"/>
      <w:marRight w:val="0"/>
      <w:marTop w:val="0"/>
      <w:marBottom w:val="0"/>
      <w:divBdr>
        <w:top w:val="none" w:sz="0" w:space="0" w:color="auto"/>
        <w:left w:val="none" w:sz="0" w:space="0" w:color="auto"/>
        <w:bottom w:val="none" w:sz="0" w:space="0" w:color="auto"/>
        <w:right w:val="none" w:sz="0" w:space="0" w:color="auto"/>
      </w:divBdr>
    </w:div>
    <w:div w:id="2139831406">
      <w:marLeft w:val="480"/>
      <w:marRight w:val="0"/>
      <w:marTop w:val="0"/>
      <w:marBottom w:val="0"/>
      <w:divBdr>
        <w:top w:val="none" w:sz="0" w:space="0" w:color="auto"/>
        <w:left w:val="none" w:sz="0" w:space="0" w:color="auto"/>
        <w:bottom w:val="none" w:sz="0" w:space="0" w:color="auto"/>
        <w:right w:val="none" w:sz="0" w:space="0" w:color="auto"/>
      </w:divBdr>
    </w:div>
    <w:div w:id="2140150912">
      <w:marLeft w:val="480"/>
      <w:marRight w:val="0"/>
      <w:marTop w:val="0"/>
      <w:marBottom w:val="0"/>
      <w:divBdr>
        <w:top w:val="none" w:sz="0" w:space="0" w:color="auto"/>
        <w:left w:val="none" w:sz="0" w:space="0" w:color="auto"/>
        <w:bottom w:val="none" w:sz="0" w:space="0" w:color="auto"/>
        <w:right w:val="none" w:sz="0" w:space="0" w:color="auto"/>
      </w:divBdr>
    </w:div>
    <w:div w:id="2140294398">
      <w:marLeft w:val="640"/>
      <w:marRight w:val="0"/>
      <w:marTop w:val="0"/>
      <w:marBottom w:val="0"/>
      <w:divBdr>
        <w:top w:val="none" w:sz="0" w:space="0" w:color="auto"/>
        <w:left w:val="none" w:sz="0" w:space="0" w:color="auto"/>
        <w:bottom w:val="none" w:sz="0" w:space="0" w:color="auto"/>
        <w:right w:val="none" w:sz="0" w:space="0" w:color="auto"/>
      </w:divBdr>
    </w:div>
    <w:div w:id="2140609237">
      <w:marLeft w:val="640"/>
      <w:marRight w:val="0"/>
      <w:marTop w:val="0"/>
      <w:marBottom w:val="0"/>
      <w:divBdr>
        <w:top w:val="none" w:sz="0" w:space="0" w:color="auto"/>
        <w:left w:val="none" w:sz="0" w:space="0" w:color="auto"/>
        <w:bottom w:val="none" w:sz="0" w:space="0" w:color="auto"/>
        <w:right w:val="none" w:sz="0" w:space="0" w:color="auto"/>
      </w:divBdr>
    </w:div>
    <w:div w:id="2141343193">
      <w:marLeft w:val="480"/>
      <w:marRight w:val="0"/>
      <w:marTop w:val="0"/>
      <w:marBottom w:val="0"/>
      <w:divBdr>
        <w:top w:val="none" w:sz="0" w:space="0" w:color="auto"/>
        <w:left w:val="none" w:sz="0" w:space="0" w:color="auto"/>
        <w:bottom w:val="none" w:sz="0" w:space="0" w:color="auto"/>
        <w:right w:val="none" w:sz="0" w:space="0" w:color="auto"/>
      </w:divBdr>
    </w:div>
    <w:div w:id="2141459713">
      <w:marLeft w:val="640"/>
      <w:marRight w:val="0"/>
      <w:marTop w:val="0"/>
      <w:marBottom w:val="0"/>
      <w:divBdr>
        <w:top w:val="none" w:sz="0" w:space="0" w:color="auto"/>
        <w:left w:val="none" w:sz="0" w:space="0" w:color="auto"/>
        <w:bottom w:val="none" w:sz="0" w:space="0" w:color="auto"/>
        <w:right w:val="none" w:sz="0" w:space="0" w:color="auto"/>
      </w:divBdr>
    </w:div>
    <w:div w:id="2141486194">
      <w:marLeft w:val="640"/>
      <w:marRight w:val="0"/>
      <w:marTop w:val="0"/>
      <w:marBottom w:val="0"/>
      <w:divBdr>
        <w:top w:val="none" w:sz="0" w:space="0" w:color="auto"/>
        <w:left w:val="none" w:sz="0" w:space="0" w:color="auto"/>
        <w:bottom w:val="none" w:sz="0" w:space="0" w:color="auto"/>
        <w:right w:val="none" w:sz="0" w:space="0" w:color="auto"/>
      </w:divBdr>
    </w:div>
    <w:div w:id="2141528571">
      <w:marLeft w:val="480"/>
      <w:marRight w:val="0"/>
      <w:marTop w:val="0"/>
      <w:marBottom w:val="0"/>
      <w:divBdr>
        <w:top w:val="none" w:sz="0" w:space="0" w:color="auto"/>
        <w:left w:val="none" w:sz="0" w:space="0" w:color="auto"/>
        <w:bottom w:val="none" w:sz="0" w:space="0" w:color="auto"/>
        <w:right w:val="none" w:sz="0" w:space="0" w:color="auto"/>
      </w:divBdr>
    </w:div>
    <w:div w:id="2141604549">
      <w:marLeft w:val="480"/>
      <w:marRight w:val="0"/>
      <w:marTop w:val="0"/>
      <w:marBottom w:val="0"/>
      <w:divBdr>
        <w:top w:val="none" w:sz="0" w:space="0" w:color="auto"/>
        <w:left w:val="none" w:sz="0" w:space="0" w:color="auto"/>
        <w:bottom w:val="none" w:sz="0" w:space="0" w:color="auto"/>
        <w:right w:val="none" w:sz="0" w:space="0" w:color="auto"/>
      </w:divBdr>
    </w:div>
    <w:div w:id="2141606232">
      <w:marLeft w:val="480"/>
      <w:marRight w:val="0"/>
      <w:marTop w:val="0"/>
      <w:marBottom w:val="0"/>
      <w:divBdr>
        <w:top w:val="none" w:sz="0" w:space="0" w:color="auto"/>
        <w:left w:val="none" w:sz="0" w:space="0" w:color="auto"/>
        <w:bottom w:val="none" w:sz="0" w:space="0" w:color="auto"/>
        <w:right w:val="none" w:sz="0" w:space="0" w:color="auto"/>
      </w:divBdr>
    </w:div>
    <w:div w:id="2141724078">
      <w:marLeft w:val="480"/>
      <w:marRight w:val="0"/>
      <w:marTop w:val="0"/>
      <w:marBottom w:val="0"/>
      <w:divBdr>
        <w:top w:val="none" w:sz="0" w:space="0" w:color="auto"/>
        <w:left w:val="none" w:sz="0" w:space="0" w:color="auto"/>
        <w:bottom w:val="none" w:sz="0" w:space="0" w:color="auto"/>
        <w:right w:val="none" w:sz="0" w:space="0" w:color="auto"/>
      </w:divBdr>
    </w:div>
    <w:div w:id="2141729431">
      <w:marLeft w:val="480"/>
      <w:marRight w:val="0"/>
      <w:marTop w:val="0"/>
      <w:marBottom w:val="0"/>
      <w:divBdr>
        <w:top w:val="none" w:sz="0" w:space="0" w:color="auto"/>
        <w:left w:val="none" w:sz="0" w:space="0" w:color="auto"/>
        <w:bottom w:val="none" w:sz="0" w:space="0" w:color="auto"/>
        <w:right w:val="none" w:sz="0" w:space="0" w:color="auto"/>
      </w:divBdr>
    </w:div>
    <w:div w:id="2142112772">
      <w:marLeft w:val="480"/>
      <w:marRight w:val="0"/>
      <w:marTop w:val="0"/>
      <w:marBottom w:val="0"/>
      <w:divBdr>
        <w:top w:val="none" w:sz="0" w:space="0" w:color="auto"/>
        <w:left w:val="none" w:sz="0" w:space="0" w:color="auto"/>
        <w:bottom w:val="none" w:sz="0" w:space="0" w:color="auto"/>
        <w:right w:val="none" w:sz="0" w:space="0" w:color="auto"/>
      </w:divBdr>
    </w:div>
    <w:div w:id="2142114180">
      <w:marLeft w:val="480"/>
      <w:marRight w:val="0"/>
      <w:marTop w:val="0"/>
      <w:marBottom w:val="0"/>
      <w:divBdr>
        <w:top w:val="none" w:sz="0" w:space="0" w:color="auto"/>
        <w:left w:val="none" w:sz="0" w:space="0" w:color="auto"/>
        <w:bottom w:val="none" w:sz="0" w:space="0" w:color="auto"/>
        <w:right w:val="none" w:sz="0" w:space="0" w:color="auto"/>
      </w:divBdr>
    </w:div>
    <w:div w:id="2142191092">
      <w:marLeft w:val="480"/>
      <w:marRight w:val="0"/>
      <w:marTop w:val="0"/>
      <w:marBottom w:val="0"/>
      <w:divBdr>
        <w:top w:val="none" w:sz="0" w:space="0" w:color="auto"/>
        <w:left w:val="none" w:sz="0" w:space="0" w:color="auto"/>
        <w:bottom w:val="none" w:sz="0" w:space="0" w:color="auto"/>
        <w:right w:val="none" w:sz="0" w:space="0" w:color="auto"/>
      </w:divBdr>
    </w:div>
    <w:div w:id="2142260321">
      <w:marLeft w:val="640"/>
      <w:marRight w:val="0"/>
      <w:marTop w:val="0"/>
      <w:marBottom w:val="0"/>
      <w:divBdr>
        <w:top w:val="none" w:sz="0" w:space="0" w:color="auto"/>
        <w:left w:val="none" w:sz="0" w:space="0" w:color="auto"/>
        <w:bottom w:val="none" w:sz="0" w:space="0" w:color="auto"/>
        <w:right w:val="none" w:sz="0" w:space="0" w:color="auto"/>
      </w:divBdr>
    </w:div>
    <w:div w:id="2142379973">
      <w:marLeft w:val="480"/>
      <w:marRight w:val="0"/>
      <w:marTop w:val="0"/>
      <w:marBottom w:val="0"/>
      <w:divBdr>
        <w:top w:val="none" w:sz="0" w:space="0" w:color="auto"/>
        <w:left w:val="none" w:sz="0" w:space="0" w:color="auto"/>
        <w:bottom w:val="none" w:sz="0" w:space="0" w:color="auto"/>
        <w:right w:val="none" w:sz="0" w:space="0" w:color="auto"/>
      </w:divBdr>
    </w:div>
    <w:div w:id="2142459734">
      <w:marLeft w:val="480"/>
      <w:marRight w:val="0"/>
      <w:marTop w:val="0"/>
      <w:marBottom w:val="0"/>
      <w:divBdr>
        <w:top w:val="none" w:sz="0" w:space="0" w:color="auto"/>
        <w:left w:val="none" w:sz="0" w:space="0" w:color="auto"/>
        <w:bottom w:val="none" w:sz="0" w:space="0" w:color="auto"/>
        <w:right w:val="none" w:sz="0" w:space="0" w:color="auto"/>
      </w:divBdr>
    </w:div>
    <w:div w:id="2142797347">
      <w:marLeft w:val="480"/>
      <w:marRight w:val="0"/>
      <w:marTop w:val="0"/>
      <w:marBottom w:val="0"/>
      <w:divBdr>
        <w:top w:val="none" w:sz="0" w:space="0" w:color="auto"/>
        <w:left w:val="none" w:sz="0" w:space="0" w:color="auto"/>
        <w:bottom w:val="none" w:sz="0" w:space="0" w:color="auto"/>
        <w:right w:val="none" w:sz="0" w:space="0" w:color="auto"/>
      </w:divBdr>
    </w:div>
    <w:div w:id="2142913601">
      <w:marLeft w:val="640"/>
      <w:marRight w:val="0"/>
      <w:marTop w:val="0"/>
      <w:marBottom w:val="0"/>
      <w:divBdr>
        <w:top w:val="none" w:sz="0" w:space="0" w:color="auto"/>
        <w:left w:val="none" w:sz="0" w:space="0" w:color="auto"/>
        <w:bottom w:val="none" w:sz="0" w:space="0" w:color="auto"/>
        <w:right w:val="none" w:sz="0" w:space="0" w:color="auto"/>
      </w:divBdr>
    </w:div>
    <w:div w:id="2142993565">
      <w:marLeft w:val="480"/>
      <w:marRight w:val="0"/>
      <w:marTop w:val="0"/>
      <w:marBottom w:val="0"/>
      <w:divBdr>
        <w:top w:val="none" w:sz="0" w:space="0" w:color="auto"/>
        <w:left w:val="none" w:sz="0" w:space="0" w:color="auto"/>
        <w:bottom w:val="none" w:sz="0" w:space="0" w:color="auto"/>
        <w:right w:val="none" w:sz="0" w:space="0" w:color="auto"/>
      </w:divBdr>
    </w:div>
    <w:div w:id="2143109498">
      <w:marLeft w:val="480"/>
      <w:marRight w:val="0"/>
      <w:marTop w:val="0"/>
      <w:marBottom w:val="0"/>
      <w:divBdr>
        <w:top w:val="none" w:sz="0" w:space="0" w:color="auto"/>
        <w:left w:val="none" w:sz="0" w:space="0" w:color="auto"/>
        <w:bottom w:val="none" w:sz="0" w:space="0" w:color="auto"/>
        <w:right w:val="none" w:sz="0" w:space="0" w:color="auto"/>
      </w:divBdr>
    </w:div>
    <w:div w:id="2143187716">
      <w:marLeft w:val="640"/>
      <w:marRight w:val="0"/>
      <w:marTop w:val="0"/>
      <w:marBottom w:val="0"/>
      <w:divBdr>
        <w:top w:val="none" w:sz="0" w:space="0" w:color="auto"/>
        <w:left w:val="none" w:sz="0" w:space="0" w:color="auto"/>
        <w:bottom w:val="none" w:sz="0" w:space="0" w:color="auto"/>
        <w:right w:val="none" w:sz="0" w:space="0" w:color="auto"/>
      </w:divBdr>
    </w:div>
    <w:div w:id="2143230709">
      <w:marLeft w:val="640"/>
      <w:marRight w:val="0"/>
      <w:marTop w:val="0"/>
      <w:marBottom w:val="0"/>
      <w:divBdr>
        <w:top w:val="none" w:sz="0" w:space="0" w:color="auto"/>
        <w:left w:val="none" w:sz="0" w:space="0" w:color="auto"/>
        <w:bottom w:val="none" w:sz="0" w:space="0" w:color="auto"/>
        <w:right w:val="none" w:sz="0" w:space="0" w:color="auto"/>
      </w:divBdr>
    </w:div>
    <w:div w:id="2143575201">
      <w:marLeft w:val="480"/>
      <w:marRight w:val="0"/>
      <w:marTop w:val="0"/>
      <w:marBottom w:val="0"/>
      <w:divBdr>
        <w:top w:val="none" w:sz="0" w:space="0" w:color="auto"/>
        <w:left w:val="none" w:sz="0" w:space="0" w:color="auto"/>
        <w:bottom w:val="none" w:sz="0" w:space="0" w:color="auto"/>
        <w:right w:val="none" w:sz="0" w:space="0" w:color="auto"/>
      </w:divBdr>
    </w:div>
    <w:div w:id="2143575497">
      <w:marLeft w:val="480"/>
      <w:marRight w:val="0"/>
      <w:marTop w:val="0"/>
      <w:marBottom w:val="0"/>
      <w:divBdr>
        <w:top w:val="none" w:sz="0" w:space="0" w:color="auto"/>
        <w:left w:val="none" w:sz="0" w:space="0" w:color="auto"/>
        <w:bottom w:val="none" w:sz="0" w:space="0" w:color="auto"/>
        <w:right w:val="none" w:sz="0" w:space="0" w:color="auto"/>
      </w:divBdr>
    </w:div>
    <w:div w:id="2143886825">
      <w:marLeft w:val="640"/>
      <w:marRight w:val="0"/>
      <w:marTop w:val="0"/>
      <w:marBottom w:val="0"/>
      <w:divBdr>
        <w:top w:val="none" w:sz="0" w:space="0" w:color="auto"/>
        <w:left w:val="none" w:sz="0" w:space="0" w:color="auto"/>
        <w:bottom w:val="none" w:sz="0" w:space="0" w:color="auto"/>
        <w:right w:val="none" w:sz="0" w:space="0" w:color="auto"/>
      </w:divBdr>
    </w:div>
    <w:div w:id="2143955988">
      <w:marLeft w:val="640"/>
      <w:marRight w:val="0"/>
      <w:marTop w:val="0"/>
      <w:marBottom w:val="0"/>
      <w:divBdr>
        <w:top w:val="none" w:sz="0" w:space="0" w:color="auto"/>
        <w:left w:val="none" w:sz="0" w:space="0" w:color="auto"/>
        <w:bottom w:val="none" w:sz="0" w:space="0" w:color="auto"/>
        <w:right w:val="none" w:sz="0" w:space="0" w:color="auto"/>
      </w:divBdr>
    </w:div>
    <w:div w:id="2143957118">
      <w:marLeft w:val="480"/>
      <w:marRight w:val="0"/>
      <w:marTop w:val="0"/>
      <w:marBottom w:val="0"/>
      <w:divBdr>
        <w:top w:val="none" w:sz="0" w:space="0" w:color="auto"/>
        <w:left w:val="none" w:sz="0" w:space="0" w:color="auto"/>
        <w:bottom w:val="none" w:sz="0" w:space="0" w:color="auto"/>
        <w:right w:val="none" w:sz="0" w:space="0" w:color="auto"/>
      </w:divBdr>
    </w:div>
    <w:div w:id="2144155768">
      <w:marLeft w:val="640"/>
      <w:marRight w:val="0"/>
      <w:marTop w:val="0"/>
      <w:marBottom w:val="0"/>
      <w:divBdr>
        <w:top w:val="none" w:sz="0" w:space="0" w:color="auto"/>
        <w:left w:val="none" w:sz="0" w:space="0" w:color="auto"/>
        <w:bottom w:val="none" w:sz="0" w:space="0" w:color="auto"/>
        <w:right w:val="none" w:sz="0" w:space="0" w:color="auto"/>
      </w:divBdr>
    </w:div>
    <w:div w:id="2144274837">
      <w:marLeft w:val="640"/>
      <w:marRight w:val="0"/>
      <w:marTop w:val="0"/>
      <w:marBottom w:val="0"/>
      <w:divBdr>
        <w:top w:val="none" w:sz="0" w:space="0" w:color="auto"/>
        <w:left w:val="none" w:sz="0" w:space="0" w:color="auto"/>
        <w:bottom w:val="none" w:sz="0" w:space="0" w:color="auto"/>
        <w:right w:val="none" w:sz="0" w:space="0" w:color="auto"/>
      </w:divBdr>
    </w:div>
    <w:div w:id="2144809135">
      <w:marLeft w:val="480"/>
      <w:marRight w:val="0"/>
      <w:marTop w:val="0"/>
      <w:marBottom w:val="0"/>
      <w:divBdr>
        <w:top w:val="none" w:sz="0" w:space="0" w:color="auto"/>
        <w:left w:val="none" w:sz="0" w:space="0" w:color="auto"/>
        <w:bottom w:val="none" w:sz="0" w:space="0" w:color="auto"/>
        <w:right w:val="none" w:sz="0" w:space="0" w:color="auto"/>
      </w:divBdr>
    </w:div>
    <w:div w:id="2145541026">
      <w:marLeft w:val="480"/>
      <w:marRight w:val="0"/>
      <w:marTop w:val="0"/>
      <w:marBottom w:val="0"/>
      <w:divBdr>
        <w:top w:val="none" w:sz="0" w:space="0" w:color="auto"/>
        <w:left w:val="none" w:sz="0" w:space="0" w:color="auto"/>
        <w:bottom w:val="none" w:sz="0" w:space="0" w:color="auto"/>
        <w:right w:val="none" w:sz="0" w:space="0" w:color="auto"/>
      </w:divBdr>
    </w:div>
    <w:div w:id="2145809996">
      <w:marLeft w:val="480"/>
      <w:marRight w:val="0"/>
      <w:marTop w:val="0"/>
      <w:marBottom w:val="0"/>
      <w:divBdr>
        <w:top w:val="none" w:sz="0" w:space="0" w:color="auto"/>
        <w:left w:val="none" w:sz="0" w:space="0" w:color="auto"/>
        <w:bottom w:val="none" w:sz="0" w:space="0" w:color="auto"/>
        <w:right w:val="none" w:sz="0" w:space="0" w:color="auto"/>
      </w:divBdr>
    </w:div>
    <w:div w:id="2145929438">
      <w:marLeft w:val="480"/>
      <w:marRight w:val="0"/>
      <w:marTop w:val="0"/>
      <w:marBottom w:val="0"/>
      <w:divBdr>
        <w:top w:val="none" w:sz="0" w:space="0" w:color="auto"/>
        <w:left w:val="none" w:sz="0" w:space="0" w:color="auto"/>
        <w:bottom w:val="none" w:sz="0" w:space="0" w:color="auto"/>
        <w:right w:val="none" w:sz="0" w:space="0" w:color="auto"/>
      </w:divBdr>
    </w:div>
    <w:div w:id="2146043083">
      <w:marLeft w:val="480"/>
      <w:marRight w:val="0"/>
      <w:marTop w:val="0"/>
      <w:marBottom w:val="0"/>
      <w:divBdr>
        <w:top w:val="none" w:sz="0" w:space="0" w:color="auto"/>
        <w:left w:val="none" w:sz="0" w:space="0" w:color="auto"/>
        <w:bottom w:val="none" w:sz="0" w:space="0" w:color="auto"/>
        <w:right w:val="none" w:sz="0" w:space="0" w:color="auto"/>
      </w:divBdr>
    </w:div>
    <w:div w:id="2146073166">
      <w:marLeft w:val="480"/>
      <w:marRight w:val="0"/>
      <w:marTop w:val="0"/>
      <w:marBottom w:val="0"/>
      <w:divBdr>
        <w:top w:val="none" w:sz="0" w:space="0" w:color="auto"/>
        <w:left w:val="none" w:sz="0" w:space="0" w:color="auto"/>
        <w:bottom w:val="none" w:sz="0" w:space="0" w:color="auto"/>
        <w:right w:val="none" w:sz="0" w:space="0" w:color="auto"/>
      </w:divBdr>
    </w:div>
    <w:div w:id="2146115011">
      <w:marLeft w:val="480"/>
      <w:marRight w:val="0"/>
      <w:marTop w:val="0"/>
      <w:marBottom w:val="0"/>
      <w:divBdr>
        <w:top w:val="none" w:sz="0" w:space="0" w:color="auto"/>
        <w:left w:val="none" w:sz="0" w:space="0" w:color="auto"/>
        <w:bottom w:val="none" w:sz="0" w:space="0" w:color="auto"/>
        <w:right w:val="none" w:sz="0" w:space="0" w:color="auto"/>
      </w:divBdr>
    </w:div>
    <w:div w:id="2146115392">
      <w:marLeft w:val="480"/>
      <w:marRight w:val="0"/>
      <w:marTop w:val="0"/>
      <w:marBottom w:val="0"/>
      <w:divBdr>
        <w:top w:val="none" w:sz="0" w:space="0" w:color="auto"/>
        <w:left w:val="none" w:sz="0" w:space="0" w:color="auto"/>
        <w:bottom w:val="none" w:sz="0" w:space="0" w:color="auto"/>
        <w:right w:val="none" w:sz="0" w:space="0" w:color="auto"/>
      </w:divBdr>
    </w:div>
    <w:div w:id="2146118826">
      <w:marLeft w:val="480"/>
      <w:marRight w:val="0"/>
      <w:marTop w:val="0"/>
      <w:marBottom w:val="0"/>
      <w:divBdr>
        <w:top w:val="none" w:sz="0" w:space="0" w:color="auto"/>
        <w:left w:val="none" w:sz="0" w:space="0" w:color="auto"/>
        <w:bottom w:val="none" w:sz="0" w:space="0" w:color="auto"/>
        <w:right w:val="none" w:sz="0" w:space="0" w:color="auto"/>
      </w:divBdr>
    </w:div>
    <w:div w:id="2146196951">
      <w:marLeft w:val="640"/>
      <w:marRight w:val="0"/>
      <w:marTop w:val="0"/>
      <w:marBottom w:val="0"/>
      <w:divBdr>
        <w:top w:val="none" w:sz="0" w:space="0" w:color="auto"/>
        <w:left w:val="none" w:sz="0" w:space="0" w:color="auto"/>
        <w:bottom w:val="none" w:sz="0" w:space="0" w:color="auto"/>
        <w:right w:val="none" w:sz="0" w:space="0" w:color="auto"/>
      </w:divBdr>
    </w:div>
    <w:div w:id="2146967544">
      <w:marLeft w:val="480"/>
      <w:marRight w:val="0"/>
      <w:marTop w:val="0"/>
      <w:marBottom w:val="0"/>
      <w:divBdr>
        <w:top w:val="none" w:sz="0" w:space="0" w:color="auto"/>
        <w:left w:val="none" w:sz="0" w:space="0" w:color="auto"/>
        <w:bottom w:val="none" w:sz="0" w:space="0" w:color="auto"/>
        <w:right w:val="none" w:sz="0" w:space="0" w:color="auto"/>
      </w:divBdr>
    </w:div>
    <w:div w:id="2146971609">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ichael.ormsby@glasgow.ac.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chard.quilliam@stir.ac.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s://doi.org/10.1038/s41579-026-01301-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AEEC08F3E94D58AEF8E4907971A44B"/>
        <w:category>
          <w:name w:val="General"/>
          <w:gallery w:val="placeholder"/>
        </w:category>
        <w:types>
          <w:type w:val="bbPlcHdr"/>
        </w:types>
        <w:behaviors>
          <w:behavior w:val="content"/>
        </w:behaviors>
        <w:guid w:val="{399C710E-3A79-4687-AB7B-F86337C8D3F2}"/>
      </w:docPartPr>
      <w:docPartBody>
        <w:p w:rsidR="00170CC0" w:rsidRDefault="00170CC0" w:rsidP="00170CC0">
          <w:pPr>
            <w:pStyle w:val="72AEEC08F3E94D58AEF8E4907971A44B"/>
          </w:pPr>
          <w:r w:rsidRPr="009E4435">
            <w:rPr>
              <w:rStyle w:val="PlaceholderText"/>
            </w:rPr>
            <w:t>Click or tap here to enter text.</w:t>
          </w:r>
        </w:p>
      </w:docPartBody>
    </w:docPart>
    <w:docPart>
      <w:docPartPr>
        <w:name w:val="DDEB08B3AFAE47EC80F30FBA3049B991"/>
        <w:category>
          <w:name w:val="General"/>
          <w:gallery w:val="placeholder"/>
        </w:category>
        <w:types>
          <w:type w:val="bbPlcHdr"/>
        </w:types>
        <w:behaviors>
          <w:behavior w:val="content"/>
        </w:behaviors>
        <w:guid w:val="{D7FEBE1E-EE5B-4689-B083-655E3885361F}"/>
      </w:docPartPr>
      <w:docPartBody>
        <w:p w:rsidR="00170CC0" w:rsidRDefault="00170CC0" w:rsidP="00170CC0">
          <w:pPr>
            <w:pStyle w:val="DDEB08B3AFAE47EC80F30FBA3049B991"/>
          </w:pPr>
          <w:r w:rsidRPr="00147571">
            <w:rPr>
              <w:rStyle w:val="PlaceholderText"/>
            </w:rPr>
            <w:t>Click or tap here to enter text.</w:t>
          </w:r>
        </w:p>
      </w:docPartBody>
    </w:docPart>
    <w:docPart>
      <w:docPartPr>
        <w:name w:val="8ED1F10462E840908D4FA14902D2CADA"/>
        <w:category>
          <w:name w:val="General"/>
          <w:gallery w:val="placeholder"/>
        </w:category>
        <w:types>
          <w:type w:val="bbPlcHdr"/>
        </w:types>
        <w:behaviors>
          <w:behavior w:val="content"/>
        </w:behaviors>
        <w:guid w:val="{CCF5F805-5A1F-49A3-B86D-7498680F6AFE}"/>
      </w:docPartPr>
      <w:docPartBody>
        <w:p w:rsidR="00170CC0" w:rsidRDefault="00170CC0" w:rsidP="00170CC0">
          <w:pPr>
            <w:pStyle w:val="8ED1F10462E840908D4FA14902D2CADA"/>
          </w:pPr>
          <w:r w:rsidRPr="00147571">
            <w:rPr>
              <w:rStyle w:val="PlaceholderText"/>
            </w:rPr>
            <w:t>Click or tap here to enter text.</w:t>
          </w:r>
        </w:p>
      </w:docPartBody>
    </w:docPart>
    <w:docPart>
      <w:docPartPr>
        <w:name w:val="A7B58749A3F948478D432AB6CDDACF2A"/>
        <w:category>
          <w:name w:val="General"/>
          <w:gallery w:val="placeholder"/>
        </w:category>
        <w:types>
          <w:type w:val="bbPlcHdr"/>
        </w:types>
        <w:behaviors>
          <w:behavior w:val="content"/>
        </w:behaviors>
        <w:guid w:val="{2C8F914E-91BF-4FF3-9BCE-163C41B39384}"/>
      </w:docPartPr>
      <w:docPartBody>
        <w:p w:rsidR="00170CC0" w:rsidRDefault="00170CC0" w:rsidP="00170CC0">
          <w:pPr>
            <w:pStyle w:val="A7B58749A3F948478D432AB6CDDACF2A"/>
          </w:pPr>
          <w:r w:rsidRPr="00147571">
            <w:rPr>
              <w:rStyle w:val="PlaceholderText"/>
            </w:rPr>
            <w:t>Click or tap here to enter text.</w:t>
          </w:r>
        </w:p>
      </w:docPartBody>
    </w:docPart>
    <w:docPart>
      <w:docPartPr>
        <w:name w:val="BE82536959B64D80A5EED34CE6EEE837"/>
        <w:category>
          <w:name w:val="General"/>
          <w:gallery w:val="placeholder"/>
        </w:category>
        <w:types>
          <w:type w:val="bbPlcHdr"/>
        </w:types>
        <w:behaviors>
          <w:behavior w:val="content"/>
        </w:behaviors>
        <w:guid w:val="{5EEDAD98-3E39-4925-B075-4E4BA02A454C}"/>
      </w:docPartPr>
      <w:docPartBody>
        <w:p w:rsidR="00170CC0" w:rsidRDefault="00170CC0" w:rsidP="00170CC0">
          <w:pPr>
            <w:pStyle w:val="BE82536959B64D80A5EED34CE6EEE837"/>
          </w:pPr>
          <w:r w:rsidRPr="00147571">
            <w:rPr>
              <w:rStyle w:val="PlaceholderText"/>
            </w:rPr>
            <w:t>Click or tap here to enter text.</w:t>
          </w:r>
        </w:p>
      </w:docPartBody>
    </w:docPart>
    <w:docPart>
      <w:docPartPr>
        <w:name w:val="D80F05441C1F49C29A7B21C38EBE7879"/>
        <w:category>
          <w:name w:val="General"/>
          <w:gallery w:val="placeholder"/>
        </w:category>
        <w:types>
          <w:type w:val="bbPlcHdr"/>
        </w:types>
        <w:behaviors>
          <w:behavior w:val="content"/>
        </w:behaviors>
        <w:guid w:val="{E5C1C594-6041-41FE-A5E2-B0C5AFDBA331}"/>
      </w:docPartPr>
      <w:docPartBody>
        <w:p w:rsidR="00170CC0" w:rsidRDefault="00170CC0" w:rsidP="00170CC0">
          <w:pPr>
            <w:pStyle w:val="D80F05441C1F49C29A7B21C38EBE7879"/>
          </w:pPr>
          <w:r w:rsidRPr="00147571">
            <w:rPr>
              <w:rStyle w:val="PlaceholderText"/>
            </w:rPr>
            <w:t>Click or tap here to enter text.</w:t>
          </w:r>
        </w:p>
      </w:docPartBody>
    </w:docPart>
    <w:docPart>
      <w:docPartPr>
        <w:name w:val="28DAB19F89474B9DA2D525BED818FB81"/>
        <w:category>
          <w:name w:val="General"/>
          <w:gallery w:val="placeholder"/>
        </w:category>
        <w:types>
          <w:type w:val="bbPlcHdr"/>
        </w:types>
        <w:behaviors>
          <w:behavior w:val="content"/>
        </w:behaviors>
        <w:guid w:val="{66F72F7D-C342-44A2-879F-CA34BF56ACE0}"/>
      </w:docPartPr>
      <w:docPartBody>
        <w:p w:rsidR="00376B31" w:rsidRDefault="003B732A" w:rsidP="003B732A">
          <w:pPr>
            <w:pStyle w:val="28DAB19F89474B9DA2D525BED818FB81"/>
          </w:pPr>
          <w:r w:rsidRPr="00147571">
            <w:rPr>
              <w:rStyle w:val="PlaceholderText"/>
            </w:rPr>
            <w:t>Click or tap here to enter text.</w:t>
          </w:r>
        </w:p>
      </w:docPartBody>
    </w:docPart>
    <w:docPart>
      <w:docPartPr>
        <w:name w:val="783753A71B04436EB2F82F79CCF62AF1"/>
        <w:category>
          <w:name w:val="General"/>
          <w:gallery w:val="placeholder"/>
        </w:category>
        <w:types>
          <w:type w:val="bbPlcHdr"/>
        </w:types>
        <w:behaviors>
          <w:behavior w:val="content"/>
        </w:behaviors>
        <w:guid w:val="{A16F1B7A-A238-42FE-80F6-17D6007931FB}"/>
      </w:docPartPr>
      <w:docPartBody>
        <w:p w:rsidR="00376B31" w:rsidRDefault="003B732A" w:rsidP="003B732A">
          <w:pPr>
            <w:pStyle w:val="783753A71B04436EB2F82F79CCF62AF1"/>
          </w:pPr>
          <w:r w:rsidRPr="00147571">
            <w:rPr>
              <w:rStyle w:val="PlaceholderText"/>
            </w:rPr>
            <w:t>Click or tap here to enter text.</w:t>
          </w:r>
        </w:p>
      </w:docPartBody>
    </w:docPart>
    <w:docPart>
      <w:docPartPr>
        <w:name w:val="E092AB8A5F014AE28B84379F84DA68C5"/>
        <w:category>
          <w:name w:val="General"/>
          <w:gallery w:val="placeholder"/>
        </w:category>
        <w:types>
          <w:type w:val="bbPlcHdr"/>
        </w:types>
        <w:behaviors>
          <w:behavior w:val="content"/>
        </w:behaviors>
        <w:guid w:val="{53F8FFDB-9322-47B4-BA44-9DD876A8E38D}"/>
      </w:docPartPr>
      <w:docPartBody>
        <w:p w:rsidR="00376B31" w:rsidRDefault="003B732A" w:rsidP="003B732A">
          <w:pPr>
            <w:pStyle w:val="E092AB8A5F014AE28B84379F84DA68C5"/>
          </w:pPr>
          <w:r w:rsidRPr="00147571">
            <w:rPr>
              <w:rStyle w:val="PlaceholderText"/>
            </w:rPr>
            <w:t>Click or tap here to enter text.</w:t>
          </w:r>
        </w:p>
      </w:docPartBody>
    </w:docPart>
    <w:docPart>
      <w:docPartPr>
        <w:name w:val="EA4EEA9071BF40089B4FFEF208CA3182"/>
        <w:category>
          <w:name w:val="General"/>
          <w:gallery w:val="placeholder"/>
        </w:category>
        <w:types>
          <w:type w:val="bbPlcHdr"/>
        </w:types>
        <w:behaviors>
          <w:behavior w:val="content"/>
        </w:behaviors>
        <w:guid w:val="{63276265-A2E7-461A-9025-06AA09738C19}"/>
      </w:docPartPr>
      <w:docPartBody>
        <w:p w:rsidR="00376B31" w:rsidRDefault="003B732A" w:rsidP="003B732A">
          <w:pPr>
            <w:pStyle w:val="EA4EEA9071BF40089B4FFEF208CA3182"/>
          </w:pPr>
          <w:r w:rsidRPr="00147571">
            <w:rPr>
              <w:rStyle w:val="PlaceholderText"/>
            </w:rPr>
            <w:t>Click or tap here to enter text.</w:t>
          </w:r>
        </w:p>
      </w:docPartBody>
    </w:docPart>
    <w:docPart>
      <w:docPartPr>
        <w:name w:val="BD53C7DE6F2E40B9B1F7BAB96E0F27F2"/>
        <w:category>
          <w:name w:val="General"/>
          <w:gallery w:val="placeholder"/>
        </w:category>
        <w:types>
          <w:type w:val="bbPlcHdr"/>
        </w:types>
        <w:behaviors>
          <w:behavior w:val="content"/>
        </w:behaviors>
        <w:guid w:val="{9A6F0FB7-389E-4FF8-95A7-5095656F5BE4}"/>
      </w:docPartPr>
      <w:docPartBody>
        <w:p w:rsidR="00376B31" w:rsidRDefault="003B732A" w:rsidP="003B732A">
          <w:pPr>
            <w:pStyle w:val="BD53C7DE6F2E40B9B1F7BAB96E0F27F2"/>
          </w:pPr>
          <w:r w:rsidRPr="00147571">
            <w:rPr>
              <w:rStyle w:val="PlaceholderText"/>
            </w:rPr>
            <w:t>Click or tap here to enter text.</w:t>
          </w:r>
        </w:p>
      </w:docPartBody>
    </w:docPart>
    <w:docPart>
      <w:docPartPr>
        <w:name w:val="2F6AE35051F24F7FBBDB9EA93A888F90"/>
        <w:category>
          <w:name w:val="General"/>
          <w:gallery w:val="placeholder"/>
        </w:category>
        <w:types>
          <w:type w:val="bbPlcHdr"/>
        </w:types>
        <w:behaviors>
          <w:behavior w:val="content"/>
        </w:behaviors>
        <w:guid w:val="{B9DA2247-B4D5-47E9-B43C-B0251AFFF21E}"/>
      </w:docPartPr>
      <w:docPartBody>
        <w:p w:rsidR="00376B31" w:rsidRDefault="003B732A" w:rsidP="003B732A">
          <w:pPr>
            <w:pStyle w:val="2F6AE35051F24F7FBBDB9EA93A888F90"/>
          </w:pPr>
          <w:r w:rsidRPr="00147571">
            <w:rPr>
              <w:rStyle w:val="PlaceholderText"/>
            </w:rPr>
            <w:t>Click or tap here to enter text.</w:t>
          </w:r>
        </w:p>
      </w:docPartBody>
    </w:docPart>
    <w:docPart>
      <w:docPartPr>
        <w:name w:val="BF5BE44322824374ABFEA29D2B06E973"/>
        <w:category>
          <w:name w:val="General"/>
          <w:gallery w:val="placeholder"/>
        </w:category>
        <w:types>
          <w:type w:val="bbPlcHdr"/>
        </w:types>
        <w:behaviors>
          <w:behavior w:val="content"/>
        </w:behaviors>
        <w:guid w:val="{EBE6FB1E-14E0-4E67-80F0-A89300B4A575}"/>
      </w:docPartPr>
      <w:docPartBody>
        <w:p w:rsidR="00376B31" w:rsidRDefault="003B732A" w:rsidP="003B732A">
          <w:pPr>
            <w:pStyle w:val="BF5BE44322824374ABFEA29D2B06E973"/>
          </w:pPr>
          <w:r w:rsidRPr="00147571">
            <w:rPr>
              <w:rStyle w:val="PlaceholderText"/>
            </w:rPr>
            <w:t>Click or tap here to enter text.</w:t>
          </w:r>
        </w:p>
      </w:docPartBody>
    </w:docPart>
    <w:docPart>
      <w:docPartPr>
        <w:name w:val="DAA5492E20254BB9A690FAB6E7075370"/>
        <w:category>
          <w:name w:val="General"/>
          <w:gallery w:val="placeholder"/>
        </w:category>
        <w:types>
          <w:type w:val="bbPlcHdr"/>
        </w:types>
        <w:behaviors>
          <w:behavior w:val="content"/>
        </w:behaviors>
        <w:guid w:val="{A65CD024-DCF9-4159-838C-9BB7578F1022}"/>
      </w:docPartPr>
      <w:docPartBody>
        <w:p w:rsidR="00376B31" w:rsidRDefault="003B732A" w:rsidP="003B732A">
          <w:pPr>
            <w:pStyle w:val="DAA5492E20254BB9A690FAB6E7075370"/>
          </w:pPr>
          <w:r w:rsidRPr="00147571">
            <w:rPr>
              <w:rStyle w:val="PlaceholderText"/>
            </w:rPr>
            <w:t>Click or tap here to enter text.</w:t>
          </w:r>
        </w:p>
      </w:docPartBody>
    </w:docPart>
    <w:docPart>
      <w:docPartPr>
        <w:name w:val="59FE71DE46D34F5990CDAE3D472A5796"/>
        <w:category>
          <w:name w:val="General"/>
          <w:gallery w:val="placeholder"/>
        </w:category>
        <w:types>
          <w:type w:val="bbPlcHdr"/>
        </w:types>
        <w:behaviors>
          <w:behavior w:val="content"/>
        </w:behaviors>
        <w:guid w:val="{8A719479-C2F8-4F48-9674-DAEDF383DE08}"/>
      </w:docPartPr>
      <w:docPartBody>
        <w:p w:rsidR="00376B31" w:rsidRDefault="003B732A" w:rsidP="003B732A">
          <w:pPr>
            <w:pStyle w:val="59FE71DE46D34F5990CDAE3D472A5796"/>
          </w:pPr>
          <w:r w:rsidRPr="00147571">
            <w:rPr>
              <w:rStyle w:val="PlaceholderText"/>
            </w:rPr>
            <w:t>Click or tap here to enter text.</w:t>
          </w:r>
        </w:p>
      </w:docPartBody>
    </w:docPart>
    <w:docPart>
      <w:docPartPr>
        <w:name w:val="3A64322DC92C454C94DE05B58AF23826"/>
        <w:category>
          <w:name w:val="General"/>
          <w:gallery w:val="placeholder"/>
        </w:category>
        <w:types>
          <w:type w:val="bbPlcHdr"/>
        </w:types>
        <w:behaviors>
          <w:behavior w:val="content"/>
        </w:behaviors>
        <w:guid w:val="{82E9A53B-C2C3-4E60-A86C-97B463EB235E}"/>
      </w:docPartPr>
      <w:docPartBody>
        <w:p w:rsidR="00EC2B70" w:rsidRDefault="000F3941" w:rsidP="000F3941">
          <w:pPr>
            <w:pStyle w:val="3A64322DC92C454C94DE05B58AF23826"/>
          </w:pPr>
          <w:r w:rsidRPr="00147571">
            <w:rPr>
              <w:rStyle w:val="PlaceholderText"/>
            </w:rPr>
            <w:t>Click or tap here to enter text.</w:t>
          </w:r>
        </w:p>
      </w:docPartBody>
    </w:docPart>
    <w:docPart>
      <w:docPartPr>
        <w:name w:val="27131CEDE57540EDBE2A4DB0C50D6A3A"/>
        <w:category>
          <w:name w:val="General"/>
          <w:gallery w:val="placeholder"/>
        </w:category>
        <w:types>
          <w:type w:val="bbPlcHdr"/>
        </w:types>
        <w:behaviors>
          <w:behavior w:val="content"/>
        </w:behaviors>
        <w:guid w:val="{BD164F1C-76F3-43F3-B419-90BD7BD4CEC5}"/>
      </w:docPartPr>
      <w:docPartBody>
        <w:p w:rsidR="00EC2B70" w:rsidRDefault="000F3941" w:rsidP="000F3941">
          <w:pPr>
            <w:pStyle w:val="27131CEDE57540EDBE2A4DB0C50D6A3A"/>
          </w:pPr>
          <w:r w:rsidRPr="00147571">
            <w:rPr>
              <w:rStyle w:val="PlaceholderText"/>
            </w:rPr>
            <w:t>Click or tap here to enter text.</w:t>
          </w:r>
        </w:p>
      </w:docPartBody>
    </w:docPart>
    <w:docPart>
      <w:docPartPr>
        <w:name w:val="C655F4618BF84A67B07FACD935AFC990"/>
        <w:category>
          <w:name w:val="General"/>
          <w:gallery w:val="placeholder"/>
        </w:category>
        <w:types>
          <w:type w:val="bbPlcHdr"/>
        </w:types>
        <w:behaviors>
          <w:behavior w:val="content"/>
        </w:behaviors>
        <w:guid w:val="{8E1E68EB-2C71-47C1-AA49-D6B4C337D685}"/>
      </w:docPartPr>
      <w:docPartBody>
        <w:p w:rsidR="00EC2B70" w:rsidRDefault="000F3941" w:rsidP="000F3941">
          <w:pPr>
            <w:pStyle w:val="C655F4618BF84A67B07FACD935AFC990"/>
          </w:pPr>
          <w:r w:rsidRPr="00147571">
            <w:rPr>
              <w:rStyle w:val="PlaceholderText"/>
            </w:rPr>
            <w:t>Click or tap here to enter text.</w:t>
          </w:r>
        </w:p>
      </w:docPartBody>
    </w:docPart>
    <w:docPart>
      <w:docPartPr>
        <w:name w:val="CF7E812B2D1B44B7B8865F180A5ECDE1"/>
        <w:category>
          <w:name w:val="General"/>
          <w:gallery w:val="placeholder"/>
        </w:category>
        <w:types>
          <w:type w:val="bbPlcHdr"/>
        </w:types>
        <w:behaviors>
          <w:behavior w:val="content"/>
        </w:behaviors>
        <w:guid w:val="{43A05C03-3381-4C2A-A859-6B21DA1E958D}"/>
      </w:docPartPr>
      <w:docPartBody>
        <w:p w:rsidR="00EC2B70" w:rsidRDefault="000F3941" w:rsidP="000F3941">
          <w:pPr>
            <w:pStyle w:val="CF7E812B2D1B44B7B8865F180A5ECDE1"/>
          </w:pPr>
          <w:r w:rsidRPr="0014757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F1A13BF-06DD-4F1A-946D-6224C536F376}"/>
      </w:docPartPr>
      <w:docPartBody>
        <w:p w:rsidR="00A04F14" w:rsidRDefault="00BF54C9">
          <w:r w:rsidRPr="00884F29">
            <w:rPr>
              <w:rStyle w:val="PlaceholderText"/>
            </w:rPr>
            <w:t>Click or tap here to enter text.</w:t>
          </w:r>
        </w:p>
      </w:docPartBody>
    </w:docPart>
    <w:docPart>
      <w:docPartPr>
        <w:name w:val="B7A38D64AF304AFCA1973E018A0D7474"/>
        <w:category>
          <w:name w:val="General"/>
          <w:gallery w:val="placeholder"/>
        </w:category>
        <w:types>
          <w:type w:val="bbPlcHdr"/>
        </w:types>
        <w:behaviors>
          <w:behavior w:val="content"/>
        </w:behaviors>
        <w:guid w:val="{55E16BFD-7A9E-454A-B4BC-2616D2AF9301}"/>
      </w:docPartPr>
      <w:docPartBody>
        <w:p w:rsidR="00A04F14" w:rsidRDefault="00BF54C9" w:rsidP="00BF54C9">
          <w:pPr>
            <w:pStyle w:val="B7A38D64AF304AFCA1973E018A0D7474"/>
          </w:pPr>
          <w:r w:rsidRPr="00147571">
            <w:rPr>
              <w:rStyle w:val="PlaceholderText"/>
            </w:rPr>
            <w:t>Click or tap here to enter text.</w:t>
          </w:r>
        </w:p>
      </w:docPartBody>
    </w:docPart>
    <w:docPart>
      <w:docPartPr>
        <w:name w:val="6834DEF0A8E8479486CD3A5B8AA458E4"/>
        <w:category>
          <w:name w:val="General"/>
          <w:gallery w:val="placeholder"/>
        </w:category>
        <w:types>
          <w:type w:val="bbPlcHdr"/>
        </w:types>
        <w:behaviors>
          <w:behavior w:val="content"/>
        </w:behaviors>
        <w:guid w:val="{7D709D91-D7DD-43EC-993F-9B515BEE2CCC}"/>
      </w:docPartPr>
      <w:docPartBody>
        <w:p w:rsidR="00A04F14" w:rsidRDefault="00BF54C9" w:rsidP="00BF54C9">
          <w:pPr>
            <w:pStyle w:val="6834DEF0A8E8479486CD3A5B8AA458E4"/>
          </w:pPr>
          <w:r w:rsidRPr="00147571">
            <w:rPr>
              <w:rStyle w:val="PlaceholderText"/>
            </w:rPr>
            <w:t>Click or tap here to enter text.</w:t>
          </w:r>
        </w:p>
      </w:docPartBody>
    </w:docPart>
    <w:docPart>
      <w:docPartPr>
        <w:name w:val="1D53FD13F67E4F9E8A9C8F82E89C2FDC"/>
        <w:category>
          <w:name w:val="General"/>
          <w:gallery w:val="placeholder"/>
        </w:category>
        <w:types>
          <w:type w:val="bbPlcHdr"/>
        </w:types>
        <w:behaviors>
          <w:behavior w:val="content"/>
        </w:behaviors>
        <w:guid w:val="{DD456537-E73D-4BCB-9A75-A7A115DA0EB6}"/>
      </w:docPartPr>
      <w:docPartBody>
        <w:p w:rsidR="00A04F14" w:rsidRDefault="00BF54C9" w:rsidP="00BF54C9">
          <w:pPr>
            <w:pStyle w:val="1D53FD13F67E4F9E8A9C8F82E89C2FDC"/>
          </w:pPr>
          <w:r w:rsidRPr="00147571">
            <w:rPr>
              <w:rStyle w:val="PlaceholderText"/>
            </w:rPr>
            <w:t>Click or tap here to enter text.</w:t>
          </w:r>
        </w:p>
      </w:docPartBody>
    </w:docPart>
    <w:docPart>
      <w:docPartPr>
        <w:name w:val="C2E330CE01784ED3B06EC055111F1796"/>
        <w:category>
          <w:name w:val="General"/>
          <w:gallery w:val="placeholder"/>
        </w:category>
        <w:types>
          <w:type w:val="bbPlcHdr"/>
        </w:types>
        <w:behaviors>
          <w:behavior w:val="content"/>
        </w:behaviors>
        <w:guid w:val="{063327DF-6FEC-4BCE-9862-8C30BCEDD696}"/>
      </w:docPartPr>
      <w:docPartBody>
        <w:p w:rsidR="00A04F14" w:rsidRDefault="00BF54C9" w:rsidP="00BF54C9">
          <w:pPr>
            <w:pStyle w:val="C2E330CE01784ED3B06EC055111F1796"/>
          </w:pPr>
          <w:r w:rsidRPr="00147571">
            <w:rPr>
              <w:rStyle w:val="PlaceholderText"/>
            </w:rPr>
            <w:t>Click or tap here to enter text.</w:t>
          </w:r>
        </w:p>
      </w:docPartBody>
    </w:docPart>
    <w:docPart>
      <w:docPartPr>
        <w:name w:val="B9FCCACF5E03417B9ED3DA0B109407AF"/>
        <w:category>
          <w:name w:val="General"/>
          <w:gallery w:val="placeholder"/>
        </w:category>
        <w:types>
          <w:type w:val="bbPlcHdr"/>
        </w:types>
        <w:behaviors>
          <w:behavior w:val="content"/>
        </w:behaviors>
        <w:guid w:val="{9159E2F9-D37D-4BC4-BAC3-17677878F1C5}"/>
      </w:docPartPr>
      <w:docPartBody>
        <w:p w:rsidR="0004771F" w:rsidRDefault="00A04F14" w:rsidP="00A04F14">
          <w:pPr>
            <w:pStyle w:val="B9FCCACF5E03417B9ED3DA0B109407AF"/>
          </w:pPr>
          <w:r w:rsidRPr="00147571">
            <w:rPr>
              <w:rStyle w:val="PlaceholderText"/>
            </w:rPr>
            <w:t>Click or tap here to enter text.</w:t>
          </w:r>
        </w:p>
      </w:docPartBody>
    </w:docPart>
    <w:docPart>
      <w:docPartPr>
        <w:name w:val="FF3CDA329DE54692BFEB8044F01FFA07"/>
        <w:category>
          <w:name w:val="General"/>
          <w:gallery w:val="placeholder"/>
        </w:category>
        <w:types>
          <w:type w:val="bbPlcHdr"/>
        </w:types>
        <w:behaviors>
          <w:behavior w:val="content"/>
        </w:behaviors>
        <w:guid w:val="{439CB822-1DA1-44A5-B409-599A703FF179}"/>
      </w:docPartPr>
      <w:docPartBody>
        <w:p w:rsidR="0004771F" w:rsidRDefault="00A04F14" w:rsidP="00A04F14">
          <w:pPr>
            <w:pStyle w:val="FF3CDA329DE54692BFEB8044F01FFA07"/>
          </w:pPr>
          <w:r w:rsidRPr="00884F29">
            <w:rPr>
              <w:rStyle w:val="PlaceholderText"/>
            </w:rPr>
            <w:t>Click or tap here to enter text.</w:t>
          </w:r>
        </w:p>
      </w:docPartBody>
    </w:docPart>
    <w:docPart>
      <w:docPartPr>
        <w:name w:val="D6A4EFB2019248359B6A7BF404CB08BA"/>
        <w:category>
          <w:name w:val="General"/>
          <w:gallery w:val="placeholder"/>
        </w:category>
        <w:types>
          <w:type w:val="bbPlcHdr"/>
        </w:types>
        <w:behaviors>
          <w:behavior w:val="content"/>
        </w:behaviors>
        <w:guid w:val="{171827FD-B0D3-4FAF-B8EA-934B6FC557B3}"/>
      </w:docPartPr>
      <w:docPartBody>
        <w:p w:rsidR="006128AF" w:rsidRDefault="006128AF" w:rsidP="006128AF">
          <w:pPr>
            <w:pStyle w:val="D6A4EFB2019248359B6A7BF404CB08BA"/>
          </w:pPr>
          <w:r w:rsidRPr="00884F29">
            <w:rPr>
              <w:rStyle w:val="PlaceholderText"/>
            </w:rPr>
            <w:t>Click or tap here to enter text.</w:t>
          </w:r>
        </w:p>
      </w:docPartBody>
    </w:docPart>
    <w:docPart>
      <w:docPartPr>
        <w:name w:val="89592FA3506B4DFCB9227D1202B80765"/>
        <w:category>
          <w:name w:val="General"/>
          <w:gallery w:val="placeholder"/>
        </w:category>
        <w:types>
          <w:type w:val="bbPlcHdr"/>
        </w:types>
        <w:behaviors>
          <w:behavior w:val="content"/>
        </w:behaviors>
        <w:guid w:val="{E3DBC713-B189-4207-ABD8-7B79CC20F0E9}"/>
      </w:docPartPr>
      <w:docPartBody>
        <w:p w:rsidR="006128AF" w:rsidRDefault="006128AF" w:rsidP="006128AF">
          <w:pPr>
            <w:pStyle w:val="89592FA3506B4DFCB9227D1202B80765"/>
          </w:pPr>
          <w:r w:rsidRPr="009E4435">
            <w:rPr>
              <w:rStyle w:val="PlaceholderText"/>
            </w:rPr>
            <w:t>Click or tap here to enter text.</w:t>
          </w:r>
        </w:p>
      </w:docPartBody>
    </w:docPart>
    <w:docPart>
      <w:docPartPr>
        <w:name w:val="AE8739CCE02949A995012F051CD60723"/>
        <w:category>
          <w:name w:val="General"/>
          <w:gallery w:val="placeholder"/>
        </w:category>
        <w:types>
          <w:type w:val="bbPlcHdr"/>
        </w:types>
        <w:behaviors>
          <w:behavior w:val="content"/>
        </w:behaviors>
        <w:guid w:val="{25E86C15-59B9-4B9D-B9D2-7EE721CC66E8}"/>
      </w:docPartPr>
      <w:docPartBody>
        <w:p w:rsidR="006128AF" w:rsidRDefault="006128AF" w:rsidP="006128AF">
          <w:pPr>
            <w:pStyle w:val="AE8739CCE02949A995012F051CD60723"/>
          </w:pPr>
          <w:r w:rsidRPr="00147571">
            <w:rPr>
              <w:rStyle w:val="PlaceholderText"/>
            </w:rPr>
            <w:t>Click or tap here to enter text.</w:t>
          </w:r>
        </w:p>
      </w:docPartBody>
    </w:docPart>
    <w:docPart>
      <w:docPartPr>
        <w:name w:val="3A215B4DEAC44C8CAA2BDAC9B7D63FB6"/>
        <w:category>
          <w:name w:val="General"/>
          <w:gallery w:val="placeholder"/>
        </w:category>
        <w:types>
          <w:type w:val="bbPlcHdr"/>
        </w:types>
        <w:behaviors>
          <w:behavior w:val="content"/>
        </w:behaviors>
        <w:guid w:val="{3A456D12-E892-4680-9748-77111B003DA0}"/>
      </w:docPartPr>
      <w:docPartBody>
        <w:p w:rsidR="006128AF" w:rsidRDefault="006128AF" w:rsidP="006128AF">
          <w:pPr>
            <w:pStyle w:val="3A215B4DEAC44C8CAA2BDAC9B7D63FB6"/>
          </w:pPr>
          <w:r w:rsidRPr="009E4435">
            <w:rPr>
              <w:rStyle w:val="PlaceholderText"/>
            </w:rPr>
            <w:t>Click or tap here to enter text.</w:t>
          </w:r>
        </w:p>
      </w:docPartBody>
    </w:docPart>
    <w:docPart>
      <w:docPartPr>
        <w:name w:val="FC2E633DE97C4232B8BDA2A63F451128"/>
        <w:category>
          <w:name w:val="General"/>
          <w:gallery w:val="placeholder"/>
        </w:category>
        <w:types>
          <w:type w:val="bbPlcHdr"/>
        </w:types>
        <w:behaviors>
          <w:behavior w:val="content"/>
        </w:behaviors>
        <w:guid w:val="{9F459740-52D3-4A8A-8572-4306B973F1B3}"/>
      </w:docPartPr>
      <w:docPartBody>
        <w:p w:rsidR="006128AF" w:rsidRDefault="006128AF" w:rsidP="006128AF">
          <w:pPr>
            <w:pStyle w:val="FC2E633DE97C4232B8BDA2A63F451128"/>
          </w:pPr>
          <w:r w:rsidRPr="00884F29">
            <w:rPr>
              <w:rStyle w:val="PlaceholderText"/>
            </w:rPr>
            <w:t>Click or tap here to enter text.</w:t>
          </w:r>
        </w:p>
      </w:docPartBody>
    </w:docPart>
    <w:docPart>
      <w:docPartPr>
        <w:name w:val="6DFF7FD859B54F0B91C3073ACF138DFD"/>
        <w:category>
          <w:name w:val="General"/>
          <w:gallery w:val="placeholder"/>
        </w:category>
        <w:types>
          <w:type w:val="bbPlcHdr"/>
        </w:types>
        <w:behaviors>
          <w:behavior w:val="content"/>
        </w:behaviors>
        <w:guid w:val="{A7C5D2AF-B6D8-45FB-ACEA-84AB6C39561F}"/>
      </w:docPartPr>
      <w:docPartBody>
        <w:p w:rsidR="006128AF" w:rsidRDefault="006128AF" w:rsidP="006128AF">
          <w:pPr>
            <w:pStyle w:val="6DFF7FD859B54F0B91C3073ACF138DFD"/>
          </w:pPr>
          <w:r w:rsidRPr="00147571">
            <w:rPr>
              <w:rStyle w:val="PlaceholderText"/>
            </w:rPr>
            <w:t>Click or tap here to enter text.</w:t>
          </w:r>
        </w:p>
      </w:docPartBody>
    </w:docPart>
    <w:docPart>
      <w:docPartPr>
        <w:name w:val="F938A10DE3EA48AF8AAD2676EFC88F94"/>
        <w:category>
          <w:name w:val="General"/>
          <w:gallery w:val="placeholder"/>
        </w:category>
        <w:types>
          <w:type w:val="bbPlcHdr"/>
        </w:types>
        <w:behaviors>
          <w:behavior w:val="content"/>
        </w:behaviors>
        <w:guid w:val="{FFBC36BA-34F3-4938-A18A-C269CDC8C5AD}"/>
      </w:docPartPr>
      <w:docPartBody>
        <w:p w:rsidR="006128AF" w:rsidRDefault="006128AF" w:rsidP="006128AF">
          <w:pPr>
            <w:pStyle w:val="F938A10DE3EA48AF8AAD2676EFC88F94"/>
          </w:pPr>
          <w:r w:rsidRPr="00147571">
            <w:rPr>
              <w:rStyle w:val="PlaceholderText"/>
            </w:rPr>
            <w:t>Click or tap here to enter text.</w:t>
          </w:r>
        </w:p>
      </w:docPartBody>
    </w:docPart>
    <w:docPart>
      <w:docPartPr>
        <w:name w:val="B31DBD0E2E874D568408337811667BAD"/>
        <w:category>
          <w:name w:val="General"/>
          <w:gallery w:val="placeholder"/>
        </w:category>
        <w:types>
          <w:type w:val="bbPlcHdr"/>
        </w:types>
        <w:behaviors>
          <w:behavior w:val="content"/>
        </w:behaviors>
        <w:guid w:val="{4E7F3C18-FCAE-4525-8BA1-B234EAAAF6DD}"/>
      </w:docPartPr>
      <w:docPartBody>
        <w:p w:rsidR="006128AF" w:rsidRDefault="006128AF" w:rsidP="006128AF">
          <w:pPr>
            <w:pStyle w:val="B31DBD0E2E874D568408337811667BAD"/>
          </w:pPr>
          <w:r w:rsidRPr="00147571">
            <w:rPr>
              <w:rStyle w:val="PlaceholderText"/>
            </w:rPr>
            <w:t>Click or tap here to enter text.</w:t>
          </w:r>
        </w:p>
      </w:docPartBody>
    </w:docPart>
    <w:docPart>
      <w:docPartPr>
        <w:name w:val="BBF32D65F13449E288EFC1A6911B9EFB"/>
        <w:category>
          <w:name w:val="General"/>
          <w:gallery w:val="placeholder"/>
        </w:category>
        <w:types>
          <w:type w:val="bbPlcHdr"/>
        </w:types>
        <w:behaviors>
          <w:behavior w:val="content"/>
        </w:behaviors>
        <w:guid w:val="{B601E10B-2850-4184-9389-E55AFABE5EAF}"/>
      </w:docPartPr>
      <w:docPartBody>
        <w:p w:rsidR="006128AF" w:rsidRDefault="006128AF" w:rsidP="006128AF">
          <w:pPr>
            <w:pStyle w:val="BBF32D65F13449E288EFC1A6911B9EFB"/>
          </w:pPr>
          <w:r w:rsidRPr="00884F29">
            <w:rPr>
              <w:rStyle w:val="PlaceholderText"/>
            </w:rPr>
            <w:t>Click or tap here to enter text.</w:t>
          </w:r>
        </w:p>
      </w:docPartBody>
    </w:docPart>
    <w:docPart>
      <w:docPartPr>
        <w:name w:val="9ED63E96218148E7A4D93B843A902836"/>
        <w:category>
          <w:name w:val="General"/>
          <w:gallery w:val="placeholder"/>
        </w:category>
        <w:types>
          <w:type w:val="bbPlcHdr"/>
        </w:types>
        <w:behaviors>
          <w:behavior w:val="content"/>
        </w:behaviors>
        <w:guid w:val="{E95AD749-D459-471D-AEA4-00BEF34502CA}"/>
      </w:docPartPr>
      <w:docPartBody>
        <w:p w:rsidR="006128AF" w:rsidRDefault="006128AF" w:rsidP="006128AF">
          <w:pPr>
            <w:pStyle w:val="9ED63E96218148E7A4D93B843A902836"/>
          </w:pPr>
          <w:r w:rsidRPr="00147571">
            <w:rPr>
              <w:rStyle w:val="PlaceholderText"/>
            </w:rPr>
            <w:t>Click or tap here to enter text.</w:t>
          </w:r>
        </w:p>
      </w:docPartBody>
    </w:docPart>
    <w:docPart>
      <w:docPartPr>
        <w:name w:val="D2E3A4EC75DB4CBAB0A1FC1D1086DAC4"/>
        <w:category>
          <w:name w:val="General"/>
          <w:gallery w:val="placeholder"/>
        </w:category>
        <w:types>
          <w:type w:val="bbPlcHdr"/>
        </w:types>
        <w:behaviors>
          <w:behavior w:val="content"/>
        </w:behaviors>
        <w:guid w:val="{C50BBB86-80BA-4971-9A81-A3E6FCD1AF3A}"/>
      </w:docPartPr>
      <w:docPartBody>
        <w:p w:rsidR="006128AF" w:rsidRDefault="006128AF" w:rsidP="006128AF">
          <w:pPr>
            <w:pStyle w:val="D2E3A4EC75DB4CBAB0A1FC1D1086DAC4"/>
          </w:pPr>
          <w:r w:rsidRPr="00884F29">
            <w:rPr>
              <w:rStyle w:val="PlaceholderText"/>
            </w:rPr>
            <w:t>Click or tap here to enter text.</w:t>
          </w:r>
        </w:p>
      </w:docPartBody>
    </w:docPart>
    <w:docPart>
      <w:docPartPr>
        <w:name w:val="D9733284122540FFA6D2B4CBE0A6E573"/>
        <w:category>
          <w:name w:val="General"/>
          <w:gallery w:val="placeholder"/>
        </w:category>
        <w:types>
          <w:type w:val="bbPlcHdr"/>
        </w:types>
        <w:behaviors>
          <w:behavior w:val="content"/>
        </w:behaviors>
        <w:guid w:val="{2CEAE7C0-42B0-4BC2-B9B3-71D274A718CE}"/>
      </w:docPartPr>
      <w:docPartBody>
        <w:p w:rsidR="006128AF" w:rsidRDefault="006128AF" w:rsidP="006128AF">
          <w:pPr>
            <w:pStyle w:val="D9733284122540FFA6D2B4CBE0A6E573"/>
          </w:pPr>
          <w:r w:rsidRPr="00147571">
            <w:rPr>
              <w:rStyle w:val="PlaceholderText"/>
            </w:rPr>
            <w:t>Click or tap here to enter text.</w:t>
          </w:r>
        </w:p>
      </w:docPartBody>
    </w:docPart>
    <w:docPart>
      <w:docPartPr>
        <w:name w:val="C3674D849F634969A76DA0FC303B93C6"/>
        <w:category>
          <w:name w:val="General"/>
          <w:gallery w:val="placeholder"/>
        </w:category>
        <w:types>
          <w:type w:val="bbPlcHdr"/>
        </w:types>
        <w:behaviors>
          <w:behavior w:val="content"/>
        </w:behaviors>
        <w:guid w:val="{D7D37DB2-2B4C-4D00-9651-E0B1D7B3BF6A}"/>
      </w:docPartPr>
      <w:docPartBody>
        <w:p w:rsidR="006128AF" w:rsidRDefault="006128AF" w:rsidP="006128AF">
          <w:pPr>
            <w:pStyle w:val="C3674D849F634969A76DA0FC303B93C6"/>
          </w:pPr>
          <w:r w:rsidRPr="00147571">
            <w:rPr>
              <w:rStyle w:val="PlaceholderText"/>
            </w:rPr>
            <w:t>Click or tap here to enter text.</w:t>
          </w:r>
        </w:p>
      </w:docPartBody>
    </w:docPart>
    <w:docPart>
      <w:docPartPr>
        <w:name w:val="7411E36C75384B25A206CC7E2FB22C9C"/>
        <w:category>
          <w:name w:val="General"/>
          <w:gallery w:val="placeholder"/>
        </w:category>
        <w:types>
          <w:type w:val="bbPlcHdr"/>
        </w:types>
        <w:behaviors>
          <w:behavior w:val="content"/>
        </w:behaviors>
        <w:guid w:val="{AF07D4BB-2F61-4960-BAF4-DDEDC5AE12F7}"/>
      </w:docPartPr>
      <w:docPartBody>
        <w:p w:rsidR="006128AF" w:rsidRDefault="006128AF" w:rsidP="006128AF">
          <w:pPr>
            <w:pStyle w:val="7411E36C75384B25A206CC7E2FB22C9C"/>
          </w:pPr>
          <w:r w:rsidRPr="00147571">
            <w:rPr>
              <w:rStyle w:val="PlaceholderText"/>
            </w:rPr>
            <w:t>Click or tap here to enter text.</w:t>
          </w:r>
        </w:p>
      </w:docPartBody>
    </w:docPart>
    <w:docPart>
      <w:docPartPr>
        <w:name w:val="284DEE4A3D654F1CBFE384895AC16524"/>
        <w:category>
          <w:name w:val="General"/>
          <w:gallery w:val="placeholder"/>
        </w:category>
        <w:types>
          <w:type w:val="bbPlcHdr"/>
        </w:types>
        <w:behaviors>
          <w:behavior w:val="content"/>
        </w:behaviors>
        <w:guid w:val="{B96D8F36-6623-4243-980D-6064B4A6E486}"/>
      </w:docPartPr>
      <w:docPartBody>
        <w:p w:rsidR="00B87B33" w:rsidRDefault="00E27C96" w:rsidP="00E27C96">
          <w:pPr>
            <w:pStyle w:val="284DEE4A3D654F1CBFE384895AC16524"/>
          </w:pPr>
          <w:r w:rsidRPr="00147571">
            <w:rPr>
              <w:rStyle w:val="PlaceholderText"/>
            </w:rPr>
            <w:t>Click or tap here to enter text.</w:t>
          </w:r>
        </w:p>
      </w:docPartBody>
    </w:docPart>
    <w:docPart>
      <w:docPartPr>
        <w:name w:val="630BCA67450543AB97C65CF2F7B9BC93"/>
        <w:category>
          <w:name w:val="General"/>
          <w:gallery w:val="placeholder"/>
        </w:category>
        <w:types>
          <w:type w:val="bbPlcHdr"/>
        </w:types>
        <w:behaviors>
          <w:behavior w:val="content"/>
        </w:behaviors>
        <w:guid w:val="{7491FC9E-49AA-46D2-8A82-92C090381384}"/>
      </w:docPartPr>
      <w:docPartBody>
        <w:p w:rsidR="00B87B33" w:rsidRDefault="00E27C96" w:rsidP="00E27C96">
          <w:pPr>
            <w:pStyle w:val="630BCA67450543AB97C65CF2F7B9BC93"/>
          </w:pPr>
          <w:r w:rsidRPr="00147571">
            <w:rPr>
              <w:rStyle w:val="PlaceholderText"/>
            </w:rPr>
            <w:t>Click or tap here to enter text.</w:t>
          </w:r>
        </w:p>
      </w:docPartBody>
    </w:docPart>
    <w:docPart>
      <w:docPartPr>
        <w:name w:val="8AF2B2FFEC8246279C33CA6225DAAB07"/>
        <w:category>
          <w:name w:val="General"/>
          <w:gallery w:val="placeholder"/>
        </w:category>
        <w:types>
          <w:type w:val="bbPlcHdr"/>
        </w:types>
        <w:behaviors>
          <w:behavior w:val="content"/>
        </w:behaviors>
        <w:guid w:val="{EB6E2EF6-3F80-4F49-9039-77833DCDBE3B}"/>
      </w:docPartPr>
      <w:docPartBody>
        <w:p w:rsidR="00B87B33" w:rsidRDefault="00E27C96" w:rsidP="00E27C96">
          <w:pPr>
            <w:pStyle w:val="8AF2B2FFEC8246279C33CA6225DAAB07"/>
          </w:pPr>
          <w:r w:rsidRPr="00147571">
            <w:rPr>
              <w:rStyle w:val="PlaceholderText"/>
            </w:rPr>
            <w:t>Click or tap here to enter text.</w:t>
          </w:r>
        </w:p>
      </w:docPartBody>
    </w:docPart>
    <w:docPart>
      <w:docPartPr>
        <w:name w:val="F2DA094AD30B430F887B854E9BBD2D95"/>
        <w:category>
          <w:name w:val="General"/>
          <w:gallery w:val="placeholder"/>
        </w:category>
        <w:types>
          <w:type w:val="bbPlcHdr"/>
        </w:types>
        <w:behaviors>
          <w:behavior w:val="content"/>
        </w:behaviors>
        <w:guid w:val="{1C69EDE9-4474-4B65-B021-DDDA45278C94}"/>
      </w:docPartPr>
      <w:docPartBody>
        <w:p w:rsidR="00B87B33" w:rsidRDefault="00E27C96" w:rsidP="00E27C96">
          <w:pPr>
            <w:pStyle w:val="F2DA094AD30B430F887B854E9BBD2D95"/>
          </w:pPr>
          <w:r w:rsidRPr="00147571">
            <w:rPr>
              <w:rStyle w:val="PlaceholderText"/>
            </w:rPr>
            <w:t>Click or tap here to enter text.</w:t>
          </w:r>
        </w:p>
      </w:docPartBody>
    </w:docPart>
    <w:docPart>
      <w:docPartPr>
        <w:name w:val="A6A5A9B6E83D4D1FA3E734264496D5EC"/>
        <w:category>
          <w:name w:val="General"/>
          <w:gallery w:val="placeholder"/>
        </w:category>
        <w:types>
          <w:type w:val="bbPlcHdr"/>
        </w:types>
        <w:behaviors>
          <w:behavior w:val="content"/>
        </w:behaviors>
        <w:guid w:val="{514AE776-F118-481E-8C1E-70DC649C87F4}"/>
      </w:docPartPr>
      <w:docPartBody>
        <w:p w:rsidR="00B87B33" w:rsidRDefault="00E27C96" w:rsidP="00E27C96">
          <w:pPr>
            <w:pStyle w:val="A6A5A9B6E83D4D1FA3E734264496D5EC"/>
          </w:pPr>
          <w:r w:rsidRPr="00147571">
            <w:rPr>
              <w:rStyle w:val="PlaceholderText"/>
            </w:rPr>
            <w:t>Click or tap here to enter text.</w:t>
          </w:r>
        </w:p>
      </w:docPartBody>
    </w:docPart>
    <w:docPart>
      <w:docPartPr>
        <w:name w:val="C307EF315BCD49B6B1F10AE1718356C1"/>
        <w:category>
          <w:name w:val="General"/>
          <w:gallery w:val="placeholder"/>
        </w:category>
        <w:types>
          <w:type w:val="bbPlcHdr"/>
        </w:types>
        <w:behaviors>
          <w:behavior w:val="content"/>
        </w:behaviors>
        <w:guid w:val="{CFA6EDF6-A92D-4651-B328-F0914D22D054}"/>
      </w:docPartPr>
      <w:docPartBody>
        <w:p w:rsidR="00B87B33" w:rsidRDefault="00E27C96" w:rsidP="00E27C96">
          <w:pPr>
            <w:pStyle w:val="C307EF315BCD49B6B1F10AE1718356C1"/>
          </w:pPr>
          <w:r w:rsidRPr="00147571">
            <w:rPr>
              <w:rStyle w:val="PlaceholderText"/>
            </w:rPr>
            <w:t>Click or tap here to enter text.</w:t>
          </w:r>
        </w:p>
      </w:docPartBody>
    </w:docPart>
    <w:docPart>
      <w:docPartPr>
        <w:name w:val="A25A8D3FB49B41AD81B58263C90DC7C8"/>
        <w:category>
          <w:name w:val="General"/>
          <w:gallery w:val="placeholder"/>
        </w:category>
        <w:types>
          <w:type w:val="bbPlcHdr"/>
        </w:types>
        <w:behaviors>
          <w:behavior w:val="content"/>
        </w:behaviors>
        <w:guid w:val="{0C2A6D73-603D-48DC-8C18-FFB1440EE25A}"/>
      </w:docPartPr>
      <w:docPartBody>
        <w:p w:rsidR="007C60FC" w:rsidRDefault="00610407" w:rsidP="00610407">
          <w:pPr>
            <w:pStyle w:val="A25A8D3FB49B41AD81B58263C90DC7C8"/>
          </w:pPr>
          <w:r w:rsidRPr="00884F29">
            <w:rPr>
              <w:rStyle w:val="PlaceholderText"/>
            </w:rPr>
            <w:t>Click or tap here to enter text.</w:t>
          </w:r>
        </w:p>
      </w:docPartBody>
    </w:docPart>
    <w:docPart>
      <w:docPartPr>
        <w:name w:val="4EC98E2C167C4AE7BB3D33844AE747EB"/>
        <w:category>
          <w:name w:val="General"/>
          <w:gallery w:val="placeholder"/>
        </w:category>
        <w:types>
          <w:type w:val="bbPlcHdr"/>
        </w:types>
        <w:behaviors>
          <w:behavior w:val="content"/>
        </w:behaviors>
        <w:guid w:val="{14D7CA9C-207C-4485-9EAA-90A636442999}"/>
      </w:docPartPr>
      <w:docPartBody>
        <w:p w:rsidR="007C60FC" w:rsidRDefault="00610407" w:rsidP="00610407">
          <w:pPr>
            <w:pStyle w:val="4EC98E2C167C4AE7BB3D33844AE747EB"/>
          </w:pPr>
          <w:r w:rsidRPr="00884F29">
            <w:rPr>
              <w:rStyle w:val="PlaceholderText"/>
            </w:rPr>
            <w:t>Click or tap here to enter text.</w:t>
          </w:r>
        </w:p>
      </w:docPartBody>
    </w:docPart>
    <w:docPart>
      <w:docPartPr>
        <w:name w:val="3131556D2EB2437193EE10846B884C93"/>
        <w:category>
          <w:name w:val="General"/>
          <w:gallery w:val="placeholder"/>
        </w:category>
        <w:types>
          <w:type w:val="bbPlcHdr"/>
        </w:types>
        <w:behaviors>
          <w:behavior w:val="content"/>
        </w:behaviors>
        <w:guid w:val="{3F75A882-82F7-4F46-9B0D-05DBCF4FC734}"/>
      </w:docPartPr>
      <w:docPartBody>
        <w:p w:rsidR="007C60FC" w:rsidRDefault="00610407" w:rsidP="00610407">
          <w:pPr>
            <w:pStyle w:val="3131556D2EB2437193EE10846B884C93"/>
          </w:pPr>
          <w:r w:rsidRPr="00884F29">
            <w:rPr>
              <w:rStyle w:val="PlaceholderText"/>
            </w:rPr>
            <w:t>Click or tap here to enter text.</w:t>
          </w:r>
        </w:p>
      </w:docPartBody>
    </w:docPart>
    <w:docPart>
      <w:docPartPr>
        <w:name w:val="E4936B46F96A4BB8B39CB77BD4B31B2F"/>
        <w:category>
          <w:name w:val="General"/>
          <w:gallery w:val="placeholder"/>
        </w:category>
        <w:types>
          <w:type w:val="bbPlcHdr"/>
        </w:types>
        <w:behaviors>
          <w:behavior w:val="content"/>
        </w:behaviors>
        <w:guid w:val="{96C40EE5-FBF8-44E9-84E6-DA3A79C707BE}"/>
      </w:docPartPr>
      <w:docPartBody>
        <w:p w:rsidR="007C60FC" w:rsidRDefault="00610407" w:rsidP="00610407">
          <w:pPr>
            <w:pStyle w:val="E4936B46F96A4BB8B39CB77BD4B31B2F"/>
          </w:pPr>
          <w:r w:rsidRPr="00884F29">
            <w:rPr>
              <w:rStyle w:val="PlaceholderText"/>
            </w:rPr>
            <w:t>Click or tap here to enter text.</w:t>
          </w:r>
        </w:p>
      </w:docPartBody>
    </w:docPart>
    <w:docPart>
      <w:docPartPr>
        <w:name w:val="8E684C3ABA504A32B0B7F6881E04DE12"/>
        <w:category>
          <w:name w:val="General"/>
          <w:gallery w:val="placeholder"/>
        </w:category>
        <w:types>
          <w:type w:val="bbPlcHdr"/>
        </w:types>
        <w:behaviors>
          <w:behavior w:val="content"/>
        </w:behaviors>
        <w:guid w:val="{9795EAF4-FA96-4B98-86E0-C266D7C98BF7}"/>
      </w:docPartPr>
      <w:docPartBody>
        <w:p w:rsidR="007C60FC" w:rsidRDefault="00610407" w:rsidP="00610407">
          <w:pPr>
            <w:pStyle w:val="8E684C3ABA504A32B0B7F6881E04DE12"/>
          </w:pPr>
          <w:r w:rsidRPr="00884F29">
            <w:rPr>
              <w:rStyle w:val="PlaceholderText"/>
            </w:rPr>
            <w:t>Click or tap here to enter text.</w:t>
          </w:r>
        </w:p>
      </w:docPartBody>
    </w:docPart>
    <w:docPart>
      <w:docPartPr>
        <w:name w:val="0F20F72B5544444297B163E9DE569113"/>
        <w:category>
          <w:name w:val="General"/>
          <w:gallery w:val="placeholder"/>
        </w:category>
        <w:types>
          <w:type w:val="bbPlcHdr"/>
        </w:types>
        <w:behaviors>
          <w:behavior w:val="content"/>
        </w:behaviors>
        <w:guid w:val="{A17A0AAA-AFBF-4CC6-BCDF-54B9B3184C0E}"/>
      </w:docPartPr>
      <w:docPartBody>
        <w:p w:rsidR="007C60FC" w:rsidRDefault="00610407" w:rsidP="00610407">
          <w:pPr>
            <w:pStyle w:val="0F20F72B5544444297B163E9DE569113"/>
          </w:pPr>
          <w:r w:rsidRPr="00884F29">
            <w:rPr>
              <w:rStyle w:val="PlaceholderText"/>
            </w:rPr>
            <w:t>Click or tap here to enter text.</w:t>
          </w:r>
        </w:p>
      </w:docPartBody>
    </w:docPart>
    <w:docPart>
      <w:docPartPr>
        <w:name w:val="2C8E3908E3FD40FB9AA6D67032CE4DD4"/>
        <w:category>
          <w:name w:val="General"/>
          <w:gallery w:val="placeholder"/>
        </w:category>
        <w:types>
          <w:type w:val="bbPlcHdr"/>
        </w:types>
        <w:behaviors>
          <w:behavior w:val="content"/>
        </w:behaviors>
        <w:guid w:val="{F962FDF8-7573-426E-A4F8-0EBEF633D6B7}"/>
      </w:docPartPr>
      <w:docPartBody>
        <w:p w:rsidR="007C60FC" w:rsidRDefault="00610407" w:rsidP="00610407">
          <w:pPr>
            <w:pStyle w:val="2C8E3908E3FD40FB9AA6D67032CE4DD4"/>
          </w:pPr>
          <w:r w:rsidRPr="00884F29">
            <w:rPr>
              <w:rStyle w:val="PlaceholderText"/>
            </w:rPr>
            <w:t>Click or tap here to enter text.</w:t>
          </w:r>
        </w:p>
      </w:docPartBody>
    </w:docPart>
    <w:docPart>
      <w:docPartPr>
        <w:name w:val="0B6461834F474E1EB54A60212F54941B"/>
        <w:category>
          <w:name w:val="General"/>
          <w:gallery w:val="placeholder"/>
        </w:category>
        <w:types>
          <w:type w:val="bbPlcHdr"/>
        </w:types>
        <w:behaviors>
          <w:behavior w:val="content"/>
        </w:behaviors>
        <w:guid w:val="{35731FCE-91E7-44AB-A2CD-B4274877EBF8}"/>
      </w:docPartPr>
      <w:docPartBody>
        <w:p w:rsidR="007C60FC" w:rsidRDefault="00610407" w:rsidP="00610407">
          <w:pPr>
            <w:pStyle w:val="0B6461834F474E1EB54A60212F54941B"/>
          </w:pPr>
          <w:r w:rsidRPr="00884F29">
            <w:rPr>
              <w:rStyle w:val="PlaceholderText"/>
            </w:rPr>
            <w:t>Click or tap here to enter text.</w:t>
          </w:r>
        </w:p>
      </w:docPartBody>
    </w:docPart>
    <w:docPart>
      <w:docPartPr>
        <w:name w:val="891CBF842A4C4FAB8023FDA95F199463"/>
        <w:category>
          <w:name w:val="General"/>
          <w:gallery w:val="placeholder"/>
        </w:category>
        <w:types>
          <w:type w:val="bbPlcHdr"/>
        </w:types>
        <w:behaviors>
          <w:behavior w:val="content"/>
        </w:behaviors>
        <w:guid w:val="{86D9D4FC-7032-49FF-86EB-9CA5B0756F84}"/>
      </w:docPartPr>
      <w:docPartBody>
        <w:p w:rsidR="007C60FC" w:rsidRDefault="00610407" w:rsidP="00610407">
          <w:pPr>
            <w:pStyle w:val="891CBF842A4C4FAB8023FDA95F199463"/>
          </w:pPr>
          <w:r w:rsidRPr="00884F29">
            <w:rPr>
              <w:rStyle w:val="PlaceholderText"/>
            </w:rPr>
            <w:t>Click or tap here to enter text.</w:t>
          </w:r>
        </w:p>
      </w:docPartBody>
    </w:docPart>
    <w:docPart>
      <w:docPartPr>
        <w:name w:val="A584FE80C7AB4F9EAE00541F5AC54F69"/>
        <w:category>
          <w:name w:val="General"/>
          <w:gallery w:val="placeholder"/>
        </w:category>
        <w:types>
          <w:type w:val="bbPlcHdr"/>
        </w:types>
        <w:behaviors>
          <w:behavior w:val="content"/>
        </w:behaviors>
        <w:guid w:val="{24684B94-1BEB-40CA-9050-BBDC83AFE995}"/>
      </w:docPartPr>
      <w:docPartBody>
        <w:p w:rsidR="007C60FC" w:rsidRDefault="00610407" w:rsidP="00610407">
          <w:pPr>
            <w:pStyle w:val="A584FE80C7AB4F9EAE00541F5AC54F69"/>
          </w:pPr>
          <w:r w:rsidRPr="00884F29">
            <w:rPr>
              <w:rStyle w:val="PlaceholderText"/>
            </w:rPr>
            <w:t>Click or tap here to enter text.</w:t>
          </w:r>
        </w:p>
      </w:docPartBody>
    </w:docPart>
    <w:docPart>
      <w:docPartPr>
        <w:name w:val="4A7534E3B4014E4D9ADA9408527BCD0E"/>
        <w:category>
          <w:name w:val="General"/>
          <w:gallery w:val="placeholder"/>
        </w:category>
        <w:types>
          <w:type w:val="bbPlcHdr"/>
        </w:types>
        <w:behaviors>
          <w:behavior w:val="content"/>
        </w:behaviors>
        <w:guid w:val="{4B440880-8A44-421B-91FF-653211A5DD2D}"/>
      </w:docPartPr>
      <w:docPartBody>
        <w:p w:rsidR="007C60FC" w:rsidRDefault="00610407" w:rsidP="00610407">
          <w:pPr>
            <w:pStyle w:val="4A7534E3B4014E4D9ADA9408527BCD0E"/>
          </w:pPr>
          <w:r w:rsidRPr="00884F29">
            <w:rPr>
              <w:rStyle w:val="PlaceholderText"/>
            </w:rPr>
            <w:t>Click or tap here to enter text.</w:t>
          </w:r>
        </w:p>
      </w:docPartBody>
    </w:docPart>
    <w:docPart>
      <w:docPartPr>
        <w:name w:val="54D521C6249443BC9004C51D9686BC33"/>
        <w:category>
          <w:name w:val="General"/>
          <w:gallery w:val="placeholder"/>
        </w:category>
        <w:types>
          <w:type w:val="bbPlcHdr"/>
        </w:types>
        <w:behaviors>
          <w:behavior w:val="content"/>
        </w:behaviors>
        <w:guid w:val="{AD9974DA-44A1-4E0C-9C56-831B3972D198}"/>
      </w:docPartPr>
      <w:docPartBody>
        <w:p w:rsidR="007C60FC" w:rsidRDefault="00610407" w:rsidP="00610407">
          <w:pPr>
            <w:pStyle w:val="54D521C6249443BC9004C51D9686BC33"/>
          </w:pPr>
          <w:r w:rsidRPr="00884F29">
            <w:rPr>
              <w:rStyle w:val="PlaceholderText"/>
            </w:rPr>
            <w:t>Click or tap here to enter text.</w:t>
          </w:r>
        </w:p>
      </w:docPartBody>
    </w:docPart>
    <w:docPart>
      <w:docPartPr>
        <w:name w:val="533E9F97EFA941E7A14203C384203475"/>
        <w:category>
          <w:name w:val="General"/>
          <w:gallery w:val="placeholder"/>
        </w:category>
        <w:types>
          <w:type w:val="bbPlcHdr"/>
        </w:types>
        <w:behaviors>
          <w:behavior w:val="content"/>
        </w:behaviors>
        <w:guid w:val="{7261D550-78E7-4F13-BAEC-6EDA9B9F3976}"/>
      </w:docPartPr>
      <w:docPartBody>
        <w:p w:rsidR="007C60FC" w:rsidRDefault="00610407" w:rsidP="00610407">
          <w:pPr>
            <w:pStyle w:val="533E9F97EFA941E7A14203C384203475"/>
          </w:pPr>
          <w:r w:rsidRPr="00884F29">
            <w:rPr>
              <w:rStyle w:val="PlaceholderText"/>
            </w:rPr>
            <w:t>Click or tap here to enter text.</w:t>
          </w:r>
        </w:p>
      </w:docPartBody>
    </w:docPart>
    <w:docPart>
      <w:docPartPr>
        <w:name w:val="48EF8DD72A094DEE97D28D4AB28CF88F"/>
        <w:category>
          <w:name w:val="General"/>
          <w:gallery w:val="placeholder"/>
        </w:category>
        <w:types>
          <w:type w:val="bbPlcHdr"/>
        </w:types>
        <w:behaviors>
          <w:behavior w:val="content"/>
        </w:behaviors>
        <w:guid w:val="{2376A4BE-18F9-4F54-9B38-8DEA268FB101}"/>
      </w:docPartPr>
      <w:docPartBody>
        <w:p w:rsidR="007C60FC" w:rsidRDefault="00610407" w:rsidP="00610407">
          <w:pPr>
            <w:pStyle w:val="48EF8DD72A094DEE97D28D4AB28CF88F"/>
          </w:pPr>
          <w:r w:rsidRPr="00884F29">
            <w:rPr>
              <w:rStyle w:val="PlaceholderText"/>
            </w:rPr>
            <w:t>Click or tap here to enter text.</w:t>
          </w:r>
        </w:p>
      </w:docPartBody>
    </w:docPart>
    <w:docPart>
      <w:docPartPr>
        <w:name w:val="C7587AED934B4B38A5D9A2313538DB1B"/>
        <w:category>
          <w:name w:val="General"/>
          <w:gallery w:val="placeholder"/>
        </w:category>
        <w:types>
          <w:type w:val="bbPlcHdr"/>
        </w:types>
        <w:behaviors>
          <w:behavior w:val="content"/>
        </w:behaviors>
        <w:guid w:val="{74DB2D36-B635-4A3A-902C-1D8E8F3ED0A9}"/>
      </w:docPartPr>
      <w:docPartBody>
        <w:p w:rsidR="007C60FC" w:rsidRDefault="00610407" w:rsidP="00610407">
          <w:pPr>
            <w:pStyle w:val="C7587AED934B4B38A5D9A2313538DB1B"/>
          </w:pPr>
          <w:r w:rsidRPr="00884F29">
            <w:rPr>
              <w:rStyle w:val="PlaceholderText"/>
            </w:rPr>
            <w:t>Click or tap here to enter text.</w:t>
          </w:r>
        </w:p>
      </w:docPartBody>
    </w:docPart>
    <w:docPart>
      <w:docPartPr>
        <w:name w:val="EF2CCD0E3D2C40ED97A01990EDC6E995"/>
        <w:category>
          <w:name w:val="General"/>
          <w:gallery w:val="placeholder"/>
        </w:category>
        <w:types>
          <w:type w:val="bbPlcHdr"/>
        </w:types>
        <w:behaviors>
          <w:behavior w:val="content"/>
        </w:behaviors>
        <w:guid w:val="{8B6B5825-FF9D-46CE-A6A4-06F816A52FED}"/>
      </w:docPartPr>
      <w:docPartBody>
        <w:p w:rsidR="007C60FC" w:rsidRDefault="00610407" w:rsidP="00610407">
          <w:pPr>
            <w:pStyle w:val="EF2CCD0E3D2C40ED97A01990EDC6E995"/>
          </w:pPr>
          <w:r w:rsidRPr="00147571">
            <w:rPr>
              <w:rStyle w:val="PlaceholderText"/>
            </w:rPr>
            <w:t>Click or tap here to enter text.</w:t>
          </w:r>
        </w:p>
      </w:docPartBody>
    </w:docPart>
    <w:docPart>
      <w:docPartPr>
        <w:name w:val="AAA32FB431C14A4A8591C5ED927C514A"/>
        <w:category>
          <w:name w:val="General"/>
          <w:gallery w:val="placeholder"/>
        </w:category>
        <w:types>
          <w:type w:val="bbPlcHdr"/>
        </w:types>
        <w:behaviors>
          <w:behavior w:val="content"/>
        </w:behaviors>
        <w:guid w:val="{45428745-A0DD-4BD2-9DE1-7E51BF8BC580}"/>
      </w:docPartPr>
      <w:docPartBody>
        <w:p w:rsidR="007C60FC" w:rsidRDefault="00610407" w:rsidP="00610407">
          <w:pPr>
            <w:pStyle w:val="AAA32FB431C14A4A8591C5ED927C514A"/>
          </w:pPr>
          <w:r w:rsidRPr="00147571">
            <w:rPr>
              <w:rStyle w:val="PlaceholderText"/>
            </w:rPr>
            <w:t>Click or tap here to enter text.</w:t>
          </w:r>
        </w:p>
      </w:docPartBody>
    </w:docPart>
    <w:docPart>
      <w:docPartPr>
        <w:name w:val="7E66B9F7B8FC4D4985AFA34BCC7208EE"/>
        <w:category>
          <w:name w:val="General"/>
          <w:gallery w:val="placeholder"/>
        </w:category>
        <w:types>
          <w:type w:val="bbPlcHdr"/>
        </w:types>
        <w:behaviors>
          <w:behavior w:val="content"/>
        </w:behaviors>
        <w:guid w:val="{DEFC93A1-9B08-4042-90BB-3C14300F6AA7}"/>
      </w:docPartPr>
      <w:docPartBody>
        <w:p w:rsidR="007C60FC" w:rsidRDefault="00610407" w:rsidP="00610407">
          <w:pPr>
            <w:pStyle w:val="7E66B9F7B8FC4D4985AFA34BCC7208EE"/>
          </w:pPr>
          <w:r w:rsidRPr="00147571">
            <w:rPr>
              <w:rStyle w:val="PlaceholderText"/>
            </w:rPr>
            <w:t>Click or tap here to enter text.</w:t>
          </w:r>
        </w:p>
      </w:docPartBody>
    </w:docPart>
    <w:docPart>
      <w:docPartPr>
        <w:name w:val="04BF80ACC5074DD1BA06A35E2831B572"/>
        <w:category>
          <w:name w:val="General"/>
          <w:gallery w:val="placeholder"/>
        </w:category>
        <w:types>
          <w:type w:val="bbPlcHdr"/>
        </w:types>
        <w:behaviors>
          <w:behavior w:val="content"/>
        </w:behaviors>
        <w:guid w:val="{78FB2F10-48D5-4957-8D42-172044FFAABA}"/>
      </w:docPartPr>
      <w:docPartBody>
        <w:p w:rsidR="007C60FC" w:rsidRDefault="00610407" w:rsidP="00610407">
          <w:pPr>
            <w:pStyle w:val="04BF80ACC5074DD1BA06A35E2831B572"/>
          </w:pPr>
          <w:r w:rsidRPr="00884F29">
            <w:rPr>
              <w:rStyle w:val="PlaceholderText"/>
            </w:rPr>
            <w:t>Click or tap here to enter text.</w:t>
          </w:r>
        </w:p>
      </w:docPartBody>
    </w:docPart>
    <w:docPart>
      <w:docPartPr>
        <w:name w:val="E8C71512DB8D44C4B4D6B1320956B441"/>
        <w:category>
          <w:name w:val="General"/>
          <w:gallery w:val="placeholder"/>
        </w:category>
        <w:types>
          <w:type w:val="bbPlcHdr"/>
        </w:types>
        <w:behaviors>
          <w:behavior w:val="content"/>
        </w:behaviors>
        <w:guid w:val="{FF64B663-5C69-40D2-B94C-8DB1A3B46314}"/>
      </w:docPartPr>
      <w:docPartBody>
        <w:p w:rsidR="0036287B" w:rsidRDefault="0016757E" w:rsidP="0016757E">
          <w:pPr>
            <w:pStyle w:val="E8C71512DB8D44C4B4D6B1320956B441"/>
          </w:pPr>
          <w:r w:rsidRPr="00147571">
            <w:rPr>
              <w:rStyle w:val="PlaceholderText"/>
            </w:rPr>
            <w:t>Click or tap here to enter text.</w:t>
          </w:r>
        </w:p>
      </w:docPartBody>
    </w:docPart>
    <w:docPart>
      <w:docPartPr>
        <w:name w:val="6B5FCC7B9088412FAAB77878401C2736"/>
        <w:category>
          <w:name w:val="General"/>
          <w:gallery w:val="placeholder"/>
        </w:category>
        <w:types>
          <w:type w:val="bbPlcHdr"/>
        </w:types>
        <w:behaviors>
          <w:behavior w:val="content"/>
        </w:behaviors>
        <w:guid w:val="{12E6E2FA-1112-4D90-8EFD-C80E86F90898}"/>
      </w:docPartPr>
      <w:docPartBody>
        <w:p w:rsidR="0036287B" w:rsidRDefault="0016757E" w:rsidP="0016757E">
          <w:pPr>
            <w:pStyle w:val="6B5FCC7B9088412FAAB77878401C2736"/>
          </w:pPr>
          <w:r w:rsidRPr="00884F29">
            <w:rPr>
              <w:rStyle w:val="PlaceholderText"/>
            </w:rPr>
            <w:t>Click or tap here to enter text.</w:t>
          </w:r>
        </w:p>
      </w:docPartBody>
    </w:docPart>
    <w:docPart>
      <w:docPartPr>
        <w:name w:val="57803A99C7814D5F954C17E68F093358"/>
        <w:category>
          <w:name w:val="General"/>
          <w:gallery w:val="placeholder"/>
        </w:category>
        <w:types>
          <w:type w:val="bbPlcHdr"/>
        </w:types>
        <w:behaviors>
          <w:behavior w:val="content"/>
        </w:behaviors>
        <w:guid w:val="{1609A1EB-19B1-4593-82B2-DDC3917D2EC9}"/>
      </w:docPartPr>
      <w:docPartBody>
        <w:p w:rsidR="0036287B" w:rsidRDefault="0016757E" w:rsidP="0016757E">
          <w:pPr>
            <w:pStyle w:val="57803A99C7814D5F954C17E68F093358"/>
          </w:pPr>
          <w:r w:rsidRPr="009E4435">
            <w:rPr>
              <w:rStyle w:val="PlaceholderText"/>
            </w:rPr>
            <w:t>Click or tap here to enter text.</w:t>
          </w:r>
        </w:p>
      </w:docPartBody>
    </w:docPart>
    <w:docPart>
      <w:docPartPr>
        <w:name w:val="BAF892E46AF1419A8BF5331FD726D91F"/>
        <w:category>
          <w:name w:val="General"/>
          <w:gallery w:val="placeholder"/>
        </w:category>
        <w:types>
          <w:type w:val="bbPlcHdr"/>
        </w:types>
        <w:behaviors>
          <w:behavior w:val="content"/>
        </w:behaviors>
        <w:guid w:val="{05B1643A-E97D-4481-BE94-F5DE1AE8C1F6}"/>
      </w:docPartPr>
      <w:docPartBody>
        <w:p w:rsidR="0036287B" w:rsidRDefault="0016757E" w:rsidP="0016757E">
          <w:pPr>
            <w:pStyle w:val="BAF892E46AF1419A8BF5331FD726D91F"/>
          </w:pPr>
          <w:r w:rsidRPr="00147571">
            <w:rPr>
              <w:rStyle w:val="PlaceholderText"/>
            </w:rPr>
            <w:t>Click or tap here to enter text.</w:t>
          </w:r>
        </w:p>
      </w:docPartBody>
    </w:docPart>
    <w:docPart>
      <w:docPartPr>
        <w:name w:val="FC719A56C9BF47EB8D40EB0A4BB9E253"/>
        <w:category>
          <w:name w:val="General"/>
          <w:gallery w:val="placeholder"/>
        </w:category>
        <w:types>
          <w:type w:val="bbPlcHdr"/>
        </w:types>
        <w:behaviors>
          <w:behavior w:val="content"/>
        </w:behaviors>
        <w:guid w:val="{DA1697E1-7129-4E7D-B6B8-AC0A6F474B2D}"/>
      </w:docPartPr>
      <w:docPartBody>
        <w:p w:rsidR="00997BA8" w:rsidRDefault="00997BA8">
          <w:pPr>
            <w:pStyle w:val="FC719A56C9BF47EB8D40EB0A4BB9E253"/>
          </w:pPr>
          <w:r w:rsidRPr="00147571">
            <w:rPr>
              <w:rStyle w:val="PlaceholderText"/>
            </w:rPr>
            <w:t>Click or tap here to enter text.</w:t>
          </w:r>
        </w:p>
      </w:docPartBody>
    </w:docPart>
    <w:docPart>
      <w:docPartPr>
        <w:name w:val="175A8B0E019F40058A15B90BE8BDA5F0"/>
        <w:category>
          <w:name w:val="General"/>
          <w:gallery w:val="placeholder"/>
        </w:category>
        <w:types>
          <w:type w:val="bbPlcHdr"/>
        </w:types>
        <w:behaviors>
          <w:behavior w:val="content"/>
        </w:behaviors>
        <w:guid w:val="{62323797-3074-4160-81A2-76F51CEBAA65}"/>
      </w:docPartPr>
      <w:docPartBody>
        <w:p w:rsidR="00997BA8" w:rsidRDefault="00997BA8">
          <w:pPr>
            <w:pStyle w:val="175A8B0E019F40058A15B90BE8BDA5F0"/>
          </w:pPr>
          <w:r w:rsidRPr="00147571">
            <w:rPr>
              <w:rStyle w:val="PlaceholderText"/>
            </w:rPr>
            <w:t>Click or tap here to enter text.</w:t>
          </w:r>
        </w:p>
      </w:docPartBody>
    </w:docPart>
    <w:docPart>
      <w:docPartPr>
        <w:name w:val="70431F79E7544EC2B7A5A2129B91ACBF"/>
        <w:category>
          <w:name w:val="General"/>
          <w:gallery w:val="placeholder"/>
        </w:category>
        <w:types>
          <w:type w:val="bbPlcHdr"/>
        </w:types>
        <w:behaviors>
          <w:behavior w:val="content"/>
        </w:behaviors>
        <w:guid w:val="{447DC298-66D5-45E6-9379-2C2DE989FDC3}"/>
      </w:docPartPr>
      <w:docPartBody>
        <w:p w:rsidR="00997BA8" w:rsidRDefault="00997BA8">
          <w:pPr>
            <w:pStyle w:val="70431F79E7544EC2B7A5A2129B91ACBF"/>
          </w:pPr>
          <w:r w:rsidRPr="00884F29">
            <w:rPr>
              <w:rStyle w:val="PlaceholderText"/>
            </w:rPr>
            <w:t>Click or tap here to enter text.</w:t>
          </w:r>
        </w:p>
      </w:docPartBody>
    </w:docPart>
    <w:docPart>
      <w:docPartPr>
        <w:name w:val="2AA695F806F547FB9BAAD89E05F763D5"/>
        <w:category>
          <w:name w:val="General"/>
          <w:gallery w:val="placeholder"/>
        </w:category>
        <w:types>
          <w:type w:val="bbPlcHdr"/>
        </w:types>
        <w:behaviors>
          <w:behavior w:val="content"/>
        </w:behaviors>
        <w:guid w:val="{35DA5B33-AE16-4668-8D82-6975118045FE}"/>
      </w:docPartPr>
      <w:docPartBody>
        <w:p w:rsidR="00997BA8" w:rsidRDefault="00997BA8">
          <w:pPr>
            <w:pStyle w:val="2AA695F806F547FB9BAAD89E05F763D5"/>
          </w:pPr>
          <w:r w:rsidRPr="00884F29">
            <w:rPr>
              <w:rStyle w:val="PlaceholderText"/>
            </w:rPr>
            <w:t>Click or tap here to enter text.</w:t>
          </w:r>
        </w:p>
      </w:docPartBody>
    </w:docPart>
    <w:docPart>
      <w:docPartPr>
        <w:name w:val="8052E3054F0145D4B63EDCBABC1C8A97"/>
        <w:category>
          <w:name w:val="General"/>
          <w:gallery w:val="placeholder"/>
        </w:category>
        <w:types>
          <w:type w:val="bbPlcHdr"/>
        </w:types>
        <w:behaviors>
          <w:behavior w:val="content"/>
        </w:behaviors>
        <w:guid w:val="{9AB3D684-4C50-428D-BEBE-66150DCB1FC3}"/>
      </w:docPartPr>
      <w:docPartBody>
        <w:p w:rsidR="00997BA8" w:rsidRDefault="00997BA8">
          <w:pPr>
            <w:pStyle w:val="8052E3054F0145D4B63EDCBABC1C8A97"/>
          </w:pPr>
          <w:r w:rsidRPr="00147571">
            <w:rPr>
              <w:rStyle w:val="PlaceholderText"/>
            </w:rPr>
            <w:t>Click or tap here to enter text.</w:t>
          </w:r>
        </w:p>
      </w:docPartBody>
    </w:docPart>
    <w:docPart>
      <w:docPartPr>
        <w:name w:val="FDCBD96FE8D74AC28490E969C6B2DD85"/>
        <w:category>
          <w:name w:val="General"/>
          <w:gallery w:val="placeholder"/>
        </w:category>
        <w:types>
          <w:type w:val="bbPlcHdr"/>
        </w:types>
        <w:behaviors>
          <w:behavior w:val="content"/>
        </w:behaviors>
        <w:guid w:val="{8C8255FA-4D25-401E-837C-218DAFBB8ED4}"/>
      </w:docPartPr>
      <w:docPartBody>
        <w:p w:rsidR="00997BA8" w:rsidRDefault="00997BA8">
          <w:pPr>
            <w:pStyle w:val="FDCBD96FE8D74AC28490E969C6B2DD85"/>
          </w:pPr>
          <w:r w:rsidRPr="00147571">
            <w:rPr>
              <w:rStyle w:val="PlaceholderText"/>
            </w:rPr>
            <w:t>Click or tap here to enter text.</w:t>
          </w:r>
        </w:p>
      </w:docPartBody>
    </w:docPart>
    <w:docPart>
      <w:docPartPr>
        <w:name w:val="FE885B7EE2A4437E9EE6D8ECD4B0C464"/>
        <w:category>
          <w:name w:val="General"/>
          <w:gallery w:val="placeholder"/>
        </w:category>
        <w:types>
          <w:type w:val="bbPlcHdr"/>
        </w:types>
        <w:behaviors>
          <w:behavior w:val="content"/>
        </w:behaviors>
        <w:guid w:val="{863256B9-1238-4045-BACB-CEA3C083AECF}"/>
      </w:docPartPr>
      <w:docPartBody>
        <w:p w:rsidR="00997BA8" w:rsidRDefault="00997BA8">
          <w:pPr>
            <w:pStyle w:val="FE885B7EE2A4437E9EE6D8ECD4B0C464"/>
          </w:pPr>
          <w:r w:rsidRPr="00147571">
            <w:rPr>
              <w:rStyle w:val="PlaceholderText"/>
            </w:rPr>
            <w:t>Click or tap here to enter text.</w:t>
          </w:r>
        </w:p>
      </w:docPartBody>
    </w:docPart>
    <w:docPart>
      <w:docPartPr>
        <w:name w:val="C3F3E3C767224175B9EBE6ABC2FCD457"/>
        <w:category>
          <w:name w:val="General"/>
          <w:gallery w:val="placeholder"/>
        </w:category>
        <w:types>
          <w:type w:val="bbPlcHdr"/>
        </w:types>
        <w:behaviors>
          <w:behavior w:val="content"/>
        </w:behaviors>
        <w:guid w:val="{B3E7574F-E6AE-4A09-AE3C-D296CB92E96E}"/>
      </w:docPartPr>
      <w:docPartBody>
        <w:p w:rsidR="00997BA8" w:rsidRDefault="00997BA8">
          <w:pPr>
            <w:pStyle w:val="C3F3E3C767224175B9EBE6ABC2FCD457"/>
          </w:pPr>
          <w:r w:rsidRPr="00147571">
            <w:rPr>
              <w:rStyle w:val="PlaceholderText"/>
            </w:rPr>
            <w:t>Click or tap here to enter text.</w:t>
          </w:r>
        </w:p>
      </w:docPartBody>
    </w:docPart>
    <w:docPart>
      <w:docPartPr>
        <w:name w:val="087AE820451D457C9004253213DAC917"/>
        <w:category>
          <w:name w:val="General"/>
          <w:gallery w:val="placeholder"/>
        </w:category>
        <w:types>
          <w:type w:val="bbPlcHdr"/>
        </w:types>
        <w:behaviors>
          <w:behavior w:val="content"/>
        </w:behaviors>
        <w:guid w:val="{4D8C75A1-6BC6-4CA3-8997-32C7EA78D9B6}"/>
      </w:docPartPr>
      <w:docPartBody>
        <w:p w:rsidR="00B204BD" w:rsidRDefault="00D609DA" w:rsidP="00D609DA">
          <w:pPr>
            <w:pStyle w:val="087AE820451D457C9004253213DAC917"/>
          </w:pPr>
          <w:r w:rsidRPr="00884F29">
            <w:rPr>
              <w:rStyle w:val="PlaceholderText"/>
            </w:rPr>
            <w:t>Click or tap here to enter text.</w:t>
          </w:r>
        </w:p>
      </w:docPartBody>
    </w:docPart>
    <w:docPart>
      <w:docPartPr>
        <w:name w:val="20493BAD4F7149039A224C9E2538968E"/>
        <w:category>
          <w:name w:val="General"/>
          <w:gallery w:val="placeholder"/>
        </w:category>
        <w:types>
          <w:type w:val="bbPlcHdr"/>
        </w:types>
        <w:behaviors>
          <w:behavior w:val="content"/>
        </w:behaviors>
        <w:guid w:val="{5D6B6515-B3A8-4E92-88A1-D8B08FC8AE8C}"/>
      </w:docPartPr>
      <w:docPartBody>
        <w:p w:rsidR="00B204BD" w:rsidRDefault="00D609DA" w:rsidP="00D609DA">
          <w:pPr>
            <w:pStyle w:val="20493BAD4F7149039A224C9E2538968E"/>
          </w:pPr>
          <w:r w:rsidRPr="00884F29">
            <w:rPr>
              <w:rStyle w:val="PlaceholderText"/>
            </w:rPr>
            <w:t>Click or tap here to enter text.</w:t>
          </w:r>
        </w:p>
      </w:docPartBody>
    </w:docPart>
    <w:docPart>
      <w:docPartPr>
        <w:name w:val="088A902BA4114E238CA8618A0E431307"/>
        <w:category>
          <w:name w:val="General"/>
          <w:gallery w:val="placeholder"/>
        </w:category>
        <w:types>
          <w:type w:val="bbPlcHdr"/>
        </w:types>
        <w:behaviors>
          <w:behavior w:val="content"/>
        </w:behaviors>
        <w:guid w:val="{3CB62362-A89E-4FE0-AFF1-EFCED69594FE}"/>
      </w:docPartPr>
      <w:docPartBody>
        <w:p w:rsidR="000D3153" w:rsidRDefault="006365D3" w:rsidP="006365D3">
          <w:pPr>
            <w:pStyle w:val="088A902BA4114E238CA8618A0E431307"/>
          </w:pPr>
          <w:r w:rsidRPr="00884F29">
            <w:rPr>
              <w:rStyle w:val="PlaceholderText"/>
            </w:rPr>
            <w:t>Click or tap here to enter text.</w:t>
          </w:r>
        </w:p>
      </w:docPartBody>
    </w:docPart>
    <w:docPart>
      <w:docPartPr>
        <w:name w:val="CAD7578BA0BD40FD82C85000775B0A1F"/>
        <w:category>
          <w:name w:val="General"/>
          <w:gallery w:val="placeholder"/>
        </w:category>
        <w:types>
          <w:type w:val="bbPlcHdr"/>
        </w:types>
        <w:behaviors>
          <w:behavior w:val="content"/>
        </w:behaviors>
        <w:guid w:val="{7A92741F-A146-45F6-9F1F-03209C0C9511}"/>
      </w:docPartPr>
      <w:docPartBody>
        <w:p w:rsidR="000D3153" w:rsidRDefault="000D3153" w:rsidP="000D3153">
          <w:pPr>
            <w:pStyle w:val="CAD7578BA0BD40FD82C85000775B0A1F"/>
          </w:pPr>
          <w:r w:rsidRPr="00884F29">
            <w:rPr>
              <w:rStyle w:val="PlaceholderText"/>
            </w:rPr>
            <w:t>Click or tap here to enter text.</w:t>
          </w:r>
        </w:p>
      </w:docPartBody>
    </w:docPart>
    <w:docPart>
      <w:docPartPr>
        <w:name w:val="A823414B14844AA1AF86B0FE0A8590E4"/>
        <w:category>
          <w:name w:val="General"/>
          <w:gallery w:val="placeholder"/>
        </w:category>
        <w:types>
          <w:type w:val="bbPlcHdr"/>
        </w:types>
        <w:behaviors>
          <w:behavior w:val="content"/>
        </w:behaviors>
        <w:guid w:val="{9070FC6F-0B2D-43B9-BC54-63E8BDEAEF34}"/>
      </w:docPartPr>
      <w:docPartBody>
        <w:p w:rsidR="00BA0ECF" w:rsidRDefault="006F3B50" w:rsidP="006F3B50">
          <w:pPr>
            <w:pStyle w:val="A823414B14844AA1AF86B0FE0A8590E4"/>
          </w:pPr>
          <w:r w:rsidRPr="00147571">
            <w:rPr>
              <w:rStyle w:val="PlaceholderText"/>
            </w:rPr>
            <w:t>Click or tap here to enter text.</w:t>
          </w:r>
        </w:p>
      </w:docPartBody>
    </w:docPart>
    <w:docPart>
      <w:docPartPr>
        <w:name w:val="39AC484472B245FD8E926BEB68AB0811"/>
        <w:category>
          <w:name w:val="General"/>
          <w:gallery w:val="placeholder"/>
        </w:category>
        <w:types>
          <w:type w:val="bbPlcHdr"/>
        </w:types>
        <w:behaviors>
          <w:behavior w:val="content"/>
        </w:behaviors>
        <w:guid w:val="{1EC01C9E-F460-4C8B-9195-075B8E7AC48F}"/>
      </w:docPartPr>
      <w:docPartBody>
        <w:p w:rsidR="00752C51" w:rsidRDefault="00053B5F" w:rsidP="00053B5F">
          <w:pPr>
            <w:pStyle w:val="39AC484472B245FD8E926BEB68AB0811"/>
          </w:pPr>
          <w:r w:rsidRPr="00884F29">
            <w:rPr>
              <w:rStyle w:val="PlaceholderText"/>
            </w:rPr>
            <w:t>Click or tap here to enter text.</w:t>
          </w:r>
        </w:p>
      </w:docPartBody>
    </w:docPart>
    <w:docPart>
      <w:docPartPr>
        <w:name w:val="9CDEFEB9C48C4A3BAE7576D09E67CD28"/>
        <w:category>
          <w:name w:val="General"/>
          <w:gallery w:val="placeholder"/>
        </w:category>
        <w:types>
          <w:type w:val="bbPlcHdr"/>
        </w:types>
        <w:behaviors>
          <w:behavior w:val="content"/>
        </w:behaviors>
        <w:guid w:val="{8546D9A6-0EE2-4FD9-875D-4CA29FEAE06E}"/>
      </w:docPartPr>
      <w:docPartBody>
        <w:p w:rsidR="00CB4321" w:rsidRDefault="00CF5A18" w:rsidP="00CF5A18">
          <w:pPr>
            <w:pStyle w:val="9CDEFEB9C48C4A3BAE7576D09E67CD28"/>
          </w:pPr>
          <w:r w:rsidRPr="00884F29">
            <w:rPr>
              <w:rStyle w:val="PlaceholderText"/>
            </w:rPr>
            <w:t>Click or tap here to enter text.</w:t>
          </w:r>
        </w:p>
      </w:docPartBody>
    </w:docPart>
    <w:docPart>
      <w:docPartPr>
        <w:name w:val="D85CDD5DF83647A4A88150FEF88D3BC0"/>
        <w:category>
          <w:name w:val="General"/>
          <w:gallery w:val="placeholder"/>
        </w:category>
        <w:types>
          <w:type w:val="bbPlcHdr"/>
        </w:types>
        <w:behaviors>
          <w:behavior w:val="content"/>
        </w:behaviors>
        <w:guid w:val="{F415FE10-1B1F-46AA-86DE-C267A21E4770}"/>
      </w:docPartPr>
      <w:docPartBody>
        <w:p w:rsidR="00CD508C" w:rsidRDefault="00EB66BA" w:rsidP="00EB66BA">
          <w:pPr>
            <w:pStyle w:val="D85CDD5DF83647A4A88150FEF88D3BC0"/>
          </w:pPr>
          <w:r w:rsidRPr="00884F29">
            <w:rPr>
              <w:rStyle w:val="PlaceholderText"/>
            </w:rPr>
            <w:t>Click or tap here to enter text.</w:t>
          </w:r>
        </w:p>
      </w:docPartBody>
    </w:docPart>
    <w:docPart>
      <w:docPartPr>
        <w:name w:val="584BB50E570944D3A968AEE3EBD7164D"/>
        <w:category>
          <w:name w:val="General"/>
          <w:gallery w:val="placeholder"/>
        </w:category>
        <w:types>
          <w:type w:val="bbPlcHdr"/>
        </w:types>
        <w:behaviors>
          <w:behavior w:val="content"/>
        </w:behaviors>
        <w:guid w:val="{87BD3C2E-F820-43D2-BC9F-7E251CE70A75}"/>
      </w:docPartPr>
      <w:docPartBody>
        <w:p w:rsidR="00CD508C" w:rsidRDefault="00EB66BA" w:rsidP="00EB66BA">
          <w:pPr>
            <w:pStyle w:val="584BB50E570944D3A968AEE3EBD7164D"/>
          </w:pPr>
          <w:r w:rsidRPr="00147571">
            <w:rPr>
              <w:rStyle w:val="PlaceholderText"/>
            </w:rPr>
            <w:t>Click or tap here to enter text.</w:t>
          </w:r>
        </w:p>
      </w:docPartBody>
    </w:docPart>
    <w:docPart>
      <w:docPartPr>
        <w:name w:val="2FC556D109894940855FCBE5E2F9B91F"/>
        <w:category>
          <w:name w:val="General"/>
          <w:gallery w:val="placeholder"/>
        </w:category>
        <w:types>
          <w:type w:val="bbPlcHdr"/>
        </w:types>
        <w:behaviors>
          <w:behavior w:val="content"/>
        </w:behaviors>
        <w:guid w:val="{78979C24-895C-4F19-83B3-6FA81EB3E539}"/>
      </w:docPartPr>
      <w:docPartBody>
        <w:p w:rsidR="00CD508C" w:rsidRDefault="00EB66BA" w:rsidP="00EB66BA">
          <w:pPr>
            <w:pStyle w:val="2FC556D109894940855FCBE5E2F9B91F"/>
          </w:pPr>
          <w:r w:rsidRPr="00884F29">
            <w:rPr>
              <w:rStyle w:val="PlaceholderText"/>
            </w:rPr>
            <w:t>Click or tap here to enter text.</w:t>
          </w:r>
        </w:p>
      </w:docPartBody>
    </w:docPart>
    <w:docPart>
      <w:docPartPr>
        <w:name w:val="58E5529D40C14E00A29ACC38D22D479B"/>
        <w:category>
          <w:name w:val="General"/>
          <w:gallery w:val="placeholder"/>
        </w:category>
        <w:types>
          <w:type w:val="bbPlcHdr"/>
        </w:types>
        <w:behaviors>
          <w:behavior w:val="content"/>
        </w:behaviors>
        <w:guid w:val="{C4F45079-54A5-45EA-88A5-3487DD9016E3}"/>
      </w:docPartPr>
      <w:docPartBody>
        <w:p w:rsidR="00CD508C" w:rsidRDefault="00EB66BA" w:rsidP="00EB66BA">
          <w:pPr>
            <w:pStyle w:val="58E5529D40C14E00A29ACC38D22D479B"/>
          </w:pPr>
          <w:r w:rsidRPr="00147571">
            <w:rPr>
              <w:rStyle w:val="PlaceholderText"/>
            </w:rPr>
            <w:t>Click or tap here to enter text.</w:t>
          </w:r>
        </w:p>
      </w:docPartBody>
    </w:docPart>
    <w:docPart>
      <w:docPartPr>
        <w:name w:val="34F1276E86834A0B9CC38D33EE18B3F2"/>
        <w:category>
          <w:name w:val="General"/>
          <w:gallery w:val="placeholder"/>
        </w:category>
        <w:types>
          <w:type w:val="bbPlcHdr"/>
        </w:types>
        <w:behaviors>
          <w:behavior w:val="content"/>
        </w:behaviors>
        <w:guid w:val="{B81C3CD3-CFF2-4B07-9533-DA1F4F7E61C7}"/>
      </w:docPartPr>
      <w:docPartBody>
        <w:p w:rsidR="00CD508C" w:rsidRDefault="00EB66BA" w:rsidP="00EB66BA">
          <w:pPr>
            <w:pStyle w:val="34F1276E86834A0B9CC38D33EE18B3F2"/>
          </w:pPr>
          <w:r w:rsidRPr="00884F29">
            <w:rPr>
              <w:rStyle w:val="PlaceholderText"/>
            </w:rPr>
            <w:t>Click or tap here to enter text.</w:t>
          </w:r>
        </w:p>
      </w:docPartBody>
    </w:docPart>
    <w:docPart>
      <w:docPartPr>
        <w:name w:val="8E35E1D9AFD84944BC0C34B28FD90A98"/>
        <w:category>
          <w:name w:val="General"/>
          <w:gallery w:val="placeholder"/>
        </w:category>
        <w:types>
          <w:type w:val="bbPlcHdr"/>
        </w:types>
        <w:behaviors>
          <w:behavior w:val="content"/>
        </w:behaviors>
        <w:guid w:val="{84E0C193-6AC8-4E71-8047-6D92638B0473}"/>
      </w:docPartPr>
      <w:docPartBody>
        <w:p w:rsidR="00CD508C" w:rsidRDefault="00EB66BA" w:rsidP="00EB66BA">
          <w:pPr>
            <w:pStyle w:val="8E35E1D9AFD84944BC0C34B28FD90A98"/>
          </w:pPr>
          <w:r w:rsidRPr="00147571">
            <w:rPr>
              <w:rStyle w:val="PlaceholderText"/>
            </w:rPr>
            <w:t>Click or tap here to enter text.</w:t>
          </w:r>
        </w:p>
      </w:docPartBody>
    </w:docPart>
    <w:docPart>
      <w:docPartPr>
        <w:name w:val="6FDAEEAE752543ECA0FCAD2646BBF636"/>
        <w:category>
          <w:name w:val="General"/>
          <w:gallery w:val="placeholder"/>
        </w:category>
        <w:types>
          <w:type w:val="bbPlcHdr"/>
        </w:types>
        <w:behaviors>
          <w:behavior w:val="content"/>
        </w:behaviors>
        <w:guid w:val="{DF6D9F70-51D2-426D-A080-337641446FA1}"/>
      </w:docPartPr>
      <w:docPartBody>
        <w:p w:rsidR="00CD508C" w:rsidRDefault="00EB66BA" w:rsidP="00EB66BA">
          <w:pPr>
            <w:pStyle w:val="6FDAEEAE752543ECA0FCAD2646BBF636"/>
          </w:pPr>
          <w:r w:rsidRPr="00147571">
            <w:rPr>
              <w:rStyle w:val="PlaceholderText"/>
            </w:rPr>
            <w:t>Click or tap here to enter text.</w:t>
          </w:r>
        </w:p>
      </w:docPartBody>
    </w:docPart>
    <w:docPart>
      <w:docPartPr>
        <w:name w:val="B6F63C9A79474644BCB14DB12C68CCE6"/>
        <w:category>
          <w:name w:val="General"/>
          <w:gallery w:val="placeholder"/>
        </w:category>
        <w:types>
          <w:type w:val="bbPlcHdr"/>
        </w:types>
        <w:behaviors>
          <w:behavior w:val="content"/>
        </w:behaviors>
        <w:guid w:val="{795EBFC9-414D-48F4-A34D-AF90E41C9674}"/>
      </w:docPartPr>
      <w:docPartBody>
        <w:p w:rsidR="00CD508C" w:rsidRDefault="00EB66BA" w:rsidP="00EB66BA">
          <w:pPr>
            <w:pStyle w:val="B6F63C9A79474644BCB14DB12C68CCE6"/>
          </w:pPr>
          <w:r w:rsidRPr="00147571">
            <w:rPr>
              <w:rStyle w:val="PlaceholderText"/>
            </w:rPr>
            <w:t>Click or tap here to enter text.</w:t>
          </w:r>
        </w:p>
      </w:docPartBody>
    </w:docPart>
    <w:docPart>
      <w:docPartPr>
        <w:name w:val="BFBDBF1B1D1D4F669EF3AD34ADAD1364"/>
        <w:category>
          <w:name w:val="General"/>
          <w:gallery w:val="placeholder"/>
        </w:category>
        <w:types>
          <w:type w:val="bbPlcHdr"/>
        </w:types>
        <w:behaviors>
          <w:behavior w:val="content"/>
        </w:behaviors>
        <w:guid w:val="{9A7A4500-02C0-49ED-AAEA-A9024D1F6787}"/>
      </w:docPartPr>
      <w:docPartBody>
        <w:p w:rsidR="00CD508C" w:rsidRDefault="00EB66BA" w:rsidP="00EB66BA">
          <w:pPr>
            <w:pStyle w:val="BFBDBF1B1D1D4F669EF3AD34ADAD1364"/>
          </w:pPr>
          <w:r w:rsidRPr="00884F29">
            <w:rPr>
              <w:rStyle w:val="PlaceholderText"/>
            </w:rPr>
            <w:t>Click or tap here to enter text.</w:t>
          </w:r>
        </w:p>
      </w:docPartBody>
    </w:docPart>
    <w:docPart>
      <w:docPartPr>
        <w:name w:val="24889569409D460A8A2EAF2E1CD5CA2A"/>
        <w:category>
          <w:name w:val="General"/>
          <w:gallery w:val="placeholder"/>
        </w:category>
        <w:types>
          <w:type w:val="bbPlcHdr"/>
        </w:types>
        <w:behaviors>
          <w:behavior w:val="content"/>
        </w:behaviors>
        <w:guid w:val="{F14590BB-F427-4779-99A8-D9AF8C1E1AC0}"/>
      </w:docPartPr>
      <w:docPartBody>
        <w:p w:rsidR="00CD508C" w:rsidRDefault="00EB66BA" w:rsidP="00EB66BA">
          <w:pPr>
            <w:pStyle w:val="24889569409D460A8A2EAF2E1CD5CA2A"/>
          </w:pPr>
          <w:r w:rsidRPr="00884F29">
            <w:rPr>
              <w:rStyle w:val="PlaceholderText"/>
            </w:rPr>
            <w:t>Click or tap here to enter text.</w:t>
          </w:r>
        </w:p>
      </w:docPartBody>
    </w:docPart>
    <w:docPart>
      <w:docPartPr>
        <w:name w:val="1763E9DACBDB4CF5B0920717E71B246E"/>
        <w:category>
          <w:name w:val="General"/>
          <w:gallery w:val="placeholder"/>
        </w:category>
        <w:types>
          <w:type w:val="bbPlcHdr"/>
        </w:types>
        <w:behaviors>
          <w:behavior w:val="content"/>
        </w:behaviors>
        <w:guid w:val="{F11B3FA6-FB23-4ADB-8DA0-52F6F1388E62}"/>
      </w:docPartPr>
      <w:docPartBody>
        <w:p w:rsidR="00CD508C" w:rsidRDefault="00EB66BA" w:rsidP="00EB66BA">
          <w:pPr>
            <w:pStyle w:val="1763E9DACBDB4CF5B0920717E71B246E"/>
          </w:pPr>
          <w:r w:rsidRPr="00147571">
            <w:rPr>
              <w:rStyle w:val="PlaceholderText"/>
            </w:rPr>
            <w:t>Click or tap here to enter text.</w:t>
          </w:r>
        </w:p>
      </w:docPartBody>
    </w:docPart>
    <w:docPart>
      <w:docPartPr>
        <w:name w:val="B11B9AAD61484B659E91D2565EAEF56D"/>
        <w:category>
          <w:name w:val="General"/>
          <w:gallery w:val="placeholder"/>
        </w:category>
        <w:types>
          <w:type w:val="bbPlcHdr"/>
        </w:types>
        <w:behaviors>
          <w:behavior w:val="content"/>
        </w:behaviors>
        <w:guid w:val="{60296473-C89D-4593-AFDF-3A5C915598EB}"/>
      </w:docPartPr>
      <w:docPartBody>
        <w:p w:rsidR="00BA0C76" w:rsidRDefault="00841CBB" w:rsidP="00841CBB">
          <w:pPr>
            <w:pStyle w:val="B11B9AAD61484B659E91D2565EAEF56D"/>
          </w:pPr>
          <w:r w:rsidRPr="00884F29">
            <w:rPr>
              <w:rStyle w:val="PlaceholderText"/>
            </w:rPr>
            <w:t>Click or tap here to enter text.</w:t>
          </w:r>
        </w:p>
      </w:docPartBody>
    </w:docPart>
    <w:docPart>
      <w:docPartPr>
        <w:name w:val="F8A78AFC1D454A87849FC4DBCB448B09"/>
        <w:category>
          <w:name w:val="General"/>
          <w:gallery w:val="placeholder"/>
        </w:category>
        <w:types>
          <w:type w:val="bbPlcHdr"/>
        </w:types>
        <w:behaviors>
          <w:behavior w:val="content"/>
        </w:behaviors>
        <w:guid w:val="{22D5114E-9FF2-44EB-81D9-CA35BF8303CD}"/>
      </w:docPartPr>
      <w:docPartBody>
        <w:p w:rsidR="00BA0C76" w:rsidRDefault="00841CBB" w:rsidP="00841CBB">
          <w:pPr>
            <w:pStyle w:val="F8A78AFC1D454A87849FC4DBCB448B09"/>
          </w:pPr>
          <w:r w:rsidRPr="00884F29">
            <w:rPr>
              <w:rStyle w:val="PlaceholderText"/>
            </w:rPr>
            <w:t>Click or tap here to enter text.</w:t>
          </w:r>
        </w:p>
      </w:docPartBody>
    </w:docPart>
    <w:docPart>
      <w:docPartPr>
        <w:name w:val="5231A1EA29A4476E81B61DDC5DF15CF3"/>
        <w:category>
          <w:name w:val="General"/>
          <w:gallery w:val="placeholder"/>
        </w:category>
        <w:types>
          <w:type w:val="bbPlcHdr"/>
        </w:types>
        <w:behaviors>
          <w:behavior w:val="content"/>
        </w:behaviors>
        <w:guid w:val="{0E2061AB-FDFE-4E14-8774-F0684BEA623C}"/>
      </w:docPartPr>
      <w:docPartBody>
        <w:p w:rsidR="00BA0C76" w:rsidRDefault="00841CBB" w:rsidP="00841CBB">
          <w:pPr>
            <w:pStyle w:val="5231A1EA29A4476E81B61DDC5DF15CF3"/>
          </w:pPr>
          <w:r w:rsidRPr="009E4435">
            <w:rPr>
              <w:rStyle w:val="PlaceholderText"/>
            </w:rPr>
            <w:t>Click or tap here to enter text.</w:t>
          </w:r>
        </w:p>
      </w:docPartBody>
    </w:docPart>
    <w:docPart>
      <w:docPartPr>
        <w:name w:val="7AB516410E6848A0A708081B8D0ECE77"/>
        <w:category>
          <w:name w:val="General"/>
          <w:gallery w:val="placeholder"/>
        </w:category>
        <w:types>
          <w:type w:val="bbPlcHdr"/>
        </w:types>
        <w:behaviors>
          <w:behavior w:val="content"/>
        </w:behaviors>
        <w:guid w:val="{3375FF04-C02B-4A60-B431-3E8B839AC769}"/>
      </w:docPartPr>
      <w:docPartBody>
        <w:p w:rsidR="00AD7694" w:rsidRDefault="007B1358" w:rsidP="007B1358">
          <w:pPr>
            <w:pStyle w:val="7AB516410E6848A0A708081B8D0ECE77"/>
          </w:pPr>
          <w:r w:rsidRPr="00147571">
            <w:rPr>
              <w:rStyle w:val="PlaceholderText"/>
            </w:rPr>
            <w:t>Click or tap here to enter text.</w:t>
          </w:r>
        </w:p>
      </w:docPartBody>
    </w:docPart>
    <w:docPart>
      <w:docPartPr>
        <w:name w:val="E7DFF0881A1F4ACBA03A444610F2C9C9"/>
        <w:category>
          <w:name w:val="General"/>
          <w:gallery w:val="placeholder"/>
        </w:category>
        <w:types>
          <w:type w:val="bbPlcHdr"/>
        </w:types>
        <w:behaviors>
          <w:behavior w:val="content"/>
        </w:behaviors>
        <w:guid w:val="{8CE26B66-3D98-4338-A6E0-5B207D51CD9D}"/>
      </w:docPartPr>
      <w:docPartBody>
        <w:p w:rsidR="00AD7694" w:rsidRDefault="007B1358" w:rsidP="007B1358">
          <w:pPr>
            <w:pStyle w:val="E7DFF0881A1F4ACBA03A444610F2C9C9"/>
          </w:pPr>
          <w:r w:rsidRPr="001475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ITCSymbolStd-Medium">
    <w:altName w:val="ITC Symbol Std Medium"/>
    <w:panose1 w:val="00000000000000000000"/>
    <w:charset w:val="4D"/>
    <w:family w:val="auto"/>
    <w:notTrueType/>
    <w:pitch w:val="default"/>
    <w:sig w:usb0="00000003" w:usb1="00000000" w:usb2="00000000" w:usb3="00000000" w:csb0="00000001" w:csb1="00000000"/>
  </w:font>
  <w:font w:name="ITC Symbol Std Medium">
    <w:altName w:val="Calibri"/>
    <w:panose1 w:val="00000000000000000000"/>
    <w:charset w:val="00"/>
    <w:family w:val="swiss"/>
    <w:notTrueType/>
    <w:pitch w:val="variable"/>
    <w:sig w:usb0="800000AF" w:usb1="4000204A" w:usb2="00000000" w:usb3="00000000" w:csb0="00000001" w:csb1="00000000"/>
  </w:font>
  <w:font w:name="ITC Symbol Std Book">
    <w:altName w:val="Calibri"/>
    <w:panose1 w:val="00000000000000000000"/>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BB"/>
    <w:rsid w:val="000225A6"/>
    <w:rsid w:val="000417ED"/>
    <w:rsid w:val="0004771F"/>
    <w:rsid w:val="00053B5F"/>
    <w:rsid w:val="00061D85"/>
    <w:rsid w:val="000671F8"/>
    <w:rsid w:val="00093C1A"/>
    <w:rsid w:val="000D0865"/>
    <w:rsid w:val="000D3153"/>
    <w:rsid w:val="000E2758"/>
    <w:rsid w:val="000E6D94"/>
    <w:rsid w:val="000F3941"/>
    <w:rsid w:val="000F7850"/>
    <w:rsid w:val="00131515"/>
    <w:rsid w:val="0016757E"/>
    <w:rsid w:val="00170CC0"/>
    <w:rsid w:val="001A6A2B"/>
    <w:rsid w:val="001B237F"/>
    <w:rsid w:val="001B344E"/>
    <w:rsid w:val="001B36A1"/>
    <w:rsid w:val="001C2DA9"/>
    <w:rsid w:val="001C4020"/>
    <w:rsid w:val="001C788D"/>
    <w:rsid w:val="001E1B17"/>
    <w:rsid w:val="001E7F32"/>
    <w:rsid w:val="00282B07"/>
    <w:rsid w:val="00284326"/>
    <w:rsid w:val="0029416F"/>
    <w:rsid w:val="002B50F8"/>
    <w:rsid w:val="002F1AF8"/>
    <w:rsid w:val="002F6E5E"/>
    <w:rsid w:val="00330E9B"/>
    <w:rsid w:val="0036287B"/>
    <w:rsid w:val="00376B31"/>
    <w:rsid w:val="003A5FF5"/>
    <w:rsid w:val="003B2EDB"/>
    <w:rsid w:val="003B7248"/>
    <w:rsid w:val="003B732A"/>
    <w:rsid w:val="003E1CBC"/>
    <w:rsid w:val="004056CE"/>
    <w:rsid w:val="00415073"/>
    <w:rsid w:val="0043266A"/>
    <w:rsid w:val="00433F39"/>
    <w:rsid w:val="00442884"/>
    <w:rsid w:val="00472004"/>
    <w:rsid w:val="004774E2"/>
    <w:rsid w:val="00496C2A"/>
    <w:rsid w:val="004E23E1"/>
    <w:rsid w:val="00544758"/>
    <w:rsid w:val="00586DED"/>
    <w:rsid w:val="00610407"/>
    <w:rsid w:val="00610D29"/>
    <w:rsid w:val="006128AF"/>
    <w:rsid w:val="006365D3"/>
    <w:rsid w:val="006578BF"/>
    <w:rsid w:val="00665AFF"/>
    <w:rsid w:val="00666E5F"/>
    <w:rsid w:val="006748BA"/>
    <w:rsid w:val="006C7230"/>
    <w:rsid w:val="006F3B50"/>
    <w:rsid w:val="006F724B"/>
    <w:rsid w:val="00732BF0"/>
    <w:rsid w:val="00737510"/>
    <w:rsid w:val="00752C51"/>
    <w:rsid w:val="007B1358"/>
    <w:rsid w:val="007C60FC"/>
    <w:rsid w:val="008235E2"/>
    <w:rsid w:val="00841CBB"/>
    <w:rsid w:val="00880DFB"/>
    <w:rsid w:val="00894850"/>
    <w:rsid w:val="008A29E8"/>
    <w:rsid w:val="008B43ED"/>
    <w:rsid w:val="00913D93"/>
    <w:rsid w:val="00922A7D"/>
    <w:rsid w:val="00947BBB"/>
    <w:rsid w:val="00997BA8"/>
    <w:rsid w:val="009B047F"/>
    <w:rsid w:val="009B1488"/>
    <w:rsid w:val="009B2B76"/>
    <w:rsid w:val="009B368F"/>
    <w:rsid w:val="009C33CD"/>
    <w:rsid w:val="009D7F50"/>
    <w:rsid w:val="009F0E05"/>
    <w:rsid w:val="00A01BD8"/>
    <w:rsid w:val="00A04F14"/>
    <w:rsid w:val="00A0637B"/>
    <w:rsid w:val="00A467CE"/>
    <w:rsid w:val="00A46E38"/>
    <w:rsid w:val="00A537F5"/>
    <w:rsid w:val="00AA62F9"/>
    <w:rsid w:val="00AC0F1D"/>
    <w:rsid w:val="00AC2101"/>
    <w:rsid w:val="00AC6395"/>
    <w:rsid w:val="00AD7694"/>
    <w:rsid w:val="00AE65EF"/>
    <w:rsid w:val="00AF5E1D"/>
    <w:rsid w:val="00AF6742"/>
    <w:rsid w:val="00AF7C7D"/>
    <w:rsid w:val="00B043FE"/>
    <w:rsid w:val="00B204BD"/>
    <w:rsid w:val="00B23E38"/>
    <w:rsid w:val="00B24753"/>
    <w:rsid w:val="00B32AB3"/>
    <w:rsid w:val="00B87B33"/>
    <w:rsid w:val="00BA0C76"/>
    <w:rsid w:val="00BA0ECF"/>
    <w:rsid w:val="00BB3458"/>
    <w:rsid w:val="00BB7C26"/>
    <w:rsid w:val="00BC2B23"/>
    <w:rsid w:val="00BC68E5"/>
    <w:rsid w:val="00BE21C8"/>
    <w:rsid w:val="00BE6425"/>
    <w:rsid w:val="00BF3D4E"/>
    <w:rsid w:val="00BF54C9"/>
    <w:rsid w:val="00C551D1"/>
    <w:rsid w:val="00C55AA2"/>
    <w:rsid w:val="00C6394A"/>
    <w:rsid w:val="00C970D2"/>
    <w:rsid w:val="00CB3C7A"/>
    <w:rsid w:val="00CB4321"/>
    <w:rsid w:val="00CC41D3"/>
    <w:rsid w:val="00CD508C"/>
    <w:rsid w:val="00CD64AE"/>
    <w:rsid w:val="00CE1666"/>
    <w:rsid w:val="00CF1BE1"/>
    <w:rsid w:val="00CF361F"/>
    <w:rsid w:val="00CF4D6F"/>
    <w:rsid w:val="00CF5A18"/>
    <w:rsid w:val="00D2336C"/>
    <w:rsid w:val="00D2507C"/>
    <w:rsid w:val="00D609DA"/>
    <w:rsid w:val="00D74C98"/>
    <w:rsid w:val="00D75167"/>
    <w:rsid w:val="00DB388D"/>
    <w:rsid w:val="00DC18C8"/>
    <w:rsid w:val="00E07E93"/>
    <w:rsid w:val="00E27C96"/>
    <w:rsid w:val="00E5458B"/>
    <w:rsid w:val="00E64A3A"/>
    <w:rsid w:val="00E82EFE"/>
    <w:rsid w:val="00EA70D9"/>
    <w:rsid w:val="00EB66BA"/>
    <w:rsid w:val="00EC2B70"/>
    <w:rsid w:val="00EE509C"/>
    <w:rsid w:val="00EF3DC3"/>
    <w:rsid w:val="00EF5840"/>
    <w:rsid w:val="00F3317F"/>
    <w:rsid w:val="00F622BA"/>
    <w:rsid w:val="00F975D9"/>
    <w:rsid w:val="00FD0A80"/>
    <w:rsid w:val="00FD396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358"/>
    <w:rPr>
      <w:color w:val="666666"/>
    </w:rPr>
  </w:style>
  <w:style w:type="paragraph" w:customStyle="1" w:styleId="FC719A56C9BF47EB8D40EB0A4BB9E253">
    <w:name w:val="FC719A56C9BF47EB8D40EB0A4BB9E253"/>
  </w:style>
  <w:style w:type="paragraph" w:customStyle="1" w:styleId="72AEEC08F3E94D58AEF8E4907971A44B">
    <w:name w:val="72AEEC08F3E94D58AEF8E4907971A44B"/>
    <w:rsid w:val="00170CC0"/>
  </w:style>
  <w:style w:type="paragraph" w:customStyle="1" w:styleId="175A8B0E019F40058A15B90BE8BDA5F0">
    <w:name w:val="175A8B0E019F40058A15B90BE8BDA5F0"/>
  </w:style>
  <w:style w:type="paragraph" w:customStyle="1" w:styleId="6D2F6F0E9C7C45DDB7525FAA8B514586">
    <w:name w:val="6D2F6F0E9C7C45DDB7525FAA8B514586"/>
    <w:rsid w:val="00170CC0"/>
  </w:style>
  <w:style w:type="paragraph" w:customStyle="1" w:styleId="952FC2E966054864A2DD515A6E82F28F">
    <w:name w:val="952FC2E966054864A2DD515A6E82F28F"/>
    <w:rsid w:val="00170CC0"/>
  </w:style>
  <w:style w:type="paragraph" w:customStyle="1" w:styleId="CAF4795C0AB54EE0B32E4950A00F6BBF">
    <w:name w:val="CAF4795C0AB54EE0B32E4950A00F6BBF"/>
    <w:rsid w:val="00170CC0"/>
  </w:style>
  <w:style w:type="paragraph" w:customStyle="1" w:styleId="DDEB08B3AFAE47EC80F30FBA3049B991">
    <w:name w:val="DDEB08B3AFAE47EC80F30FBA3049B991"/>
    <w:rsid w:val="00170CC0"/>
  </w:style>
  <w:style w:type="paragraph" w:customStyle="1" w:styleId="8ED1F10462E840908D4FA14902D2CADA">
    <w:name w:val="8ED1F10462E840908D4FA14902D2CADA"/>
    <w:rsid w:val="00170CC0"/>
  </w:style>
  <w:style w:type="paragraph" w:customStyle="1" w:styleId="A7B58749A3F948478D432AB6CDDACF2A">
    <w:name w:val="A7B58749A3F948478D432AB6CDDACF2A"/>
    <w:rsid w:val="00170CC0"/>
  </w:style>
  <w:style w:type="paragraph" w:customStyle="1" w:styleId="BE82536959B64D80A5EED34CE6EEE837">
    <w:name w:val="BE82536959B64D80A5EED34CE6EEE837"/>
    <w:rsid w:val="00170CC0"/>
  </w:style>
  <w:style w:type="paragraph" w:customStyle="1" w:styleId="D80F05441C1F49C29A7B21C38EBE7879">
    <w:name w:val="D80F05441C1F49C29A7B21C38EBE7879"/>
    <w:rsid w:val="00170CC0"/>
  </w:style>
  <w:style w:type="paragraph" w:customStyle="1" w:styleId="70431F79E7544EC2B7A5A2129B91ACBF">
    <w:name w:val="70431F79E7544EC2B7A5A2129B91ACBF"/>
  </w:style>
  <w:style w:type="paragraph" w:customStyle="1" w:styleId="52E3B3F5E2E34B37863DE5D4529EB03E">
    <w:name w:val="52E3B3F5E2E34B37863DE5D4529EB03E"/>
    <w:rsid w:val="00170CC0"/>
  </w:style>
  <w:style w:type="paragraph" w:customStyle="1" w:styleId="4356FC0AAF78474A91BCD6E6D67E9224">
    <w:name w:val="4356FC0AAF78474A91BCD6E6D67E9224"/>
    <w:rsid w:val="00170CC0"/>
  </w:style>
  <w:style w:type="paragraph" w:customStyle="1" w:styleId="2AA695F806F547FB9BAAD89E05F763D5">
    <w:name w:val="2AA695F806F547FB9BAAD89E05F763D5"/>
  </w:style>
  <w:style w:type="paragraph" w:customStyle="1" w:styleId="28DAB19F89474B9DA2D525BED818FB81">
    <w:name w:val="28DAB19F89474B9DA2D525BED818FB81"/>
    <w:rsid w:val="003B732A"/>
  </w:style>
  <w:style w:type="paragraph" w:customStyle="1" w:styleId="783753A71B04436EB2F82F79CCF62AF1">
    <w:name w:val="783753A71B04436EB2F82F79CCF62AF1"/>
    <w:rsid w:val="003B732A"/>
  </w:style>
  <w:style w:type="paragraph" w:customStyle="1" w:styleId="D9D31E0C3CE445F886B667D42F8F1126">
    <w:name w:val="D9D31E0C3CE445F886B667D42F8F1126"/>
    <w:rsid w:val="003B732A"/>
  </w:style>
  <w:style w:type="paragraph" w:customStyle="1" w:styleId="E092AB8A5F014AE28B84379F84DA68C5">
    <w:name w:val="E092AB8A5F014AE28B84379F84DA68C5"/>
    <w:rsid w:val="003B732A"/>
  </w:style>
  <w:style w:type="paragraph" w:customStyle="1" w:styleId="EA4EEA9071BF40089B4FFEF208CA3182">
    <w:name w:val="EA4EEA9071BF40089B4FFEF208CA3182"/>
    <w:rsid w:val="003B732A"/>
  </w:style>
  <w:style w:type="paragraph" w:customStyle="1" w:styleId="E2F7872319D9443D9305E464411C2944">
    <w:name w:val="E2F7872319D9443D9305E464411C2944"/>
    <w:rsid w:val="003B732A"/>
  </w:style>
  <w:style w:type="paragraph" w:customStyle="1" w:styleId="6B00EEAFCA7C4663B15A7C2C62A46169">
    <w:name w:val="6B00EEAFCA7C4663B15A7C2C62A46169"/>
    <w:rsid w:val="003B732A"/>
  </w:style>
  <w:style w:type="paragraph" w:customStyle="1" w:styleId="BD53C7DE6F2E40B9B1F7BAB96E0F27F2">
    <w:name w:val="BD53C7DE6F2E40B9B1F7BAB96E0F27F2"/>
    <w:rsid w:val="003B732A"/>
  </w:style>
  <w:style w:type="paragraph" w:customStyle="1" w:styleId="2F6AE35051F24F7FBBDB9EA93A888F90">
    <w:name w:val="2F6AE35051F24F7FBBDB9EA93A888F90"/>
    <w:rsid w:val="003B732A"/>
  </w:style>
  <w:style w:type="paragraph" w:customStyle="1" w:styleId="BF5BE44322824374ABFEA29D2B06E973">
    <w:name w:val="BF5BE44322824374ABFEA29D2B06E973"/>
    <w:rsid w:val="003B732A"/>
  </w:style>
  <w:style w:type="paragraph" w:customStyle="1" w:styleId="8052E3054F0145D4B63EDCBABC1C8A97">
    <w:name w:val="8052E3054F0145D4B63EDCBABC1C8A97"/>
  </w:style>
  <w:style w:type="paragraph" w:customStyle="1" w:styleId="DAA5492E20254BB9A690FAB6E7075370">
    <w:name w:val="DAA5492E20254BB9A690FAB6E7075370"/>
    <w:rsid w:val="003B732A"/>
  </w:style>
  <w:style w:type="paragraph" w:customStyle="1" w:styleId="59FE71DE46D34F5990CDAE3D472A5796">
    <w:name w:val="59FE71DE46D34F5990CDAE3D472A5796"/>
    <w:rsid w:val="003B732A"/>
  </w:style>
  <w:style w:type="paragraph" w:customStyle="1" w:styleId="FDCBD96FE8D74AC28490E969C6B2DD85">
    <w:name w:val="FDCBD96FE8D74AC28490E969C6B2DD85"/>
  </w:style>
  <w:style w:type="paragraph" w:customStyle="1" w:styleId="CE46CCAD0C064522996D1D299AB1D8C1">
    <w:name w:val="CE46CCAD0C064522996D1D299AB1D8C1"/>
    <w:rsid w:val="003B732A"/>
  </w:style>
  <w:style w:type="paragraph" w:customStyle="1" w:styleId="3A64322DC92C454C94DE05B58AF23826">
    <w:name w:val="3A64322DC92C454C94DE05B58AF23826"/>
    <w:rsid w:val="000F3941"/>
  </w:style>
  <w:style w:type="paragraph" w:customStyle="1" w:styleId="27131CEDE57540EDBE2A4DB0C50D6A3A">
    <w:name w:val="27131CEDE57540EDBE2A4DB0C50D6A3A"/>
    <w:rsid w:val="000F3941"/>
  </w:style>
  <w:style w:type="paragraph" w:customStyle="1" w:styleId="C655F4618BF84A67B07FACD935AFC990">
    <w:name w:val="C655F4618BF84A67B07FACD935AFC990"/>
    <w:rsid w:val="000F3941"/>
  </w:style>
  <w:style w:type="paragraph" w:customStyle="1" w:styleId="FE885B7EE2A4437E9EE6D8ECD4B0C464">
    <w:name w:val="FE885B7EE2A4437E9EE6D8ECD4B0C464"/>
  </w:style>
  <w:style w:type="paragraph" w:customStyle="1" w:styleId="CF7E812B2D1B44B7B8865F180A5ECDE1">
    <w:name w:val="CF7E812B2D1B44B7B8865F180A5ECDE1"/>
    <w:rsid w:val="000F3941"/>
  </w:style>
  <w:style w:type="paragraph" w:customStyle="1" w:styleId="B7A38D64AF304AFCA1973E018A0D7474">
    <w:name w:val="B7A38D64AF304AFCA1973E018A0D7474"/>
    <w:rsid w:val="00BF54C9"/>
  </w:style>
  <w:style w:type="paragraph" w:customStyle="1" w:styleId="6834DEF0A8E8479486CD3A5B8AA458E4">
    <w:name w:val="6834DEF0A8E8479486CD3A5B8AA458E4"/>
    <w:rsid w:val="00BF54C9"/>
  </w:style>
  <w:style w:type="paragraph" w:customStyle="1" w:styleId="4C537EA6BF4943B685D6F3F8AC86A7C3">
    <w:name w:val="4C537EA6BF4943B685D6F3F8AC86A7C3"/>
    <w:rsid w:val="00BF54C9"/>
  </w:style>
  <w:style w:type="paragraph" w:customStyle="1" w:styleId="1D53FD13F67E4F9E8A9C8F82E89C2FDC">
    <w:name w:val="1D53FD13F67E4F9E8A9C8F82E89C2FDC"/>
    <w:rsid w:val="00BF54C9"/>
  </w:style>
  <w:style w:type="paragraph" w:customStyle="1" w:styleId="C2E330CE01784ED3B06EC055111F1796">
    <w:name w:val="C2E330CE01784ED3B06EC055111F1796"/>
    <w:rsid w:val="00BF54C9"/>
  </w:style>
  <w:style w:type="paragraph" w:customStyle="1" w:styleId="B9FCCACF5E03417B9ED3DA0B109407AF">
    <w:name w:val="B9FCCACF5E03417B9ED3DA0B109407AF"/>
    <w:rsid w:val="00A04F14"/>
  </w:style>
  <w:style w:type="paragraph" w:customStyle="1" w:styleId="FF3CDA329DE54692BFEB8044F01FFA07">
    <w:name w:val="FF3CDA329DE54692BFEB8044F01FFA07"/>
    <w:rsid w:val="00A04F14"/>
  </w:style>
  <w:style w:type="paragraph" w:customStyle="1" w:styleId="D6A4EFB2019248359B6A7BF404CB08BA">
    <w:name w:val="D6A4EFB2019248359B6A7BF404CB08BA"/>
    <w:rsid w:val="006128AF"/>
  </w:style>
  <w:style w:type="paragraph" w:customStyle="1" w:styleId="89592FA3506B4DFCB9227D1202B80765">
    <w:name w:val="89592FA3506B4DFCB9227D1202B80765"/>
    <w:rsid w:val="006128AF"/>
  </w:style>
  <w:style w:type="paragraph" w:customStyle="1" w:styleId="AE8739CCE02949A995012F051CD60723">
    <w:name w:val="AE8739CCE02949A995012F051CD60723"/>
    <w:rsid w:val="006128AF"/>
  </w:style>
  <w:style w:type="paragraph" w:customStyle="1" w:styleId="816158E1EB6543679CAE1E4FE06ECD5E">
    <w:name w:val="816158E1EB6543679CAE1E4FE06ECD5E"/>
    <w:rsid w:val="006128AF"/>
  </w:style>
  <w:style w:type="paragraph" w:customStyle="1" w:styleId="3A215B4DEAC44C8CAA2BDAC9B7D63FB6">
    <w:name w:val="3A215B4DEAC44C8CAA2BDAC9B7D63FB6"/>
    <w:rsid w:val="006128AF"/>
  </w:style>
  <w:style w:type="paragraph" w:customStyle="1" w:styleId="FC2E633DE97C4232B8BDA2A63F451128">
    <w:name w:val="FC2E633DE97C4232B8BDA2A63F451128"/>
    <w:rsid w:val="006128AF"/>
  </w:style>
  <w:style w:type="paragraph" w:customStyle="1" w:styleId="6DFF7FD859B54F0B91C3073ACF138DFD">
    <w:name w:val="6DFF7FD859B54F0B91C3073ACF138DFD"/>
    <w:rsid w:val="006128AF"/>
  </w:style>
  <w:style w:type="paragraph" w:customStyle="1" w:styleId="F938A10DE3EA48AF8AAD2676EFC88F94">
    <w:name w:val="F938A10DE3EA48AF8AAD2676EFC88F94"/>
    <w:rsid w:val="006128AF"/>
  </w:style>
  <w:style w:type="paragraph" w:customStyle="1" w:styleId="B31DBD0E2E874D568408337811667BAD">
    <w:name w:val="B31DBD0E2E874D568408337811667BAD"/>
    <w:rsid w:val="006128AF"/>
  </w:style>
  <w:style w:type="paragraph" w:customStyle="1" w:styleId="BBF32D65F13449E288EFC1A6911B9EFB">
    <w:name w:val="BBF32D65F13449E288EFC1A6911B9EFB"/>
    <w:rsid w:val="006128AF"/>
  </w:style>
  <w:style w:type="paragraph" w:customStyle="1" w:styleId="9ED63E96218148E7A4D93B843A902836">
    <w:name w:val="9ED63E96218148E7A4D93B843A902836"/>
    <w:rsid w:val="006128AF"/>
  </w:style>
  <w:style w:type="paragraph" w:customStyle="1" w:styleId="D2E3A4EC75DB4CBAB0A1FC1D1086DAC4">
    <w:name w:val="D2E3A4EC75DB4CBAB0A1FC1D1086DAC4"/>
    <w:rsid w:val="006128AF"/>
  </w:style>
  <w:style w:type="paragraph" w:customStyle="1" w:styleId="B2DF17B3A1E5472AAA666F4D53D313E1">
    <w:name w:val="B2DF17B3A1E5472AAA666F4D53D313E1"/>
    <w:rsid w:val="006128AF"/>
  </w:style>
  <w:style w:type="paragraph" w:customStyle="1" w:styleId="D9733284122540FFA6D2B4CBE0A6E573">
    <w:name w:val="D9733284122540FFA6D2B4CBE0A6E573"/>
    <w:rsid w:val="006128AF"/>
  </w:style>
  <w:style w:type="paragraph" w:customStyle="1" w:styleId="C3674D849F634969A76DA0FC303B93C6">
    <w:name w:val="C3674D849F634969A76DA0FC303B93C6"/>
    <w:rsid w:val="006128AF"/>
  </w:style>
  <w:style w:type="paragraph" w:customStyle="1" w:styleId="7411E36C75384B25A206CC7E2FB22C9C">
    <w:name w:val="7411E36C75384B25A206CC7E2FB22C9C"/>
    <w:rsid w:val="006128AF"/>
  </w:style>
  <w:style w:type="paragraph" w:customStyle="1" w:styleId="284DEE4A3D654F1CBFE384895AC16524">
    <w:name w:val="284DEE4A3D654F1CBFE384895AC16524"/>
    <w:rsid w:val="00E27C96"/>
  </w:style>
  <w:style w:type="paragraph" w:customStyle="1" w:styleId="630BCA67450543AB97C65CF2F7B9BC93">
    <w:name w:val="630BCA67450543AB97C65CF2F7B9BC93"/>
    <w:rsid w:val="00E27C96"/>
  </w:style>
  <w:style w:type="paragraph" w:customStyle="1" w:styleId="8AF2B2FFEC8246279C33CA6225DAAB07">
    <w:name w:val="8AF2B2FFEC8246279C33CA6225DAAB07"/>
    <w:rsid w:val="00E27C96"/>
  </w:style>
  <w:style w:type="paragraph" w:customStyle="1" w:styleId="F2DA094AD30B430F887B854E9BBD2D95">
    <w:name w:val="F2DA094AD30B430F887B854E9BBD2D95"/>
    <w:rsid w:val="00E27C96"/>
  </w:style>
  <w:style w:type="paragraph" w:customStyle="1" w:styleId="A6A5A9B6E83D4D1FA3E734264496D5EC">
    <w:name w:val="A6A5A9B6E83D4D1FA3E734264496D5EC"/>
    <w:rsid w:val="00E27C96"/>
  </w:style>
  <w:style w:type="paragraph" w:customStyle="1" w:styleId="3ED42CD00E414332A76F3794346F92BB">
    <w:name w:val="3ED42CD00E414332A76F3794346F92BB"/>
    <w:rsid w:val="00E27C96"/>
  </w:style>
  <w:style w:type="paragraph" w:customStyle="1" w:styleId="C307EF315BCD49B6B1F10AE1718356C1">
    <w:name w:val="C307EF315BCD49B6B1F10AE1718356C1"/>
    <w:rsid w:val="00E27C96"/>
  </w:style>
  <w:style w:type="paragraph" w:customStyle="1" w:styleId="1477769623AE4F5F9C1AFC8D0DC677AC">
    <w:name w:val="1477769623AE4F5F9C1AFC8D0DC677AC"/>
    <w:rsid w:val="00610407"/>
  </w:style>
  <w:style w:type="paragraph" w:customStyle="1" w:styleId="14EF713F25AC4255B785267474C938E0">
    <w:name w:val="14EF713F25AC4255B785267474C938E0"/>
    <w:rsid w:val="00610407"/>
  </w:style>
  <w:style w:type="paragraph" w:customStyle="1" w:styleId="A25A8D3FB49B41AD81B58263C90DC7C8">
    <w:name w:val="A25A8D3FB49B41AD81B58263C90DC7C8"/>
    <w:rsid w:val="00610407"/>
  </w:style>
  <w:style w:type="paragraph" w:customStyle="1" w:styleId="4EC98E2C167C4AE7BB3D33844AE747EB">
    <w:name w:val="4EC98E2C167C4AE7BB3D33844AE747EB"/>
    <w:rsid w:val="00610407"/>
  </w:style>
  <w:style w:type="paragraph" w:customStyle="1" w:styleId="DA4DF24BB94F4B079CEBA54D7ACC5DBB">
    <w:name w:val="DA4DF24BB94F4B079CEBA54D7ACC5DBB"/>
  </w:style>
  <w:style w:type="paragraph" w:customStyle="1" w:styleId="C3F3E3C767224175B9EBE6ABC2FCD457">
    <w:name w:val="C3F3E3C767224175B9EBE6ABC2FCD457"/>
  </w:style>
  <w:style w:type="paragraph" w:customStyle="1" w:styleId="3131556D2EB2437193EE10846B884C93">
    <w:name w:val="3131556D2EB2437193EE10846B884C93"/>
    <w:rsid w:val="00610407"/>
  </w:style>
  <w:style w:type="paragraph" w:customStyle="1" w:styleId="E4936B46F96A4BB8B39CB77BD4B31B2F">
    <w:name w:val="E4936B46F96A4BB8B39CB77BD4B31B2F"/>
    <w:rsid w:val="00610407"/>
  </w:style>
  <w:style w:type="paragraph" w:customStyle="1" w:styleId="8E684C3ABA504A32B0B7F6881E04DE12">
    <w:name w:val="8E684C3ABA504A32B0B7F6881E04DE12"/>
    <w:rsid w:val="00610407"/>
  </w:style>
  <w:style w:type="paragraph" w:customStyle="1" w:styleId="0F20F72B5544444297B163E9DE569113">
    <w:name w:val="0F20F72B5544444297B163E9DE569113"/>
    <w:rsid w:val="00610407"/>
  </w:style>
  <w:style w:type="paragraph" w:customStyle="1" w:styleId="2C8E3908E3FD40FB9AA6D67032CE4DD4">
    <w:name w:val="2C8E3908E3FD40FB9AA6D67032CE4DD4"/>
    <w:rsid w:val="00610407"/>
  </w:style>
  <w:style w:type="paragraph" w:customStyle="1" w:styleId="0B6461834F474E1EB54A60212F54941B">
    <w:name w:val="0B6461834F474E1EB54A60212F54941B"/>
    <w:rsid w:val="00610407"/>
  </w:style>
  <w:style w:type="paragraph" w:customStyle="1" w:styleId="891CBF842A4C4FAB8023FDA95F199463">
    <w:name w:val="891CBF842A4C4FAB8023FDA95F199463"/>
    <w:rsid w:val="00610407"/>
  </w:style>
  <w:style w:type="paragraph" w:customStyle="1" w:styleId="EB2D40BB77B14EF989ADFF8E099D5FDC">
    <w:name w:val="EB2D40BB77B14EF989ADFF8E099D5FDC"/>
    <w:rsid w:val="00610407"/>
  </w:style>
  <w:style w:type="paragraph" w:customStyle="1" w:styleId="A584FE80C7AB4F9EAE00541F5AC54F69">
    <w:name w:val="A584FE80C7AB4F9EAE00541F5AC54F69"/>
    <w:rsid w:val="00610407"/>
  </w:style>
  <w:style w:type="paragraph" w:customStyle="1" w:styleId="BDF04FC2DBE146E18597FEA45D5BFDD0">
    <w:name w:val="BDF04FC2DBE146E18597FEA45D5BFDD0"/>
    <w:rsid w:val="00610407"/>
  </w:style>
  <w:style w:type="paragraph" w:customStyle="1" w:styleId="3752F3D4292B4543B39FED641EFAEE30">
    <w:name w:val="3752F3D4292B4543B39FED641EFAEE30"/>
  </w:style>
  <w:style w:type="paragraph" w:customStyle="1" w:styleId="9D175929B7CE44F5B01BB09F46FE7196">
    <w:name w:val="9D175929B7CE44F5B01BB09F46FE7196"/>
    <w:rsid w:val="00610407"/>
  </w:style>
  <w:style w:type="paragraph" w:customStyle="1" w:styleId="4A7534E3B4014E4D9ADA9408527BCD0E">
    <w:name w:val="4A7534E3B4014E4D9ADA9408527BCD0E"/>
    <w:rsid w:val="00610407"/>
  </w:style>
  <w:style w:type="paragraph" w:customStyle="1" w:styleId="2FC0AC588D8D4437841BBED4124E5F7C">
    <w:name w:val="2FC0AC588D8D4437841BBED4124E5F7C"/>
    <w:rsid w:val="00610407"/>
  </w:style>
  <w:style w:type="paragraph" w:customStyle="1" w:styleId="54D521C6249443BC9004C51D9686BC33">
    <w:name w:val="54D521C6249443BC9004C51D9686BC33"/>
    <w:rsid w:val="00610407"/>
  </w:style>
  <w:style w:type="paragraph" w:customStyle="1" w:styleId="533E9F97EFA941E7A14203C384203475">
    <w:name w:val="533E9F97EFA941E7A14203C384203475"/>
    <w:rsid w:val="00610407"/>
  </w:style>
  <w:style w:type="paragraph" w:customStyle="1" w:styleId="48EF8DD72A094DEE97D28D4AB28CF88F">
    <w:name w:val="48EF8DD72A094DEE97D28D4AB28CF88F"/>
    <w:rsid w:val="00610407"/>
  </w:style>
  <w:style w:type="paragraph" w:customStyle="1" w:styleId="C7587AED934B4B38A5D9A2313538DB1B">
    <w:name w:val="C7587AED934B4B38A5D9A2313538DB1B"/>
    <w:rsid w:val="00610407"/>
  </w:style>
  <w:style w:type="paragraph" w:customStyle="1" w:styleId="EF2CCD0E3D2C40ED97A01990EDC6E995">
    <w:name w:val="EF2CCD0E3D2C40ED97A01990EDC6E995"/>
    <w:rsid w:val="00610407"/>
  </w:style>
  <w:style w:type="paragraph" w:customStyle="1" w:styleId="AAA32FB431C14A4A8591C5ED927C514A">
    <w:name w:val="AAA32FB431C14A4A8591C5ED927C514A"/>
    <w:rsid w:val="00610407"/>
  </w:style>
  <w:style w:type="paragraph" w:customStyle="1" w:styleId="7E66B9F7B8FC4D4985AFA34BCC7208EE">
    <w:name w:val="7E66B9F7B8FC4D4985AFA34BCC7208EE"/>
    <w:rsid w:val="00610407"/>
  </w:style>
  <w:style w:type="paragraph" w:customStyle="1" w:styleId="04BF80ACC5074DD1BA06A35E2831B572">
    <w:name w:val="04BF80ACC5074DD1BA06A35E2831B572"/>
    <w:rsid w:val="00610407"/>
  </w:style>
  <w:style w:type="paragraph" w:customStyle="1" w:styleId="365214C5BBB148EE9FFB97373F115314">
    <w:name w:val="365214C5BBB148EE9FFB97373F115314"/>
    <w:rsid w:val="0016757E"/>
    <w:rPr>
      <w:lang w:eastAsia="en-GB"/>
    </w:rPr>
  </w:style>
  <w:style w:type="paragraph" w:customStyle="1" w:styleId="E8C71512DB8D44C4B4D6B1320956B441">
    <w:name w:val="E8C71512DB8D44C4B4D6B1320956B441"/>
    <w:rsid w:val="0016757E"/>
    <w:rPr>
      <w:lang w:eastAsia="en-GB"/>
    </w:rPr>
  </w:style>
  <w:style w:type="paragraph" w:customStyle="1" w:styleId="6B5FCC7B9088412FAAB77878401C2736">
    <w:name w:val="6B5FCC7B9088412FAAB77878401C2736"/>
    <w:rsid w:val="0016757E"/>
    <w:rPr>
      <w:lang w:eastAsia="en-GB"/>
    </w:rPr>
  </w:style>
  <w:style w:type="paragraph" w:customStyle="1" w:styleId="57803A99C7814D5F954C17E68F093358">
    <w:name w:val="57803A99C7814D5F954C17E68F093358"/>
    <w:rsid w:val="0016757E"/>
    <w:rPr>
      <w:lang w:eastAsia="en-GB"/>
    </w:rPr>
  </w:style>
  <w:style w:type="paragraph" w:customStyle="1" w:styleId="BAF892E46AF1419A8BF5331FD726D91F">
    <w:name w:val="BAF892E46AF1419A8BF5331FD726D91F"/>
    <w:rsid w:val="0016757E"/>
    <w:rPr>
      <w:lang w:eastAsia="en-GB"/>
    </w:rPr>
  </w:style>
  <w:style w:type="paragraph" w:customStyle="1" w:styleId="EB40AEE53966441497A595A214BF8B8F">
    <w:name w:val="EB40AEE53966441497A595A214BF8B8F"/>
    <w:rsid w:val="00D609DA"/>
  </w:style>
  <w:style w:type="paragraph" w:customStyle="1" w:styleId="087AE820451D457C9004253213DAC917">
    <w:name w:val="087AE820451D457C9004253213DAC917"/>
    <w:rsid w:val="00D609DA"/>
  </w:style>
  <w:style w:type="paragraph" w:customStyle="1" w:styleId="20493BAD4F7149039A224C9E2538968E">
    <w:name w:val="20493BAD4F7149039A224C9E2538968E"/>
    <w:rsid w:val="00D609DA"/>
  </w:style>
  <w:style w:type="paragraph" w:customStyle="1" w:styleId="F99819F0EE2F49C7A208223A1E6544B1">
    <w:name w:val="F99819F0EE2F49C7A208223A1E6544B1"/>
    <w:rsid w:val="00B32AB3"/>
  </w:style>
  <w:style w:type="paragraph" w:customStyle="1" w:styleId="088A902BA4114E238CA8618A0E431307">
    <w:name w:val="088A902BA4114E238CA8618A0E431307"/>
    <w:rsid w:val="006365D3"/>
  </w:style>
  <w:style w:type="paragraph" w:customStyle="1" w:styleId="CAD7578BA0BD40FD82C85000775B0A1F">
    <w:name w:val="CAD7578BA0BD40FD82C85000775B0A1F"/>
    <w:rsid w:val="000D3153"/>
  </w:style>
  <w:style w:type="paragraph" w:customStyle="1" w:styleId="A823414B14844AA1AF86B0FE0A8590E4">
    <w:name w:val="A823414B14844AA1AF86B0FE0A8590E4"/>
    <w:rsid w:val="006F3B50"/>
  </w:style>
  <w:style w:type="paragraph" w:customStyle="1" w:styleId="39AC484472B245FD8E926BEB68AB0811">
    <w:name w:val="39AC484472B245FD8E926BEB68AB0811"/>
    <w:rsid w:val="00053B5F"/>
  </w:style>
  <w:style w:type="paragraph" w:customStyle="1" w:styleId="9CDEFEB9C48C4A3BAE7576D09E67CD28">
    <w:name w:val="9CDEFEB9C48C4A3BAE7576D09E67CD28"/>
    <w:rsid w:val="00CF5A18"/>
  </w:style>
  <w:style w:type="paragraph" w:customStyle="1" w:styleId="D85CDD5DF83647A4A88150FEF88D3BC0">
    <w:name w:val="D85CDD5DF83647A4A88150FEF88D3BC0"/>
    <w:rsid w:val="00EB66BA"/>
    <w:rPr>
      <w:lang w:eastAsia="en-GB"/>
    </w:rPr>
  </w:style>
  <w:style w:type="paragraph" w:customStyle="1" w:styleId="584BB50E570944D3A968AEE3EBD7164D">
    <w:name w:val="584BB50E570944D3A968AEE3EBD7164D"/>
    <w:rsid w:val="00EB66BA"/>
    <w:rPr>
      <w:lang w:eastAsia="en-GB"/>
    </w:rPr>
  </w:style>
  <w:style w:type="paragraph" w:customStyle="1" w:styleId="2FC556D109894940855FCBE5E2F9B91F">
    <w:name w:val="2FC556D109894940855FCBE5E2F9B91F"/>
    <w:rsid w:val="00EB66BA"/>
    <w:rPr>
      <w:lang w:eastAsia="en-GB"/>
    </w:rPr>
  </w:style>
  <w:style w:type="paragraph" w:customStyle="1" w:styleId="58E5529D40C14E00A29ACC38D22D479B">
    <w:name w:val="58E5529D40C14E00A29ACC38D22D479B"/>
    <w:rsid w:val="00EB66BA"/>
    <w:rPr>
      <w:lang w:eastAsia="en-GB"/>
    </w:rPr>
  </w:style>
  <w:style w:type="paragraph" w:customStyle="1" w:styleId="ED6C1934239F43F49BFE25D39E3A4E09">
    <w:name w:val="ED6C1934239F43F49BFE25D39E3A4E09"/>
    <w:rsid w:val="00EB66BA"/>
    <w:rPr>
      <w:lang w:eastAsia="en-GB"/>
    </w:rPr>
  </w:style>
  <w:style w:type="paragraph" w:customStyle="1" w:styleId="34F1276E86834A0B9CC38D33EE18B3F2">
    <w:name w:val="34F1276E86834A0B9CC38D33EE18B3F2"/>
    <w:rsid w:val="00EB66BA"/>
    <w:rPr>
      <w:lang w:eastAsia="en-GB"/>
    </w:rPr>
  </w:style>
  <w:style w:type="paragraph" w:customStyle="1" w:styleId="8E35E1D9AFD84944BC0C34B28FD90A98">
    <w:name w:val="8E35E1D9AFD84944BC0C34B28FD90A98"/>
    <w:rsid w:val="00EB66BA"/>
    <w:rPr>
      <w:lang w:eastAsia="en-GB"/>
    </w:rPr>
  </w:style>
  <w:style w:type="paragraph" w:customStyle="1" w:styleId="6FDAEEAE752543ECA0FCAD2646BBF636">
    <w:name w:val="6FDAEEAE752543ECA0FCAD2646BBF636"/>
    <w:rsid w:val="00EB66BA"/>
    <w:rPr>
      <w:lang w:eastAsia="en-GB"/>
    </w:rPr>
  </w:style>
  <w:style w:type="paragraph" w:customStyle="1" w:styleId="B6F63C9A79474644BCB14DB12C68CCE6">
    <w:name w:val="B6F63C9A79474644BCB14DB12C68CCE6"/>
    <w:rsid w:val="00EB66BA"/>
    <w:rPr>
      <w:lang w:eastAsia="en-GB"/>
    </w:rPr>
  </w:style>
  <w:style w:type="paragraph" w:customStyle="1" w:styleId="B4B1C4B62CE94472A5F2A5170D344267">
    <w:name w:val="B4B1C4B62CE94472A5F2A5170D344267"/>
    <w:rsid w:val="00EB66BA"/>
    <w:rPr>
      <w:lang w:eastAsia="en-GB"/>
    </w:rPr>
  </w:style>
  <w:style w:type="paragraph" w:customStyle="1" w:styleId="1AF4C2A6F10F492AB35602B54DCF7482">
    <w:name w:val="1AF4C2A6F10F492AB35602B54DCF7482"/>
    <w:rsid w:val="00EB66BA"/>
    <w:rPr>
      <w:lang w:eastAsia="en-GB"/>
    </w:rPr>
  </w:style>
  <w:style w:type="paragraph" w:customStyle="1" w:styleId="BFBDBF1B1D1D4F669EF3AD34ADAD1364">
    <w:name w:val="BFBDBF1B1D1D4F669EF3AD34ADAD1364"/>
    <w:rsid w:val="00EB66BA"/>
    <w:rPr>
      <w:lang w:eastAsia="en-GB"/>
    </w:rPr>
  </w:style>
  <w:style w:type="paragraph" w:customStyle="1" w:styleId="4D800E9BE0AF40B3991FE261BCC8A1E1">
    <w:name w:val="4D800E9BE0AF40B3991FE261BCC8A1E1"/>
    <w:rsid w:val="00EB66BA"/>
    <w:rPr>
      <w:lang w:eastAsia="en-GB"/>
    </w:rPr>
  </w:style>
  <w:style w:type="paragraph" w:customStyle="1" w:styleId="24889569409D460A8A2EAF2E1CD5CA2A">
    <w:name w:val="24889569409D460A8A2EAF2E1CD5CA2A"/>
    <w:rsid w:val="00EB66BA"/>
    <w:rPr>
      <w:lang w:eastAsia="en-GB"/>
    </w:rPr>
  </w:style>
  <w:style w:type="paragraph" w:customStyle="1" w:styleId="1763E9DACBDB4CF5B0920717E71B246E">
    <w:name w:val="1763E9DACBDB4CF5B0920717E71B246E"/>
    <w:rsid w:val="00EB66BA"/>
    <w:rPr>
      <w:lang w:eastAsia="en-GB"/>
    </w:rPr>
  </w:style>
  <w:style w:type="paragraph" w:customStyle="1" w:styleId="6E1DEB0FD5C544149B3212C0D2A74377">
    <w:name w:val="6E1DEB0FD5C544149B3212C0D2A74377"/>
    <w:rsid w:val="00CD508C"/>
    <w:rPr>
      <w:lang w:eastAsia="en-GB"/>
    </w:rPr>
  </w:style>
  <w:style w:type="paragraph" w:customStyle="1" w:styleId="B11B9AAD61484B659E91D2565EAEF56D">
    <w:name w:val="B11B9AAD61484B659E91D2565EAEF56D"/>
    <w:rsid w:val="00841CBB"/>
  </w:style>
  <w:style w:type="paragraph" w:customStyle="1" w:styleId="F8A78AFC1D454A87849FC4DBCB448B09">
    <w:name w:val="F8A78AFC1D454A87849FC4DBCB448B09"/>
    <w:rsid w:val="00841CBB"/>
  </w:style>
  <w:style w:type="paragraph" w:customStyle="1" w:styleId="5231A1EA29A4476E81B61DDC5DF15CF3">
    <w:name w:val="5231A1EA29A4476E81B61DDC5DF15CF3"/>
    <w:rsid w:val="00841CBB"/>
  </w:style>
  <w:style w:type="paragraph" w:customStyle="1" w:styleId="7AB516410E6848A0A708081B8D0ECE77">
    <w:name w:val="7AB516410E6848A0A708081B8D0ECE77"/>
    <w:rsid w:val="007B1358"/>
    <w:rPr>
      <w:lang w:eastAsia="en-GB"/>
    </w:rPr>
  </w:style>
  <w:style w:type="paragraph" w:customStyle="1" w:styleId="E7DFF0881A1F4ACBA03A444610F2C9C9">
    <w:name w:val="E7DFF0881A1F4ACBA03A444610F2C9C9"/>
    <w:rsid w:val="007B1358"/>
    <w:rPr>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4B2D4F-2D0A-494F-B05B-3E8BE4A66014}">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72183586487"/>
    <we:property name="MENDELEY_CITATIONS" value="[{&quot;citationID&quot;:&quot;MENDELEY_CITATION_c80301fc-4a7d-4e20-80a3-beab7cb3261f&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&quot;,&quot;citationItems&quot;:[{&quot;id&quot;:&quot;6b6a7733-c3c9-38c3-bf76-c684c7fff1ca&quot;,&quot;itemData&quot;:{&quot;type&quot;:&quot;article-journal&quot;,&quot;id&quot;:&quot;6b6a7733-c3c9-38c3-bf76-c684c7fff1ca&quot;,&quot;title&quot;:&quot;Predicted growth in plastic waste exceeds efforts to mitigate plastic pollution&quot;,&quot;author&quot;:[{&quot;family&quot;:&quot;Borrelle&quot;,&quot;given&quot;:&quot;Stephanie B.&quot;,&quot;parse-names&quot;:false,&quot;dropping-particle&quot;:&quot;&quot;,&quot;non-dropping-particle&quot;:&quot;&quot;},{&quot;family&quot;:&quot;Ringma&quot;,&quot;given&quot;:&quot;Jeremy&quot;,&quot;parse-names&quot;:false,&quot;dropping-particle&quot;:&quot;&quot;,&quot;non-dropping-particle&quot;:&quot;&quot;},{&quot;family&quot;:&quot;Law&quot;,&quot;given&quot;:&quot;Kara Lavender&quot;,&quot;parse-names&quot;:false,&quot;dropping-particle&quot;:&quot;&quot;,&quot;non-dropping-particle&quot;:&quot;&quot;},{&quot;family&quot;:&quot;Monnahan&quot;,&quot;given&quot;:&quot;Cole C.&quot;,&quot;parse-names&quot;:false,&quot;dropping-particle&quot;:&quot;&quot;,&quot;non-dropping-particle&quot;:&quot;&quot;},{&quot;family&quot;:&quot;Lebreton&quot;,&quot;given&quot;:&quot;Laurent&quot;,&quot;parse-names&quot;:false,&quot;dropping-particle&quot;:&quot;&quot;,&quot;non-dropping-particle&quot;:&quot;&quot;},{&quot;family&quot;:&quot;McGivern&quot;,&quot;given&quot;:&quot;Alexis&quot;,&quot;parse-names&quot;:false,&quot;dropping-particle&quot;:&quot;&quot;,&quot;non-dropping-particle&quot;:&quot;&quot;},{&quot;family&quot;:&quot;Murphy&quot;,&quot;given&quot;:&quot;Erin&quot;,&quot;parse-names&quot;:false,&quot;dropping-particle&quot;:&quot;&quot;,&quot;non-dropping-particle&quot;:&quot;&quot;},{&quot;family&quot;:&quot;Jambeck&quot;,&quot;given&quot;:&quot;Jenna&quot;,&quot;parse-names&quot;:false,&quot;dropping-particle&quot;:&quot;&quot;,&quot;non-dropping-particle&quot;:&quot;&quot;},{&quot;family&quot;:&quot;Leonard&quot;,&quot;given&quot;:&quot;George H.&quot;,&quot;parse-names&quot;:false,&quot;dropping-particle&quot;:&quot;&quot;,&quot;non-dropping-particle&quot;:&quot;&quot;},{&quot;family&quot;:&quot;Hilleary&quot;,&quot;given&quot;:&quot;Michelle A.&quot;,&quot;parse-names&quot;:false,&quot;dropping-particle&quot;:&quot;&quot;,&quot;non-dropping-particle&quot;:&quot;&quot;},{&quot;family&quot;:&quot;Eriksen&quot;,&quot;given&quot;:&quot;Marcus&quot;,&quot;parse-names&quot;:false,&quot;dropping-particle&quot;:&quot;&quot;,&quot;non-dropping-particle&quot;:&quot;&quot;},{&quot;family&quot;:&quot;Possingham&quot;,&quot;given&quot;:&quot;Hugh P.&quot;,&quot;parse-names&quot;:false,&quot;dropping-particle&quot;:&quot;&quot;,&quot;non-dropping-particle&quot;:&quot;&quot;},{&quot;family&quot;:&quot;Frond&quot;,&quot;given&quot;:&quot;Hannah&quot;,&quot;parse-names&quot;:false,&quot;dropping-particle&quot;:&quot;&quot;,&quot;non-dropping-particle&quot;:&quot;De&quot;},{&quot;family&quot;:&quot;Gerber&quot;,&quot;given&quot;:&quot;Leah R.&quot;,&quot;parse-names&quot;:false,&quot;dropping-particle&quot;:&quot;&quot;,&quot;non-dropping-particle&quot;:&quot;&quot;},{&quot;family&quot;:&quot;Polidoro&quot;,&quot;given&quot;:&quot;Beth&quot;,&quot;parse-names&quot;:false,&quot;dropping-particle&quot;:&quot;&quot;,&quot;non-dropping-particle&quot;:&quot;&quot;},{&quot;family&quot;:&quot;Tahir&quot;,&quot;given&quot;:&quot;Akbar&quot;,&quot;parse-names&quot;:false,&quot;dropping-particle&quot;:&quot;&quot;,&quot;non-dropping-particle&quot;:&quot;&quot;},{&quot;family&quot;:&quot;Bernard&quot;,&quot;given&quot;:&quot;Miranda&quot;,&quot;parse-names&quot;:false,&quot;dropping-particle&quot;:&quot;&quot;,&quot;non-dropping-particle&quot;:&quot;&quot;},{&quot;family&quot;:&quot;Mallos&quot;,&quot;given&quot;:&quot;Nicholas&quot;,&quot;parse-names&quot;:false,&quot;dropping-particle&quot;:&quot;&quot;,&quot;non-dropping-particle&quot;:&quot;&quot;},{&quot;family&quot;:&quot;Barnes&quot;,&quot;given&quot;:&quot;Megan&quot;,&quot;parse-names&quot;:false,&quot;dropping-particle&quot;:&quot;&quot;,&quot;non-dropping-particle&quot;:&quot;&quot;},{&quot;family&quot;:&quot;Rochman&quot;,&quot;given&quot;:&quot;Chelsea M.&quot;,&quot;parse-names&quot;:false,&quot;dropping-particle&quot;:&quot;&quot;,&quot;non-dropping-particle&quot;:&quot;&quot;}],&quot;container-title&quot;:&quot;Science&quot;,&quot;container-title-short&quot;:&quot;Science (1979).&quot;,&quot;DOI&quot;:&quot;10.1126/science.aba3656&quot;,&quot;ISSN&quot;:&quot;0036-8075&quot;,&quot;issued&quot;:{&quot;date-parts&quot;:[[2020,9,18]]},&quot;page&quot;:&quot;1515-1518&quot;,&quot;abstract&quot;:&quot;&lt;p&gt; It is not clear what strategies will be most effective in mitigating harm from the global problem of plastic pollution. Borrelle &lt;italic&gt;et al.&lt;/italic&gt; and Lau &lt;italic&gt;et al.&lt;/italic&gt; discuss possible solutions and their impacts. Both groups found that substantial reductions in plastic-waste generation can be made in the coming decades with immediate, concerted, and vigorous action, but even in the best case scenario, huge quantities of plastic will still accumulate in the environment. &lt;/p&gt;&quot;,&quot;issue&quot;:&quot;6510&quot;,&quot;volume&quot;:&quot;369&quot;},&quot;isTemporary&quot;:false}]},{&quot;citationID&quot;:&quot;MENDELEY_CITATION_c7b81feb-9fe2-4ebe-9a65-0f60bd27a768&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&quot;,&quot;citationItems&quot;:[{&quot;id&quot;:&quot;b78fddd4-30ce-30ea-88f2-d4afb7b8848b&quot;,&quot;itemData&quot;:{&quot;type&quot;:&quot;article-journal&quot;,&quot;id&quot;:&quot;b78fddd4-30ce-30ea-88f2-d4afb7b8848b&quot;,&quot;title&quot;:&quot;Life in the \&quot;plastisphere\&quot;: Microbial communities on plastic marine debris&quot;,&quot;author&quot;:[{&quot;family&quot;:&quot;Zettler&quot;,&quot;given&quot;:&quot;Erik R&quot;,&quot;parse-names&quot;:false,&quot;dropping-particle&quot;:&quot;&quot;,&quot;non-dropping-particle&quot;:&quot;&quot;},{&quot;family&quot;:&quot;Mincer&quot;,&quot;given&quot;:&quot;Tracy J&quot;,&quot;parse-names&quot;:false,&quot;dropping-particle&quot;:&quot;&quot;,&quot;non-dropping-particle&quot;:&quot;&quot;},{&quot;family&quot;:&quot;Amaral-Zettler&quot;,&quot;given&quot;:&quot;Linda A&quot;,&quot;parse-names&quot;:false,&quot;dropping-particle&quot;:&quot;&quot;,&quot;non-dropping-particle&quot;:&quot;&quot;}],&quot;container-title&quot;:&quot;Environmental Science and Technology&quot;,&quot;container-title-short&quot;:&quot;Environ. Sci. Technol.&quot;,&quot;DOI&quot;:&quot;10.1021/ES401288X&quot;,&quot;ISSN&quot;:&quot;0013936X&quot;,&quot;PMID&quot;:&quot;23745679&quot;,&quot;issued&quot;:{&quot;date-parts&quot;:[[2013,11]]},&quot;page&quot;:&quot;7137-7146&quot;,&quot;abstract&quot;:&quot;Plastics are the most abundant form of marine debris, with global production rising and documented impacts in some marine environments, but the influence of plastic on open ocean ecosystems is poorly understood, particularly for microbial communities. Plastic marine debris (PMD) collected at multiple locations in the North Atlantic was analyzed with scanning electron microscopy (SEM) and next-generation sequencing to characterize the attached microbial communities. We unveiled a diverse microbial community of heterotrophs, autotrophs, predators, and symbionts, a community we refer to as the \&quot;Plastisphere\&quot;. Pits visualized in the PMD surface conformed to bacterial shapes suggesting active hydrolysis of the hydrocarbon polymer. Small-subunit rRNA gene surveys identified several hydrocarbon-degrading bacteria, supporting the possibility that microbes play a role in degrading PMD. Some Plastisphere members may be opportunistic pathogens (the authors, unpublished data) such as specific members of the genus Vibrio that dominated one of our plastic samples. Plastisphere communities are distinct from surrounding surface water, implying that plastic serves as a novel ecological habitat in the open ocean. Plastic has a longer half-life than most natural floating marine substrates, and a hydrophobic surface that promotes microbial colonization and biofilm formation, differing from autochthonous substrates in the upper layers of the ocean. © 2013 American Chemical Society.&quot;,&quot;issue&quot;:&quot;13&quot;,&quot;volume&quot;:&quot;47&quot;},&quot;isTemporary&quot;:false}]},{&quot;citationID&quot;:&quot;MENDELEY_CITATION_59828d3f-eea2-4a54-bca1-337d3ca657c4&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&quot;,&quot;citationItems&quot;:[{&quot;id&quot;:&quot;2624b7fc-d220-3cb3-98bc-0ac9f93b9d8b&quot;,&quot;itemData&quot;:{&quot;type&quot;:&quot;article-journal&quot;,&quot;id&quot;:&quot;2624b7fc-d220-3cb3-98bc-0ac9f93b9d8b&quot;,&quot;title&quot;:&quot;Nanoplastics: A Complex, Polluting Terra Incognita&quot;,&quot;author&quot;:[{&quot;family&quot;:&quot;Halle&quot;,&quot;given&quot;:&quot;Alexandra&quot;,&quot;parse-names&quot;:false,&quot;dropping-particle&quot;:&quot;&quot;,&quot;non-dropping-particle&quot;:&quot;ter&quot;},{&quot;family&quot;:&quot;Ghiglione&quot;,&quot;given&quot;:&quot;Jean François&quot;,&quot;parse-names&quot;:false,&quot;dropping-particle&quot;:&quot;&quot;,&quot;non-dropping-particle&quot;:&quot;&quot;}],&quot;container-title&quot;:&quot;Environmental Science &amp; Technology&quot;,&quot;container-title-short&quot;:&quot;Environ. Sci. Technol.&quot;,&quot;DOI&quot;:&quot;10.1021/acs.est.1c04142&quot;,&quot;ISSN&quot;:&quot;0013-936X&quot;,&quot;issued&quot;:{&quot;date-parts&quot;:[[2021,11]]},&quot;page&quot;:&quot;14466-14469&quot;,&quot;issue&quot;:&quot;21&quot;,&quot;volume&quot;:&quot;55&quot;},&quot;isTemporary&quot;:false},{&quot;id&quot;:&quot;079e3896-a559-350a-a63e-0cc562108f9b&quot;,&quot;itemData&quot;:{&quot;type&quot;:&quot;article-journal&quot;,&quot;id&quot;:&quot;079e3896-a559-350a-a63e-0cc562108f9b&quot;,&quot;title&quot;:&quot;Toxicity of micro/nanoplastics in the environment: Roles of plastisphere and eco-corona&quot;,&quot;author&quot;:[{&quot;family&quot;:&quot;Shi&quot;,&quot;given&quot;:&quot;Xingdong&quot;,&quot;parse-names&quot;:false,&quot;dropping-particle&quot;:&quot;&quot;,&quot;non-dropping-particle&quot;:&quot;&quot;},{&quot;family&quot;:&quot;Chen&quot;,&quot;given&quot;:&quot;Zhijie&quot;,&quot;parse-names&quot;:false,&quot;dropping-particle&quot;:&quot;&quot;,&quot;non-dropping-particle&quot;:&quot;&quot;},{&quot;family&quot;:&quot;Wei&quot;,&quot;given&quot;:&quot;Wei&quot;,&quot;parse-names&quot;:false,&quot;dropping-particle&quot;:&quot;&quot;,&quot;non-dropping-particle&quot;:&quot;&quot;},{&quot;family&quot;:&quot;Chen&quot;,&quot;given&quot;:&quot;Jun&quot;,&quot;parse-names&quot;:false,&quot;dropping-particle&quot;:&quot;&quot;,&quot;non-dropping-particle&quot;:&quot;&quot;},{&quot;family&quot;:&quot;Ni&quot;,&quot;given&quot;:&quot;Bing-Jie&quot;,&quot;parse-names&quot;:false,&quot;dropping-particle&quot;:&quot;&quot;,&quot;non-dropping-particle&quot;:&quot;&quot;}],&quot;container-title&quot;:&quot;Soil &amp; Environmental Health&quot;,&quot;DOI&quot;:&quot;10.1016/j.seh.2023.100002&quot;,&quot;ISSN&quot;:&quot;29499194&quot;,&quot;issued&quot;:{&quot;date-parts&quot;:[[2023,11]]},&quot;page&quot;:&quot;100002&quot;,&quot;issue&quot;:&quot;1&quot;,&quot;volume&quot;:&quot;1&quot;,&quot;container-title-short&quot;:&quot;&quot;},&quot;isTemporary&quot;:false}]},{&quot;citationID&quot;:&quot;MENDELEY_CITATION_2969db8a-e766-4926-b51a-4f95d7cdab83&quot;,&quot;properties&quot;:{&quot;noteIndex&quot;:0},&quot;isEdited&quot;:false,&quot;manualOverride&quot;:{&quot;isManuallyOverridden&quot;:false,&quot;citeprocText&quot;:&quot;&lt;sup&gt;5&lt;/sup&gt;&quot;,&quot;manualOverrideText&quot;:&quot;&quot;},&quot;citationItems&quot;:[{&quot;id&quot;:&quot;334ec0a2-f36a-35a2-9224-40b851d02fe2&quot;,&quot;itemData&quot;:{&quot;type&quot;:&quot;article-journal&quot;,&quot;id&quot;:&quot;334ec0a2-f36a-35a2-9224-40b851d02fe2&quot;,&quot;title&quot;:&quot;Biofilm, City of Microbes&quot;,&quot;author&quot;:[{&quot;family&quot;:&quot;Watnick&quot;,&quot;given&quot;:&quot;Paula&quot;,&quot;parse-names&quot;:false,&quot;dropping-particle&quot;:&quot;&quot;,&quot;non-dropping-particle&quot;:&quot;&quot;},{&quot;family&quot;:&quot;Kolter&quot;,&quot;given&quot;:&quot;Roberto&quot;,&quot;parse-names&quot;:false,&quot;dropping-particle&quot;:&quot;&quot;,&quot;non-dropping-particle&quot;:&quot;&quot;}],&quot;container-title&quot;:&quot;Journal of Bacteriology&quot;,&quot;container-title-short&quot;:&quot;J. Bacteriol.&quot;,&quot;DOI&quot;:&quot;10.1128/JB.182.10.2675-2679.2000&quot;,&quot;ISSN&quot;:&quot;0021-9193&quot;,&quot;issued&quot;:{&quot;date-parts&quot;:[[2000,5,15]]},&quot;page&quot;:&quot;2675-2679&quot;,&quot;issue&quot;:&quot;10&quot;,&quot;volume&quot;:&quot;182&quot;},&quot;isTemporary&quot;:false}],&quot;citationTag&quot;:&quot;MENDELEY_CITATION_v3_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&quot;},{&quot;citationID&quot;:&quot;MENDELEY_CITATION_65d040d8-acdb-4c3c-8ff8-5ae6db00929c&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&quot;,&quot;citationItems&quot;:[{&quot;id&quot;:&quot;e06c8139-383f-3ee4-bfef-eda38ff90c26&quot;,&quot;itemData&quot;:{&quot;type&quot;:&quot;article-journal&quot;,&quot;id&quot;:&quot;e06c8139-383f-3ee4-bfef-eda38ff90c26&quot;,&quot;title&quot;:&quot;Into the Plastisphere, Where Only the Generalists Thrive: Early Insights in Plastisphere Microbial Community Succession&quot;,&quot;author&quot;:[{&quot;family&quot;:&quot;Wallbank&quot;,&quot;given&quot;:&quot;Jessica A&quot;,&quot;parse-names&quot;:false,&quot;dropping-particle&quot;:&quot;&quot;,&quot;non-dropping-particle&quot;:&quot;&quot;},{&quot;family&quot;:&quot;Lear&quot;,&quot;given&quot;:&quot;Gavin&quot;,&quot;parse-names&quot;:false,&quot;dropping-particle&quot;:&quot;&quot;,&quot;non-dropping-particle&quot;:&quot;&quot;},{&quot;family&quot;:&quot;Kingsbury&quot;,&quot;given&quot;:&quot;Joanne M&quot;,&quot;parse-names&quot;:false,&quot;dropping-particle&quot;:&quot;&quot;,&quot;non-dropping-particle&quot;:&quot;&quot;},{&quot;family&quot;:&quot;Weaver&quot;,&quot;given&quot;:&quot;Louise&quot;,&quot;parse-names&quot;:false,&quot;dropping-particle&quot;:&quot;&quot;,&quot;non-dropping-particle&quot;:&quot;&quot;},{&quot;family&quot;:&quot;Doake&quot;,&quot;given&quot;:&quot;Fraser&quot;,&quot;parse-names&quot;:false,&quot;dropping-particle&quot;:&quot;&quot;,&quot;non-dropping-particle&quot;:&quot;&quot;},{&quot;family&quot;:&quot;Smith&quot;,&quot;given&quot;:&quot;Dawn A&quot;,&quot;parse-names&quot;:false,&quot;dropping-particle&quot;:&quot;&quot;,&quot;non-dropping-particle&quot;:&quot;&quot;},{&quot;family&quot;:&quot;Audrézet&quot;,&quot;given&quot;:&quot;François&quot;,&quot;parse-names&quot;:false,&quot;dropping-particle&quot;:&quot;&quot;,&quot;non-dropping-particle&quot;:&quot;&quot;},{&quot;family&quot;:&quot;Maday&quot;,&quot;given&quot;:&quot;Stefan D M&quot;,&quot;parse-names&quot;:false,&quot;dropping-particle&quot;:&quot;&quot;,&quot;non-dropping-particle&quot;:&quot;&quot;},{&quot;family&quot;:&quot;Gambarini&quot;,&quot;given&quot;:&quot;Victor&quot;,&quot;parse-names&quot;:false,&quot;dropping-particle&quot;:&quot;&quot;,&quot;non-dropping-particle&quot;:&quot;&quot;},{&quot;family&quot;:&quot;Donaldson&quot;,&quot;given&quot;:&quot;Lloyd&quot;,&quot;parse-names&quot;:false,&quot;dropping-particle&quot;:&quot;&quot;,&quot;non-dropping-particle&quot;:&quot;&quot;},{&quot;family&quot;:&quot;Theobald&quot;,&quot;given&quot;:&quot;Beatrix&quot;,&quot;parse-names&quot;:false,&quot;dropping-particle&quot;:&quot;&quot;,&quot;non-dropping-particle&quot;:&quot;&quot;},{&quot;family&quot;:&quot;Barbier&quot;,&quot;given&quot;:&quot;Maxime&quot;,&quot;parse-names&quot;:false,&quot;dropping-particle&quot;:&quot;&quot;,&quot;non-dropping-particle&quot;:&quot;&quot;},{&quot;family&quot;:&quot;Pantos&quot;,&quot;given&quot;:&quot;Olga&quot;,&quot;parse-names&quot;:false,&quot;dropping-particle&quot;:&quot;&quot;,&quot;non-dropping-particle&quot;:&quot;&quot;}],&quot;container-title&quot;:&quot;Frontiers in Marine Science&quot;,&quot;container-title-short&quot;:&quot;Front. Mar. Sci.&quot;,&quot;DOI&quot;:&quot;10.3389/FMARS.2022.841142/BIBTEX&quot;,&quot;ISSN&quot;:&quot;22967745&quot;,&quot;issued&quot;:{&quot;date-parts&quot;:[[2022,11]]},&quot;page&quot;:&quot;626&quot;,&quot;abstract&quot;:&quot;The ubiquity of plastic debris in marine environments raises the question, what impacts do plastics have on our marine microbiota? To investigate this, we applied bacterial 16S rRNA gene and fungal ITS2 region sequencing to identify changes in microbial biofilm community compositions on marine plastic, over time. We sampled biofilm on virgin linear low-density polyethylene (LLDPE), nylon-6 (PA) and glass after 2, 6 and 12 weeks of constant immersion in Te Whakaraupō-Lyttelton Harbour, Aotearoa-New Zealand. Of the prokaryotes, Proteobacteria and Bacteroidetes were predominant in all samples and Verrucomicrobiota were most abundant in mature biofilms. Microbial communities on the three substrate types were significantly distinct from those in the surrounding seawater, regardless of age, but not between attachment substrates. Bacterial communities occurring two weeks after immersion and fungal communities at six weeks were found to vary more among substrate types than at other times; however, no significant substrate-specific communities were identified overall. Taxa closely related to previously reported plastic-biodegrading species were found in very low abundance across all substrates, including on the glass slides. Our findings suggest that microorganisms do not selectively persist on the LLDPE or PA surfaces to gain significant direct metabolic benefit, instead using these plastics primarily as an attachment surface on which they form generalist biofilm communities.&quot;,&quot;publisher&quot;:&quot;Frontiers Media S.A.&quot;,&quot;volume&quot;:&quot;9&quot;},&quot;isTemporary&quot;:false}]},{&quot;citationID&quot;:&quot;MENDELEY_CITATION_0720b822-1695-4279-86e9-c556680a20fa&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&quot;,&quot;citationItems&quot;:[{&quot;id&quot;:&quot;b78fddd4-30ce-30ea-88f2-d4afb7b8848b&quot;,&quot;itemData&quot;:{&quot;type&quot;:&quot;article-journal&quot;,&quot;id&quot;:&quot;b78fddd4-30ce-30ea-88f2-d4afb7b8848b&quot;,&quot;title&quot;:&quot;Life in the \&quot;plastisphere\&quot;: Microbial communities on plastic marine debris&quot;,&quot;author&quot;:[{&quot;family&quot;:&quot;Zettler&quot;,&quot;given&quot;:&quot;Erik R&quot;,&quot;parse-names&quot;:false,&quot;dropping-particle&quot;:&quot;&quot;,&quot;non-dropping-particle&quot;:&quot;&quot;},{&quot;family&quot;:&quot;Mincer&quot;,&quot;given&quot;:&quot;Tracy J&quot;,&quot;parse-names&quot;:false,&quot;dropping-particle&quot;:&quot;&quot;,&quot;non-dropping-particle&quot;:&quot;&quot;},{&quot;family&quot;:&quot;Amaral-Zettler&quot;,&quot;given&quot;:&quot;Linda A&quot;,&quot;parse-names&quot;:false,&quot;dropping-particle&quot;:&quot;&quot;,&quot;non-dropping-particle&quot;:&quot;&quot;}],&quot;container-title&quot;:&quot;Environmental Science and Technology&quot;,&quot;container-title-short&quot;:&quot;Environ. Sci. Technol.&quot;,&quot;DOI&quot;:&quot;10.1021/ES401288X&quot;,&quot;ISSN&quot;:&quot;0013936X&quot;,&quot;PMID&quot;:&quot;23745679&quot;,&quot;issued&quot;:{&quot;date-parts&quot;:[[2013,11]]},&quot;page&quot;:&quot;7137-7146&quot;,&quot;abstract&quot;:&quot;Plastics are the most abundant form of marine debris, with global production rising and documented impacts in some marine environments, but the influence of plastic on open ocean ecosystems is poorly understood, particularly for microbial communities. Plastic marine debris (PMD) collected at multiple locations in the North Atlantic was analyzed with scanning electron microscopy (SEM) and next-generation sequencing to characterize the attached microbial communities. We unveiled a diverse microbial community of heterotrophs, autotrophs, predators, and symbionts, a community we refer to as the \&quot;Plastisphere\&quot;. Pits visualized in the PMD surface conformed to bacterial shapes suggesting active hydrolysis of the hydrocarbon polymer. Small-subunit rRNA gene surveys identified several hydrocarbon-degrading bacteria, supporting the possibility that microbes play a role in degrading PMD. Some Plastisphere members may be opportunistic pathogens (the authors, unpublished data) such as specific members of the genus Vibrio that dominated one of our plastic samples. Plastisphere communities are distinct from surrounding surface water, implying that plastic serves as a novel ecological habitat in the open ocean. Plastic has a longer half-life than most natural floating marine substrates, and a hydrophobic surface that promotes microbial colonization and biofilm formation, differing from autochthonous substrates in the upper layers of the ocean. © 2013 American Chemical Society.&quot;,&quot;issue&quot;:&quot;13&quot;,&quot;volume&quot;:&quot;47&quot;},&quot;isTemporary&quot;:false}]},{&quot;citationID&quot;:&quot;MENDELEY_CITATION_3c03355a-8761-464c-8893-74447bacfe07&quot;,&quot;properties&quot;:{&quot;noteIndex&quot;:0},&quot;isEdited&quot;:false,&quot;manualOverride&quot;:{&quot;isManuallyOverridden&quot;:false,&quot;citeprocText&quot;:&quot;&lt;sup&gt;7–11&lt;/sup&gt;&quot;,&quot;manualOverrideText&quot;:&quot;&quot;},&quot;citationTag&quot;:&quot;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&quot;,&quot;citationItems&quot;:[{&quot;id&quot;:&quot;85e4fe92-036b-3b6b-b010-e31fd8dda037&quot;,&quot;itemData&quot;:{&quot;type&quot;:&quot;article-journal&quot;,&quot;id&quot;:&quot;85e4fe92-036b-3b6b-b010-e31fd8dda037&quot;,&quot;title&quot;:&quot;The terrestrial plastisphere: Diversity and polymer-colonizing potential of plastic-associated microbial communities in soil&quot;,&quot;author&quot;:[{&quot;family&quot;:&quot;Maclean&quot;,&quot;given&quot;:&quot;Joana&quot;,&quot;parse-names&quot;:false,&quot;dropping-particle&quot;:&quot;&quot;,&quot;non-dropping-particle&quot;:&quot;&quot;},{&quot;family&quot;:&quot;Mayanna&quot;,&quot;given&quot;:&quot;Sathish&quot;,&quot;parse-names&quot;:false,&quot;dropping-particle&quot;:&quot;&quot;,&quot;non-dropping-particle&quot;:&quot;&quot;},{&quot;family&quot;:&quot;Benning&quot;,&quot;given&quot;:&quot;Liane G&quot;,&quot;parse-names&quot;:false,&quot;dropping-particle&quot;:&quot;&quot;,&quot;non-dropping-particle&quot;:&quot;&quot;},{&quot;family&quot;:&quot;Horn&quot;,&quot;given&quot;:&quot;Fabian&quot;,&quot;parse-names&quot;:false,&quot;dropping-particle&quot;:&quot;&quot;,&quot;non-dropping-particle&quot;:&quot;&quot;},{&quot;family&quot;:&quot;Bartholomäus&quot;,&quot;given&quot;:&quot;Alexander&quot;,&quot;parse-names&quot;:false,&quot;dropping-particle&quot;:&quot;&quot;,&quot;non-dropping-particle&quot;:&quot;&quot;},{&quot;family&quot;:&quot;Wiesner&quot;,&quot;given&quot;:&quot;Yosri&quot;,&quot;parse-names&quot;:false,&quot;dropping-particle&quot;:&quot;&quot;,&quot;non-dropping-particle&quot;:&quot;&quot;},{&quot;family&quot;:&quot;Wagner&quot;,&quot;given&quot;:&quot;Dirk&quot;,&quot;parse-names&quot;:false,&quot;dropping-particle&quot;:&quot;&quot;,&quot;non-dropping-particle&quot;:&quot;&quot;},{&quot;family&quot;:&quot;Liebner&quot;,&quot;given&quot;:&quot;Susanne&quot;,&quot;parse-names&quot;:false,&quot;dropping-particle&quot;:&quot;&quot;,&quot;non-dropping-particle&quot;:&quot;&quot;}],&quot;container-title&quot;:&quot;Microorganisms&quot;,&quot;container-title-short&quot;:&quot;Microorganisms&quot;,&quot;DOI&quot;:&quot;10.3390/MICROORGANISMS9091876/S1&quot;,&quot;ISSN&quot;:&quot;20762607&quot;,&quot;URL&quot;:&quot;https://www.mdpi.com/2076-2607/9/9/1876/htm&quot;,&quot;issued&quot;:{&quot;date-parts&quot;:[[2021,11]]},&quot;page&quot;:&quot;1876&quot;,&quot;abstract&quot;:&quot;The concept of a ‘plastisphere microbial community’ arose from research on aquatic plastic debris, while the effect of plastics on microbial communities in soils remains poorly understood. Therefore, we examined the inhabiting microbial communities of two plastic debris ecosystems with regard to their diversity and composition relative to plastic-free soils from the same area using 16S rRNA amplicon sequencing. Furthermore, we studied the plastic-colonizing potential of bacteria originating from both study sites as a measure of surface adhesion to UV-weathered polyethylene (PE) using high-magnification field emission scanning electron microscopy (FESEM). The high plastic content of the soils was associated with a reduced alpha diversity and a significantly different structure of the microbial communities. The presence of plastic debris in soils did not specifically enrich bacteria known to degrade plastic, as suggested by earlier studies, but rather shifted the microbial community towards highly abundant autotrophic bacteria potentially tolerant to hydrophobic environments and known to be important for biocrust formation. The bacterial inoculates from both sites formed dense biofilms on the surface and in micrometer-scale surface cracks of the UV-weathered PE chips after 100 days of in vitro incubation with visible threadlike EPS structures and cross-connections enabling surface adhesion. High-resolution FESEM imaging further indicates that the microbial colonization catalyzed some of the surface degradation of PE. In essence, this study suggests the concept of a ‘terrestrial plastisphere’ as a diverse consortium of microorganisms including autotrophs and other pioneering species paving the way for those members of the consortium that may eventually break down the plastic compounds.&quot;,&quot;publisher&quot;:&quot;MDPI&quot;,&quot;issue&quot;:&quot;9&quot;,&quot;volume&quot;:&quot;9&quot;},&quot;isTemporary&quot;:false},{&quot;id&quot;:&quot;c6cbb93a-6272-375d-9f48-034be1bffacf&quot;,&quot;itemData&quot;:{&quot;type&quot;:&quot;article-journal&quot;,&quot;id&quot;:&quot;c6cbb93a-6272-375d-9f48-034be1bffacf&quot;,&quot;title&quot;:&quot;Soil plastispheres as hotpots of antibiotic resistance genes and potential pathogens.&quot;,&quot;author&quot;:[{&quot;family&quot;:&quot;Zhu&quot;,&quot;given&quot;:&quot;Dong&quot;,&quot;parse-names&quot;:false,&quot;dropping-particle&quot;:&quot;&quot;,&quot;non-dropping-particle&quot;:&quot;&quot;},{&quot;family&quot;:&quot;Ma&quot;,&quot;given&quot;:&quot;Jun&quot;,&quot;parse-names&quot;:false,&quot;dropping-particle&quot;:&quot;&quot;,&quot;non-dropping-particle&quot;:&quot;&quot;},{&quot;family&quot;:&quot;Li&quot;,&quot;given&quot;:&quot;Gang&quot;,&quot;parse-names&quot;:false,&quot;dropping-particle&quot;:&quot;&quot;,&quot;non-dropping-particle&quot;:&quot;&quot;},{&quot;family&quot;:&quot;Rillig&quot;,&quot;given&quot;:&quot;Matthias C&quot;,&quot;parse-names&quot;:false,&quot;dropping-particle&quot;:&quot;&quot;,&quot;non-dropping-particle&quot;:&quot;&quot;},{&quot;family&quot;:&quot;Zhu&quot;,&quot;given&quot;:&quot;Yong-Guan&quot;,&quot;parse-names&quot;:false,&quot;dropping-particle&quot;:&quot;&quot;,&quot;non-dropping-particle&quot;:&quot;&quot;}],&quot;container-title&quot;:&quot;The ISME journal&quot;,&quot;container-title-short&quot;:&quot;ISME J.&quot;,&quot;DOI&quot;:&quot;10.1038/s41396-021-01103-9&quot;,&quot;ISSN&quot;:&quot;1751-7370&quot;,&quot;PMID&quot;:&quot;34455424&quot;,&quot;issued&quot;:{&quot;date-parts&quot;:[[2022,11]]},&quot;page&quot;:&quot;521-532&quot;,&quot;abstract&quot;:&quot;In the Anthropocene, increasing pervasive plastic pollution is creating a new environmental compartment, the plastisphere. How the plastisphere affects microbial communities and antibiotic resistance genes (ARGs) is an issue of global concern. Although this has been studied in aquatic ecosystems, our understanding of plastisphere microbiota in soil ecosystems remains poor. Here, we investigated plastisphere microbiota and ARGs of four types of microplastics (MPs) from diverse soil environments, and revealed effects of manure, temperature, and moisture on them. Our results showed that the MPs select for microbial communities in the plastisphere, and that these plastisphere communities are involved in diverse metabolic pathways, indicating that they could drive diverse ecological processes in the soil ecosystem. The relationship within plastisphere bacterial zero-radius operational taxonomic units (zOTUs) was predominantly positive, and neutral processes appeared to dominate community assembly. However, deterministic processes were more important in explaining the variance in ARGs in plastispheres. A range of potential pathogens and ARGs were detected in the plastisphere, which were enriched compared to the soil but varied across MPs and soil types. We further found that the addition of manure and elevation of soil temperature and moisture all enhance ARGs in plastispheres, and potential pathogens increase with soil moisture. These results suggested that plastispheres are habitats in which an increased potential pathogen abundance is spatially co-located with an increased abundance of ARGs under global change. Our findings provided new insights into the community ecology of the microbiome and antibiotic resistome of the soil plastisphere.&quot;,&quot;issue&quot;:&quot;2&quot;,&quot;volume&quot;:&quot;16&quot;},&quot;isTemporary&quot;:false},{&quot;id&quot;:&quot;b35c982a-d707-3f26-ae41-0735c220045c&quot;,&quot;itemData&quot;:{&quot;type&quot;:&quot;article-journal&quot;,&quot;id&quot;:&quot;b35c982a-d707-3f26-ae41-0735c220045c&quot;,&quot;title&quot;:&quot;Microplastics accumulate priority antibiotic-resistant pathogens: Evidence from the riverine plastisphere&quot;,&quot;author&quot;:[{&quot;family&quot;:&quot;Silva&quot;,&quot;given&quot;:&quot;Isabel&quot;,&quot;parse-names&quot;:false,&quot;dropping-particle&quot;:&quot;&quot;,&quot;non-dropping-particle&quot;:&quot;&quot;},{&quot;family&quot;:&quot;Rodrigues&quot;,&quot;given&quot;:&quot;Elsa T&quot;,&quot;parse-names&quot;:false,&quot;dropping-particle&quot;:&quot;&quot;,&quot;non-dropping-particle&quot;:&quot;&quot;},{&quot;family&quot;:&quot;Tacão&quot;,&quot;given&quot;:&quot;Marta&quot;,&quot;parse-names&quot;:false,&quot;dropping-particle&quot;:&quot;&quot;,&quot;non-dropping-particle&quot;:&quot;&quot;},{&quot;family&quot;:&quot;Henriques&quot;,&quot;given&quot;:&quot;Isabel&quot;,&quot;parse-names&quot;:false,&quot;dropping-particle&quot;:&quot;&quot;,&quot;non-dropping-particle&quot;:&quot;&quot;}],&quot;container-title&quot;:&quot;Environmental Pollution&quot;,&quot;DOI&quot;:&quot;10.1016/j.envpol.2023.121995&quot;,&quot;ISSN&quot;:&quot;02697491&quot;,&quot;issued&quot;:{&quot;date-parts&quot;:[[2023,11]]},&quot;page&quot;:&quot;121995&quot;,&quot;volume&quot;:&quot;332&quot;,&quot;container-title-short&quot;:&quot;&quot;},&quot;isTemporary&quot;:false},{&quot;id&quot;:&quot;ef99b029-5ceb-3f72-9810-ae5a3c867798&quot;,&quot;itemData&quot;:{&quot;type&quot;:&quot;article-journal&quot;,&quot;id&quot;:&quot;ef99b029-5ceb-3f72-9810-ae5a3c867798&quot;,&quot;title&quot;:&quot;Microplastics in the atmosphere: Adsorb on leaves and their effects on the phyllosphere bacterial community&quot;,&quot;author&quot;:[{&quot;family&quot;:&quot;Xu&quot;,&quot;given&quot;:&quot;Libo&quot;,&quot;parse-names&quot;:false,&quot;dropping-particle&quot;:&quot;&quot;,&quot;non-dropping-particle&quot;:&quot;&quot;},{&quot;family&quot;:&quot;Li&quot;,&quot;given&quot;:&quot;Kang&quot;,&quot;parse-names&quot;:false,&quot;dropping-particle&quot;:&quot;&quot;,&quot;non-dropping-particle&quot;:&quot;&quot;},{&quot;family&quot;:&quot;Bai&quot;,&quot;given&quot;:&quot;Xinyi&quot;,&quot;parse-names&quot;:false,&quot;dropping-particle&quot;:&quot;&quot;,&quot;non-dropping-particle&quot;:&quot;&quot;},{&quot;family&quot;:&quot;Zhang&quot;,&quot;given&quot;:&quot;Guangbao&quot;,&quot;parse-names&quot;:false,&quot;dropping-particle&quot;:&quot;&quot;,&quot;non-dropping-particle&quot;:&quot;&quot;},{&quot;family&quot;:&quot;Tian&quot;,&quot;given&quot;:&quot;Xudong&quot;,&quot;parse-names&quot;:false,&quot;dropping-particle&quot;:&quot;&quot;,&quot;non-dropping-particle&quot;:&quot;&quot;},{&quot;family&quot;:&quot;Tang&quot;,&quot;given&quot;:&quot;Qian&quot;,&quot;parse-names&quot;:false,&quot;dropping-particle&quot;:&quot;&quot;,&quot;non-dropping-particle&quot;:&quot;&quot;},{&quot;family&quot;:&quot;Zhang&quot;,&quot;given&quot;:&quot;Mengjun&quot;,&quot;parse-names&quot;:false,&quot;dropping-particle&quot;:&quot;&quot;,&quot;non-dropping-particle&quot;:&quot;&quot;},{&quot;family&quot;:&quot;Hu&quot;,&quot;given&quot;:&quot;Min&quot;,&quot;parse-names&quot;:false,&quot;dropping-particle&quot;:&quot;&quot;,&quot;non-dropping-particle&quot;:&quot;&quot;},{&quot;family&quot;:&quot;Huang&quot;,&quot;given&quot;:&quot;Yi&quot;,&quot;parse-names&quot;:false,&quot;dropping-particle&quot;:&quot;&quot;,&quot;non-dropping-particle&quot;:&quot;&quot;}],&quot;container-title&quot;:&quot;Journal of Hazardous Materials&quot;,&quot;container-title-short&quot;:&quot;J. Hazard. Mater.&quot;,&quot;DOI&quot;:&quot;10.1016/j.jhazmat.2023.132789&quot;,&quot;ISSN&quot;:&quot;03043894&quot;,&quot;issued&quot;:{&quot;date-parts&quot;:[[2024,1]]},&quot;page&quot;:&quot;132789&quot;,&quot;volume&quot;:&quot;462&quot;},&quot;isTemporary&quot;:false},{&quot;id&quot;:&quot;3b5d87bc-3a97-38e2-bc93-29c9c8b691db&quot;,&quot;itemData&quot;:{&quot;type&quot;:&quot;article-journal&quot;,&quot;id&quot;:&quot;3b5d87bc-3a97-38e2-bc93-29c9c8b691db&quot;,&quot;title&quot;:&quot;The soil plastisphere&quot;,&quot;author&quot;:[{&quot;family&quot;:&quot;Rillig&quot;,&quot;given&quot;:&quot;Matthias C&quot;,&quot;parse-names&quot;:false,&quot;dropping-particle&quot;:&quot;&quot;,&quot;non-dropping-particle&quot;:&quot;&quot;},{&quot;family&quot;:&quot;Kim&quot;,&quot;given&quot;:&quot;Shin Woong&quot;,&quot;parse-names&quot;:false,&quot;dropping-particle&quot;:&quot;&quot;,&quot;non-dropping-particle&quot;:&quot;&quot;},{&quot;family&quot;:&quot;Zhu&quot;,&quot;given&quot;:&quot;Yong-Guan&quot;,&quot;parse-names&quot;:false,&quot;dropping-particle&quot;:&quot;&quot;,&quot;non-dropping-particle&quot;:&quot;&quot;}],&quot;container-title&quot;:&quot;Nature Reviews Microbiology&quot;,&quot;container-title-short&quot;:&quot;Nat. Rev. Microbiol.&quot;,&quot;DOI&quot;:&quot;10.1038/s41579-023-00967-2&quot;,&quot;ISSN&quot;:&quot;1740-1526&quot;,&quot;issued&quot;:{&quot;date-parts&quot;:[[2024,11]]},&quot;page&quot;:&quot;64-74&quot;,&quot;issue&quot;:&quot;2&quot;,&quot;volume&quot;:&quot;22&quot;},&quot;isTemporary&quot;:false}]},{&quot;citationID&quot;:&quot;MENDELEY_CITATION_ef04a067-be09-4b22-8a29-10fb145e2256&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&quot;,&quot;citationItems&quot;:[{&quot;id&quot;:&quot;1b609990-d83f-3b63-a0fa-1fd5f1fa1bf4&quot;,&quot;itemData&quot;:{&quot;type&quot;:&quot;article-journal&quot;,&quot;id&quot;:&quot;1b609990-d83f-3b63-a0fa-1fd5f1fa1bf4&quot;,&quot;title&quot;:&quot;Selective colonization of microplastics, wood and glass by antimicrobial-resistant and pathogenic bacteria&quot;,&quot;author&quot;:[{&quot;family&quot;:&quot;Stevenson&quot;,&quot;given&quot;:&quot;Emily M.&quot;,&quot;parse-names&quot;:false,&quot;dropping-particle&quot;:&quot;&quot;,&quot;non-dropping-particle&quot;:&quot;&quot;},{&quot;family&quot;:&quot;Rushby-Jones&quot;,&quot;given&quot;:&quot;Owen&quot;,&quot;parse-names&quot;:false,&quot;dropping-particle&quot;:&quot;&quot;,&quot;non-dropping-particle&quot;:&quot;&quot;},{&quot;family&quot;:&quot;Buckling&quot;,&quot;given&quot;:&quot;Angus&quot;,&quot;parse-names&quot;:false,&quot;dropping-particle&quot;:&quot;&quot;,&quot;non-dropping-particle&quot;:&quot;&quot;},{&quot;family&quot;:&quot;Cole&quot;,&quot;given&quot;:&quot;Matthew&quot;,&quot;parse-names&quot;:false,&quot;dropping-particle&quot;:&quot;&quot;,&quot;non-dropping-particle&quot;:&quot;&quot;},{&quot;family&quot;:&quot;Lindeque&quot;,&quot;given&quot;:&quot;Penelope K.&quot;,&quot;parse-names&quot;:false,&quot;dropping-particle&quot;:&quot;&quot;,&quot;non-dropping-particle&quot;:&quot;&quot;},{&quot;family&quot;:&quot;Murray&quot;,&quot;given&quot;:&quot;Aimee K.&quot;,&quot;parse-names&quot;:false,&quot;dropping-particle&quot;:&quot;&quot;,&quot;non-dropping-particle&quot;:&quot;&quot;}],&quot;container-title&quot;:&quot;Microbiology&quot;,&quot;container-title-short&quot;:&quot;Microbiology (N Y).&quot;,&quot;DOI&quot;:&quot;10.1099/mic.0.001506&quot;,&quot;ISSN&quot;:&quot;1350-0872&quot;,&quot;issued&quot;:{&quot;date-parts&quot;:[[2024,10,15]]},&quot;abstract&quot;:&quot;&lt;p&gt; Summary of key findings. Polystyrene and wood were selectively colonized by antimicrobial-resistant (AMR) bacteria, while bio-beads selected for potential &lt;italic&gt;Escherichia coli&lt;/italic&gt; pathogens and surface weathering did not significantly influence AMR colonization. Created in BioRender. Stevenson, E. (2024) BioRender.com/r90g504 &lt;/p&gt;&quot;,&quot;issue&quot;:&quot;10&quot;,&quot;volume&quot;:&quot;170&quot;},&quot;isTemporary&quot;:false}]},{&quot;citationID&quot;:&quot;MENDELEY_CITATION_340620e8-067e-4f97-a4ce-e3710f8454d7&quot;,&quot;properties&quot;:{&quot;noteIndex&quot;:0},&quot;isEdited&quot;:false,&quot;manualOverride&quot;:{&quot;isManuallyOverridden&quot;:false,&quot;citeprocText&quot;:&quot;&lt;sup&gt;2,13,14&lt;/sup&gt;&quot;,&quot;manualOverrideText&quot;:&quot;&quot;},&quot;citationTag&quot;:&quot;MENDELEY_CITATION_v3_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&quot;,&quot;citationItems&quot;:[{&quot;id&quot;:&quot;b78fddd4-30ce-30ea-88f2-d4afb7b8848b&quot;,&quot;itemData&quot;:{&quot;type&quot;:&quot;article-journal&quot;,&quot;id&quot;:&quot;b78fddd4-30ce-30ea-88f2-d4afb7b8848b&quot;,&quot;title&quot;:&quot;Life in the \&quot;plastisphere\&quot;: Microbial communities on plastic marine debris&quot;,&quot;author&quot;:[{&quot;family&quot;:&quot;Zettler&quot;,&quot;given&quot;:&quot;Erik R&quot;,&quot;parse-names&quot;:false,&quot;dropping-particle&quot;:&quot;&quot;,&quot;non-dropping-particle&quot;:&quot;&quot;},{&quot;family&quot;:&quot;Mincer&quot;,&quot;given&quot;:&quot;Tracy J&quot;,&quot;parse-names&quot;:false,&quot;dropping-particle&quot;:&quot;&quot;,&quot;non-dropping-particle&quot;:&quot;&quot;},{&quot;family&quot;:&quot;Amaral-Zettler&quot;,&quot;given&quot;:&quot;Linda A&quot;,&quot;parse-names&quot;:false,&quot;dropping-particle&quot;:&quot;&quot;,&quot;non-dropping-particle&quot;:&quot;&quot;}],&quot;container-title&quot;:&quot;Environmental Science and Technology&quot;,&quot;container-title-short&quot;:&quot;Environ. Sci. Technol.&quot;,&quot;DOI&quot;:&quot;10.1021/ES401288X&quot;,&quot;ISSN&quot;:&quot;0013936X&quot;,&quot;PMID&quot;:&quot;23745679&quot;,&quot;issued&quot;:{&quot;date-parts&quot;:[[2013,11]]},&quot;page&quot;:&quot;7137-7146&quot;,&quot;abstract&quot;:&quot;Plastics are the most abundant form of marine debris, with global production rising and documented impacts in some marine environments, but the influence of plastic on open ocean ecosystems is poorly understood, particularly for microbial communities. Plastic marine debris (PMD) collected at multiple locations in the North Atlantic was analyzed with scanning electron microscopy (SEM) and next-generation sequencing to characterize the attached microbial communities. We unveiled a diverse microbial community of heterotrophs, autotrophs, predators, and symbionts, a community we refer to as the \&quot;Plastisphere\&quot;. Pits visualized in the PMD surface conformed to bacterial shapes suggesting active hydrolysis of the hydrocarbon polymer. Small-subunit rRNA gene surveys identified several hydrocarbon-degrading bacteria, supporting the possibility that microbes play a role in degrading PMD. Some Plastisphere members may be opportunistic pathogens (the authors, unpublished data) such as specific members of the genus Vibrio that dominated one of our plastic samples. Plastisphere communities are distinct from surrounding surface water, implying that plastic serves as a novel ecological habitat in the open ocean. Plastic has a longer half-life than most natural floating marine substrates, and a hydrophobic surface that promotes microbial colonization and biofilm formation, differing from autochthonous substrates in the upper layers of the ocean. © 2013 American Chemical Society.&quot;,&quot;issue&quot;:&quot;13&quot;,&quot;volume&quot;:&quot;47&quot;},&quot;isTemporary&quot;:false},{&quot;id&quot;:&quot;f6d67f2e-2b0a-3490-9565-137d1ba6945e&quot;,&quot;itemData&quot;:{&quot;type&quot;:&quot;article-journal&quot;,&quot;id&quot;:&quot;f6d67f2e-2b0a-3490-9565-137d1ba6945e&quot;,&quot;title&quot;:&quot;Shotgun Metagenomics Reveals the Benthic Microbial Community Response to Plastic and Bioplastic in a Coastal Marine Environment&quot;,&quot;author&quot;:[{&quot;family&quot;:&quot;Pinnell&quot;,&quot;given&quot;:&quot;Lee J.&quot;,&quot;parse-names&quot;:false,&quot;dropping-particle&quot;:&quot;&quot;,&quot;non-dropping-particle&quot;:&quot;&quot;},{&quot;family&quot;:&quot;Turner&quot;,&quot;given&quot;:&quot;Jeffrey W.&quot;,&quot;parse-names&quot;:false,&quot;dropping-particle&quot;:&quot;&quot;,&quot;non-dropping-particle&quot;:&quot;&quot;}],&quot;container-title&quot;:&quot;Frontiers in Microbiology&quot;,&quot;DOI&quot;:&quot;10.3389/fmicb.2019.01252&quot;,&quot;ISSN&quot;:&quot;1664-302X&quot;,&quot;issued&quot;:{&quot;date-parts&quot;:[[2019,6,7]]},&quot;volume&quot;:&quot;10&quot;,&quot;container-title-short&quot;:&quot;Front. Microbiol.&quot;},&quot;isTemporary&quot;:false},{&quot;id&quot;:&quot;58cf4eba-92c8-385c-9d44-4e8c5913b184&quot;,&quot;itemData&quot;:{&quot;type&quot;:&quot;article-journal&quot;,&quot;id&quot;:&quot;58cf4eba-92c8-385c-9d44-4e8c5913b184&quot;,&quot;title&quot;:&quot;Food or just a free ride? A meta-analysis reveals the global diversity of the Plastisphere&quot;,&quot;author&quot;:[{&quot;family&quot;:&quot;Wright&quot;,&quot;given&quot;:&quot;Robyn J&quot;,&quot;parse-names&quot;:false,&quot;dropping-particle&quot;:&quot;&quot;,&quot;non-dropping-particle&quot;:&quot;&quot;},{&quot;family&quot;:&quot;Langille&quot;,&quot;given&quot;:&quot;Morgan G I&quot;,&quot;parse-names&quot;:false,&quot;dropping-particle&quot;:&quot;&quot;,&quot;non-dropping-particle&quot;:&quot;&quot;},{&quot;family&quot;:&quot;Walker&quot;,&quot;given&quot;:&quot;Tony R&quot;,&quot;parse-names&quot;:false,&quot;dropping-particle&quot;:&quot;&quot;,&quot;non-dropping-particle&quot;:&quot;&quot;}],&quot;container-title&quot;:&quot;The ISME Journal&quot;,&quot;container-title-short&quot;:&quot;ISME J.&quot;,&quot;DOI&quot;:&quot;10.1038/s41396-020-00814-9&quot;,&quot;ISSN&quot;:&quot;1751-7362&quot;,&quot;issued&quot;:{&quot;date-parts&quot;:[[2021,3,1]]},&quot;page&quot;:&quot;789-806&quot;,&quot;abstract&quot;:&quot;&lt;p&gt;It is now indisputable that plastics are ubiquitous and problematic in ecosystems globally. Many suggestions have been made about the role that biofilms colonizing plastics in the environment—termed the “Plastisphere”—may play in the transportation and ecological impact of these plastics. By collecting and re-analyzing all raw 16S rRNA gene sequencing and metadata from 2,229 samples within 35 studies, we have performed the first meta-analysis of the Plastisphere in marine, freshwater, other aquatic (e.g., brackish or aquaculture) and terrestrial environments. We show that random forest models can be trained to differentiate between groupings of environmental factors as well as aspects of study design, but—crucially—also between plastics when compared with control biofilms and between different plastic types and community successional stages. Our meta-analysis confirms that potentially biodegrading Plastisphere members, the hydrocarbonoclastic Oceanospirillales and Alteromonadales are consistently more abundant in plastic than control biofilm samples across multiple studies and environments. This indicates the predilection of these organisms for plastics and confirms the urgent need for their ability to biodegrade plastics to be comprehensively tested. We also identified key knowledge gaps that should be addressed by future studies.&lt;/p&gt;&quot;,&quot;issue&quot;:&quot;3&quot;,&quot;volume&quot;:&quot;15&quot;},&quot;isTemporary&quot;:false}]},{&quot;citationID&quot;:&quot;MENDELEY_CITATION_ec360f33-8f15-42e8-acc6-dca5d97be08d&quot;,&quot;properties&quot;:{&quot;noteIndex&quot;:0},&quot;isEdited&quot;:false,&quot;manualOverride&quot;:{&quot;isManuallyOverridden&quot;:false,&quot;citeprocText&quot;:&quot;&lt;sup&gt;15–17&lt;/sup&gt;&quot;,&quot;manualOverrideText&quot;:&quot;&quot;},&quot;citationTag&quot;:&quot;MENDELEY_CITATION_v3_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&quot;,&quot;citationItems&quot;:[{&quot;id&quot;:&quot;226abda0-0386-37ec-8f25-edd958716eb6&quot;,&quot;itemData&quot;:{&quot;type&quot;:&quot;article-journal&quot;,&quot;id&quot;:&quot;226abda0-0386-37ec-8f25-edd958716eb6&quot;,&quot;title&quot;:&quot;Analysis of 16S rRNA amplicon data illuminates the major role of environment in determining the marine plastisphere microbial communities&quot;,&quot;author&quot;:[{&quot;family&quot;:&quot;Ramakodi&quot;,&quot;given&quot;:&quot;Meganathan P.&quot;,&quot;parse-names&quot;:false,&quot;dropping-particle&quot;:&quot;&quot;,&quot;non-dropping-particle&quot;:&quot;&quot;},{&quot;family&quot;:&quot;Palanivishwanath&quot;,&quot;given&quot;:&quot;Saravanan&quot;,&quot;parse-names&quot;:false,&quot;dropping-particle&quot;:&quot;&quot;,&quot;non-dropping-particle&quot;:&quot;&quot;}],&quot;container-title&quot;:&quot;Environmental Monitoring and Assessment&quot;,&quot;container-title-short&quot;:&quot;Environ. Monit. Assess.&quot;,&quot;DOI&quot;:&quot;10.1007/s10661-024-13109-9&quot;,&quot;ISSN&quot;:&quot;0167-6369&quot;,&quot;issued&quot;:{&quot;date-parts&quot;:[[2024,10,17]]},&quot;page&quot;:&quot;939&quot;,&quot;issue&quot;:&quot;10&quot;,&quot;volume&quot;:&quot;196&quot;},&quot;isTemporary&quot;:false},{&quot;id&quot;:&quot;5d8ac6d1-c7fe-3086-837e-9d8bb07bd9ca&quot;,&quot;itemData&quot;:{&quot;type&quot;:&quot;article-journal&quot;,&quot;id&quot;:&quot;5d8ac6d1-c7fe-3086-837e-9d8bb07bd9ca&quot;,&quot;title&quot;:&quot;Community composition and seasonal dynamics of microplastic biota in the Eastern Mediterranean Sea&quot;,&quot;author&quot;:[{&quot;family&quot;:&quot;Davidov&quot;,&quot;given&quot;:&quot;Keren&quot;,&quot;parse-names&quot;:false,&quot;dropping-particle&quot;:&quot;&quot;,&quot;non-dropping-particle&quot;:&quot;&quot;},{&quot;family&quot;:&quot;Marsay&quot;,&quot;given&quot;:&quot;Katherine S.&quot;,&quot;parse-names&quot;:false,&quot;dropping-particle&quot;:&quot;&quot;,&quot;non-dropping-particle&quot;:&quot;&quot;},{&quot;family&quot;:&quot;Itzahri&quot;,&quot;given&quot;:&quot;Sheli&quot;,&quot;parse-names&quot;:false,&quot;dropping-particle&quot;:&quot;&quot;,&quot;non-dropping-particle&quot;:&quot;&quot;},{&quot;family&quot;:&quot;Rubin-Blum&quot;,&quot;given&quot;:&quot;Maxim&quot;,&quot;parse-names&quot;:false,&quot;dropping-particle&quot;:&quot;&quot;,&quot;non-dropping-particle&quot;:&quot;&quot;},{&quot;family&quot;:&quot;Sobral&quot;,&quot;given&quot;:&quot;Paula&quot;,&quot;parse-names&quot;:false,&quot;dropping-particle&quot;:&quot;&quot;,&quot;non-dropping-particle&quot;:&quot;&quot;},{&quot;family&quot;:&quot;Kranzler&quot;,&quot;given&quot;:&quot;Chana F.&quot;,&quot;parse-names&quot;:false,&quot;dropping-particle&quot;:&quot;&quot;,&quot;non-dropping-particle&quot;:&quot;&quot;},{&quot;family&quot;:&quot;Oren&quot;,&quot;given&quot;:&quot;Matan&quot;,&quot;parse-names&quot;:false,&quot;dropping-particle&quot;:&quot;&quot;,&quot;non-dropping-particle&quot;:&quot;&quot;}],&quot;container-title&quot;:&quot;Scientific Reports&quot;,&quot;container-title-short&quot;:&quot;Sci. Rep.&quot;,&quot;DOI&quot;:&quot;10.1038/s41598-024-73281-3&quot;,&quot;ISSN&quot;:&quot;2045-2322&quot;,&quot;issued&quot;:{&quot;date-parts&quot;:[[2024,10,30]]},&quot;page&quot;:&quot;26131&quot;,&quot;abstract&quot;:&quot;&lt;p&gt; Marine plastic pollution poses a growing environmental threat, with microplastics accumulating in the global oceans. This study profiles the seasonal dynamics and taxonomic composition of the plastisphere, the microplastic ecosystem, in the Eastern Mediterranean Sea. Using long-read 16 S and 18 S metabarcoding, we analyzed offshore microplastic and whole seawater samples across each season over a two-year period. The analysis revealed a higher richness of prokaryotic communities on microplastics compared to seawater, which was predominantly composed of Proteobacteria and Bacteroidota and exhibited notable seasonal variability. Benthic eukaryotes were enriched on microplastics compared to the surrounding seawater. Diatoms (Bacillariophyceae), in particular, showed significant enrichment within the microplastic eukaryotic community with primarily pennate diatoms of &lt;italic&gt;Amphora&lt;/italic&gt; , &lt;italic&gt;Navicula&lt;/italic&gt; , and &lt;italic&gt;Nitzschia&lt;/italic&gt; genera, whereas the seawater included mostly centric diatoms. Seasonal fluctuations were less pronounced in the microplastic communities than in seawater, highlighting the relative stability of this new human-made ecosystem. These findings underscore the unique ecological niche of microplastic-associated communities in marine environments. &lt;/p&gt;&quot;,&quot;issue&quot;:&quot;1&quot;,&quot;volume&quot;:&quot;14&quot;},&quot;isTemporary&quot;:false},{&quot;id&quot;:&quot;d04eaaf8-479e-3325-a0d8-3b004fa1e59b&quot;,&quot;itemData&quot;:{&quot;type&quot;:&quot;article-journal&quot;,&quot;id&quot;:&quot;d04eaaf8-479e-3325-a0d8-3b004fa1e59b&quot;,&quot;title&quot;:&quot;Marine Plastic Debris: A New Surface for Microbial Colonization&quot;,&quot;author&quot;:[{&quot;family&quot;:&quot;Wright&quot;,&quot;given&quot;:&quot;Robyn J.&quot;,&quot;parse-names&quot;:false,&quot;dropping-particle&quot;:&quot;&quot;,&quot;non-dropping-particle&quot;:&quot;&quot;},{&quot;family&quot;:&quot;Erni-Cassola&quot;,&quot;given&quot;:&quot;Gabriel&quot;,&quot;parse-names&quot;:false,&quot;dropping-particle&quot;:&quot;&quot;,&quot;non-dropping-particle&quot;:&quot;&quot;},{&quot;family&quot;:&quot;Zadjelovic&quot;,&quot;given&quot;:&quot;Vinko&quot;,&quot;parse-names&quot;:false,&quot;dropping-particle&quot;:&quot;&quot;,&quot;non-dropping-particle&quot;:&quot;&quot;},{&quot;family&quot;:&quot;Latva&quot;,&quot;given&quot;:&quot;Mira&quot;,&quot;parse-names&quot;:false,&quot;dropping-particle&quot;:&quot;&quot;,&quot;non-dropping-particle&quot;:&quot;&quot;},{&quot;family&quot;:&quot;Christie-Oleza&quot;,&quot;given&quot;:&quot;Joseph A.&quot;,&quot;parse-names&quot;:false,&quot;dropping-particle&quot;:&quot;&quot;,&quot;non-dropping-particle&quot;:&quot;&quot;}],&quot;container-title&quot;:&quot;Environmental Science &amp; Technology&quot;,&quot;container-title-short&quot;:&quot;Environ. Sci. Technol.&quot;,&quot;DOI&quot;:&quot;10.1021/acs.est.0c02305&quot;,&quot;ISSN&quot;:&quot;0013-936X&quot;,&quot;issued&quot;:{&quot;date-parts&quot;:[[2020,10,6]]},&quot;page&quot;:&quot;11657-11672&quot;,&quot;issue&quot;:&quot;19&quot;,&quot;volume&quot;:&quot;54&quot;},&quot;isTemporary&quot;:false}]},{&quot;citationID&quot;:&quot;MENDELEY_CITATION_c17ab754-eabc-4951-ba1c-d549ef4ad68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&quot;,&quot;citationItems&quot;:[{&quot;id&quot;:&quot;3d548200-7854-38a0-b7dd-f24bc6a6ca52&quot;,&quot;itemData&quot;:{&quot;type&quot;:&quot;article-journal&quot;,&quot;id&quot;:&quot;3d548200-7854-38a0-b7dd-f24bc6a6ca52&quot;,&quot;title&quot;:&quot;Selection for antimicrobial resistance in the plastisphere&quot;,&quot;author&quot;:[{&quot;family&quot;:&quot;Stevenson&quot;,&quot;given&quot;:&quot;Emily M&quot;,&quot;parse-names&quot;:false,&quot;dropping-particle&quot;:&quot;&quot;,&quot;non-dropping-particle&quot;:&quot;&quot;},{&quot;family&quot;:&quot;Buckling&quot;,&quot;given&quot;:&quot;Angus&quot;,&quot;parse-names&quot;:false,&quot;dropping-particle&quot;:&quot;&quot;,&quot;non-dropping-particle&quot;:&quot;&quot;},{&quot;family&quot;:&quot;Cole&quot;,&quot;given&quot;:&quot;Matthew&quot;,&quot;parse-names&quot;:false,&quot;dropping-particle&quot;:&quot;&quot;,&quot;non-dropping-particle&quot;:&quot;&quot;},{&quot;family&quot;:&quot;Lindeque&quot;,&quot;given&quot;:&quot;Penelope K&quot;,&quot;parse-names&quot;:false,&quot;dropping-particle&quot;:&quot;&quot;,&quot;non-dropping-particle&quot;:&quot;&quot;},{&quot;family&quot;:&quot;Murray&quot;,&quot;given&quot;:&quot;Aimee K&quot;,&quot;parse-names&quot;:false,&quot;dropping-particle&quot;:&quot;&quot;,&quot;non-dropping-particle&quot;:&quot;&quot;}],&quot;container-title&quot;:&quot;Science of The Total Environment&quot;,&quot;DOI&quot;:&quot;10.1016/j.scitotenv.2023.168234&quot;,&quot;ISSN&quot;:&quot;00489697&quot;,&quot;issued&quot;:{&quot;date-parts&quot;:[[2024,11]]},&quot;page&quot;:&quot;168234&quot;,&quot;volume&quot;:&quot;908&quot;,&quot;container-title-short&quot;:&quot;&quot;},&quot;isTemporary&quot;:false}]},{&quot;citationID&quot;:&quot;MENDELEY_CITATION_fc386988-e204-4cee-aeb4-9d27205db750&quot;,&quot;properties&quot;:{&quot;noteIndex&quot;:0},&quot;isEdited&quot;:false,&quot;manualOverride&quot;:{&quot;isManuallyOverridden&quot;:false,&quot;citeprocText&quot;:&quot;&lt;sup&gt;6,9,19–21&lt;/sup&gt;&quot;,&quot;manualOverrideText&quot;:&quot;&quot;},&quot;citationTag&quot;:&quot;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&quot;,&quot;citationItems&quot;:[{&quot;id&quot;:&quot;e6539308-665f-3a7d-b4a1-5d53597907dd&quot;,&quot;itemData&quot;:{&quot;type&quot;:&quot;article-journal&quot;,&quot;id&quot;:&quot;e6539308-665f-3a7d-b4a1-5d53597907dd&quot;,&quot;title&quot;:&quot;Distinctive patterns of bacterial community succession in the riverine micro-plastisphere in view of biofilm development and ecological niches&quot;,&quot;author&quot;:[{&quot;family&quot;:&quot;Zhao&quot;,&quot;given&quot;:&quot;Zhen&quot;,&quot;parse-names&quot;:false,&quot;dropping-particle&quot;:&quot;&quot;,&quot;non-dropping-particle&quot;:&quot;&quot;},{&quot;family&quot;:&quot;Wang&quot;,&quot;given&quot;:&quot;Yijin&quot;,&quot;parse-names&quot;:false,&quot;dropping-particle&quot;:&quot;&quot;,&quot;non-dropping-particle&quot;:&quot;&quot;},{&quot;family&quot;:&quot;Wei&quot;,&quot;given&quot;:&quot;Yihua&quot;,&quot;parse-names&quot;:false,&quot;dropping-particle&quot;:&quot;&quot;,&quot;non-dropping-particle&quot;:&quot;&quot;},{&quot;family&quot;:&quot;Peng&quot;,&quot;given&quot;:&quot;Gen&quot;,&quot;parse-names&quot;:false,&quot;dropping-particle&quot;:&quot;&quot;,&quot;non-dropping-particle&quot;:&quot;&quot;},{&quot;family&quot;:&quot;Wei&quot;,&quot;given&quot;:&quot;Tingyu&quot;,&quot;parse-names&quot;:false,&quot;dropping-particle&quot;:&quot;&quot;,&quot;non-dropping-particle&quot;:&quot;&quot;},{&quot;family&quot;:&quot;He&quot;,&quot;given&quot;:&quot;Jianqiao&quot;,&quot;parse-names&quot;:false,&quot;dropping-particle&quot;:&quot;&quot;,&quot;non-dropping-particle&quot;:&quot;&quot;},{&quot;family&quot;:&quot;Li&quot;,&quot;given&quot;:&quot;Ruilong&quot;,&quot;parse-names&quot;:false,&quot;dropping-particle&quot;:&quot;&quot;,&quot;non-dropping-particle&quot;:&quot;&quot;},{&quot;family&quot;:&quot;Wang&quot;,&quot;given&quot;:&quot;Yinghui&quot;,&quot;parse-names&quot;:false,&quot;dropping-particle&quot;:&quot;&quot;,&quot;non-dropping-particle&quot;:&quot;&quot;}],&quot;container-title&quot;:&quot;Journal of Hazardous Materials&quot;,&quot;container-title-short&quot;:&quot;J. Hazard. Mater.&quot;,&quot;DOI&quot;:&quot;10.1016/j.jhazmat.2024.135974&quot;,&quot;ISSN&quot;:&quot;03043894&quot;,&quot;issued&quot;:{&quot;date-parts&quot;:[[2024,12]]},&quot;page&quot;:&quot;135974&quot;,&quot;volume&quot;:&quot;480&quot;},&quot;isTemporary&quot;:false},{&quot;id&quot;:&quot;b35c982a-d707-3f26-ae41-0735c220045c&quot;,&quot;itemData&quot;:{&quot;type&quot;:&quot;article-journal&quot;,&quot;id&quot;:&quot;b35c982a-d707-3f26-ae41-0735c220045c&quot;,&quot;title&quot;:&quot;Microplastics accumulate priority antibiotic-resistant pathogens: Evidence from the riverine plastisphere&quot;,&quot;author&quot;:[{&quot;family&quot;:&quot;Silva&quot;,&quot;given&quot;:&quot;Isabel&quot;,&quot;parse-names&quot;:false,&quot;dropping-particle&quot;:&quot;&quot;,&quot;non-dropping-particle&quot;:&quot;&quot;},{&quot;family&quot;:&quot;Rodrigues&quot;,&quot;given&quot;:&quot;Elsa T&quot;,&quot;parse-names&quot;:false,&quot;dropping-particle&quot;:&quot;&quot;,&quot;non-dropping-particle&quot;:&quot;&quot;},{&quot;family&quot;:&quot;Tacão&quot;,&quot;given&quot;:&quot;Marta&quot;,&quot;parse-names&quot;:false,&quot;dropping-particle&quot;:&quot;&quot;,&quot;non-dropping-particle&quot;:&quot;&quot;},{&quot;family&quot;:&quot;Henriques&quot;,&quot;given&quot;:&quot;Isabel&quot;,&quot;parse-names&quot;:false,&quot;dropping-particle&quot;:&quot;&quot;,&quot;non-dropping-particle&quot;:&quot;&quot;}],&quot;container-title&quot;:&quot;Environmental Pollution&quot;,&quot;DOI&quot;:&quot;10.1016/j.envpol.2023.121995&quot;,&quot;ISSN&quot;:&quot;02697491&quot;,&quot;issued&quot;:{&quot;date-parts&quot;:[[2023,11]]},&quot;page&quot;:&quot;121995&quot;,&quot;volume&quot;:&quot;332&quot;,&quot;container-title-short&quot;:&quot;&quot;},&quot;isTemporary&quot;:false},{&quot;id&quot;:&quot;e06c8139-383f-3ee4-bfef-eda38ff90c26&quot;,&quot;itemData&quot;:{&quot;type&quot;:&quot;article-journal&quot;,&quot;id&quot;:&quot;e06c8139-383f-3ee4-bfef-eda38ff90c26&quot;,&quot;title&quot;:&quot;Into the Plastisphere, Where Only the Generalists Thrive: Early Insights in Plastisphere Microbial Community Succession&quot;,&quot;author&quot;:[{&quot;family&quot;:&quot;Wallbank&quot;,&quot;given&quot;:&quot;Jessica A&quot;,&quot;parse-names&quot;:false,&quot;dropping-particle&quot;:&quot;&quot;,&quot;non-dropping-particle&quot;:&quot;&quot;},{&quot;family&quot;:&quot;Lear&quot;,&quot;given&quot;:&quot;Gavin&quot;,&quot;parse-names&quot;:false,&quot;dropping-particle&quot;:&quot;&quot;,&quot;non-dropping-particle&quot;:&quot;&quot;},{&quot;family&quot;:&quot;Kingsbury&quot;,&quot;given&quot;:&quot;Joanne M&quot;,&quot;parse-names&quot;:false,&quot;dropping-particle&quot;:&quot;&quot;,&quot;non-dropping-particle&quot;:&quot;&quot;},{&quot;family&quot;:&quot;Weaver&quot;,&quot;given&quot;:&quot;Louise&quot;,&quot;parse-names&quot;:false,&quot;dropping-particle&quot;:&quot;&quot;,&quot;non-dropping-particle&quot;:&quot;&quot;},{&quot;family&quot;:&quot;Doake&quot;,&quot;given&quot;:&quot;Fraser&quot;,&quot;parse-names&quot;:false,&quot;dropping-particle&quot;:&quot;&quot;,&quot;non-dropping-particle&quot;:&quot;&quot;},{&quot;family&quot;:&quot;Smith&quot;,&quot;given&quot;:&quot;Dawn A&quot;,&quot;parse-names&quot;:false,&quot;dropping-particle&quot;:&quot;&quot;,&quot;non-dropping-particle&quot;:&quot;&quot;},{&quot;family&quot;:&quot;Audrézet&quot;,&quot;given&quot;:&quot;François&quot;,&quot;parse-names&quot;:false,&quot;dropping-particle&quot;:&quot;&quot;,&quot;non-dropping-particle&quot;:&quot;&quot;},{&quot;family&quot;:&quot;Maday&quot;,&quot;given&quot;:&quot;Stefan D M&quot;,&quot;parse-names&quot;:false,&quot;dropping-particle&quot;:&quot;&quot;,&quot;non-dropping-particle&quot;:&quot;&quot;},{&quot;family&quot;:&quot;Gambarini&quot;,&quot;given&quot;:&quot;Victor&quot;,&quot;parse-names&quot;:false,&quot;dropping-particle&quot;:&quot;&quot;,&quot;non-dropping-particle&quot;:&quot;&quot;},{&quot;family&quot;:&quot;Donaldson&quot;,&quot;given&quot;:&quot;Lloyd&quot;,&quot;parse-names&quot;:false,&quot;dropping-particle&quot;:&quot;&quot;,&quot;non-dropping-particle&quot;:&quot;&quot;},{&quot;family&quot;:&quot;Theobald&quot;,&quot;given&quot;:&quot;Beatrix&quot;,&quot;parse-names&quot;:false,&quot;dropping-particle&quot;:&quot;&quot;,&quot;non-dropping-particle&quot;:&quot;&quot;},{&quot;family&quot;:&quot;Barbier&quot;,&quot;given&quot;:&quot;Maxime&quot;,&quot;parse-names&quot;:false,&quot;dropping-particle&quot;:&quot;&quot;,&quot;non-dropping-particle&quot;:&quot;&quot;},{&quot;family&quot;:&quot;Pantos&quot;,&quot;given&quot;:&quot;Olga&quot;,&quot;parse-names&quot;:false,&quot;dropping-particle&quot;:&quot;&quot;,&quot;non-dropping-particle&quot;:&quot;&quot;}],&quot;container-title&quot;:&quot;Frontiers in Marine Science&quot;,&quot;container-title-short&quot;:&quot;Front. Mar. Sci.&quot;,&quot;DOI&quot;:&quot;10.3389/FMARS.2022.841142/BIBTEX&quot;,&quot;ISSN&quot;:&quot;22967745&quot;,&quot;issued&quot;:{&quot;date-parts&quot;:[[2022,11]]},&quot;page&quot;:&quot;626&quot;,&quot;abstract&quot;:&quot;The ubiquity of plastic debris in marine environments raises the question, what impacts do plastics have on our marine microbiota? To investigate this, we applied bacterial 16S rRNA gene and fungal ITS2 region sequencing to identify changes in microbial biofilm community compositions on marine plastic, over time. We sampled biofilm on virgin linear low-density polyethylene (LLDPE), nylon-6 (PA) and glass after 2, 6 and 12 weeks of constant immersion in Te Whakaraupō-Lyttelton Harbour, Aotearoa-New Zealand. Of the prokaryotes, Proteobacteria and Bacteroidetes were predominant in all samples and Verrucomicrobiota were most abundant in mature biofilms. Microbial communities on the three substrate types were significantly distinct from those in the surrounding seawater, regardless of age, but not between attachment substrates. Bacterial communities occurring two weeks after immersion and fungal communities at six weeks were found to vary more among substrate types than at other times; however, no significant substrate-specific communities were identified overall. Taxa closely related to previously reported plastic-biodegrading species were found in very low abundance across all substrates, including on the glass slides. Our findings suggest that microorganisms do not selectively persist on the LLDPE or PA surfaces to gain significant direct metabolic benefit, instead using these plastics primarily as an attachment surface on which they form generalist biofilm communities.&quot;,&quot;publisher&quot;:&quot;Frontiers Media S.A.&quot;,&quot;volume&quot;:&quot;9&quot;},&quot;isTemporary&quot;:false},{&quot;id&quot;:&quot;faaf7c75-cfa8-36d0-9933-5b53703dd35f&quot;,&quot;itemData&quot;:{&quot;type&quot;:&quot;article-journal&quot;,&quot;id&quot;:&quot;faaf7c75-cfa8-36d0-9933-5b53703dd35f&quot;,&quot;title&quot;:&quot;The structure and assembly mechanisms of plastisphere microbial community in natural marine environment&quot;,&quot;author&quot;:[{&quot;family&quot;:&quot;Zhang&quot;,&quot;given&quot;:&quot;Sheng-Jie&quot;,&quot;parse-names&quot;:false,&quot;dropping-particle&quot;:&quot;&quot;,&quot;non-dropping-particle&quot;:&quot;&quot;},{&quot;family&quot;:&quot;Zeng&quot;,&quot;given&quot;:&quot;Yan-Hua&quot;,&quot;parse-names&quot;:false,&quot;dropping-particle&quot;:&quot;&quot;,&quot;non-dropping-particle&quot;:&quot;&quot;},{&quot;family&quot;:&quot;Zhu&quot;,&quot;given&quot;:&quot;Jian-Ming&quot;,&quot;parse-names&quot;:false,&quot;dropping-particle&quot;:&quot;&quot;,&quot;non-dropping-particle&quot;:&quot;&quot;},{&quot;family&quot;:&quot;Cai&quot;,&quot;given&quot;:&quot;Zhong-Hua&quot;,&quot;parse-names&quot;:false,&quot;dropping-particle&quot;:&quot;&quot;,&quot;non-dropping-particle&quot;:&quot;&quot;},{&quot;family&quot;:&quot;Zhou&quot;,&quot;given&quot;:&quot;Jin&quot;,&quot;parse-names&quot;:false,&quot;dropping-particle&quot;:&quot;&quot;,&quot;non-dropping-particle&quot;:&quot;&quot;}],&quot;container-title&quot;:&quot;Journal of Hazardous Materials&quot;,&quot;container-title-short&quot;:&quot;J. Hazard. Mater.&quot;,&quot;DOI&quot;:&quot;10.1016/j.jhazmat.2021.126780&quot;,&quot;ISSN&quot;:&quot;03043894&quot;,&quot;issued&quot;:{&quot;date-parts&quot;:[[2022,1]]},&quot;page&quot;:&quot;126780&quot;,&quot;volume&quot;:&quot;421&quot;},&quot;isTemporary&quot;:false},{&quot;id&quot;:&quot;82c83068-25d7-3cb0-b23e-958232802cea&quot;,&quot;itemData&quot;:{&quot;type&quot;:&quot;article-journal&quot;,&quot;id&quot;:&quot;82c83068-25d7-3cb0-b23e-958232802cea&quot;,&quot;title&quot;:&quot;Plastisphere in freshwaters: An emerging concern&quot;,&quot;author&quot;:[{&quot;family&quot;:&quot;Barros&quot;,&quot;given&quot;:&quot;Juliana&quot;,&quot;parse-names&quot;:false,&quot;dropping-particle&quot;:&quot;&quot;,&quot;non-dropping-particle&quot;:&quot;&quot;},{&quot;family&quot;:&quot;Seena&quot;,&quot;given&quot;:&quot;Sahadevan&quot;,&quot;parse-names&quot;:false,&quot;dropping-particle&quot;:&quot;&quot;,&quot;non-dropping-particle&quot;:&quot;&quot;}],&quot;container-title&quot;:&quot;Environmental Pollution&quot;,&quot;DOI&quot;:&quot;10.1016/j.envpol.2021.118123&quot;,&quot;ISSN&quot;:&quot;02697491&quot;,&quot;issued&quot;:{&quot;date-parts&quot;:[[2021,11]]},&quot;page&quot;:&quot;118123&quot;,&quot;volume&quot;:&quot;290&quot;,&quot;container-title-short&quot;:&quot;&quot;},&quot;isTemporary&quot;:false}]},{&quot;citationID&quot;:&quot;MENDELEY_CITATION_b6432381-4f2b-43a6-a526-b140716f0e1c&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&quot;,&quot;citationItems&quot;:[{&quot;id&quot;:&quot;ee62163b-ed96-3e9e-bd4d-e6956998e6f4&quot;,&quot;itemData&quot;:{&quot;type&quot;:&quot;article-journal&quot;,&quot;id&quot;:&quot;ee62163b-ed96-3e9e-bd4d-e6956998e6f4&quot;,&quot;title&quot;:&quot;Nitrifying niche in estuaries is expanded by the plastisphere&quot;,&quot;author&quot;:[{&quot;family&quot;:&quot;Su&quot;,&quot;given&quot;:&quot;Xiaoxuan&quot;,&quot;parse-names&quot;:false,&quot;dropping-particle&quot;:&quot;&quot;,&quot;non-dropping-particle&quot;:&quot;&quot;},{&quot;family&quot;:&quot;Huang&quot;,&quot;given&quot;:&quot;Xinrong&quot;,&quot;parse-names&quot;:false,&quot;dropping-particle&quot;:&quot;&quot;,&quot;non-dropping-particle&quot;:&quot;&quot;},{&quot;family&quot;:&quot;Zhang&quot;,&quot;given&quot;:&quot;Yiyue&quot;,&quot;parse-names&quot;:false,&quot;dropping-particle&quot;:&quot;&quot;,&quot;non-dropping-particle&quot;:&quot;&quot;},{&quot;family&quot;:&quot;Yang&quot;,&quot;given&quot;:&quot;Leyang&quot;,&quot;parse-names&quot;:false,&quot;dropping-particle&quot;:&quot;&quot;,&quot;non-dropping-particle&quot;:&quot;&quot;},{&quot;family&quot;:&quot;Wen&quot;,&quot;given&quot;:&quot;Teng&quot;,&quot;parse-names&quot;:false,&quot;dropping-particle&quot;:&quot;&quot;,&quot;non-dropping-particle&quot;:&quot;&quot;},{&quot;family&quot;:&quot;Yang&quot;,&quot;given&quot;:&quot;Xiaoru&quot;,&quot;parse-names&quot;:false,&quot;dropping-particle&quot;:&quot;&quot;,&quot;non-dropping-particle&quot;:&quot;&quot;},{&quot;family&quot;:&quot;Zhu&quot;,&quot;given&quot;:&quot;Guibing&quot;,&quot;parse-names&quot;:false,&quot;dropping-particle&quot;:&quot;&quot;,&quot;non-dropping-particle&quot;:&quot;&quot;},{&quot;family&quot;:&quot;Zhang&quot;,&quot;given&quot;:&quot;Jinbo&quot;,&quot;parse-names&quot;:false,&quot;dropping-particle&quot;:&quot;&quot;,&quot;non-dropping-particle&quot;:&quot;&quot;},{&quot;family&quot;:&quot;Tang&quot;,&quot;given&quot;:&quot;Yijia&quot;,&quot;parse-names&quot;:false,&quot;dropping-particle&quot;:&quot;&quot;,&quot;non-dropping-particle&quot;:&quot;&quot;},{&quot;family&quot;:&quot;Li&quot;,&quot;given&quot;:&quot;Zhaolei&quot;,&quot;parse-names&quot;:false,&quot;dropping-particle&quot;:&quot;&quot;,&quot;non-dropping-particle&quot;:&quot;&quot;},{&quot;family&quot;:&quot;Ding&quot;,&quot;given&quot;:&quot;Jing&quot;,&quot;parse-names&quot;:false,&quot;dropping-particle&quot;:&quot;&quot;,&quot;non-dropping-particle&quot;:&quot;&quot;},{&quot;family&quot;:&quot;Li&quot;,&quot;given&quot;:&quot;Ruilong&quot;,&quot;parse-names&quot;:false,&quot;dropping-particle&quot;:&quot;&quot;,&quot;non-dropping-particle&quot;:&quot;&quot;},{&quot;family&quot;:&quot;Pan&quot;,&quot;given&quot;:&quot;Junliang&quot;,&quot;parse-names&quot;:false,&quot;dropping-particle&quot;:&quot;&quot;,&quot;non-dropping-particle&quot;:&quot;&quot;},{&quot;family&quot;:&quot;Chen&quot;,&quot;given&quot;:&quot;Xinping&quot;,&quot;parse-names&quot;:false,&quot;dropping-particle&quot;:&quot;&quot;,&quot;non-dropping-particle&quot;:&quot;&quot;},{&quot;family&quot;:&quot;Huang&quot;,&quot;given&quot;:&quot;Fuyi&quot;,&quot;parse-names&quot;:false,&quot;dropping-particle&quot;:&quot;&quot;,&quot;non-dropping-particle&quot;:&quot;&quot;},{&quot;family&quot;:&quot;Rillig&quot;,&quot;given&quot;:&quot;Matthias C.&quot;,&quot;parse-names&quot;:false,&quot;dropping-particle&quot;:&quot;&quot;,&quot;non-dropping-particle&quot;:&quot;&quot;},{&quot;family&quot;:&quot;Zhu&quot;,&quot;given&quot;:&quot;Yong-guan&quot;,&quot;parse-names&quot;:false,&quot;dropping-particle&quot;:&quot;&quot;,&quot;non-dropping-particle&quot;:&quot;&quot;}],&quot;container-title&quot;:&quot;Nature Communications&quot;,&quot;DOI&quot;:&quot;10.1038/s41467-024-50200-8&quot;,&quot;ISSN&quot;:&quot;2041-1723&quot;,&quot;issued&quot;:{&quot;date-parts&quot;:[[2024,7,12]]},&quot;page&quot;:&quot;5866&quot;,&quot;abstract&quot;:&quot;&lt;p&gt; The estuarine plastisphere, a novel ecological habitat in the Anthropocene, has garnered global concerns. Recent geochemical evidence has pointed out its potential role in influencing nitrogen biogeochemistry. However, the biogeochemical significance of the plastisphere and its mechanisms regulating nitrogen cycling remain elusive. Using &lt;sup&gt;15&lt;/sup&gt; N- and &lt;sup&gt;13&lt;/sup&gt; C-labelling coupled with metagenomics and metatranscriptomics, here we unveil that the plastisphere likely acts as an underappreciated nitrifying niche in estuarine ecosystems, exhibiting a 0.9 ~ 12-fold higher activity of bacteria-mediated nitrification compared to surrounding seawater and other biofilms (stone, wood and glass biofilms). The shift of active nitrifiers from O &lt;sub&gt;2&lt;/sub&gt; -sensitive nitrifiers in the seawater to nitrifiers with versatile metabolisms in the plastisphere, combined with the potential interspecific cooperation of nitrifying substrate exchange observed among the plastisphere nitrifiers, collectively results in the unique nitrifying niche. Our findings highlight the plastisphere as an emerging nitrifying niche in estuarine environment, and deepen the mechanistic understanding of its contribution to marine biogeochemistry. &lt;/p&gt;&quot;,&quot;issue&quot;:&quot;1&quot;,&quot;volume&quot;:&quot;15&quot;,&quot;container-title-short&quot;:&quot;Nat. Commun.&quot;},&quot;isTemporary&quot;:false}]},{&quot;citationID&quot;:&quot;MENDELEY_CITATION_8e0236bc-343d-4051-afe6-09372e2f77c2&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&quot;,&quot;citationItems&quot;:[{&quot;id&quot;:&quot;2f8e1b85-d965-3ee1-94b2-094022db9700&quot;,&quot;itemData&quot;:{&quot;type&quot;:&quot;article-journal&quot;,&quot;id&quot;:&quot;2f8e1b85-d965-3ee1-94b2-094022db9700&quot;,&quot;title&quot;:&quot;Stable Isotopic and Metagenomic Analyses Reveal Microbial-Mediated Effects of Microplastics on Sulfur Cycling in Coastal Sediments&quot;,&quot;author&quot;:[{&quot;family&quot;:&quot;Wang&quot;,&quot;given&quot;:&quot;Heli&quot;,&quot;parse-names&quot;:false,&quot;dropping-particle&quot;:&quot;&quot;,&quot;non-dropping-particle&quot;:&quot;&quot;},{&quot;family&quot;:&quot;Yang&quot;,&quot;given&quot;:&quot;Qian&quot;,&quot;parse-names&quot;:false,&quot;dropping-particle&quot;:&quot;&quot;,&quot;non-dropping-particle&quot;:&quot;&quot;},{&quot;family&quot;:&quot;Li&quot;,&quot;given&quot;:&quot;Dan&quot;,&quot;parse-names&quot;:false,&quot;dropping-particle&quot;:&quot;&quot;,&quot;non-dropping-particle&quot;:&quot;&quot;},{&quot;family&quot;:&quot;Wu&quot;,&quot;given&quot;:&quot;Junhong&quot;,&quot;parse-names&quot;:false,&quot;dropping-particle&quot;:&quot;&quot;,&quot;non-dropping-particle&quot;:&quot;&quot;},{&quot;family&quot;:&quot;Yang&quot;,&quot;given&quot;:&quot;Sen&quot;,&quot;parse-names&quot;:false,&quot;dropping-particle&quot;:&quot;&quot;,&quot;non-dropping-particle&quot;:&quot;&quot;},{&quot;family&quot;:&quot;Deng&quot;,&quot;given&quot;:&quot;Yirong&quot;,&quot;parse-names&quot;:false,&quot;dropping-particle&quot;:&quot;&quot;,&quot;non-dropping-particle&quot;:&quot;&quot;},{&quot;family&quot;:&quot;Luo&quot;,&quot;given&quot;:&quot;Chunling&quot;,&quot;parse-names&quot;:false,&quot;dropping-particle&quot;:&quot;&quot;,&quot;non-dropping-particle&quot;:&quot;&quot;},{&quot;family&quot;:&quot;Jia&quot;,&quot;given&quot;:&quot;Wanglu&quot;,&quot;parse-names&quot;:false,&quot;dropping-particle&quot;:&quot;&quot;,&quot;non-dropping-particle&quot;:&quot;&quot;},{&quot;family&quot;:&quot;Zhong&quot;,&quot;given&quot;:&quot;Yin&quot;,&quot;parse-names&quot;:false,&quot;dropping-particle&quot;:&quot;&quot;,&quot;non-dropping-particle&quot;:&quot;&quot;},{&quot;family&quot;:&quot;Peng&quot;,&quot;given&quot;:&quot;Ping’an&quot;,&quot;parse-names&quot;:false,&quot;dropping-particle&quot;:&quot;&quot;,&quot;non-dropping-particle&quot;:&quot;&quot;}],&quot;container-title&quot;:&quot;Environmental Science &amp; Technology&quot;,&quot;DOI&quot;:&quot;10.1021/acs.est.2c06546&quot;,&quot;ISSN&quot;:&quot;0013-936X&quot;,&quot;issued&quot;:{&quot;date-parts&quot;:[[2023,1,17]]},&quot;page&quot;:&quot;1167-1176&quot;,&quot;issue&quot;:&quot;2&quot;,&quot;volume&quot;:&quot;57&quot;,&quot;container-title-short&quot;:&quot;Environ. Sci. Technol.&quot;},&quot;isTemporary&quot;:false}]},{&quot;citationID&quot;:&quot;MENDELEY_CITATION_b32d0212-8770-4389-b478-09c40cac4a67&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&quot;,&quot;citationItems&quot;:[{&quot;id&quot;:&quot;6a356e19-fb27-3091-abef-dfede908ce57&quot;,&quot;itemData&quot;:{&quot;type&quot;:&quot;article-journal&quot;,&quot;id&quot;:&quot;6a356e19-fb27-3091-abef-dfede908ce57&quot;,&quot;title&quot;:&quot;Bioremediation of heavy metals from wastewater: a current perspective on microalgae-based future&quot;,&quot;author&quot;:[{&quot;family&quot;:&quot;Goswami&quot;,&quot;given&quot;:&quot;R.K.&quot;,&quot;parse-names&quot;:false,&quot;dropping-particle&quot;:&quot;&quot;,&quot;non-dropping-particle&quot;:&quot;&quot;},{&quot;family&quot;:&quot;Agrawal&quot;,&quot;given&quot;:&quot;K.&quot;,&quot;parse-names&quot;:false,&quot;dropping-particle&quot;:&quot;&quot;,&quot;non-dropping-particle&quot;:&quot;&quot;},{&quot;family&quot;:&quot;Shah&quot;,&quot;given&quot;:&quot;M.P.&quot;,&quot;parse-names&quot;:false,&quot;dropping-particle&quot;:&quot;&quot;,&quot;non-dropping-particle&quot;:&quot;&quot;},{&quot;family&quot;:&quot;Verma&quot;,&quot;given&quot;:&quot;P.&quot;,&quot;parse-names&quot;:false,&quot;dropping-particle&quot;:&quot;&quot;,&quot;non-dropping-particle&quot;:&quot;&quot;}],&quot;container-title&quot;:&quot;Letters in Applied Microbiology&quot;,&quot;DOI&quot;:&quot;10.1111/lam.13564&quot;,&quot;ISSN&quot;:&quot;1472-765X&quot;,&quot;issued&quot;:{&quot;date-parts&quot;:[[2022,10,1]]},&quot;page&quot;:&quot;701-717&quot;,&quot;abstract&quot;:&quot;&lt;p&gt;Heavy metals-containing drinking water and wastewater are posing a severe threat to the environment, and living beings on land, air and water. Different conventional, advanced nanomaterials-based and biological method has been employed for the treatment of heavy metals. Among the biological methods, microalgae are an important group of micro-organisms that have numerous environmental applications and can remediate heavy metals from wastewater. Also, it has numerous advantages over conventional remediation processes. Microalgae cells can uptake the heavy metal via different physiological and biological methods and are utilized as a nutrient source to regulate its metabolic process for the production of biomass. Furthermore, the enhancement in heavy metal removal efficiency can be improved using different strategies such as immobilization of algal cells, development of algal consortia and designing of microalgae-based nanocomposite materials. Also, it can significantly contribute towards environmental sustainability and future. Thus, the review provides a critical overview of heavy metals and their existence along with their negative effects on humans. This review provides insight on recent advanced nanomaterial approaches for the removal of heavy metals, overviews of microalgae-based heavy metal uptake mechanisms and their potential for the amputation of different heavy metals. Furthermore, the special focus is on recent strategies that enhance heavy metal removal efficiency and contribute towards sustainability for the development of a microalgae-based future.&lt;/p&gt;&quot;,&quot;issue&quot;:&quot;4&quot;,&quot;volume&quot;:&quot;75&quot;,&quot;container-title-short&quot;:&quot;Lett. Appl. Microbiol.&quot;},&quot;isTemporary&quot;:false}]},{&quot;citationID&quot;:&quot;MENDELEY_CITATION_2a96e9b0-1c02-43c7-85c2-c361b6c2b64d&quot;,&quot;properties&quot;:{&quot;noteIndex&quot;:0},&quot;isEdited&quot;:false,&quot;manualOverride&quot;:{&quot;isManuallyOverridden&quot;:false,&quot;citeprocText&quot;:&quot;&lt;sup&gt;25–29&lt;/sup&gt;&quot;,&quot;manualOverrideText&quot;:&quot;&quot;},&quot;citationTag&quot;:&quot;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&quot;,&quot;citationItems&quot;:[{&quot;id&quot;:&quot;1ec15789-4c38-34fd-ba94-90afe311b375&quot;,&quot;itemData&quot;:{&quot;type&quot;:&quot;article-journal&quot;,&quot;id&quot;:&quot;1ec15789-4c38-34fd-ba94-90afe311b375&quot;,&quot;title&quot;:&quot;Plastisphere assemblages differ from the surrounding bacterial communities in transitional coastal environments&quot;,&quot;author&quot;:[{&quot;family&quot;:&quot;Marques&quot;,&quot;given&quot;:&quot;José&quot;,&quot;parse-names&quot;:false,&quot;dropping-particle&quot;:&quot;&quot;,&quot;non-dropping-particle&quot;:&quot;&quot;},{&quot;family&quot;:&quot;Ares&quot;,&quot;given&quot;:&quot;Aitana&quot;,&quot;parse-names&quot;:false,&quot;dropping-particle&quot;:&quot;&quot;,&quot;non-dropping-particle&quot;:&quot;&quot;},{&quot;family&quot;:&quot;Costa&quot;,&quot;given&quot;:&quot;Joana&quot;,&quot;parse-names&quot;:false,&quot;dropping-particle&quot;:&quot;&quot;,&quot;non-dropping-particle&quot;:&quot;&quot;},{&quot;family&quot;:&quot;Marques&quot;,&quot;given&quot;:&quot;M.P.M.&quot;,&quot;parse-names&quot;:false,&quot;dropping-particle&quot;:&quot;&quot;,&quot;non-dropping-particle&quot;:&quot;&quot;},{&quot;family&quot;:&quot;Carvalho&quot;,&quot;given&quot;:&quot;L.A.E. Batista&quot;,&quot;parse-names&quot;:false,&quot;dropping-particle&quot;:&quot;&quot;,&quot;non-dropping-particle&quot;:&quot;de&quot;},{&quot;family&quot;:&quot;Bessa&quot;,&quot;given&quot;:&quot;Filipa&quot;,&quot;parse-names&quot;:false,&quot;dropping-particle&quot;:&quot;&quot;,&quot;non-dropping-particle&quot;:&quot;&quot;}],&quot;container-title&quot;:&quot;Science of The Total Environment&quot;,&quot;DOI&quot;:&quot;10.1016/j.scitotenv.2023.161703&quot;,&quot;ISSN&quot;:&quot;00489697&quot;,&quot;issued&quot;:{&quot;date-parts&quot;:[[2023,4]]},&quot;page&quot;:&quot;161703&quot;,&quot;volume&quot;:&quot;869&quot;,&quot;container-title-short&quot;:&quot;&quot;},&quot;isTemporary&quot;:false},{&quot;id&quot;:&quot;1f0095dc-84f2-39e1-8d24-3c813df1bdd8&quot;,&quot;itemData&quot;:{&quot;type&quot;:&quot;article-journal&quot;,&quot;id&quot;:&quot;1f0095dc-84f2-39e1-8d24-3c813df1bdd8&quot;,&quot;title&quot;:&quot;From wastewater discharge to the beach: Survival of human pathogens bound to microplastics during transfer through the freshwater-marine continuum&quot;,&quot;author&quot;:[{&quot;family&quot;:&quot;Metcalf&quot;,&quot;given&quot;:&quot;Rebecca&quot;,&quot;parse-names&quot;:false,&quot;dropping-particle&quot;:&quot;&quot;,&quot;non-dropping-particle&quot;:&quot;&quot;},{&quot;family&quot;:&quot;White&quot;,&quot;given&quot;:&quot;Hannah L&quot;,&quot;parse-names&quot;:false,&quot;dropping-particle&quot;:&quot;&quot;,&quot;non-dropping-particle&quot;:&quot;&quot;},{&quot;family&quot;:&quot;Ormsby&quot;,&quot;given&quot;:&quot;Michael J&quot;,&quot;parse-names&quot;:false,&quot;dropping-particle&quot;:&quot;&quot;,&quot;non-dropping-particle&quot;:&quot;&quot;},{&quot;family&quot;:&quot;Oliver&quot;,&quot;given&quot;:&quot;David M&quot;,&quot;parse-names&quot;:false,&quot;dropping-particle&quot;:&quot;&quot;,&quot;non-dropping-particle&quot;:&quot;&quot;},{&quot;family&quot;:&quot;Quilliam&quot;,&quot;given&quot;:&quot;Richard S&quot;,&quot;parse-names&quot;:false,&quot;dropping-particle&quot;:&quot;&quot;,&quot;non-dropping-particle&quot;:&quot;&quot;}],&quot;container-title&quot;:&quot;Environmental Pollution&quot;,&quot;DOI&quot;:&quot;10.1016/J.ENVPOL.2022.120955&quot;,&quot;ISSN&quot;:&quot;0269-7491&quot;,&quot;PMID&quot;:&quot;36581243&quot;,&quot;issued&quot;:{&quot;date-parts&quot;:[[2023,11]]},&quot;page&quot;:&quot;120955&quot;,&quot;abstract&quot;:&quot;Large quantities of microplastics are regularly discharged from wastewater treatment plants (WWTPs) into the aquatic environment. Once released, these plastics can rapidly become colonised by microbial biofilm, forming distinct plastisphere communities which may include potential pathogens. We hypothesised that the protective environment afforded by the plastisphere would facilitate the survival of potential pathogens during transitions between downstream environmental matrices and thus increase persistence and the potential for environmental dissemination of pathogens. The survival of Escherichia coli, Enterococcus faecalis and Pseudomonas aeruginosa colonising polyethylene or glass particles has been quantified in mesocosm incubation experiments designed to simulate, (1) the direct release of microplastics from WWTPs into freshwater and seawater environments; and (2) the movement of microplastics downstream following discharge from the WWTP through the river-estuary-marine-beach continuum. Culturable E. coli, E. faecalis and P. aeruginosa were successfully able to survive and persist on particles whether they remained in one environmental matrix or transitioned between different environmental matrices. All three bacteria were still detectable on both microplastic and glass particles after 25 days, with higher concentrations on microplastic compared to glass particles; however, there were no differences in bacterial die-off rates between the two materials. This potential for environmental survival of pathogens in the plastisphere could facilitate their transition into places where human exposure is greater (e.g., bathing waters and beach environments). Therefore, risks associated with pathogen-microplastic co-pollutants in the environment, emphasises the urgency for updated regulations on wastewater discharge and the management of microplastic generation and release.&quot;,&quot;publisher&quot;:&quot;Elsevier&quot;,&quot;volume&quot;:&quot;319&quot;,&quot;container-title-short&quot;:&quot;&quot;},&quot;isTemporary&quot;:false},{&quot;id&quot;:&quot;bdaf4a30-ebb4-3d11-9408-721528019aff&quot;,&quot;itemData&quot;:{&quot;type&quot;:&quot;article-journal&quot;,&quot;id&quot;:&quot;bdaf4a30-ebb4-3d11-9408-721528019aff&quot;,&quot;title&quot;:&quot;The plastisphere ecology: Assessing the impact of different pollution sources on microbial community composition, function and assembly in aquatic ecosystems&quot;,&quot;author&quot;:[{&quot;family&quot;:&quot;Malla&quot;,&quot;given&quot;:&quot;Muneer Ahmad&quot;,&quot;parse-names&quot;:false,&quot;dropping-particle&quot;:&quot;&quot;,&quot;non-dropping-particle&quot;:&quot;&quot;},{&quot;family&quot;:&quot;Malambule&quot;,&quot;given&quot;:&quot;N.L.&quot;,&quot;parse-names&quot;:false,&quot;dropping-particle&quot;:&quot;&quot;,&quot;non-dropping-particle&quot;:&quot;&quot;},{&quot;family&quot;:&quot;Amoah&quot;,&quot;given&quot;:&quot;Isaac D.&quot;,&quot;parse-names&quot;:false,&quot;dropping-particle&quot;:&quot;&quot;,&quot;non-dropping-particle&quot;:&quot;&quot;},{&quot;family&quot;:&quot;Featherston&quot;,&quot;given&quot;:&quot;Jonathan&quot;,&quot;parse-names&quot;:false,&quot;dropping-particle&quot;:&quot;&quot;,&quot;non-dropping-particle&quot;:&quot;&quot;},{&quot;family&quot;:&quot;Ismail&quot;,&quot;given&quot;:&quot;Arshad&quot;,&quot;parse-names&quot;:false,&quot;dropping-particle&quot;:&quot;&quot;,&quot;non-dropping-particle&quot;:&quot;&quot;},{&quot;family&quot;:&quot;Bux&quot;,&quot;given&quot;:&quot;Faizal&quot;,&quot;parse-names&quot;:false,&quot;dropping-particle&quot;:&quot;&quot;,&quot;non-dropping-particle&quot;:&quot;&quot;},{&quot;family&quot;:&quot;Kumari&quot;,&quot;given&quot;:&quot;Sheena&quot;,&quot;parse-names&quot;:false,&quot;dropping-particle&quot;:&quot;&quot;,&quot;non-dropping-particle&quot;:&quot;&quot;}],&quot;container-title&quot;:&quot;Environmental Chemistry and Ecotoxicology&quot;,&quot;DOI&quot;:&quot;10.1016/j.enceco.2024.10.010&quot;,&quot;ISSN&quot;:&quot;25901826&quot;,&quot;issued&quot;:{&quot;date-parts&quot;:[[2025]]},&quot;page&quot;:&quot;75-83&quot;,&quot;volume&quot;:&quot;7&quot;,&quot;container-title-short&quot;:&quot;&quot;},&quot;isTemporary&quot;:false},{&quot;id&quot;:&quot;85fe0031-9e81-34ac-a6a0-bcdcc9361b39&quot;,&quot;itemData&quot;:{&quot;type&quot;:&quot;article-journal&quot;,&quot;id&quot;:&quot;85fe0031-9e81-34ac-a6a0-bcdcc9361b39&quot;,&quot;title&quot;:&quot;Wastewater-associated plastispheres: A hidden habitat for microbial pathogens?&quot;,&quot;author&quot;:[{&quot;family&quot;:&quot;Witsø&quot;,&quot;given&quot;:&quot;Ingun Lund&quot;,&quot;parse-names&quot;:false,&quot;dropping-particle&quot;:&quot;&quot;,&quot;non-dropping-particle&quot;:&quot;&quot;},{&quot;family&quot;:&quot;Basson&quot;,&quot;given&quot;:&quot;Adelle&quot;,&quot;parse-names&quot;:false,&quot;dropping-particle&quot;:&quot;&quot;,&quot;non-dropping-particle&quot;:&quot;&quot;},{&quot;family&quot;:&quot;Aspholm&quot;,&quot;given&quot;:&quot;Marina&quot;,&quot;parse-names&quot;:false,&quot;dropping-particle&quot;:&quot;&quot;,&quot;non-dropping-particle&quot;:&quot;&quot;},{&quot;family&quot;:&quot;Wasteson&quot;,&quot;given&quot;:&quot;Yngvild&quot;,&quot;parse-names&quot;:false,&quot;dropping-particle&quot;:&quot;&quot;,&quot;non-dropping-particle&quot;:&quot;&quot;},{&quot;family&quot;:&quot;Myrmel&quot;,&quot;given&quot;:&quot;Mette&quot;,&quot;parse-names&quot;:false,&quot;dropping-particle&quot;:&quot;&quot;,&quot;non-dropping-particle&quot;:&quot;&quot;}],&quot;container-title&quot;:&quot;PLOS ONE&quot;,&quot;container-title-short&quot;:&quot;PLoS One&quot;,&quot;DOI&quot;:&quot;10.1371/journal.pone.0312157&quot;,&quot;ISSN&quot;:&quot;1932-6203&quot;,&quot;issued&quot;:{&quot;date-parts&quot;:[[2024,11,6]]},&quot;page&quot;:&quot;e0312157&quot;,&quot;abstract&quot;:&quot;&lt;p&gt; Wastewater treatment plants (WWTPs) receive wastewater from various sources. Despite wastewater treatment aiming to remove contaminants, microplastics persist. Plastic surfaces are quickly colonized by microbial biofilm (“plastispheres”). Plastisphere communities are suggested to promote the spread and survival of potential human pathogens, suggesting that the transfer of plastispheres from wastewater to the environment could pose a risk to human and environmental health. The study aimed to identify pathogens in wastewater plastispheres, specifically food-borne pathogens, in addition to characterizing the taxonomic diversity and composition of the wastewater plastispheres. Plastispheres that accumulated on polypropylene (PP), polyvinyl chloride (PVC), and high-density polyethylene propylene (HDPE) surfaces exposed to raw and treated wastewater were analyzed via cultivation methods, quantitative reverse transcription PCR (RT‒qPCR) and 16S rRNA amplicon sequencing. RT‒qPCR revealed the presence of potential foodborne pathogenic bacteria and viruses, such as &lt;italic&gt;Listeria monocytogenes&lt;/italic&gt; , &lt;italic&gt;Escherichia coli&lt;/italic&gt; , norovirus, and adenovirus. Viable isolates of the emerging pathogenic species &lt;italic&gt;Klebsiella pneumoniae&lt;/italic&gt; and &lt;italic&gt;Acinetobacter&lt;/italic&gt; spp. were identified in the plastispheres from raw and treated wastewater, indicating that potential pathogenic bacteria might survive in the plastispheres during the wastewater treatment. These findings underscore the potential of plastispheres to harbor and disseminate pathogenic species, posing challenges to water reuse initiatives. The taxonomic diversity and composition of the plastispheres, as explored through 16S rRNA amplicon sequencing, were significantly influenced by the wastewater environment and the duration of time the plastic spent in the wastewater. In contrast, the specific plastic material did not influence the bacterial composition, while the bacterial diversity was affected. Without efficient wastewater treatment and proper plastic waste management, wastewater could act as a source of transferring plastic-associated pathogens into the food chain and possibly pose a threat to human health. Continued research and innovation are essential to improve the removal of microplastics and associated pathogenic microorganisms in wastewater. &lt;/p&gt;&quot;,&quot;issue&quot;:&quot;11&quot;,&quot;volume&quot;:&quot;19&quot;},&quot;isTemporary&quot;:false},{&quot;id&quot;:&quot;0b28acf8-64af-3384-99ea-b10155c2e7f2&quot;,&quot;itemData&quot;:{&quot;type&quot;:&quot;article-journal&quot;,&quot;id&quot;:&quot;0b28acf8-64af-3384-99ea-b10155c2e7f2&quot;,&quot;title&quot;:&quot;Characterization of microbial community, ecological functions and antibiotic resistance in estuarine plastisphere&quot;,&quot;author&quot;:[{&quot;family&quot;:&quot;Yang&quot;,&quot;given&quot;:&quot;Le-Yang&quot;,&quot;parse-names&quot;:false,&quot;dropping-particle&quot;:&quot;&quot;,&quot;non-dropping-particle&quot;:&quot;&quot;},{&quot;family&quot;:&quot;Huang&quot;,&quot;given&quot;:&quot;Xin-Rong&quot;,&quot;parse-names&quot;:false,&quot;dropping-particle&quot;:&quot;&quot;,&quot;non-dropping-particle&quot;:&quot;&quot;},{&quot;family&quot;:&quot;Neilson&quot;,&quot;given&quot;:&quot;Roy&quot;,&quot;parse-names&quot;:false,&quot;dropping-particle&quot;:&quot;&quot;,&quot;non-dropping-particle&quot;:&quot;&quot;},{&quot;family&quot;:&quot;Zhou&quot;,&quot;given&quot;:&quot;Shu-Yi-Dan&quot;,&quot;parse-names&quot;:false,&quot;dropping-particle&quot;:&quot;&quot;,&quot;non-dropping-particle&quot;:&quot;&quot;},{&quot;family&quot;:&quot;Li&quot;,&quot;given&quot;:&quot;Zhao-Lei&quot;,&quot;parse-names&quot;:false,&quot;dropping-particle&quot;:&quot;&quot;,&quot;non-dropping-particle&quot;:&quot;&quot;},{&quot;family&quot;:&quot;Yang&quot;,&quot;given&quot;:&quot;Xiao-Ru&quot;,&quot;parse-names&quot;:false,&quot;dropping-particle&quot;:&quot;&quot;,&quot;non-dropping-particle&quot;:&quot;&quot;},{&quot;family&quot;:&quot;Su&quot;,&quot;given&quot;:&quot;Xiao-Xuan&quot;,&quot;parse-names&quot;:false,&quot;dropping-particle&quot;:&quot;&quot;,&quot;non-dropping-particle&quot;:&quot;&quot;}],&quot;container-title&quot;:&quot;Science of The Total Environment&quot;,&quot;DOI&quot;:&quot;10.1016/j.scitotenv.2022.161322&quot;,&quot;ISSN&quot;:&quot;00489697&quot;,&quot;issued&quot;:{&quot;date-parts&quot;:[[2023,11]]},&quot;page&quot;:&quot;161322&quot;,&quot;volume&quot;:&quot;866&quot;,&quot;container-title-short&quot;:&quot;&quot;},&quot;isTemporary&quot;:false}]},{&quot;citationID&quot;:&quot;MENDELEY_CITATION_db619f07-ed6e-47bc-9e31-00a7c0697289&quot;,&quot;properties&quot;:{&quot;noteIndex&quot;:0},&quot;isEdited&quot;:false,&quot;manualOverride&quot;:{&quot;isManuallyOverridden&quot;:false,&quot;citeprocText&quot;:&quot;&lt;sup&gt;30,31&lt;/sup&gt;&quot;,&quot;manualOverrideText&quot;:&quot;&quot;},&quot;citationTag&quot;:&quot;MENDELEY_CITATION_v3_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&quot;,&quot;citationItems&quot;:[{&quot;id&quot;:&quot;eaf6ae90-03b6-353d-9f59-6f5393057726&quot;,&quot;itemData&quot;:{&quot;type&quot;:&quot;article-journal&quot;,&quot;id&quot;:&quot;eaf6ae90-03b6-353d-9f59-6f5393057726&quot;,&quot;title&quot;:&quot;Can plastic pollution drive the emergence and dissemination of novel zoonotic diseases?&quot;,&quot;author&quot;:[{&quot;family&quot;:&quot;Ormsby&quot;,&quot;given&quot;:&quot;Michael J&quot;,&quot;parse-names&quot;:false,&quot;dropping-particle&quot;:&quot;&quot;,&quot;non-dropping-particle&quot;:&quot;&quot;},{&quot;family&quot;:&quot;Woodford&quot;,&quot;given&quot;:&quot;Luke&quot;,&quot;parse-names&quot;:false,&quot;dropping-particle&quot;:&quot;&quot;,&quot;non-dropping-particle&quot;:&quot;&quot;},{&quot;family&quot;:&quot;Quilliam&quot;,&quot;given&quot;:&quot;Richard S&quot;,&quot;parse-names&quot;:false,&quot;dropping-particle&quot;:&quot;&quot;,&quot;non-dropping-particle&quot;:&quot;&quot;}],&quot;container-title&quot;:&quot;Environmental research&quot;,&quot;container-title-short&quot;:&quot;Environ. Res.&quot;,&quot;DOI&quot;:&quot;10.1016/j.envres.2024.118172&quot;,&quot;ISSN&quot;:&quot;1096-0953&quot;,&quot;PMID&quot;:&quot;38220083&quot;,&quot;issued&quot;:{&quot;date-parts&quot;:[[2024,11]]},&quot;page&quot;:&quot;118172&quot;,&quot;abstract&quot;:&quot;As the volume of plastic in the environment increases, so too does human interactions with plastic pollution. Similarly, domestic, feral, and wild animals are increasingly interacting with plastic pollution, highlighting the potential for contamination of plastic wastes with animal faeces, urine, saliva, and blood. Substantial evidence indicates that once in the environment, plastics rapidly become colonised by microbial biofilm (the so-called 'plastisphere), which often includes potentially harmful microbial pathogens (including pathogens that are zoonotic in nature). Climate change, increased urbanisation, and the intensification of agriculture, mean that the three-way interactions between humans, animals, and plastic pollution are becoming more frequent, which is significant as almost 60% of emerging human infectious diseases during the last century have been zoonotic. Here, we critically review the potential for contaminated environmental plastics to facilitate the evolution of novel pathogenic strains of microorganisms, and the subsequent role of plastic pollution in the cyclical dissemination of zoonotic pathogens. As the interactions between humans, animals, and plastic pollution continues to grow, and the volume of plastics entering the environment increases, there is clearly an urgent need to better understand the role of plastic waste in facilitating zoonotic pathogen evolution and dissemination, and the effect this can have on environmental and human health.&quot;,&quot;volume&quot;:&quot;246&quot;},&quot;isTemporary&quot;:false},{&quot;id&quot;:&quot;c6a835d4-28de-3322-a800-88b7b718633a&quot;,&quot;itemData&quot;:{&quot;type&quot;:&quot;article-journal&quot;,&quot;id&quot;:&quot;c6a835d4-28de-3322-a800-88b7b718633a&quot;,&quot;title&quot;:&quot;Evidence of interspecific plasmid uptake by pathogenic strains of Klebsiella isolated from microplastic pollution on public beaches&quot;,&quot;author&quot;:[{&quot;family&quot;:&quot;Metcalf&quot;,&quot;given&quot;:&quot;Rebecca&quot;,&quot;parse-names&quot;:false,&quot;dropping-particle&quot;:&quot;&quot;,&quot;non-dropping-particle&quot;:&quot;&quot;},{&quot;family&quot;:&quot;Messer&quot;,&quot;given&quot;:&quot;Lauren F&quot;,&quot;parse-names&quot;:false,&quot;dropping-particle&quot;:&quot;&quot;,&quot;non-dropping-particle&quot;:&quot;&quot;},{&quot;family&quot;:&quot;White&quot;,&quot;given&quot;:&quot;Hannah L&quot;,&quot;parse-names&quot;:false,&quot;dropping-particle&quot;:&quot;&quot;,&quot;non-dropping-particle&quot;:&quot;&quot;},{&quot;family&quot;:&quot;Ormsby&quot;,&quot;given&quot;:&quot;Michael J&quot;,&quot;parse-names&quot;:false,&quot;dropping-particle&quot;:&quot;&quot;,&quot;non-dropping-particle&quot;:&quot;&quot;},{&quot;family&quot;:&quot;Matallana-Surget&quot;,&quot;given&quot;:&quot;Sabine&quot;,&quot;parse-names&quot;:false,&quot;dropping-particle&quot;:&quot;&quot;,&quot;non-dropping-particle&quot;:&quot;&quot;},{&quot;family&quot;:&quot;Quilliam&quot;,&quot;given&quot;:&quot;Richard S&quot;,&quot;parse-names&quot;:false,&quot;dropping-particle&quot;:&quot;&quot;,&quot;non-dropping-particle&quot;:&quot;&quot;}],&quot;container-title&quot;:&quot;Journal of Hazardous Materials&quot;,&quot;container-title-short&quot;:&quot;J. Hazard. Mater.&quot;,&quot;DOI&quot;:&quot;10.1016/j.jhazmat.2023.132567&quot;,&quot;ISSN&quot;:&quot;18733336&quot;,&quot;issued&quot;:{&quot;date-parts&quot;:[[2024]]},&quot;abstract&quot;:&quot;Microplastic beads are becoming a common feature on beaches, and there is increasing evidence that such microplastics can become colonised by potential human pathogens. However, whether the concentrations and pathogenicity of these pathogens pose a public health risk are still unclear. Therefore, the aim of this study was to determine realistic environmental concentrations of potential pathogens colonising microplastic beads, and quantify the expression of virulence and antimicrobial resistance genes (ARGs). Microplastic beads were collected from beaches and a culture-dependent approach was used to determine the concentrations of seven target bacteria (Campylobacter spp.; E. coli; intestinal enterococci; Klebsiella spp.; Pseudomonas aeruginosa; Salmonella spp.; Vibrio spp.). All seven target bacteria were detected without the need for a pre-enrichment step; urban sites had higher bacterial concentrations, whilst polymer type had no influence on bacterial concentrations. Klebsiella was the most abundant target bacteria and possessed virulence and ARGs, some of which were present on plasmids from other species, and showed pathogenicity in a Galleria melonella infection model. Our findings demonstrate how pathogen colonised microplastic beads can pose a heightened public health risk at the beach, and highlights the urgency for improved monitoring and enforcement of regulations on the release of microplastics into the environment.&quot;,&quot;volume&quot;:&quot;461&quot;},&quot;isTemporary&quot;:false}]},{&quot;citationID&quot;:&quot;MENDELEY_CITATION_8ec2499f-babd-43ef-a104-c63f82f19298&quot;,&quot;properties&quot;:{&quot;noteIndex&quot;:0},&quot;isEdited&quot;:false,&quot;manualOverride&quot;:{&quot;isManuallyOverridden&quot;:false,&quot;citeprocText&quot;:&quot;&lt;sup&gt;14,32&lt;/sup&gt;&quot;,&quot;manualOverrideText&quot;:&quot;&quot;},&quot;citationTag&quot;:&quot;MENDELEY_CITATION_v3_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&quot;,&quot;citationItems&quot;:[{&quot;id&quot;:&quot;adf108e5-8a19-39dd-a1b1-36a96f6d9d1d&quot;,&quot;itemData&quot;:{&quot;type&quot;:&quot;article-journal&quot;,&quot;id&quot;:&quot;adf108e5-8a19-39dd-a1b1-36a96f6d9d1d&quot;,&quot;title&quot;:&quot;Snow lines on shorelines: Solving Styrofoam buoy marine debris from oyster culture in Taiwan&quot;,&quot;author&quot;:[{&quot;family&quot;:&quot;Chen&quot;,&quot;given&quot;:&quot;Chung-Ling&quot;,&quot;parse-names&quot;:false,&quot;dropping-particle&quot;:&quot;&quot;,&quot;non-dropping-particle&quot;:&quot;&quot;},{&quot;family&quot;:&quot;Kuo&quot;,&quot;given&quot;:&quot;Po-Hsiu&quot;,&quot;parse-names&quot;:false,&quot;dropping-particle&quot;:&quot;&quot;,&quot;non-dropping-particle&quot;:&quot;&quot;},{&quot;family&quot;:&quot;Lee&quot;,&quot;given&quot;:&quot;Tuey-Chih&quot;,&quot;parse-names&quot;:false,&quot;dropping-particle&quot;:&quot;&quot;,&quot;non-dropping-particle&quot;:&quot;&quot;},{&quot;family&quot;:&quot;Liu&quot;,&quot;given&quot;:&quot;Chien-Ho&quot;,&quot;parse-names&quot;:false,&quot;dropping-particle&quot;:&quot;&quot;,&quot;non-dropping-particle&quot;:&quot;&quot;}],&quot;container-title&quot;:&quot;Ocean &amp; Coastal Management&quot;,&quot;container-title-short&quot;:&quot;Ocean Coast. Manag.&quot;,&quot;DOI&quot;:&quot;10.1016/j.ocecoaman.2018.09.005&quot;,&quot;ISSN&quot;:&quot;09645691&quot;,&quot;issued&quot;:{&quot;date-parts&quot;:[[2018,11]]},&quot;page&quot;:&quot;346-355&quot;,&quot;volume&quot;:&quot;165&quot;},&quot;isTemporary&quot;:false},{&quot;id&quot;:&quot;58cf4eba-92c8-385c-9d44-4e8c5913b184&quot;,&quot;itemData&quot;:{&quot;type&quot;:&quot;article-journal&quot;,&quot;id&quot;:&quot;58cf4eba-92c8-385c-9d44-4e8c5913b184&quot;,&quot;title&quot;:&quot;Food or just a free ride? A meta-analysis reveals the global diversity of the Plastisphere&quot;,&quot;author&quot;:[{&quot;family&quot;:&quot;Wright&quot;,&quot;given&quot;:&quot;Robyn J&quot;,&quot;parse-names&quot;:false,&quot;dropping-particle&quot;:&quot;&quot;,&quot;non-dropping-particle&quot;:&quot;&quot;},{&quot;family&quot;:&quot;Langille&quot;,&quot;given&quot;:&quot;Morgan G I&quot;,&quot;parse-names&quot;:false,&quot;dropping-particle&quot;:&quot;&quot;,&quot;non-dropping-particle&quot;:&quot;&quot;},{&quot;family&quot;:&quot;Walker&quot;,&quot;given&quot;:&quot;Tony R&quot;,&quot;parse-names&quot;:false,&quot;dropping-particle&quot;:&quot;&quot;,&quot;non-dropping-particle&quot;:&quot;&quot;}],&quot;container-title&quot;:&quot;The ISME Journal&quot;,&quot;container-title-short&quot;:&quot;ISME J.&quot;,&quot;DOI&quot;:&quot;10.1038/s41396-020-00814-9&quot;,&quot;ISSN&quot;:&quot;1751-7362&quot;,&quot;issued&quot;:{&quot;date-parts&quot;:[[2021,3,1]]},&quot;page&quot;:&quot;789-806&quot;,&quot;abstract&quot;:&quot;&lt;p&gt;It is now indisputable that plastics are ubiquitous and problematic in ecosystems globally. Many suggestions have been made about the role that biofilms colonizing plastics in the environment—termed the “Plastisphere”—may play in the transportation and ecological impact of these plastics. By collecting and re-analyzing all raw 16S rRNA gene sequencing and metadata from 2,229 samples within 35 studies, we have performed the first meta-analysis of the Plastisphere in marine, freshwater, other aquatic (e.g., brackish or aquaculture) and terrestrial environments. We show that random forest models can be trained to differentiate between groupings of environmental factors as well as aspects of study design, but—crucially—also between plastics when compared with control biofilms and between different plastic types and community successional stages. Our meta-analysis confirms that potentially biodegrading Plastisphere members, the hydrocarbonoclastic Oceanospirillales and Alteromonadales are consistently more abundant in plastic than control biofilm samples across multiple studies and environments. This indicates the predilection of these organisms for plastics and confirms the urgent need for their ability to biodegrade plastics to be comprehensively tested. We also identified key knowledge gaps that should be addressed by future studies.&lt;/p&gt;&quot;,&quot;issue&quot;:&quot;3&quot;,&quot;volume&quot;:&quot;15&quot;},&quot;isTemporary&quot;:false}]},{&quot;citationID&quot;:&quot;MENDELEY_CITATION_8dbe6ba6-ff7a-4bd3-9f64-ddd425e22f74&quot;,&quot;properties&quot;:{&quot;noteIndex&quot;:0},&quot;isEdited&quot;:false,&quot;manualOverride&quot;:{&quot;isManuallyOverridden&quot;:false,&quot;citeprocText&quot;:&quot;&lt;sup&gt;26,33&lt;/sup&gt;&quot;,&quot;manualOverrideText&quot;:&quot;&quot;},&quot;citationTag&quot;:&quot;MENDELEY_CITATION_v3_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&quot;,&quot;citationItems&quot;:[{&quot;id&quot;:&quot;1f0095dc-84f2-39e1-8d24-3c813df1bdd8&quot;,&quot;itemData&quot;:{&quot;type&quot;:&quot;article-journal&quot;,&quot;id&quot;:&quot;1f0095dc-84f2-39e1-8d24-3c813df1bdd8&quot;,&quot;title&quot;:&quot;From wastewater discharge to the beach: Survival of human pathogens bound to microplastics during transfer through the freshwater-marine continuum&quot;,&quot;author&quot;:[{&quot;family&quot;:&quot;Metcalf&quot;,&quot;given&quot;:&quot;Rebecca&quot;,&quot;parse-names&quot;:false,&quot;dropping-particle&quot;:&quot;&quot;,&quot;non-dropping-particle&quot;:&quot;&quot;},{&quot;family&quot;:&quot;White&quot;,&quot;given&quot;:&quot;Hannah L&quot;,&quot;parse-names&quot;:false,&quot;dropping-particle&quot;:&quot;&quot;,&quot;non-dropping-particle&quot;:&quot;&quot;},{&quot;family&quot;:&quot;Ormsby&quot;,&quot;given&quot;:&quot;Michael J&quot;,&quot;parse-names&quot;:false,&quot;dropping-particle&quot;:&quot;&quot;,&quot;non-dropping-particle&quot;:&quot;&quot;},{&quot;family&quot;:&quot;Oliver&quot;,&quot;given&quot;:&quot;David M&quot;,&quot;parse-names&quot;:false,&quot;dropping-particle&quot;:&quot;&quot;,&quot;non-dropping-particle&quot;:&quot;&quot;},{&quot;family&quot;:&quot;Quilliam&quot;,&quot;given&quot;:&quot;Richard S&quot;,&quot;parse-names&quot;:false,&quot;dropping-particle&quot;:&quot;&quot;,&quot;non-dropping-particle&quot;:&quot;&quot;}],&quot;container-title&quot;:&quot;Environmental Pollution&quot;,&quot;DOI&quot;:&quot;10.1016/J.ENVPOL.2022.120955&quot;,&quot;ISSN&quot;:&quot;0269-7491&quot;,&quot;PMID&quot;:&quot;36581243&quot;,&quot;issued&quot;:{&quot;date-parts&quot;:[[2023,11]]},&quot;page&quot;:&quot;120955&quot;,&quot;abstract&quot;:&quot;Large quantities of microplastics are regularly discharged from wastewater treatment plants (WWTPs) into the aquatic environment. Once released, these plastics can rapidly become colonised by microbial biofilm, forming distinct plastisphere communities which may include potential pathogens. We hypothesised that the protective environment afforded by the plastisphere would facilitate the survival of potential pathogens during transitions between downstream environmental matrices and thus increase persistence and the potential for environmental dissemination of pathogens. The survival of Escherichia coli, Enterococcus faecalis and Pseudomonas aeruginosa colonising polyethylene or glass particles has been quantified in mesocosm incubation experiments designed to simulate, (1) the direct release of microplastics from WWTPs into freshwater and seawater environments; and (2) the movement of microplastics downstream following discharge from the WWTP through the river-estuary-marine-beach continuum. Culturable E. coli, E. faecalis and P. aeruginosa were successfully able to survive and persist on particles whether they remained in one environmental matrix or transitioned between different environmental matrices. All three bacteria were still detectable on both microplastic and glass particles after 25 days, with higher concentrations on microplastic compared to glass particles; however, there were no differences in bacterial die-off rates between the two materials. This potential for environmental survival of pathogens in the plastisphere could facilitate their transition into places where human exposure is greater (e.g., bathing waters and beach environments). Therefore, risks associated with pathogen-microplastic co-pollutants in the environment, emphasises the urgency for updated regulations on wastewater discharge and the management of microplastic generation and release.&quot;,&quot;publisher&quot;:&quot;Elsevier&quot;,&quot;volume&quot;:&quot;319&quot;,&quot;container-title-short&quot;:&quot;&quot;},&quot;isTemporary&quot;:false},{&quot;id&quot;:&quot;d6121622-fbf6-3050-ad73-204eb3aa1ad7&quot;,&quot;itemData&quot;:{&quot;type&quot;:&quot;article-journal&quot;,&quot;id&quot;:&quot;d6121622-fbf6-3050-ad73-204eb3aa1ad7&quot;,&quot;title&quot;:&quot;Characterization of Microplastic-Associated Biofilm Development along a Freshwater-Estuarine Gradient&quot;,&quot;author&quot;:[{&quot;family&quot;:&quot;Qiang&quot;,&quot;given&quot;:&quot;Liyuan&quot;,&quot;parse-names&quot;:false,&quot;dropping-particle&quot;:&quot;&quot;,&quot;non-dropping-particle&quot;:&quot;&quot;},{&quot;family&quot;:&quot;Cheng&quot;,&quot;given&quot;:&quot;Jinping&quot;,&quot;parse-names&quot;:false,&quot;dropping-particle&quot;:&quot;&quot;,&quot;non-dropping-particle&quot;:&quot;&quot;},{&quot;family&quot;:&quot;Mirzoyan&quot;,&quot;given&quot;:&quot;Seda&quot;,&quot;parse-names&quot;:false,&quot;dropping-particle&quot;:&quot;&quot;,&quot;non-dropping-particle&quot;:&quot;&quot;},{&quot;family&quot;:&quot;Kerkhof&quot;,&quot;given&quot;:&quot;Lee J.&quot;,&quot;parse-names&quot;:false,&quot;dropping-particle&quot;:&quot;&quot;,&quot;non-dropping-particle&quot;:&quot;&quot;},{&quot;family&quot;:&quot;Häggblom&quot;,&quot;given&quot;:&quot;Max M.&quot;,&quot;parse-names&quot;:false,&quot;dropping-particle&quot;:&quot;&quot;,&quot;non-dropping-particle&quot;:&quot;&quot;}],&quot;container-title&quot;:&quot;Environmental Science &amp; Technology&quot;,&quot;container-title-short&quot;:&quot;Environ. Sci. Technol.&quot;,&quot;DOI&quot;:&quot;10.1021/acs.est.1c04108&quot;,&quot;ISSN&quot;:&quot;0013-936X&quot;,&quot;issued&quot;:{&quot;date-parts&quot;:[[2021,12,21]]},&quot;page&quot;:&quot;16402-16412&quot;,&quot;issue&quot;:&quot;24&quot;,&quot;volume&quot;:&quot;55&quot;},&quot;isTemporary&quot;:false}]},{&quot;citationID&quot;:&quot;MENDELEY_CITATION_15b76ca8-114d-4f31-b417-4ae3a8dd3efe&quot;,&quot;properties&quot;:{&quot;noteIndex&quot;:0},&quot;isEdited&quot;:false,&quot;manualOverride&quot;:{&quot;isManuallyOverridden&quot;:false,&quot;citeprocText&quot;:&quot;&lt;sup&gt;34,35&lt;/sup&gt;&quot;,&quot;manualOverrideText&quot;:&quot;&quot;},&quot;citationTag&quot;:&quot;MENDELEY_CITATION_v3_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&quot;,&quot;citationItems&quot;:[{&quot;id&quot;:&quot;17226b6b-95d6-394e-9b33-5085857591fd&quot;,&quot;itemData&quot;:{&quot;type&quot;:&quot;article-journal&quot;,&quot;id&quot;:&quot;17226b6b-95d6-394e-9b33-5085857591fd&quot;,&quot;title&quot;:&quot;Role of Humic Substances in the (Bio)Degradation of Synthetic Polymers under Environmental Conditions&quot;,&quot;author&quot;:[{&quot;family&quot;:&quot;Senko&quot;,&quot;given&quot;:&quot;Olga&quot;,&quot;parse-names&quot;:false,&quot;dropping-particle&quot;:&quot;&quot;,&quot;non-dropping-particle&quot;:&quot;&quot;},{&quot;family&quot;:&quot;Maslova&quot;,&quot;given&quot;:&quot;Olga&quot;,&quot;parse-names&quot;:false,&quot;dropping-particle&quot;:&quot;&quot;,&quot;non-dropping-particle&quot;:&quot;&quot;},{&quot;family&quot;:&quot;Stepanov&quot;,&quot;given&quot;:&quot;Nikolay&quot;,&quot;parse-names&quot;:false,&quot;dropping-particle&quot;:&quot;&quot;,&quot;non-dropping-particle&quot;:&quot;&quot;},{&quot;family&quot;:&quot;Aslanli&quot;,&quot;given&quot;:&quot;Aysel&quot;,&quot;parse-names&quot;:false,&quot;dropping-particle&quot;:&quot;&quot;,&quot;non-dropping-particle&quot;:&quot;&quot;},{&quot;family&quot;:&quot;Lyagin&quot;,&quot;given&quot;:&quot;Ilya&quot;,&quot;parse-names&quot;:false,&quot;dropping-particle&quot;:&quot;&quot;,&quot;non-dropping-particle&quot;:&quot;&quot;},{&quot;family&quot;:&quot;Efremenko&quot;,&quot;given&quot;:&quot;Elena&quot;,&quot;parse-names&quot;:false,&quot;dropping-particle&quot;:&quot;&quot;,&quot;non-dropping-particle&quot;:&quot;&quot;}],&quot;container-title&quot;:&quot;Microorganisms&quot;,&quot;container-title-short&quot;:&quot;Microorganisms&quot;,&quot;DOI&quot;:&quot;10.3390/microorganisms12102024&quot;,&quot;ISSN&quot;:&quot;2076-2607&quot;,&quot;issued&quot;:{&quot;date-parts&quot;:[[2024,10,6]]},&quot;page&quot;:&quot;2024&quot;,&quot;abstract&quot;:&quot;&lt;p&gt;Information on the detection of the presence and potential for degradation of synthetic polymers (SPs) under various environmental conditions is of increasing interest and concern to a wide range of specialists. At this stage, there is a need to understand the relationship between the main participants in the processes of (bio)degradation of SPs in various ecosystems (reservoirs with fresh and sea water, soils, etc.), namely the polymers themselves, the cells of microorganisms (MOs) participating in their degradation, and humic substances (HSs). HSs constitute a macrocomponent of natural non-living organic matter of aquatic and soil ecosystems, formed and transformed in the processes of mineralization of bio-organic substances in environmental conditions. Analysis of the main mechanisms of their influence on each other and the effects produced that accelerate or inhibit polymer degradation can create the basis for scientifically based approaches to the most effective solution to the problem of degradation of SPs, including in the form of microplastics. This review is aimed at comparing various aspects of interactions of SPs, MOs, and HSs in laboratory experiments (in vitro) and environmental investigations (in situ) aimed at the biodegradation of polymers, as well as pollutants (antibiotics and pesticides) that they absorb. Comparative calculations of the degradation velocity of different SPs in different environments are presented. A special place in the analysis is given to the elemental chemical composition of HSs, which are most successfully involved in the biodegradation of SPs. In addition, the role of photo-oxidation and photoaging of polymers under the influence of the ultraviolet spectrum of solar radiation under environmental conditions on the (bio)degradation of SPs in the presence of HSs is discussed.&lt;/p&gt;&quot;,&quot;issue&quot;:&quot;10&quot;,&quot;volume&quot;:&quot;12&quot;},&quot;isTemporary&quot;:false},{&quot;id&quot;:&quot;d70b5428-f0b6-3344-b7a2-bee06827f31a&quot;,&quot;itemData&quot;:{&quot;type&quot;:&quot;article-journal&quot;,&quot;id&quot;:&quot;d70b5428-f0b6-3344-b7a2-bee06827f31a&quot;,&quot;title&quot;:&quot;Understanding challenges associated with plastic and bacterial approach toward plastic degradation&quot;,&quot;author&quot;:[{&quot;family&quot;:&quot;Sharma&quot;,&quot;given&quot;:&quot;Hemlata&quot;,&quot;parse-names&quot;:false,&quot;dropping-particle&quot;:&quot;&quot;,&quot;non-dropping-particle&quot;:&quot;&quot;},{&quot;family&quot;:&quot;Neelam&quot;,&quot;given&quot;:&quot;Deepesh K.&quot;,&quot;parse-names&quot;:false,&quot;dropping-particle&quot;:&quot;&quot;,&quot;non-dropping-particle&quot;:&quot;&quot;}],&quot;container-title&quot;:&quot;Journal of Basic Microbiology&quot;,&quot;container-title-short&quot;:&quot;J. Basic Microbiol.&quot;,&quot;DOI&quot;:&quot;10.1002/jobm.202200428&quot;,&quot;ISSN&quot;:&quot;0233-111X&quot;,&quot;issued&quot;:{&quot;date-parts&quot;:[[2023,3,5]]},&quot;page&quot;:&quot;292-307&quot;,&quot;abstract&quot;:&quot;&lt;p&gt; Plastic is widely used in every sector due to its stability, durability, and low cost. The widespread use of plastic results in the compilation of plastic waste in the environment. The buildup of such a vast volume of plastic garbage has emerged as the primary cause of environmental pollution, including air, land, and water pollution. Plastics contain various harmful chemicals and toxic substances that can leak and adversely affect humans and other organisms. Managing this much plastic waste is a very challenging task; therefore, an appropriate technique is needed to address this problem. Various methods are used, such as chemical, physical, and biological, to degrade plastic waste. Bacterial degradation is known to be the most effective technique for the biodegradation approach to overcome this issue. Biodegradation has played a crucial role in removing these polluting wastes more efficiently and eco‐friendly. The process of biodegradation involves a variety of bacteria, such as &lt;italic&gt;Acinetobacter baumannii&lt;/italic&gt; , &lt;italic&gt;Bacillus weihenstephanensis&lt;/italic&gt; , &lt;italic&gt;Pseudomonas aeruginosa&lt;/italic&gt; , &lt;italic&gt;Pseudomonas fluorescens&lt;/italic&gt; , &lt;italic&gt;Rhodococcus ruber&lt;/italic&gt; , and so on. Biodegradation of plastic takes place through various biochemical pathways, including biodeterioration, biofragmentation, assimilation, and mineralization. During biodegradation, bacteria produce enzymes like esterase, cutinase, laccase, lipase, and others that break down and transform plastic polymers into microbial biomass and gases. This review aims to explain how bacteria contribute to the breakdown of plastic. &lt;/p&gt;&quot;,&quot;issue&quot;:&quot;3-4&quot;,&quot;volume&quot;:&quot;63&quot;},&quot;isTemporary&quot;:false}]},{&quot;citationID&quot;:&quot;MENDELEY_CITATION_de59794b-aa3d-4320-a81f-b429704942d3&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&quot;,&quot;citationItems&quot;:[{&quot;id&quot;:&quot;2624b7fc-d220-3cb3-98bc-0ac9f93b9d8b&quot;,&quot;itemData&quot;:{&quot;type&quot;:&quot;article-journal&quot;,&quot;id&quot;:&quot;2624b7fc-d220-3cb3-98bc-0ac9f93b9d8b&quot;,&quot;title&quot;:&quot;Nanoplastics: A Complex, Polluting Terra Incognita&quot;,&quot;author&quot;:[{&quot;family&quot;:&quot;Halle&quot;,&quot;given&quot;:&quot;Alexandra&quot;,&quot;parse-names&quot;:false,&quot;dropping-particle&quot;:&quot;&quot;,&quot;non-dropping-particle&quot;:&quot;ter&quot;},{&quot;family&quot;:&quot;Ghiglione&quot;,&quot;given&quot;:&quot;Jean François&quot;,&quot;parse-names&quot;:false,&quot;dropping-particle&quot;:&quot;&quot;,&quot;non-dropping-particle&quot;:&quot;&quot;}],&quot;container-title&quot;:&quot;Environmental Science &amp; Technology&quot;,&quot;container-title-short&quot;:&quot;Environ. Sci. Technol.&quot;,&quot;DOI&quot;:&quot;10.1021/acs.est.1c04142&quot;,&quot;ISSN&quot;:&quot;0013-936X&quot;,&quot;issued&quot;:{&quot;date-parts&quot;:[[2021,11]]},&quot;page&quot;:&quot;14466-14469&quot;,&quot;issue&quot;:&quot;21&quot;,&quot;volume&quot;:&quot;55&quot;},&quot;isTemporary&quot;:false},{&quot;id&quot;:&quot;079e3896-a559-350a-a63e-0cc562108f9b&quot;,&quot;itemData&quot;:{&quot;type&quot;:&quot;article-journal&quot;,&quot;id&quot;:&quot;079e3896-a559-350a-a63e-0cc562108f9b&quot;,&quot;title&quot;:&quot;Toxicity of micro/nanoplastics in the environment: Roles of plastisphere and eco-corona&quot;,&quot;author&quot;:[{&quot;family&quot;:&quot;Shi&quot;,&quot;given&quot;:&quot;Xingdong&quot;,&quot;parse-names&quot;:false,&quot;dropping-particle&quot;:&quot;&quot;,&quot;non-dropping-particle&quot;:&quot;&quot;},{&quot;family&quot;:&quot;Chen&quot;,&quot;given&quot;:&quot;Zhijie&quot;,&quot;parse-names&quot;:false,&quot;dropping-particle&quot;:&quot;&quot;,&quot;non-dropping-particle&quot;:&quot;&quot;},{&quot;family&quot;:&quot;Wei&quot;,&quot;given&quot;:&quot;Wei&quot;,&quot;parse-names&quot;:false,&quot;dropping-particle&quot;:&quot;&quot;,&quot;non-dropping-particle&quot;:&quot;&quot;},{&quot;family&quot;:&quot;Chen&quot;,&quot;given&quot;:&quot;Jun&quot;,&quot;parse-names&quot;:false,&quot;dropping-particle&quot;:&quot;&quot;,&quot;non-dropping-particle&quot;:&quot;&quot;},{&quot;family&quot;:&quot;Ni&quot;,&quot;given&quot;:&quot;Bing-Jie&quot;,&quot;parse-names&quot;:false,&quot;dropping-particle&quot;:&quot;&quot;,&quot;non-dropping-particle&quot;:&quot;&quot;}],&quot;container-title&quot;:&quot;Soil &amp; Environmental Health&quot;,&quot;DOI&quot;:&quot;10.1016/j.seh.2023.100002&quot;,&quot;ISSN&quot;:&quot;29499194&quot;,&quot;issued&quot;:{&quot;date-parts&quot;:[[2023,11]]},&quot;page&quot;:&quot;100002&quot;,&quot;issue&quot;:&quot;1&quot;,&quot;volume&quot;:&quot;1&quot;,&quot;container-title-short&quot;:&quot;&quot;},&quot;isTemporary&quot;:false}]},{&quot;citationID&quot;:&quot;MENDELEY_CITATION_bb21a18f-822b-44b9-97b4-fb5245be9150&quot;,&quot;properties&quot;:{&quot;noteIndex&quot;:0},&quot;isEdited&quot;:false,&quot;manualOverride&quot;:{&quot;isManuallyOverridden&quot;:false,&quot;citeprocText&quot;:&quot;&lt;sup&gt;36,37&lt;/sup&gt;&quot;,&quot;manualOverrideText&quot;:&quot;&quot;},&quot;citationTag&quot;:&quot;MENDELEY_CITATION_v3_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&quot;,&quot;citationItems&quot;:[{&quot;id&quot;:&quot;246fe48d-b52a-31d8-b06c-e8aa840a2c6a&quot;,&quot;itemData&quot;:{&quot;type&quot;:&quot;article-journal&quot;,&quot;id&quot;:&quot;246fe48d-b52a-31d8-b06c-e8aa840a2c6a&quot;,&quot;title&quot;:&quot;Conditioning Film and Early Biofilm Succession on Plastic Surfaces&quot;,&quot;author&quot;:[{&quot;family&quot;:&quot;Rummel&quot;,&quot;given&quot;:&quot;Christoph D&quot;,&quot;parse-names&quot;:false,&quot;dropping-particle&quot;:&quot;&quot;,&quot;non-dropping-particle&quot;:&quot;&quot;},{&quot;family&quot;:&quot;Lechtenfeld&quot;,&quot;given&quot;:&quot;Oliver J&quot;,&quot;parse-names&quot;:false,&quot;dropping-particle&quot;:&quot;&quot;,&quot;non-dropping-particle&quot;:&quot;&quot;},{&quot;family&quot;:&quot;Kallies&quot;,&quot;given&quot;:&quot;René&quot;,&quot;parse-names&quot;:false,&quot;dropping-particle&quot;:&quot;&quot;,&quot;non-dropping-particle&quot;:&quot;&quot;},{&quot;family&quot;:&quot;Benke&quot;,&quot;given&quot;:&quot;Annegret&quot;,&quot;parse-names&quot;:false,&quot;dropping-particle&quot;:&quot;&quot;,&quot;non-dropping-particle&quot;:&quot;&quot;},{&quot;family&quot;:&quot;Herzsprung&quot;,&quot;given&quot;:&quot;Peter&quot;,&quot;parse-names&quot;:false,&quot;dropping-particle&quot;:&quot;&quot;,&quot;non-dropping-particle&quot;:&quot;&quot;},{&quot;family&quot;:&quot;Rynek&quot;,&quot;given&quot;:&quot;Robby&quot;,&quot;parse-names&quot;:false,&quot;dropping-particle&quot;:&quot;&quot;,&quot;non-dropping-particle&quot;:&quot;&quot;},{&quot;family&quot;:&quot;Wagner&quot;,&quot;given&quot;:&quot;Stephan&quot;,&quot;parse-names&quot;:false,&quot;dropping-particle&quot;:&quot;&quot;,&quot;non-dropping-particle&quot;:&quot;&quot;},{&quot;family&quot;:&quot;Potthoff&quot;,&quot;given&quot;:&quot;Annegret&quot;,&quot;parse-names&quot;:false,&quot;dropping-particle&quot;:&quot;&quot;,&quot;non-dropping-particle&quot;:&quot;&quot;},{&quot;family&quot;:&quot;Jahnke&quot;,&quot;given&quot;:&quot;Annika&quot;,&quot;parse-names&quot;:false,&quot;dropping-particle&quot;:&quot;&quot;,&quot;non-dropping-particle&quot;:&quot;&quot;},{&quot;family&quot;:&quot;Schmitt-Jansen&quot;,&quot;given&quot;:&quot;Mechthild&quot;,&quot;parse-names&quot;:false,&quot;dropping-particle&quot;:&quot;&quot;,&quot;non-dropping-particle&quot;:&quot;&quot;}],&quot;container-title&quot;:&quot;Environmental Science &amp; Technology&quot;,&quot;container-title-short&quot;:&quot;Environ. Sci. Technol.&quot;,&quot;DOI&quot;:&quot;10.1021/acs.est.0c07875&quot;,&quot;ISSN&quot;:&quot;0013-936X&quot;,&quot;issued&quot;:{&quot;date-parts&quot;:[[2021,11]]},&quot;page&quot;:&quot;11006-11018&quot;,&quot;issue&quot;:&quot;16&quot;,&quot;volume&quot;:&quot;55&quot;},&quot;isTemporary&quot;:false},{&quot;id&quot;:&quot;6d58df2f-b7b9-3c2c-b89b-b08c558fcb3d&quot;,&quot;itemData&quot;:{&quot;type&quot;:&quot;article-journal&quot;,&quot;id&quot;:&quot;6d58df2f-b7b9-3c2c-b89b-b08c558fcb3d&quot;,&quot;title&quot;:&quot;Understanding the Fundamental Basis for Biofilm Formation on Plastic Surfaces: Role of Conditioning Films&quot;,&quot;author&quot;:[{&quot;family&quot;:&quot;Bhagwat&quot;,&quot;given&quot;:&quot;Geetika&quot;,&quot;parse-names&quot;:false,&quot;dropping-particle&quot;:&quot;&quot;,&quot;non-dropping-particle&quot;:&quot;&quot;},{&quot;family&quot;:&quot;O’Connor&quot;,&quot;given&quot;:&quot;Wayne&quot;,&quot;parse-names&quot;:false,&quot;dropping-particle&quot;:&quot;&quot;,&quot;non-dropping-particle&quot;:&quot;&quot;},{&quot;family&quot;:&quot;Grainge&quot;,&quot;given&quot;:&quot;Ian&quot;,&quot;parse-names&quot;:false,&quot;dropping-particle&quot;:&quot;&quot;,&quot;non-dropping-particle&quot;:&quot;&quot;},{&quot;family&quot;:&quot;Palanisami&quot;,&quot;given&quot;:&quot;Thava&quot;,&quot;parse-names&quot;:false,&quot;dropping-particle&quot;:&quot;&quot;,&quot;non-dropping-particle&quot;:&quot;&quot;}],&quot;container-title&quot;:&quot;Frontiers in Microbiology&quot;,&quot;container-title-short&quot;:&quot;Front. Microbiol.&quot;,&quot;DOI&quot;:&quot;10.3389/fmicb.2021.687118&quot;,&quot;ISSN&quot;:&quot;1664-302X&quot;,&quot;issued&quot;:{&quot;date-parts&quot;:[[2021,6,25]]},&quot;abstract&quot;:&quot;&lt;p&gt;The formation and composition of conditioning films.&lt;/p&gt;&quot;,&quot;volume&quot;:&quot;12&quot;},&quot;isTemporary&quot;:false}]},{&quot;citationID&quot;:&quot;MENDELEY_CITATION_44c88791-6dfa-4faa-b224-4ff29bc663b2&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&quot;,&quot;citationItems&quot;:[{&quot;id&quot;:&quot;a846c6f2-7485-3d94-9f0a-accd60d46244&quot;,&quot;itemData&quot;:{&quot;type&quot;:&quot;article-journal&quot;,&quot;id&quot;:&quot;a846c6f2-7485-3d94-9f0a-accd60d46244&quot;,&quot;title&quot;:&quot;Coronas of micro/nano plastics: a key determinant in their risk assessments&quot;,&quot;author&quot;:[{&quot;family&quot;:&quot;Cao&quot;,&quot;given&quot;:&quot;Jiayu&quot;,&quot;parse-names&quot;:false,&quot;dropping-particle&quot;:&quot;&quot;,&quot;non-dropping-particle&quot;:&quot;&quot;},{&quot;family&quot;:&quot;Yang&quot;,&quot;given&quot;:&quot;Qing&quot;,&quot;parse-names&quot;:false,&quot;dropping-particle&quot;:&quot;&quot;,&quot;non-dropping-particle&quot;:&quot;&quot;},{&quot;family&quot;:&quot;Jiang&quot;,&quot;given&quot;:&quot;Jie&quot;,&quot;parse-names&quot;:false,&quot;dropping-particle&quot;:&quot;&quot;,&quot;non-dropping-particle&quot;:&quot;&quot;},{&quot;family&quot;:&quot;Dalu&quot;,&quot;given&quot;:&quot;Tatenda&quot;,&quot;parse-names&quot;:false,&quot;dropping-particle&quot;:&quot;&quot;,&quot;non-dropping-particle&quot;:&quot;&quot;},{&quot;family&quot;:&quot;Kadushkin&quot;,&quot;given&quot;:&quot;Aliaksei&quot;,&quot;parse-names&quot;:false,&quot;dropping-particle&quot;:&quot;&quot;,&quot;non-dropping-particle&quot;:&quot;&quot;},{&quot;family&quot;:&quot;Singh&quot;,&quot;given&quot;:&quot;Joginder&quot;,&quot;parse-names&quot;:false,&quot;dropping-particle&quot;:&quot;&quot;,&quot;non-dropping-particle&quot;:&quot;&quot;},{&quot;family&quot;:&quot;Fakhrullin&quot;,&quot;given&quot;:&quot;Rawil&quot;,&quot;parse-names&quot;:false,&quot;dropping-particle&quot;:&quot;&quot;,&quot;non-dropping-particle&quot;:&quot;&quot;},{&quot;family&quot;:&quot;Wang&quot;,&quot;given&quot;:&quot;Fangjun&quot;,&quot;parse-names&quot;:false,&quot;dropping-particle&quot;:&quot;&quot;,&quot;non-dropping-particle&quot;:&quot;&quot;},{&quot;family&quot;:&quot;Cai&quot;,&quot;given&quot;:&quot;Xiaoming&quot;,&quot;parse-names&quot;:false,&quot;dropping-particle&quot;:&quot;&quot;,&quot;non-dropping-particle&quot;:&quot;&quot;},{&quot;family&quot;:&quot;Li&quot;,&quot;given&quot;:&quot;Ruibin&quot;,&quot;parse-names&quot;:false,&quot;dropping-particle&quot;:&quot;&quot;,&quot;non-dropping-particle&quot;:&quot;&quot;}],&quot;container-title&quot;:&quot;Particle and Fibre Toxicology&quot;,&quot;container-title-short&quot;:&quot;Part. Fibre Toxicol.&quot;,&quot;DOI&quot;:&quot;10.1186/s12989-022-00492-9&quot;,&quot;ISSN&quot;:&quot;1743-8977&quot;,&quot;issued&quot;:{&quot;date-parts&quot;:[[2022,8,6]]},&quot;page&quot;:&quot;55&quot;,&quot;abstract&quot;:&quot;&lt;p&gt;As an emerging pollutant in the life cycle of plastic products, micro/nanoplastics (M/NPs) are increasingly being released into the natural environment. Substantial concerns have been raised regarding the environmental and health impacts of M/NPs. Although diverse M/NPs have been detected in natural environment, most of them display two similar features, i.e.,high surface area and strong binding affinity, which enable extensive interactions between M/NPs and surrounding substances. This results in the formation of coronas, including eco-coronas and bio-coronas, on the plastic surface in different media. In real exposure scenarios, corona formation on M/NPs is inevitable and often displays variable and complex structures. The surface coronas have been found to impact the transportation, uptake, distribution, biotransformation and toxicity of particulates. Different from conventional toxins, packages on M/NPs rather than bare particles are more dangerous. We, therefore, recommend seriously consideration of the role of surface coronas in safety assessments. This review summarizes recent progress on the eco–coronas and bio-coronas of M/NPs, and further discusses the analytical methods to interpret corona structures, highlights the impacts of the corona on toxicity and provides future perspectives.&lt;/p&gt;&quot;,&quot;issue&quot;:&quot;1&quot;,&quot;volume&quot;:&quot;19&quot;},&quot;isTemporary&quot;:false}]},{&quot;citationID&quot;:&quot;MENDELEY_CITATION_3dcd19f3-ecb9-41f3-b9fa-3f190da2f2a2&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&quot;,&quot;citationItems&quot;:[{&quot;id&quot;:&quot;319e6578-cef9-367c-9ad7-ef4af19ed5bb&quot;,&quot;itemData&quot;:{&quot;type&quot;:&quot;article-journal&quot;,&quot;id&quot;:&quot;319e6578-cef9-367c-9ad7-ef4af19ed5bb&quot;,&quot;title&quot;:&quot;Trapping and bypassing of suspended particulate matter, particulate nutrients and faecal indicator organisms in the river-estuary transition zone of a shallow macrotidal estuary&quot;,&quot;author&quot;:[{&quot;family&quot;:&quot;Jago&quot;,&quot;given&quot;:&quot;Colin&quot;,&quot;parse-names&quot;:false,&quot;dropping-particle&quot;:&quot;&quot;,&quot;non-dropping-particle&quot;:&quot;&quot;},{&quot;family&quot;:&quot;Robins&quot;,&quot;given&quot;:&quot;Peter&quot;,&quot;parse-names&quot;:false,&quot;dropping-particle&quot;:&quot;&quot;,&quot;non-dropping-particle&quot;:&quot;&quot;},{&quot;family&quot;:&quot;Howlett&quot;,&quot;given&quot;:&quot;Eleanor&quot;,&quot;parse-names&quot;:false,&quot;dropping-particle&quot;:&quot;&quot;,&quot;non-dropping-particle&quot;:&quot;&quot;},{&quot;family&quot;:&quot;Hassard&quot;,&quot;given&quot;:&quot;Francis&quot;,&quot;parse-names&quot;:false,&quot;dropping-particle&quot;:&quot;&quot;,&quot;non-dropping-particle&quot;:&quot;&quot;},{&quot;family&quot;:&quot;Rajko-Nenow&quot;,&quot;given&quot;:&quot;Paulina&quot;,&quot;parse-names&quot;:false,&quot;dropping-particle&quot;:&quot;&quot;,&quot;non-dropping-particle&quot;:&quot;&quot;},{&quot;family&quot;:&quot;Jackson&quot;,&quot;given&quot;:&quot;Suzanna&quot;,&quot;parse-names&quot;:false,&quot;dropping-particle&quot;:&quot;&quot;,&quot;non-dropping-particle&quot;:&quot;&quot;},{&quot;family&quot;:&quot;Chien&quot;,&quot;given&quot;:&quot;Nguyen&quot;,&quot;parse-names&quot;:false,&quot;dropping-particle&quot;:&quot;&quot;,&quot;non-dropping-particle&quot;:&quot;&quot;},{&quot;family&quot;:&quot;Malham&quot;,&quot;given&quot;:&quot;Shelagh&quot;,&quot;parse-names&quot;:false,&quot;dropping-particle&quot;:&quot;&quot;,&quot;non-dropping-particle&quot;:&quot;&quot;}],&quot;container-title&quot;:&quot;Science of The Total Environment&quot;,&quot;DOI&quot;:&quot;10.1016/j.scitotenv.2024.170343&quot;,&quot;ISSN&quot;:&quot;00489697&quot;,&quot;issued&quot;:{&quot;date-parts&quot;:[[2024,3]]},&quot;page&quot;:&quot;170343&quot;,&quot;volume&quot;:&quot;917&quot;,&quot;container-title-short&quot;:&quot;&quot;},&quot;isTemporary&quot;:false}]},{&quot;citationID&quot;:&quot;MENDELEY_CITATION_ee9d5d86-61db-4e3b-a64d-45ac9d301b65&quot;,&quot;properties&quot;:{&quot;noteIndex&quot;:0},&quot;isEdited&quot;:false,&quot;manualOverride&quot;:{&quot;isManuallyOverridden&quot;:false,&quot;citeprocText&quot;:&quot;&lt;sup&gt;3,4,40&lt;/sup&gt;&quot;,&quot;manualOverrideText&quot;:&quot;&quot;},&quot;citationTag&quot;:&quot;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&quot;,&quot;citationItems&quot;:[{&quot;id&quot;:&quot;2624b7fc-d220-3cb3-98bc-0ac9f93b9d8b&quot;,&quot;itemData&quot;:{&quot;type&quot;:&quot;article-journal&quot;,&quot;id&quot;:&quot;2624b7fc-d220-3cb3-98bc-0ac9f93b9d8b&quot;,&quot;title&quot;:&quot;Nanoplastics: A Complex, Polluting Terra Incognita&quot;,&quot;author&quot;:[{&quot;family&quot;:&quot;Halle&quot;,&quot;given&quot;:&quot;Alexandra&quot;,&quot;parse-names&quot;:false,&quot;dropping-particle&quot;:&quot;&quot;,&quot;non-dropping-particle&quot;:&quot;ter&quot;},{&quot;family&quot;:&quot;Ghiglione&quot;,&quot;given&quot;:&quot;Jean François&quot;,&quot;parse-names&quot;:false,&quot;dropping-particle&quot;:&quot;&quot;,&quot;non-dropping-particle&quot;:&quot;&quot;}],&quot;container-title&quot;:&quot;Environmental Science &amp; Technology&quot;,&quot;container-title-short&quot;:&quot;Environ. Sci. Technol.&quot;,&quot;DOI&quot;:&quot;10.1021/acs.est.1c04142&quot;,&quot;ISSN&quot;:&quot;0013-936X&quot;,&quot;issued&quot;:{&quot;date-parts&quot;:[[2021,11]]},&quot;page&quot;:&quot;14466-14469&quot;,&quot;issue&quot;:&quot;21&quot;,&quot;volume&quot;:&quot;55&quot;},&quot;isTemporary&quot;:false},{&quot;id&quot;:&quot;079e3896-a559-350a-a63e-0cc562108f9b&quot;,&quot;itemData&quot;:{&quot;type&quot;:&quot;article-journal&quot;,&quot;id&quot;:&quot;079e3896-a559-350a-a63e-0cc562108f9b&quot;,&quot;title&quot;:&quot;Toxicity of micro/nanoplastics in the environment: Roles of plastisphere and eco-corona&quot;,&quot;author&quot;:[{&quot;family&quot;:&quot;Shi&quot;,&quot;given&quot;:&quot;Xingdong&quot;,&quot;parse-names&quot;:false,&quot;dropping-particle&quot;:&quot;&quot;,&quot;non-dropping-particle&quot;:&quot;&quot;},{&quot;family&quot;:&quot;Chen&quot;,&quot;given&quot;:&quot;Zhijie&quot;,&quot;parse-names&quot;:false,&quot;dropping-particle&quot;:&quot;&quot;,&quot;non-dropping-particle&quot;:&quot;&quot;},{&quot;family&quot;:&quot;Wei&quot;,&quot;given&quot;:&quot;Wei&quot;,&quot;parse-names&quot;:false,&quot;dropping-particle&quot;:&quot;&quot;,&quot;non-dropping-particle&quot;:&quot;&quot;},{&quot;family&quot;:&quot;Chen&quot;,&quot;given&quot;:&quot;Jun&quot;,&quot;parse-names&quot;:false,&quot;dropping-particle&quot;:&quot;&quot;,&quot;non-dropping-particle&quot;:&quot;&quot;},{&quot;family&quot;:&quot;Ni&quot;,&quot;given&quot;:&quot;Bing-Jie&quot;,&quot;parse-names&quot;:false,&quot;dropping-particle&quot;:&quot;&quot;,&quot;non-dropping-particle&quot;:&quot;&quot;}],&quot;container-title&quot;:&quot;Soil &amp; Environmental Health&quot;,&quot;DOI&quot;:&quot;10.1016/j.seh.2023.100002&quot;,&quot;ISSN&quot;:&quot;29499194&quot;,&quot;issued&quot;:{&quot;date-parts&quot;:[[2023,11]]},&quot;page&quot;:&quot;100002&quot;,&quot;issue&quot;:&quot;1&quot;,&quot;volume&quot;:&quot;1&quot;,&quot;container-title-short&quot;:&quot;&quot;},&quot;isTemporary&quot;:false},{&quot;id&quot;:&quot;3a57c689-7ac8-388d-944f-83de1eba7755&quot;,&quot;itemData&quot;:{&quot;type&quot;:&quot;article-journal&quot;,&quot;id&quot;:&quot;3a57c689-7ac8-388d-944f-83de1eba7755&quot;,&quot;title&quot;:&quot;Global burden of bacterial antimicrobial resistance in 2019: a systematic analysis&quot;,&quot;author&quot;:[{&quot;family&quot;:&quot;Murray&quot;,&quot;given&quot;:&quot;Christopher J L&quot;,&quot;parse-names&quot;:false,&quot;dropping-particle&quot;:&quot;&quot;,&quot;non-dropping-particle&quot;:&quot;&quot;},{&quot;family&quot;:&quot;Ikuta&quot;,&quot;given&quot;:&quot;Kevin Shunji&quot;,&quot;parse-names&quot;:false,&quot;dropping-particle&quot;:&quot;&quot;,&quot;non-dropping-particle&quot;:&quot;&quot;},{&quot;family&quot;:&quot;Sharara&quot;,&quot;given&quot;:&quot;Fablina&quot;,&quot;parse-names&quot;:false,&quot;dropping-particle&quot;:&quot;&quot;,&quot;non-dropping-particle&quot;:&quot;&quot;},{&quot;family&quot;:&quot;Swetschinski&quot;,&quot;given&quot;:&quot;Lucien&quot;,&quot;parse-names&quot;:false,&quot;dropping-particle&quot;:&quot;&quot;,&quot;non-dropping-particle&quot;:&quot;&quot;},{&quot;family&quot;:&quot;Aguilar&quot;,&quot;given&quot;:&quot;Gisela Robles&quot;,&quot;parse-names&quot;:false,&quot;dropping-particle&quot;:&quot;&quot;,&quot;non-dropping-particle&quot;:&quot;&quot;},{&quot;family&quot;:&quot;Gray&quot;,&quot;given&quot;:&quot;Authia&quot;,&quot;parse-names&quot;:false,&quot;dropping-particle&quot;:&quot;&quot;,&quot;non-dropping-particle&quot;:&quot;&quot;},{&quot;family&quot;:&quot;Han&quot;,&quot;given&quot;:&quot;Chieh&quot;,&quot;parse-names&quot;:false,&quot;dropping-particle&quot;:&quot;&quot;,&quot;non-dropping-particle&quot;:&quot;&quot;},{&quot;family&quot;:&quot;Bisignano&quot;,&quot;given&quot;:&quot;Catherine&quot;,&quot;parse-names&quot;:false,&quot;dropping-particle&quot;:&quot;&quot;,&quot;non-dropping-particle&quot;:&quot;&quot;},{&quot;family&quot;:&quot;Rao&quot;,&quot;given&quot;:&quot;Puja&quot;,&quot;parse-names&quot;:false,&quot;dropping-particle&quot;:&quot;&quot;,&quot;non-dropping-particle&quot;:&quot;&quot;},{&quot;family&quot;:&quot;Wool&quot;,&quot;given&quot;:&quot;Eve&quot;,&quot;parse-names&quot;:false,&quot;dropping-particle&quot;:&quot;&quot;,&quot;non-dropping-particle&quot;:&quot;&quot;},{&quot;family&quot;:&quot;Johnson&quot;,&quot;given&quot;:&quot;Sarah C&quot;,&quot;parse-names&quot;:false,&quot;dropping-particle&quot;:&quot;&quot;,&quot;non-dropping-particle&quot;:&quot;&quot;},{&quot;family&quot;:&quot;Browne&quot;,&quot;given&quot;:&quot;Annie J&quot;,&quot;parse-names&quot;:false,&quot;dropping-particle&quot;:&quot;&quot;,&quot;non-dropping-particle&quot;:&quot;&quot;},{&quot;family&quot;:&quot;Chipeta&quot;,&quot;given&quot;:&quot;Michael Give&quot;,&quot;parse-names&quot;:false,&quot;dropping-particle&quot;:&quot;&quot;,&quot;non-dropping-particle&quot;:&quot;&quot;},{&quot;family&quot;:&quot;Fell&quot;,&quot;given&quot;:&quot;Frederick&quot;,&quot;parse-names&quot;:false,&quot;dropping-particle&quot;:&quot;&quot;,&quot;non-dropping-particle&quot;:&quot;&quot;},{&quot;family&quot;:&quot;Hackett&quot;,&quot;given&quot;:&quot;Sean&quot;,&quot;parse-names&quot;:false,&quot;dropping-particle&quot;:&quot;&quot;,&quot;non-dropping-particle&quot;:&quot;&quot;},{&quot;family&quot;:&quot;Haines-Woodhouse&quot;,&quot;given&quot;:&quot;Georgina&quot;,&quot;parse-names&quot;:false,&quot;dropping-particle&quot;:&quot;&quot;,&quot;non-dropping-particle&quot;:&quot;&quot;},{&quot;family&quot;:&quot;Hamadani&quot;,&quot;given&quot;:&quot;Bahar H Kashef&quot;,&quot;parse-names&quot;:false,&quot;dropping-particle&quot;:&quot;&quot;,&quot;non-dropping-particle&quot;:&quot;&quot;},{&quot;family&quot;:&quot;Kumaran&quot;,&quot;given&quot;:&quot;Emmanuelle A P&quot;,&quot;parse-names&quot;:false,&quot;dropping-particle&quot;:&quot;&quot;,&quot;non-dropping-particle&quot;:&quot;&quot;},{&quot;family&quot;:&quot;McManigal&quot;,&quot;given&quot;:&quot;Barney&quot;,&quot;parse-names&quot;:false,&quot;dropping-particle&quot;:&quot;&quot;,&quot;non-dropping-particle&quot;:&quot;&quot;},{&quot;family&quot;:&quot;Achalapong&quot;,&quot;given&quot;:&quot;Sureeruk&quot;,&quot;parse-names&quot;:false,&quot;dropping-particle&quot;:&quot;&quot;,&quot;non-dropping-particle&quot;:&quot;&quot;},{&quot;family&quot;:&quot;Agarwal&quot;,&quot;given&quot;:&quot;Ramesh&quot;,&quot;parse-names&quot;:false,&quot;dropping-particle&quot;:&quot;&quot;,&quot;non-dropping-particle&quot;:&quot;&quot;},{&quot;family&quot;:&quot;Akech&quot;,&quot;given&quot;:&quot;Samuel&quot;,&quot;parse-names&quot;:false,&quot;dropping-particle&quot;:&quot;&quot;,&quot;non-dropping-particle&quot;:&quot;&quot;},{&quot;family&quot;:&quot;Albertson&quot;,&quot;given&quot;:&quot;Samuel&quot;,&quot;parse-names&quot;:false,&quot;dropping-particle&quot;:&quot;&quot;,&quot;non-dropping-particle&quot;:&quot;&quot;},{&quot;family&quot;:&quot;Amuasi&quot;,&quot;given&quot;:&quot;John&quot;,&quot;parse-names&quot;:false,&quot;dropping-particle&quot;:&quot;&quot;,&quot;non-dropping-particle&quot;:&quot;&quot;},{&quot;family&quot;:&quot;Andrews&quot;,&quot;given&quot;:&quot;Jason&quot;,&quot;parse-names&quot;:false,&quot;dropping-particle&quot;:&quot;&quot;,&quot;non-dropping-particle&quot;:&quot;&quot;},{&quot;family&quot;:&quot;Aravkin&quot;,&quot;given&quot;:&quot;Aleskandr&quot;,&quot;parse-names&quot;:false,&quot;dropping-particle&quot;:&quot;&quot;,&quot;non-dropping-particle&quot;:&quot;&quot;},{&quot;family&quot;:&quot;Ashley&quot;,&quot;given&quot;:&quot;Elizabeth&quot;,&quot;parse-names&quot;:false,&quot;dropping-particle&quot;:&quot;&quot;,&quot;non-dropping-particle&quot;:&quot;&quot;},{&quot;family&quot;:&quot;Babin&quot;,&quot;given&quot;:&quot;François-Xavier&quot;,&quot;parse-names&quot;:false,&quot;dropping-particle&quot;:&quot;&quot;,&quot;non-dropping-particle&quot;:&quot;&quot;},{&quot;family&quot;:&quot;Bailey&quot;,&quot;given&quot;:&quot;Freddie&quot;,&quot;parse-names&quot;:false,&quot;dropping-particle&quot;:&quot;&quot;,&quot;non-dropping-particle&quot;:&quot;&quot;},{&quot;family&quot;:&quot;Baker&quot;,&quot;given&quot;:&quot;Stephen&quot;,&quot;parse-names&quot;:false,&quot;dropping-particle&quot;:&quot;&quot;,&quot;non-dropping-particle&quot;:&quot;&quot;},{&quot;family&quot;:&quot;Basnyat&quot;,&quot;given&quot;:&quot;Buddha&quot;,&quot;parse-names&quot;:false,&quot;dropping-particle&quot;:&quot;&quot;,&quot;non-dropping-particle&quot;:&quot;&quot;},{&quot;family&quot;:&quot;Bekker&quot;,&quot;given&quot;:&quot;Adrie&quot;,&quot;parse-names&quot;:false,&quot;dropping-particle&quot;:&quot;&quot;,&quot;non-dropping-particle&quot;:&quot;&quot;},{&quot;family&quot;:&quot;Bender&quot;,&quot;given&quot;:&quot;Rose&quot;,&quot;parse-names&quot;:false,&quot;dropping-particle&quot;:&quot;&quot;,&quot;non-dropping-particle&quot;:&quot;&quot;},{&quot;family&quot;:&quot;Berkley&quot;,&quot;given&quot;:&quot;James A&quot;,&quot;parse-names&quot;:false,&quot;dropping-particle&quot;:&quot;&quot;,&quot;non-dropping-particle&quot;:&quot;&quot;},{&quot;family&quot;:&quot;Bethou&quot;,&quot;given&quot;:&quot;Adhisivam&quot;,&quot;parse-names&quot;:false,&quot;dropping-particle&quot;:&quot;&quot;,&quot;non-dropping-particle&quot;:&quot;&quot;},{&quot;family&quot;:&quot;Bielicki&quot;,&quot;given&quot;:&quot;Julia&quot;,&quot;parse-names&quot;:false,&quot;dropping-particle&quot;:&quot;&quot;,&quot;non-dropping-particle&quot;:&quot;&quot;},{&quot;family&quot;:&quot;Boonkasidecha&quot;,&quot;given&quot;:&quot;Suppawat&quot;,&quot;parse-names&quot;:false,&quot;dropping-particle&quot;:&quot;&quot;,&quot;non-dropping-particle&quot;:&quot;&quot;},{&quot;family&quot;:&quot;Bukosia&quot;,&quot;given&quot;:&quot;James&quot;,&quot;parse-names&quot;:false,&quot;dropping-particle&quot;:&quot;&quot;,&quot;non-dropping-particle&quot;:&quot;&quot;},{&quot;family&quot;:&quot;Carvalheiro&quot;,&quot;given&quot;:&quot;Cristina&quot;,&quot;parse-names&quot;:false,&quot;dropping-particle&quot;:&quot;&quot;,&quot;non-dropping-particle&quot;:&quot;&quot;},{&quot;family&quot;:&quot;Castañeda-Orjuela&quot;,&quot;given&quot;:&quot;Carlos&quot;,&quot;parse-names&quot;:false,&quot;dropping-particle&quot;:&quot;&quot;,&quot;non-dropping-particle&quot;:&quot;&quot;},{&quot;family&quot;:&quot;Chansamouth&quot;,&quot;given&quot;:&quot;Vilada&quot;,&quot;parse-names&quot;:false,&quot;dropping-particle&quot;:&quot;&quot;,&quot;non-dropping-particle&quot;:&quot;&quot;},{&quot;family&quot;:&quot;Chaurasia&quot;,&quot;given&quot;:&quot;Suman&quot;,&quot;parse-names&quot;:false,&quot;dropping-particle&quot;:&quot;&quot;,&quot;non-dropping-particle&quot;:&quot;&quot;},{&quot;family&quot;:&quot;Chiurchiù&quot;,&quot;given&quot;:&quot;Sara&quot;,&quot;parse-names&quot;:false,&quot;dropping-particle&quot;:&quot;&quot;,&quot;non-dropping-particle&quot;:&quot;&quot;},{&quot;family&quot;:&quot;Chowdhury&quot;,&quot;given&quot;:&quot;Fazle&quot;,&quot;parse-names&quot;:false,&quot;dropping-particle&quot;:&quot;&quot;,&quot;non-dropping-particle&quot;:&quot;&quot;},{&quot;family&quot;:&quot;Donatien&quot;,&quot;given&quot;:&quot;Rafai Clotaire&quot;,&quot;parse-names&quot;:false,&quot;dropping-particle&quot;:&quot;&quot;,&quot;non-dropping-particle&quot;:&quot;&quot;},{&quot;family&quot;:&quot;Cook&quot;,&quot;given&quot;:&quot;Aislinn J&quot;,&quot;parse-names&quot;:false,&quot;dropping-particle&quot;:&quot;&quot;,&quot;non-dropping-particle&quot;:&quot;&quot;},{&quot;family&quot;:&quot;Cooper&quot;,&quot;given&quot;:&quot;Ben&quot;,&quot;parse-names&quot;:false,&quot;dropping-particle&quot;:&quot;&quot;,&quot;non-dropping-particle&quot;:&quot;&quot;},{&quot;family&quot;:&quot;Cressey&quot;,&quot;given&quot;:&quot;Tim R&quot;,&quot;parse-names&quot;:false,&quot;dropping-particle&quot;:&quot;&quot;,&quot;non-dropping-particle&quot;:&quot;&quot;},{&quot;family&quot;:&quot;Criollo-Mora&quot;,&quot;given&quot;:&quot;Elia&quot;,&quot;parse-names&quot;:false,&quot;dropping-particle&quot;:&quot;&quot;,&quot;non-dropping-particle&quot;:&quot;&quot;},{&quot;family&quot;:&quot;Cunningham&quot;,&quot;given&quot;:&quot;Matthew&quot;,&quot;parse-names&quot;:false,&quot;dropping-particle&quot;:&quot;&quot;,&quot;non-dropping-particle&quot;:&quot;&quot;},{&quot;family&quot;:&quot;Darboe&quot;,&quot;given&quot;:&quot;Saffiatou&quot;,&quot;parse-names&quot;:false,&quot;dropping-particle&quot;:&quot;&quot;,&quot;non-dropping-particle&quot;:&quot;&quot;},{&quot;family&quot;:&quot;Day&quot;,&quot;given&quot;:&quot;Nicholas P J&quot;,&quot;parse-names&quot;:false,&quot;dropping-particle&quot;:&quot;&quot;,&quot;non-dropping-particle&quot;:&quot;&quot;},{&quot;family&quot;:&quot;Luca&quot;,&quot;given&quot;:&quot;Maia&quot;,&quot;parse-names&quot;:false,&quot;dropping-particle&quot;:&quot;De&quot;,&quot;non-dropping-particle&quot;:&quot;&quot;},{&quot;family&quot;:&quot;Dokova&quot;,&quot;given&quot;:&quot;Klara&quot;,&quot;parse-names&quot;:false,&quot;dropping-particle&quot;:&quot;&quot;,&quot;non-dropping-particle&quot;:&quot;&quot;},{&quot;family&quot;:&quot;Dramowski&quot;,&quot;given&quot;:&quot;Angela&quot;,&quot;parse-names&quot;:false,&quot;dropping-particle&quot;:&quot;&quot;,&quot;non-dropping-particle&quot;:&quot;&quot;},{&quot;family&quot;:&quot;Dunachie&quot;,&quot;given&quot;:&quot;Susanna J&quot;,&quot;parse-names&quot;:false,&quot;dropping-particle&quot;:&quot;&quot;,&quot;non-dropping-particle&quot;:&quot;&quot;},{&quot;family&quot;:&quot;Bich&quot;,&quot;given&quot;:&quot;Thuy Duong&quot;,&quot;parse-names&quot;:false,&quot;dropping-particle&quot;:&quot;&quot;,&quot;non-dropping-particle&quot;:&quot;&quot;},{&quot;family&quot;:&quot;Eckmanns&quot;,&quot;given&quot;:&quot;Tim&quot;,&quot;parse-names&quot;:false,&quot;dropping-particle&quot;:&quot;&quot;,&quot;non-dropping-particle&quot;:&quot;&quot;},{&quot;family&quot;:&quot;Eibach&quot;,&quot;given&quot;:&quot;Daniel&quot;,&quot;parse-names&quot;:false,&quot;dropping-particle&quot;:&quot;&quot;,&quot;non-dropping-particle&quot;:&quot;&quot;},{&quot;family&quot;:&quot;Emami&quot;,&quot;given&quot;:&quot;Amir&quot;,&quot;parse-names&quot;:false,&quot;dropping-particle&quot;:&quot;&quot;,&quot;non-dropping-particle&quot;:&quot;&quot;},{&quot;family&quot;:&quot;Feasey&quot;,&quot;given&quot;:&quot;Nicholas&quot;,&quot;parse-names&quot;:false,&quot;dropping-particle&quot;:&quot;&quot;,&quot;non-dropping-particle&quot;:&quot;&quot;},{&quot;family&quot;:&quot;Fisher-Pearson&quot;,&quot;given&quot;:&quot;Natasha&quot;,&quot;parse-names&quot;:false,&quot;dropping-particle&quot;:&quot;&quot;,&quot;non-dropping-particle&quot;:&quot;&quot;},{&quot;family&quot;:&quot;Forrest&quot;,&quot;given&quot;:&quot;Karen&quot;,&quot;parse-names&quot;:false,&quot;dropping-particle&quot;:&quot;&quot;,&quot;non-dropping-particle&quot;:&quot;&quot;},{&quot;family&quot;:&quot;Garcia&quot;,&quot;given&quot;:&quot;Coralith&quot;,&quot;parse-names&quot;:false,&quot;dropping-particle&quot;:&quot;&quot;,&quot;non-dropping-particle&quot;:&quot;&quot;},{&quot;family&quot;:&quot;Garrett&quot;,&quot;given&quot;:&quot;Denise&quot;,&quot;parse-names&quot;:false,&quot;dropping-particle&quot;:&quot;&quot;,&quot;non-dropping-particle&quot;:&quot;&quot;},{&quot;family&quot;:&quot;Gastmeier&quot;,&quot;given&quot;:&quot;Petra&quot;,&quot;parse-names&quot;:false,&quot;dropping-particle&quot;:&quot;&quot;,&quot;non-dropping-particle&quot;:&quot;&quot;},{&quot;family&quot;:&quot;Giref&quot;,&quot;given&quot;:&quot;Ababi Zergaw&quot;,&quot;parse-names&quot;:false,&quot;dropping-particle&quot;:&quot;&quot;,&quot;non-dropping-particle&quot;:&quot;&quot;},{&quot;family&quot;:&quot;Greer&quot;,&quot;given&quot;:&quot;Rachel Claire&quot;,&quot;parse-names&quot;:false,&quot;dropping-particle&quot;:&quot;&quot;,&quot;non-dropping-particle&quot;:&quot;&quot;},{&quot;family&quot;:&quot;Gupta&quot;,&quot;given&quot;:&quot;Vikas&quot;,&quot;parse-names&quot;:false,&quot;dropping-particle&quot;:&quot;&quot;,&quot;non-dropping-particle&quot;:&quot;&quot;},{&quot;family&quot;:&quot;Haller&quot;,&quot;given&quot;:&quot;Sebastian&quot;,&quot;parse-names&quot;:false,&quot;dropping-particle&quot;:&quot;&quot;,&quot;non-dropping-particle&quot;:&quot;&quot;},{&quot;family&quot;:&quot;Haselbeck&quot;,&quot;given&quot;:&quot;Andrea&quot;,&quot;parse-names&quot;:false,&quot;dropping-particle&quot;:&quot;&quot;,&quot;non-dropping-particle&quot;:&quot;&quot;},{&quot;family&quot;:&quot;Hay&quot;,&quot;given&quot;:&quot;Simon I&quot;,&quot;parse-names&quot;:false,&quot;dropping-particle&quot;:&quot;&quot;,&quot;non-dropping-particle&quot;:&quot;&quot;},{&quot;family&quot;:&quot;Holm&quot;,&quot;given&quot;:&quot;Marianne&quot;,&quot;parse-names&quot;:false,&quot;dropping-particle&quot;:&quot;&quot;,&quot;non-dropping-particle&quot;:&quot;&quot;},{&quot;family&quot;:&quot;Hopkins&quot;,&quot;given&quot;:&quot;Susan&quot;,&quot;parse-names&quot;:false,&quot;dropping-particle&quot;:&quot;&quot;,&quot;non-dropping-particle&quot;:&quot;&quot;},{&quot;family&quot;:&quot;Hsia&quot;,&quot;given&quot;:&quot;Yingfen&quot;,&quot;parse-names&quot;:false,&quot;dropping-particle&quot;:&quot;&quot;,&quot;non-dropping-particle&quot;:&quot;&quot;},{&quot;family&quot;:&quot;Iregbu&quot;,&quot;given&quot;:&quot;Kenneth C&quot;,&quot;parse-names&quot;:false,&quot;dropping-particle&quot;:&quot;&quot;,&quot;non-dropping-particle&quot;:&quot;&quot;},{&quot;family&quot;:&quot;Jacobs&quot;,&quot;given&quot;:&quot;Jan&quot;,&quot;parse-names&quot;:false,&quot;dropping-particle&quot;:&quot;&quot;,&quot;non-dropping-particle&quot;:&quot;&quot;},{&quot;family&quot;:&quot;Jarovsky&quot;,&quot;given&quot;:&quot;Daniel&quot;,&quot;parse-names&quot;:false,&quot;dropping-particle&quot;:&quot;&quot;,&quot;non-dropping-particle&quot;:&quot;&quot;},{&quot;family&quot;:&quot;Javanmardi&quot;,&quot;given&quot;:&quot;Fatemeh&quot;,&quot;parse-names&quot;:false,&quot;dropping-particle&quot;:&quot;&quot;,&quot;non-dropping-particle&quot;:&quot;&quot;},{&quot;family&quot;:&quot;Jenney&quot;,&quot;given&quot;:&quot;Adam W J&quot;,&quot;parse-names&quot;:false,&quot;dropping-particle&quot;:&quot;&quot;,&quot;non-dropping-particle&quot;:&quot;&quot;},{&quot;family&quot;:&quot;Khorana&quot;,&quot;given&quot;:&quot;Meera&quot;,&quot;parse-names&quot;:false,&quot;dropping-particle&quot;:&quot;&quot;,&quot;non-dropping-particle&quot;:&quot;&quot;},{&quot;family&quot;:&quot;Khusuwan&quot;,&quot;given&quot;:&quot;Suwimon&quot;,&quot;parse-names&quot;:false,&quot;dropping-particle&quot;:&quot;&quot;,&quot;non-dropping-particle&quot;:&quot;&quot;},{&quot;family&quot;:&quot;Kissoon&quot;,&quot;given&quot;:&quot;Niranjan&quot;,&quot;parse-names&quot;:false,&quot;dropping-particle&quot;:&quot;&quot;,&quot;non-dropping-particle&quot;:&quot;&quot;},{&quot;family&quot;:&quot;Kobeissi&quot;,&quot;given&quot;:&quot;Elsa&quot;,&quot;parse-names&quot;:false,&quot;dropping-particle&quot;:&quot;&quot;,&quot;non-dropping-particle&quot;:&quot;&quot;},{&quot;family&quot;:&quot;Kostyanev&quot;,&quot;given&quot;:&quot;Tomislav&quot;,&quot;parse-names&quot;:false,&quot;dropping-particle&quot;:&quot;&quot;,&quot;non-dropping-particle&quot;:&quot;&quot;},{&quot;family&quot;:&quot;Krapp&quot;,&quot;given&quot;:&quot;Fiorella&quot;,&quot;parse-names&quot;:false,&quot;dropping-particle&quot;:&quot;&quot;,&quot;non-dropping-particle&quot;:&quot;&quot;},{&quot;family&quot;:&quot;Krumkamp&quot;,&quot;given&quot;:&quot;Ralf&quot;,&quot;parse-names&quot;:false,&quot;dropping-particle&quot;:&quot;&quot;,&quot;non-dropping-particle&quot;:&quot;&quot;},{&quot;family&quot;:&quot;Kumar&quot;,&quot;given&quot;:&quot;Ajay&quot;,&quot;parse-names&quot;:false,&quot;dropping-particle&quot;:&quot;&quot;,&quot;non-dropping-particle&quot;:&quot;&quot;},{&quot;family&quot;:&quot;Kyu&quot;,&quot;given&quot;:&quot;Hmwe Hmwe&quot;,&quot;parse-names&quot;:false,&quot;dropping-particle&quot;:&quot;&quot;,&quot;non-dropping-particle&quot;:&quot;&quot;},{&quot;family&quot;:&quot;Lim&quot;,&quot;given&quot;:&quot;Cherry&quot;,&quot;parse-names&quot;:false,&quot;dropping-particle&quot;:&quot;&quot;,&quot;non-dropping-particle&quot;:&quot;&quot;},{&quot;family&quot;:&quot;Lim&quot;,&quot;given&quot;:&quot;Kruy&quot;,&quot;parse-names&quot;:false,&quot;dropping-particle&quot;:&quot;&quot;,&quot;non-dropping-particle&quot;:&quot;&quot;},{&quot;family&quot;:&quot;Limmathurotsakul&quot;,&quot;given&quot;:&quot;Direk&quot;,&quot;parse-names&quot;:false,&quot;dropping-particle&quot;:&quot;&quot;,&quot;non-dropping-particle&quot;:&quot;&quot;},{&quot;family&quot;:&quot;Loftus&quot;,&quot;given&quot;:&quot;Michael James&quot;,&quot;parse-names&quot;:false,&quot;dropping-particle&quot;:&quot;&quot;,&quot;non-dropping-particle&quot;:&quot;&quot;},{&quot;family&quot;:&quot;Lunn&quot;,&quot;given&quot;:&quot;Miles&quot;,&quot;parse-names&quot;:false,&quot;dropping-particle&quot;:&quot;&quot;,&quot;non-dropping-particle&quot;:&quot;&quot;},{&quot;family&quot;:&quot;Ma&quot;,&quot;given&quot;:&quot;Jianing&quot;,&quot;parse-names&quot;:false,&quot;dropping-particle&quot;:&quot;&quot;,&quot;non-dropping-particle&quot;:&quot;&quot;},{&quot;family&quot;:&quot;Manoharan&quot;,&quot;given&quot;:&quot;Anand&quot;,&quot;parse-names&quot;:false,&quot;dropping-particle&quot;:&quot;&quot;,&quot;non-dropping-particle&quot;:&quot;&quot;},{&quot;family&quot;:&quot;Marks&quot;,&quot;given&quot;:&quot;Florian&quot;,&quot;parse-names&quot;:false,&quot;dropping-particle&quot;:&quot;&quot;,&quot;non-dropping-particle&quot;:&quot;&quot;},{&quot;family&quot;:&quot;May&quot;,&quot;given&quot;:&quot;Jürgen&quot;,&quot;parse-names&quot;:false,&quot;dropping-particle&quot;:&quot;&quot;,&quot;non-dropping-particle&quot;:&quot;&quot;},{&quot;family&quot;:&quot;Mayxay&quot;,&quot;given&quot;:&quot;Mayfong&quot;,&quot;parse-names&quot;:false,&quot;dropping-particle&quot;:&quot;&quot;,&quot;non-dropping-particle&quot;:&quot;&quot;},{&quot;family&quot;:&quot;Mturi&quot;,&quot;given&quot;:&quot;Neema&quot;,&quot;parse-names&quot;:false,&quot;dropping-particle&quot;:&quot;&quot;,&quot;non-dropping-particle&quot;:&quot;&quot;},{&quot;family&quot;:&quot;Munera-Huertas&quot;,&quot;given&quot;:&quot;Tatiana&quot;,&quot;parse-names&quot;:false,&quot;dropping-particle&quot;:&quot;&quot;,&quot;non-dropping-particle&quot;:&quot;&quot;},{&quot;family&quot;:&quot;Musicha&quot;,&quot;given&quot;:&quot;Patrick&quot;,&quot;parse-names&quot;:false,&quot;dropping-particle&quot;:&quot;&quot;,&quot;non-dropping-particle&quot;:&quot;&quot;},{&quot;family&quot;:&quot;Musila&quot;,&quot;given&quot;:&quot;Lilian A&quot;,&quot;parse-names&quot;:false,&quot;dropping-particle&quot;:&quot;&quot;,&quot;non-dropping-particle&quot;:&quot;&quot;},{&quot;family&quot;:&quot;Mussi-Pinhata&quot;,&quot;given&quot;:&quot;Marisa Marcia&quot;,&quot;parse-names&quot;:false,&quot;dropping-particle&quot;:&quot;&quot;,&quot;non-dropping-particle&quot;:&quot;&quot;},{&quot;family&quot;:&quot;Naidu&quot;,&quot;given&quot;:&quot;Ravi Narayan&quot;,&quot;parse-names&quot;:false,&quot;dropping-particle&quot;:&quot;&quot;,&quot;non-dropping-particle&quot;:&quot;&quot;},{&quot;family&quot;:&quot;Nakamura&quot;,&quot;given&quot;:&quot;Tomoka&quot;,&quot;parse-names&quot;:false,&quot;dropping-particle&quot;:&quot;&quot;,&quot;non-dropping-particle&quot;:&quot;&quot;},{&quot;family&quot;:&quot;Nanavati&quot;,&quot;given&quot;:&quot;Ruchi&quot;,&quot;parse-names&quot;:false,&quot;dropping-particle&quot;:&quot;&quot;,&quot;non-dropping-particle&quot;:&quot;&quot;},{&quot;family&quot;:&quot;Nangia&quot;,&quot;given&quot;:&quot;Sushma&quot;,&quot;parse-names&quot;:false,&quot;dropping-particle&quot;:&quot;&quot;,&quot;non-dropping-particle&quot;:&quot;&quot;},{&quot;family&quot;:&quot;Newton&quot;,&quot;given&quot;:&quot;Paul&quot;,&quot;parse-names&quot;:false,&quot;dropping-particle&quot;:&quot;&quot;,&quot;non-dropping-particle&quot;:&quot;&quot;},{&quot;family&quot;:&quot;Ngoun&quot;,&quot;given&quot;:&quot;Chanpheaktra&quot;,&quot;parse-names&quot;:false,&quot;dropping-particle&quot;:&quot;&quot;,&quot;non-dropping-particle&quot;:&quot;&quot;},{&quot;family&quot;:&quot;Novotney&quot;,&quot;given&quot;:&quot;Amanda&quot;,&quot;parse-names&quot;:false,&quot;dropping-particle&quot;:&quot;&quot;,&quot;non-dropping-particle&quot;:&quot;&quot;},{&quot;family&quot;:&quot;Nwakanma&quot;,&quot;given&quot;:&quot;Davis&quot;,&quot;parse-names&quot;:false,&quot;dropping-particle&quot;:&quot;&quot;,&quot;non-dropping-particle&quot;:&quot;&quot;},{&quot;family&quot;:&quot;Obiero&quot;,&quot;given&quot;:&quot;Christina W&quot;,&quot;parse-names&quot;:false,&quot;dropping-particle&quot;:&quot;&quot;,&quot;non-dropping-particle&quot;:&quot;&quot;},{&quot;family&quot;:&quot;Ochoa&quot;,&quot;given&quot;:&quot;Theresa J&quot;,&quot;parse-names&quot;:false,&quot;dropping-particle&quot;:&quot;&quot;,&quot;non-dropping-particle&quot;:&quot;&quot;},{&quot;family&quot;:&quot;Olivas-Martinez&quot;,&quot;given&quot;:&quot;Antonio&quot;,&quot;parse-names&quot;:false,&quot;dropping-particle&quot;:&quot;&quot;,&quot;non-dropping-particle&quot;:&quot;&quot;},{&quot;family&quot;:&quot;Olliaro&quot;,&quot;given&quot;:&quot;Piero&quot;,&quot;parse-names&quot;:false,&quot;dropping-particle&quot;:&quot;&quot;,&quot;non-dropping-particle&quot;:&quot;&quot;},{&quot;family&quot;:&quot;Ooko&quot;,&quot;given&quot;:&quot;Ednah&quot;,&quot;parse-names&quot;:false,&quot;dropping-particle&quot;:&quot;&quot;,&quot;non-dropping-particle&quot;:&quot;&quot;},{&quot;family&quot;:&quot;Ortiz-Brizuela&quot;,&quot;given&quot;:&quot;Edgar&quot;,&quot;parse-names&quot;:false,&quot;dropping-particle&quot;:&quot;&quot;,&quot;non-dropping-particle&quot;:&quot;&quot;},{&quot;family&quot;:&quot;Ounchanum&quot;,&quot;given&quot;:&quot;Pradthana&quot;,&quot;parse-names&quot;:false,&quot;dropping-particle&quot;:&quot;&quot;,&quot;non-dropping-particle&quot;:&quot;&quot;},{&quot;family&quot;:&quot;Pak&quot;,&quot;given&quot;:&quot;Gideok D&quot;,&quot;parse-names&quot;:false,&quot;dropping-particle&quot;:&quot;&quot;,&quot;non-dropping-particle&quot;:&quot;&quot;},{&quot;family&quot;:&quot;Paredes&quot;,&quot;given&quot;:&quot;Jose Luis&quot;,&quot;parse-names&quot;:false,&quot;dropping-particle&quot;:&quot;&quot;,&quot;non-dropping-particle&quot;:&quot;&quot;},{&quot;family&quot;:&quot;Peleg&quot;,&quot;given&quot;:&quot;Anton Yariv&quot;,&quot;parse-names&quot;:false,&quot;dropping-particle&quot;:&quot;&quot;,&quot;non-dropping-particle&quot;:&quot;&quot;},{&quot;family&quot;:&quot;Perrone&quot;,&quot;given&quot;:&quot;Carlo&quot;,&quot;parse-names&quot;:false,&quot;dropping-particle&quot;:&quot;&quot;,&quot;non-dropping-particle&quot;:&quot;&quot;},{&quot;family&quot;:&quot;Phe&quot;,&quot;given&quot;:&quot;Thong&quot;,&quot;parse-names&quot;:false,&quot;dropping-particle&quot;:&quot;&quot;,&quot;non-dropping-particle&quot;:&quot;&quot;},{&quot;family&quot;:&quot;Phommasone&quot;,&quot;given&quot;:&quot;Koukeo&quot;,&quot;parse-names&quot;:false,&quot;dropping-particle&quot;:&quot;&quot;,&quot;non-dropping-particle&quot;:&quot;&quot;},{&quot;family&quot;:&quot;Plakkal&quot;,&quot;given&quot;:&quot;Nishad&quot;,&quot;parse-names&quot;:false,&quot;dropping-particle&quot;:&quot;&quot;,&quot;non-dropping-particle&quot;:&quot;&quot;},{&quot;family&quot;:&quot;Ponce-de-Leon&quot;,&quot;given&quot;:&quot;Alfredo&quot;,&quot;parse-names&quot;:false,&quot;dropping-particle&quot;:&quot;&quot;,&quot;non-dropping-particle&quot;:&quot;&quot;},{&quot;family&quot;:&quot;Raad&quot;,&quot;given&quot;:&quot;Mathieu&quot;,&quot;parse-names&quot;:false,&quot;dropping-particle&quot;:&quot;&quot;,&quot;non-dropping-particle&quot;:&quot;&quot;},{&quot;family&quot;:&quot;Ramdin&quot;,&quot;given&quot;:&quot;Tanusha&quot;,&quot;parse-names&quot;:false,&quot;dropping-particle&quot;:&quot;&quot;,&quot;non-dropping-particle&quot;:&quot;&quot;},{&quot;family&quot;:&quot;Rattanavong&quot;,&quot;given&quot;:&quot;Sayaphet&quot;,&quot;parse-names&quot;:false,&quot;dropping-particle&quot;:&quot;&quot;,&quot;non-dropping-particle&quot;:&quot;&quot;},{&quot;family&quot;:&quot;Riddell&quot;,&quot;given&quot;:&quot;Amy&quot;,&quot;parse-names&quot;:false,&quot;dropping-particle&quot;:&quot;&quot;,&quot;non-dropping-particle&quot;:&quot;&quot;},{&quot;family&quot;:&quot;Roberts&quot;,&quot;given&quot;:&quot;Tamalee&quot;,&quot;parse-names&quot;:false,&quot;dropping-particle&quot;:&quot;&quot;,&quot;non-dropping-particle&quot;:&quot;&quot;},{&quot;family&quot;:&quot;Robotham&quot;,&quot;given&quot;:&quot;Julie Victoria&quot;,&quot;parse-names&quot;:false,&quot;dropping-particle&quot;:&quot;&quot;,&quot;non-dropping-particle&quot;:&quot;&quot;},{&quot;family&quot;:&quot;Roca&quot;,&quot;given&quot;:&quot;Anna&quot;,&quot;parse-names&quot;:false,&quot;dropping-particle&quot;:&quot;&quot;,&quot;non-dropping-particle&quot;:&quot;&quot;},{&quot;family&quot;:&quot;Rosenthal&quot;,&quot;given&quot;:&quot;Victor Daniel&quot;,&quot;parse-names&quot;:false,&quot;dropping-particle&quot;:&quot;&quot;,&quot;non-dropping-particle&quot;:&quot;&quot;},{&quot;family&quot;:&quot;Rudd&quot;,&quot;given&quot;:&quot;Kristina E&quot;,&quot;parse-names&quot;:false,&quot;dropping-particle&quot;:&quot;&quot;,&quot;non-dropping-particle&quot;:&quot;&quot;},{&quot;family&quot;:&quot;Russell&quot;,&quot;given&quot;:&quot;Neal&quot;,&quot;parse-names&quot;:false,&quot;dropping-particle&quot;:&quot;&quot;,&quot;non-dropping-particle&quot;:&quot;&quot;},{&quot;family&quot;:&quot;Sader&quot;,&quot;given&quot;:&quot;Helio S&quot;,&quot;parse-names&quot;:false,&quot;dropping-particle&quot;:&quot;&quot;,&quot;non-dropping-particle&quot;:&quot;&quot;},{&quot;family&quot;:&quot;Saengchan&quot;,&quot;given&quot;:&quot;Weerawut&quot;,&quot;parse-names&quot;:false,&quot;dropping-particle&quot;:&quot;&quot;,&quot;non-dropping-particle&quot;:&quot;&quot;},{&quot;family&quot;:&quot;Schnall&quot;,&quot;given&quot;:&quot;Jesse&quot;,&quot;parse-names&quot;:false,&quot;dropping-particle&quot;:&quot;&quot;,&quot;non-dropping-particle&quot;:&quot;&quot;},{&quot;family&quot;:&quot;Scott&quot;,&quot;given&quot;:&quot;John Anthony Gerard&quot;,&quot;parse-names&quot;:false,&quot;dropping-particle&quot;:&quot;&quot;,&quot;non-dropping-particle&quot;:&quot;&quot;},{&quot;family&quot;:&quot;Seekaew&quot;,&quot;given&quot;:&quot;Samroeng&quot;,&quot;parse-names&quot;:false,&quot;dropping-particle&quot;:&quot;&quot;,&quot;non-dropping-particle&quot;:&quot;&quot;},{&quot;family&quot;:&quot;Sharland&quot;,&quot;given&quot;:&quot;Mike&quot;,&quot;parse-names&quot;:false,&quot;dropping-particle&quot;:&quot;&quot;,&quot;non-dropping-particle&quot;:&quot;&quot;},{&quot;family&quot;:&quot;Shivamallappa&quot;,&quot;given&quot;:&quot;Madhusudhan&quot;,&quot;parse-names&quot;:false,&quot;dropping-particle&quot;:&quot;&quot;,&quot;non-dropping-particle&quot;:&quot;&quot;},{&quot;family&quot;:&quot;Sifuentes-Osornio&quot;,&quot;given&quot;:&quot;Jose&quot;,&quot;parse-names&quot;:false,&quot;dropping-particle&quot;:&quot;&quot;,&quot;non-dropping-particle&quot;:&quot;&quot;},{&quot;family&quot;:&quot;Simpson&quot;,&quot;given&quot;:&quot;Andrew J&quot;,&quot;parse-names&quot;:false,&quot;dropping-particle&quot;:&quot;&quot;,&quot;non-dropping-particle&quot;:&quot;&quot;},{&quot;family&quot;:&quot;Steenkeste&quot;,&quot;given&quot;:&quot;Nicolas&quot;,&quot;parse-names&quot;:false,&quot;dropping-particle&quot;:&quot;&quot;,&quot;non-dropping-particle&quot;:&quot;&quot;},{&quot;family&quot;:&quot;Stewardson&quot;,&quot;given&quot;:&quot;Andrew James&quot;,&quot;parse-names&quot;:false,&quot;dropping-particle&quot;:&quot;&quot;,&quot;non-dropping-particle&quot;:&quot;&quot;},{&quot;family&quot;:&quot;Stoeva&quot;,&quot;given&quot;:&quot;Temenuga&quot;,&quot;parse-names&quot;:false,&quot;dropping-particle&quot;:&quot;&quot;,&quot;non-dropping-particle&quot;:&quot;&quot;},{&quot;family&quot;:&quot;Tasak&quot;,&quot;given&quot;:&quot;Nidanuch&quot;,&quot;parse-names&quot;:false,&quot;dropping-particle&quot;:&quot;&quot;,&quot;non-dropping-particle&quot;:&quot;&quot;},{&quot;family&quot;:&quot;Thaiprakong&quot;,&quot;given&quot;:&quot;Areerat&quot;,&quot;parse-names&quot;:false,&quot;dropping-particle&quot;:&quot;&quot;,&quot;non-dropping-particle&quot;:&quot;&quot;},{&quot;family&quot;:&quot;Thwaites&quot;,&quot;given&quot;:&quot;Guy&quot;,&quot;parse-names&quot;:false,&quot;dropping-particle&quot;:&quot;&quot;,&quot;non-dropping-particle&quot;:&quot;&quot;},{&quot;family&quot;:&quot;Tigoi&quot;,&quot;given&quot;:&quot;Caroline&quot;,&quot;parse-names&quot;:false,&quot;dropping-particle&quot;:&quot;&quot;,&quot;non-dropping-particle&quot;:&quot;&quot;},{&quot;family&quot;:&quot;Turner&quot;,&quot;given&quot;:&quot;Claudia&quot;,&quot;parse-names&quot;:false,&quot;dropping-particle&quot;:&quot;&quot;,&quot;non-dropping-particle&quot;:&quot;&quot;},{&quot;family&quot;:&quot;Turner&quot;,&quot;given&quot;:&quot;Paul&quot;,&quot;parse-names&quot;:false,&quot;dropping-particle&quot;:&quot;&quot;,&quot;non-dropping-particle&quot;:&quot;&quot;},{&quot;family&quot;:&quot;Doorn&quot;,&quot;given&quot;:&quot;H Rogier&quot;,&quot;parse-names&quot;:false,&quot;dropping-particle&quot;:&quot;&quot;,&quot;non-dropping-particle&quot;:&quot;van&quot;},{&quot;family&quot;:&quot;Velaphi&quot;,&quot;given&quot;:&quot;Sithembiso&quot;,&quot;parse-names&quot;:false,&quot;dropping-particle&quot;:&quot;&quot;,&quot;non-dropping-particle&quot;:&quot;&quot;},{&quot;family&quot;:&quot;Vongpradith&quot;,&quot;given&quot;:&quot;Avina&quot;,&quot;parse-names&quot;:false,&quot;dropping-particle&quot;:&quot;&quot;,&quot;non-dropping-particle&quot;:&quot;&quot;},{&quot;family&quot;:&quot;Vongsouvath&quot;,&quot;given&quot;:&quot;Manivanh&quot;,&quot;parse-names&quot;:false,&quot;dropping-particle&quot;:&quot;&quot;,&quot;non-dropping-particle&quot;:&quot;&quot;},{&quot;family&quot;:&quot;Vu&quot;,&quot;given&quot;:&quot;Huong&quot;,&quot;parse-names&quot;:false,&quot;dropping-particle&quot;:&quot;&quot;,&quot;non-dropping-particle&quot;:&quot;&quot;},{&quot;family&quot;:&quot;Walsh&quot;,&quot;given&quot;:&quot;Timothy&quot;,&quot;parse-names&quot;:false,&quot;dropping-particle&quot;:&quot;&quot;,&quot;non-dropping-particle&quot;:&quot;&quot;},{&quot;family&quot;:&quot;Walson&quot;,&quot;given&quot;:&quot;Judd L&quot;,&quot;parse-names&quot;:false,&quot;dropping-particle&quot;:&quot;&quot;,&quot;non-dropping-particle&quot;:&quot;&quot;},{&quot;family&quot;:&quot;Waner&quot;,&quot;given&quot;:&quot;Seymour&quot;,&quot;parse-names&quot;:false,&quot;dropping-particle&quot;:&quot;&quot;,&quot;non-dropping-particle&quot;:&quot;&quot;},{&quot;family&quot;:&quot;Wangrangsimakul&quot;,&quot;given&quot;:&quot;Tri&quot;,&quot;parse-names&quot;:false,&quot;dropping-particle&quot;:&quot;&quot;,&quot;non-dropping-particle&quot;:&quot;&quot;},{&quot;family&quot;:&quot;Wannapinij&quot;,&quot;given&quot;:&quot;Prapass&quot;,&quot;parse-names&quot;:false,&quot;dropping-particle&quot;:&quot;&quot;,&quot;non-dropping-particle&quot;:&quot;&quot;},{&quot;family&quot;:&quot;Wozniak&quot;,&quot;given&quot;:&quot;Teresa&quot;,&quot;parse-names&quot;:false,&quot;dropping-particle&quot;:&quot;&quot;,&quot;non-dropping-particle&quot;:&quot;&quot;},{&quot;family&quot;:&quot;Sharma&quot;,&quot;given&quot;:&quot;Tracey E M W Young&quot;,&quot;parse-names&quot;:false,&quot;dropping-particle&quot;:&quot;&quot;,&quot;non-dropping-particle&quot;:&quot;&quot;},{&quot;family&quot;:&quot;Yu&quot;,&quot;given&quot;:&quot;Kalvin C&quot;,&quot;parse-names&quot;:false,&quot;dropping-particle&quot;:&quot;&quot;,&quot;non-dropping-particle&quot;:&quot;&quot;},{&quot;family&quot;:&quot;Zheng&quot;,&quot;given&quot;:&quot;Peng&quot;,&quot;parse-names&quot;:false,&quot;dropping-particle&quot;:&quot;&quot;,&quot;non-dropping-particle&quot;:&quot;&quot;},{&quot;family&quot;:&quot;Sartorius&quot;,&quot;given&quot;:&quot;Benn&quot;,&quot;parse-names&quot;:false,&quot;dropping-particle&quot;:&quot;&quot;,&quot;non-dropping-particle&quot;:&quot;&quot;},{&quot;family&quot;:&quot;Lopez&quot;,&quot;given&quot;:&quot;Alan D&quot;,&quot;parse-names&quot;:false,&quot;dropping-particle&quot;:&quot;&quot;,&quot;non-dropping-particle&quot;:&quot;&quot;},{&quot;family&quot;:&quot;Stergachis&quot;,&quot;given&quot;:&quot;Andy&quot;,&quot;parse-names&quot;:false,&quot;dropping-particle&quot;:&quot;&quot;,&quot;non-dropping-particle&quot;:&quot;&quot;},{&quot;family&quot;:&quot;Moore&quot;,&quot;given&quot;:&quot;Catrin&quot;,&quot;parse-names&quot;:false,&quot;dropping-particle&quot;:&quot;&quot;,&quot;non-dropping-particle&quot;:&quot;&quot;},{&quot;family&quot;:&quot;Dolecek&quot;,&quot;given&quot;:&quot;Christiane&quot;,&quot;parse-names&quot;:false,&quot;dropping-particle&quot;:&quot;&quot;,&quot;non-dropping-particle&quot;:&quot;&quot;},{&quot;family&quot;:&quot;Naghavi&quot;,&quot;given&quot;:&quot;Mohsen&quot;,&quot;parse-names&quot;:false,&quot;dropping-particle&quot;:&quot;&quot;,&quot;non-dropping-particle&quot;:&quot;&quot;}],&quot;container-title&quot;:&quot;The Lancet&quot;,&quot;DOI&quot;:&quot;10.1016/S0140-6736(21)02724-0&quot;,&quot;ISSN&quot;:&quot;01406736&quot;,&quot;issued&quot;:{&quot;date-parts&quot;:[[2022,11]]},&quot;page&quot;:&quot;629-655&quot;,&quot;issue&quot;:&quot;10325&quot;,&quot;volume&quot;:&quot;399&quot;,&quot;container-title-short&quot;:&quot;&quot;},&quot;isTemporary&quot;:false}]},{&quot;citationID&quot;:&quot;MENDELEY_CITATION_74267a8f-1e6f-4750-9278-baa1c0dd94c1&quot;,&quot;properties&quot;:{&quot;noteIndex&quot;:0},&quot;isEdited&quot;:false,&quot;manualOverride&quot;:{&quot;isManuallyOverridden&quot;:false,&quot;citeprocText&quot;:&quot;&lt;sup&gt;41,42&lt;/sup&gt;&quot;,&quot;manualOverrideText&quot;:&quot;&quot;},&quot;citationTag&quot;:&quot;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&quot;,&quot;citationItems&quot;:[{&quot;id&quot;:&quot;310e47d3-967f-3bea-940f-4f8421a2be29&quot;,&quot;itemData&quot;:{&quot;type&quot;:&quot;article-journal&quot;,&quot;id&quot;:&quot;310e47d3-967f-3bea-940f-4f8421a2be29&quot;,&quot;title&quot;:&quot;Organic Particles: Heterogeneous Hubs for Microbial Interactions in Aquatic Ecosystems.&quot;,&quot;author&quot;:[{&quot;family&quot;:&quot;Bižić-Ionescu&quot;,&quot;given&quot;:&quot;Mina&quot;,&quot;parse-names&quot;:false,&quot;dropping-particle&quot;:&quot;&quot;,&quot;non-dropping-particle&quot;:&quot;&quot;},{&quot;family&quot;:&quot;Ionescu&quot;,&quot;given&quot;:&quot;Danny&quot;,&quot;parse-names&quot;:false,&quot;dropping-particle&quot;:&quot;&quot;,&quot;non-dropping-particle&quot;:&quot;&quot;},{&quot;family&quot;:&quot;Grossart&quot;,&quot;given&quot;:&quot;Hans-Peter&quot;,&quot;parse-names&quot;:false,&quot;dropping-particle&quot;:&quot;&quot;,&quot;non-dropping-particle&quot;:&quot;&quot;}],&quot;container-title&quot;:&quot;Frontiers in microbiology&quot;,&quot;container-title-short&quot;:&quot;Front. Microbiol.&quot;,&quot;DOI&quot;:&quot;10.3389/fmicb.2018.02569&quot;,&quot;ISSN&quot;:&quot;1664-302X&quot;,&quot;PMID&quot;:&quot;30416497&quot;,&quot;issued&quot;:{&quot;date-parts&quot;:[[2018]]},&quot;page&quot;:&quot;2569&quot;,&quot;abstract&quot;:&quot;The dynamics and activities of microbes colonizing organic particles (hereafter particles) greatly determine the efficiency of the aquatic carbon pump. Current understanding is that particle composition, structure and surface properties, determined mostly by the forming organisms and organic matter, dictate initial microbial colonization and the subsequent rapid succession events taking place as organic matter lability and nutrient content change with microbial degradation. We applied a transcriptomic approach to assess the role of stochastic events on initial microbial colonization of particles. Furthermore, we asked whether gene expression corroborates rapid changes in carbon-quality. Commonly used size fractionated filtration averages thousands of particles of different sizes, sources, and ages. To overcome this drawback, we used replicate samples consisting each of 3-4 particles of identical source and age and further evaluated the consequences of averaging 10-1000s of particles. Using flow-through rolling tanks we conducted long-term experiments at near in situ conditions minimizing the biasing effects of closed incubation approaches often referred to as \&quot;the bottle-effect.\&quot; In our open flow-through rolling tank system, however, active microbial communities were highly heterogeneous despite an identical particle source, suggesting random initial colonization. Contrasting previous reports using closed incubation systems, expression of carbon utilization genes didn't change after 1 week of incubation. Consequently, we suggest that in nature, changes in particle-associated community related to carbon availability are much slower (days to weeks) due to constant supply of labile, easily degradable organic matter. Initial, random particle colonization seems to be subsequently altered by multiple organismic interactions shaping microbial community interactions and functional dynamics. Comparative analysis of thousands particles pooled togethers as well as pooled samples suggests that mechanistic studies of microbial dynamics should be done on single particles. The observed microbial heterogeneity and inter-organismic interactions may have important implications for evolution and biogeochemistry in aquatic systems.&quot;,&quot;volume&quot;:&quot;9&quot;},&quot;isTemporary&quot;:false},{&quot;id&quot;:&quot;4b5c8677-afe7-34e4-acb2-2dea12847781&quot;,&quot;itemData&quot;:{&quot;type&quot;:&quot;article-journal&quot;,&quot;id&quot;:&quot;4b5c8677-afe7-34e4-acb2-2dea12847781&quot;,&quot;title&quot;:&quot;Marine particle size-fractionation indicates organic matter is processed by differing microbial communities on depth-specific particles&quot;,&quot;author&quot;:[{&quot;family&quot;:&quot;Comstock&quot;,&quot;given&quot;:&quot;Jacqueline&quot;,&quot;parse-names&quot;:false,&quot;dropping-particle&quot;:&quot;&quot;,&quot;non-dropping-particle&quot;:&quot;&quot;},{&quot;family&quot;:&quot;Henderson&quot;,&quot;given&quot;:&quot;Lillian C&quot;,&quot;parse-names&quot;:false,&quot;dropping-particle&quot;:&quot;&quot;,&quot;non-dropping-particle&quot;:&quot;&quot;},{&quot;family&quot;:&quot;Close&quot;,&quot;given&quot;:&quot;Hilary G&quot;,&quot;parse-names&quot;:false,&quot;dropping-particle&quot;:&quot;&quot;,&quot;non-dropping-particle&quot;:&quot;&quot;},{&quot;family&quot;:&quot;Liu&quot;,&quot;given&quot;:&quot;Shuting&quot;,&quot;parse-names&quot;:false,&quot;dropping-particle&quot;:&quot;&quot;,&quot;non-dropping-particle&quot;:&quot;&quot;},{&quot;family&quot;:&quot;Vergin&quot;,&quot;given&quot;:&quot;Kevin&quot;,&quot;parse-names&quot;:false,&quot;dropping-particle&quot;:&quot;&quot;,&quot;non-dropping-particle&quot;:&quot;&quot;},{&quot;family&quot;:&quot;Worden&quot;,&quot;given&quot;:&quot;Alexandra Z&quot;,&quot;parse-names&quot;:false,&quot;dropping-particle&quot;:&quot;&quot;,&quot;non-dropping-particle&quot;:&quot;&quot;},{&quot;family&quot;:&quot;Wittmers&quot;,&quot;given&quot;:&quot;Fabian&quot;,&quot;parse-names&quot;:false,&quot;dropping-particle&quot;:&quot;&quot;,&quot;non-dropping-particle&quot;:&quot;&quot;},{&quot;family&quot;:&quot;Halewood&quot;,&quot;given&quot;:&quot;Elisa&quot;,&quot;parse-names&quot;:false,&quot;dropping-particle&quot;:&quot;&quot;,&quot;non-dropping-particle&quot;:&quot;&quot;},{&quot;family&quot;:&quot;Giovannoni&quot;,&quot;given&quot;:&quot;Stephen&quot;,&quot;parse-names&quot;:false,&quot;dropping-particle&quot;:&quot;&quot;,&quot;non-dropping-particle&quot;:&quot;&quot;},{&quot;family&quot;:&quot;Carlson&quot;,&quot;given&quot;:&quot;Craig A&quot;,&quot;parse-names&quot;:false,&quot;dropping-particle&quot;:&quot;&quot;,&quot;non-dropping-particle&quot;:&quot;&quot;}],&quot;container-title&quot;:&quot;ISME Communications&quot;,&quot;DOI&quot;:&quot;10.1093/ismeco/ycae090&quot;,&quot;ISSN&quot;:&quot;2730-6151&quot;,&quot;issued&quot;:{&quot;date-parts&quot;:[[2024,1,8]]},&quot;abstract&quot;:&quot;&lt;p&gt;Passive sinking flux of particulate organic matter in the ocean plays a central role in the biological carbon pump and carbon export to the ocean’s interior. Particle-associated microbes colonize particulate organic matter, producing “hotspots” of microbial activity. We evaluated variation in particle-associated microbial communities to 500 m depth across four different particle size fractions (0.2–1.2, 1.2–5, 5–20, &amp;amp;gt;20 μm) collected using in situ pumps at the Bermuda Atlantic Time-series Study site. In situ pump collections capture both sinking and suspended particles, complementing previous studies using sediment or gel traps, which capture only sinking particles. Additionally, the diagenetic state of size-fractionated particles was examined using isotopic signatures alongside microbial analysis. Our findings emphasize that different particle sizes contain distinctive microbial communities, and each size category experiences a similar degree of change in communities over depth, contradicting previous findings. The robust patterns observed in this study suggest that particle residence times may be long relative to microbial succession rates, indicating that many of the particles collected in this study may be slow sinking or neutrally buoyant. Alternatively, rapid community succession on sinking particles could explain the change between depths. Complementary isotopic analysis of particles revealed significant differences in composition between particles of different sizes and depths, indicative of organic particle transformation by microbial hydrolysis and metazoan grazing. Our results couple observed patterns in microbial communities with the diagenetic state of associated organic matter and highlight unique successional patterns in varying particle sizes across depth.&lt;/p&gt;&quot;,&quot;issue&quot;:&quot;1&quot;,&quot;volume&quot;:&quot;4&quot;,&quot;container-title-short&quot;:&quot;&quot;},&quot;isTemporary&quot;:false}]},{&quot;citationID&quot;:&quot;MENDELEY_CITATION_18395c65-88f7-4272-8557-2a6cc74f0530&quot;,&quot;properties&quot;:{&quot;noteIndex&quot;:0},&quot;isEdited&quot;:false,&quot;manualOverride&quot;:{&quot;isManuallyOverridden&quot;:false,&quot;citeprocText&quot;:&quot;&lt;sup&gt;43–45&lt;/sup&gt;&quot;,&quot;manualOverrideText&quot;:&quot;&quot;},&quot;citationTag&quot;:&quot;MENDELEY_CITATION_v3_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&quot;,&quot;citationItems&quot;:[{&quot;id&quot;:&quot;642fb89f-79fe-345c-8e7c-1f69484ad031&quot;,&quot;itemData&quot;:{&quot;type&quot;:&quot;article-journal&quot;,&quot;id&quot;:&quot;642fb89f-79fe-345c-8e7c-1f69484ad031&quot;,&quot;title&quot;:&quot;Ecology of the plastisphere&quot;,&quot;author&quot;:[{&quot;family&quot;:&quot;Amaral-Zettler&quot;,&quot;given&quot;:&quot;Linda A&quot;,&quot;parse-names&quot;:false,&quot;dropping-particle&quot;:&quot;&quot;,&quot;non-dropping-particle&quot;:&quot;&quot;},{&quot;family&quot;:&quot;Zettler&quot;,&quot;given&quot;:&quot;Erik R&quot;,&quot;parse-names&quot;:false,&quot;dropping-particle&quot;:&quot;&quot;,&quot;non-dropping-particle&quot;:&quot;&quot;},{&quot;family&quot;:&quot;Mincer&quot;,&quot;given&quot;:&quot;Tracy J&quot;,&quot;parse-names&quot;:false,&quot;dropping-particle&quot;:&quot;&quot;,&quot;non-dropping-particle&quot;:&quot;&quot;}],&quot;container-title&quot;:&quot;Nature Reviews Microbiology&quot;,&quot;container-title-short&quot;:&quot;Nat. Rev. Microbiol.&quot;,&quot;DOI&quot;:&quot;10.1038/S41579-019-0308-0&quot;,&quot;ISSN&quot;:&quot;17401534&quot;,&quot;PMID&quot;:&quot;31937947&quot;,&quot;issued&quot;:{&quot;date-parts&quot;:[[2020,11]]},&quot;page&quot;:&quot;139-151&quot;,&quot;abstract&quot;:&quot;The plastisphere, which comprises the microbial community on plastic debris, rivals that of the built environment in spanning multiple biomes on Earth. Although human-derived debris has been entering the ocean for thousands of years, microplastics now numerically dominate marine debris and are primarily colonized by microbial and other microscopic life. The realization that this novel substrate in the marine environment can facilitate microbial dispersal and affect all aquatic ecosystems has intensified interest in the microbial ecology and evolution of this biotope. Whether a ‘core’ plastisphere community exists that is specific to plastic is currently a topic of intense investigation. This Review provides an overview of the microbial ecology of the plastisphere in the context of its diversity and function, as well as suggesting areas for further research.&quot;,&quot;publisher&quot;:&quot;Nature Research&quot;,&quot;issue&quot;:&quot;3&quot;,&quot;volume&quot;:&quot;18&quot;},&quot;isTemporary&quot;:false},{&quot;id&quot;:&quot;ed5b3b2c-bc4e-3c63-bc74-d905770028fa&quot;,&quot;itemData&quot;:{&quot;type&quot;:&quot;article-journal&quot;,&quot;id&quot;:&quot;ed5b3b2c-bc4e-3c63-bc74-d905770028fa&quot;,&quot;title&quot;:&quot;Biofilm formation on microplastics and interactions with antibiotics, antibiotic resistance genes and pathogens in aquatic environment&quot;,&quot;author&quot;:[{&quot;family&quot;:&quot;Jia&quot;,&quot;given&quot;:&quot;Jia&quot;,&quot;parse-names&quot;:false,&quot;dropping-particle&quot;:&quot;&quot;,&quot;non-dropping-particle&quot;:&quot;&quot;},{&quot;family&quot;:&quot;Liu&quot;,&quot;given&quot;:&quot;Qian&quot;,&quot;parse-names&quot;:false,&quot;dropping-particle&quot;:&quot;&quot;,&quot;non-dropping-particle&quot;:&quot;&quot;},{&quot;family&quot;:&quot;Zhao&quot;,&quot;given&quot;:&quot;E.&quot;,&quot;parse-names&quot;:false,&quot;dropping-particle&quot;:&quot;&quot;,&quot;non-dropping-particle&quot;:&quot;&quot;},{&quot;family&quot;:&quot;Li&quot;,&quot;given&quot;:&quot;Xin&quot;,&quot;parse-names&quot;:false,&quot;dropping-particle&quot;:&quot;&quot;,&quot;non-dropping-particle&quot;:&quot;&quot;},{&quot;family&quot;:&quot;Xiong&quot;,&quot;given&quot;:&quot;Xiong&quot;,&quot;parse-names&quot;:false,&quot;dropping-particle&quot;:&quot;&quot;,&quot;non-dropping-particle&quot;:&quot;&quot;},{&quot;family&quot;:&quot;Wu&quot;,&quot;given&quot;:&quot;Chenxi&quot;,&quot;parse-names&quot;:false,&quot;dropping-particle&quot;:&quot;&quot;,&quot;non-dropping-particle&quot;:&quot;&quot;}],&quot;container-title&quot;:&quot;Eco-Environment &amp; Health&quot;,&quot;DOI&quot;:&quot;10.1016/j.eehl.2024.05.003&quot;,&quot;ISSN&quot;:&quot;27729850&quot;,&quot;issued&quot;:{&quot;date-parts&quot;:[[2024,12]]},&quot;page&quot;:&quot;516-528&quot;,&quot;issue&quot;:&quot;4&quot;,&quot;volume&quot;:&quot;3&quot;,&quot;container-title-short&quot;:&quot;&quot;},&quot;isTemporary&quot;:false},{&quot;id&quot;:&quot;4ad7ae23-9e10-30f2-ab00-75316d4c460a&quot;,&quot;itemData&quot;:{&quot;type&quot;:&quot;article-journal&quot;,&quot;id&quot;:&quot;4ad7ae23-9e10-30f2-ab00-75316d4c460a&quot;,&quot;title&quot;:&quot;Role of biofilms in the degradation of microplastics in aquatic environments&quot;,&quot;author&quot;:[{&quot;family&quot;:&quot;Debroy&quot;,&quot;given&quot;:&quot;Abhrajit&quot;,&quot;parse-names&quot;:false,&quot;dropping-particle&quot;:&quot;&quot;,&quot;non-dropping-particle&quot;:&quot;&quot;},{&quot;family&quot;:&quot;George&quot;,&quot;given&quot;:&quot;Nancy&quot;,&quot;parse-names&quot;:false,&quot;dropping-particle&quot;:&quot;&quot;,&quot;non-dropping-particle&quot;:&quot;&quot;},{&quot;family&quot;:&quot;Mukherjee&quot;,&quot;given&quot;:&quot;Gunjan&quot;,&quot;parse-names&quot;:false,&quot;dropping-particle&quot;:&quot;&quot;,&quot;non-dropping-particle&quot;:&quot;&quot;}],&quot;container-title&quot;:&quot;Journal of Chemical Technology &amp; Biotechnology&quot;,&quot;DOI&quot;:&quot;10.1002/jctb.6978&quot;,&quot;ISSN&quot;:&quot;0268-2575&quot;,&quot;issued&quot;:{&quot;date-parts&quot;:[[2022,12,25]]},&quot;page&quot;:&quot;3271-3282&quot;,&quot;abstract&quot;:&quot;&lt;p&gt;Microplastics are pollutants of emerging concern that have already gained significance in recent years because of their recalcitrant nature and their detrimental effects on living beings and the ecosystem. Due to their small size, microplastics are easily integrated into biogeochemical cycles and food webs, drastically affecting the environment. Our current knowledge on the interactions of microplastics with various components of ecosystems is limited; however, considering their potential long‐term impact, massive research efforts are underway to understand the environmental fate of microplastics and any possible strategies for remediation. In marine ecosystems, plastic surfaces are mostly colonized by microorganisms that form biofilms. Plastic‐biofilm interactions potentially influence the physical and chemical properties of the polymer, thereby leading to its degradation. Hence, to mitigate the foreseen nuisance of microplastics contamination, biofilms are being considered as potential candidates for the remediation of marine environments. Though the interactions between plastic and microbes are still inadequately understood, much of the research in the field is being focused on this aspect. In this review, we discuss several types and sources of microplastics, along with their trophic transfer and negative impacts on ecosystem. In addition, we focus on the current knowledge and explain the research gaps in understanding plastic‐microbe interactions in marine environments, while highlighting the role of biofilms in the degradation of microplastic debris. Finally, we comment on the future aspects and research priorities in this field to further elaborate the role of microorganisms in determining the fate of microplastics in aquatic ecosystems. © 2021 Society of Chemical Industry (SCI).&lt;/p&gt;&quot;,&quot;issue&quot;:&quot;12&quot;,&quot;volume&quot;:&quot;97&quot;,&quot;container-title-short&quot;:&quot;&quot;},&quot;isTemporary&quot;:false}]},{&quot;citationID&quot;:&quot;MENDELEY_CITATION_85345548-0c4a-46b1-8ff8-d157ee8565f6&quot;,&quot;properties&quot;:{&quot;noteIndex&quot;:0},&quot;isEdited&quot;:false,&quot;manualOverride&quot;:{&quot;isManuallyOverridden&quot;:false,&quot;citeprocText&quot;:&quot;&lt;sup&gt;46,47&lt;/sup&gt;&quot;,&quot;manualOverrideText&quot;:&quot;&quot;},&quot;citationTag&quot;:&quot;MENDELEY_CITATION_v3_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&quot;,&quot;citationItems&quot;:[{&quot;id&quot;:&quot;2b8a7691-2489-3810-9ca3-7f5b8f3e1098&quot;,&quot;itemData&quot;:{&quot;type&quot;:&quot;article-journal&quot;,&quot;id&quot;:&quot;2b8a7691-2489-3810-9ca3-7f5b8f3e1098&quot;,&quot;title&quot;:&quot;Decoding Microbial Plastic Colonisation: Multi‐Omic Insights Into the Fast‐Evolving Dynamics of Early‐Stage Biofilms&quot;,&quot;author&quot;:[{&quot;family&quot;:&quot;Lee&quot;,&quot;given&quot;:&quot;Charlotte E.&quot;,&quot;parse-names&quot;:false,&quot;dropping-particle&quot;:&quot;&quot;,&quot;non-dropping-particle&quot;:&quot;&quot;},{&quot;family&quot;:&quot;Messer&quot;,&quot;given&quot;:&quot;Lauren F.&quot;,&quot;parse-names&quot;:false,&quot;dropping-particle&quot;:&quot;&quot;,&quot;non-dropping-particle&quot;:&quot;&quot;},{&quot;family&quot;:&quot;Wattiez&quot;,&quot;given&quot;:&quot;Ruddy&quot;,&quot;parse-names&quot;:false,&quot;dropping-particle&quot;:&quot;&quot;,&quot;non-dropping-particle&quot;:&quot;&quot;},{&quot;family&quot;:&quot;Matallana‐Surget&quot;,&quot;given&quot;:&quot;Sabine&quot;,&quot;parse-names&quot;:false,&quot;dropping-particle&quot;:&quot;&quot;,&quot;non-dropping-particle&quot;:&quot;&quot;}],&quot;container-title&quot;:&quot;PROTEOMICS&quot;,&quot;container-title-short&quot;:&quot;Proteomics&quot;,&quot;DOI&quot;:&quot;10.1002/pmic.202400208&quot;,&quot;ISSN&quot;:&quot;1615-9853&quot;,&quot;issued&quot;:{&quot;date-parts&quot;:[[2025,4,6]]},&quot;abstract&quot;:&quot;&lt;p&gt; Marine plastispheres represent dynamic microhabitats where microorganisms colonise plastic debris and interact. Metaproteomics has provided novel insights into the metabolic processes within these communities; however, the early metabolic interactions driving the plastisphere formation remain unclear. This study utilised metaproteomic and metagenomic approaches to explore early plastisphere formation on low‐density polyethylene (LDPE) over 3 (D3) and 7 (D7) days, focusing on microbial diversity, activity and biofilm development. In total, 2948 proteins were analysed, revealing dominant proteomes from &lt;italic&gt;Pseudomonas&lt;/italic&gt; and &lt;italic&gt;Marinomonas&lt;/italic&gt; , with near‐complete metagenome‐assembled genomes (MAGs). &lt;italic&gt;Pseudomonas&lt;/italic&gt; dominated at D3, whilst at D7, &lt;italic&gt;Marinomonas&lt;/italic&gt; , along with &lt;italic&gt;Acinetobacter, Vibrio&lt;/italic&gt; and other genera became more prevalent. &lt;italic&gt;Pseudomonas&lt;/italic&gt; and &lt;italic&gt;Marinomonas&lt;/italic&gt; showed high expression of reactive oxygen species (ROS) suppression proteins, associated with oxidative stress regulation, whilst granule formation, and alternative carbon utilisation enzymes, also indicated nutrient limitations. Interestingly, 13 alkanes and other xenobiotic degradation enzymes were expressed by five genera. The expression of toxins, several type VI secretion system (TVISS) proteins, and biofilm formation proteins by &lt;italic&gt;Pseudomonas&lt;/italic&gt; indicated their competitive advantage against other taxa. Upregulated metabolic pathways relating to substrate transport also suggested enhanced nutrient cross‐feeding within the more diverse biofilm community. These insights enhance our understanding of plastisphere ecology and its potential for biotechnological applications. &lt;/p&gt;&quot;,&quot;issue&quot;:&quot;7&quot;,&quot;volume&quot;:&quot;25&quot;},&quot;isTemporary&quot;:false},{&quot;id&quot;:&quot;5ff15c81-4ff5-33d3-bea7-a97b07552245&quot;,&quot;itemData&quot;:{&quot;type&quot;:&quot;article-journal&quot;,&quot;id&quot;:&quot;5ff15c81-4ff5-33d3-bea7-a97b07552245&quot;,&quot;title&quot;:&quot;Plastisphere - a new habitat of microbial community: Composition, structure and ecological consequences&quot;,&quot;author&quot;:[{&quot;family&quot;:&quot;Mulky&quot;,&quot;given&quot;:&quot;Lavanya&quot;,&quot;parse-names&quot;:false,&quot;dropping-particle&quot;:&quot;&quot;,&quot;non-dropping-particle&quot;:&quot;&quot;},{&quot;family&quot;:&quot;Valiaparampil&quot;,&quot;given&quot;:&quot;Jithu George&quot;,&quot;parse-names&quot;:false,&quot;dropping-particle&quot;:&quot;&quot;,&quot;non-dropping-particle&quot;:&quot;&quot;},{&quot;family&quot;:&quot;Somashekara&quot;,&quot;given&quot;:&quot;Divyashree&quot;,&quot;parse-names&quot;:false,&quot;dropping-particle&quot;:&quot;&quot;,&quot;non-dropping-particle&quot;:&quot;&quot;}],&quot;container-title&quot;:&quot;Sustainable Environment&quot;,&quot;DOI&quot;:&quot;10.1080/27658511.2025.2516898&quot;,&quot;ISSN&quot;:&quot;2765-8511&quot;,&quot;issued&quot;:{&quot;date-parts&quot;:[[2025,12,31]]},&quot;issue&quot;:&quot;1&quot;,&quot;volume&quot;:&quot;11&quot;,&quot;container-title-short&quot;:&quot;&quot;},&quot;isTemporary&quot;:false}]},{&quot;citationID&quot;:&quot;MENDELEY_CITATION_878060bb-f9bb-4c14-8bc5-6037e3fe52e7&quot;,&quot;properties&quot;:{&quot;noteIndex&quot;:0},&quot;isEdited&quot;:false,&quot;manualOverride&quot;:{&quot;isManuallyOverridden&quot;:false,&quot;citeprocText&quot;:&quot;&lt;sup&gt;17,48&lt;/sup&gt;&quot;,&quot;manualOverrideText&quot;:&quot;&quot;},&quot;citationItems&quot;:[{&quot;id&quot;:&quot;d04eaaf8-479e-3325-a0d8-3b004fa1e59b&quot;,&quot;itemData&quot;:{&quot;type&quot;:&quot;article-journal&quot;,&quot;id&quot;:&quot;d04eaaf8-479e-3325-a0d8-3b004fa1e59b&quot;,&quot;title&quot;:&quot;Marine Plastic Debris: A New Surface for Microbial Colonization&quot;,&quot;author&quot;:[{&quot;family&quot;:&quot;Wright&quot;,&quot;given&quot;:&quot;Robyn J.&quot;,&quot;parse-names&quot;:false,&quot;dropping-particle&quot;:&quot;&quot;,&quot;non-dropping-particle&quot;:&quot;&quot;},{&quot;family&quot;:&quot;Erni-Cassola&quot;,&quot;given&quot;:&quot;Gabriel&quot;,&quot;parse-names&quot;:false,&quot;dropping-particle&quot;:&quot;&quot;,&quot;non-dropping-particle&quot;:&quot;&quot;},{&quot;family&quot;:&quot;Zadjelovic&quot;,&quot;given&quot;:&quot;Vinko&quot;,&quot;parse-names&quot;:false,&quot;dropping-particle&quot;:&quot;&quot;,&quot;non-dropping-particle&quot;:&quot;&quot;},{&quot;family&quot;:&quot;Latva&quot;,&quot;given&quot;:&quot;Mira&quot;,&quot;parse-names&quot;:false,&quot;dropping-particle&quot;:&quot;&quot;,&quot;non-dropping-particle&quot;:&quot;&quot;},{&quot;family&quot;:&quot;Christie-Oleza&quot;,&quot;given&quot;:&quot;Joseph A.&quot;,&quot;parse-names&quot;:false,&quot;dropping-particle&quot;:&quot;&quot;,&quot;non-dropping-particle&quot;:&quot;&quot;}],&quot;container-title&quot;:&quot;Environmental Science &amp; Technology&quot;,&quot;container-title-short&quot;:&quot;Environ. Sci. Technol.&quot;,&quot;DOI&quot;:&quot;10.1021/acs.est.0c02305&quot;,&quot;ISSN&quot;:&quot;0013-936X&quot;,&quot;issued&quot;:{&quot;date-parts&quot;:[[2020,10,6]]},&quot;page&quot;:&quot;11657-11672&quot;,&quot;issue&quot;:&quot;19&quot;,&quot;volume&quot;:&quot;54&quot;},&quot;isTemporary&quot;:false},{&quot;id&quot;:&quot;09aa584c-ce63-3b07-a152-013519195d04&quot;,&quot;itemData&quot;:{&quot;type&quot;:&quot;article-journal&quot;,&quot;id&quot;:&quot;09aa584c-ce63-3b07-a152-013519195d04&quot;,&quot;title&quot;:&quot;Impacts of Biofilm Formation on the Fate and Potential Effects of Microplastic in the Aquatic Environment&quot;,&quot;author&quot;:[{&quot;family&quot;:&quot;Rummel&quot;,&quot;given&quot;:&quot;Christoph D.&quot;,&quot;parse-names&quot;:false,&quot;dropping-particle&quot;:&quot;&quot;,&quot;non-dropping-particle&quot;:&quot;&quot;},{&quot;family&quot;:&quot;Jahnke&quot;,&quot;given&quot;:&quot;Annika&quot;,&quot;parse-names&quot;:false,&quot;dropping-particle&quot;:&quot;&quot;,&quot;non-dropping-particle&quot;:&quot;&quot;},{&quot;family&quot;:&quot;Gorokhova&quot;,&quot;given&quot;:&quot;Elena&quot;,&quot;parse-names&quot;:false,&quot;dropping-particle&quot;:&quot;&quot;,&quot;non-dropping-particle&quot;:&quot;&quot;},{&quot;family&quot;:&quot;Kühnel&quot;,&quot;given&quot;:&quot;Dana&quot;,&quot;parse-names&quot;:false,&quot;dropping-particle&quot;:&quot;&quot;,&quot;non-dropping-particle&quot;:&quot;&quot;},{&quot;family&quot;:&quot;Schmitt-Jansen&quot;,&quot;given&quot;:&quot;Mechthild&quot;,&quot;parse-names&quot;:false,&quot;dropping-particle&quot;:&quot;&quot;,&quot;non-dropping-particle&quot;:&quot;&quot;}],&quot;container-title&quot;:&quot;Environmental Science &amp; Technology Letters&quot;,&quot;container-title-short&quot;:&quot;Environ. Sci. Technol. Lett.&quot;,&quot;DOI&quot;:&quot;10.1021/acs.estlett.7b00164&quot;,&quot;ISSN&quot;:&quot;2328-8930&quot;,&quot;issued&quot;:{&quot;date-parts&quot;:[[2017,7,11]]},&quot;page&quot;:&quot;258-267&quot;,&quot;issue&quot;:&quot;7&quot;,&quot;volume&quot;:&quot;4&quot;},&quot;isTemporary&quot;:false}],&quot;citationTag&quot;:&quot;MENDELEY_CITATION_v3_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&quot;},{&quot;citationID&quot;:&quot;MENDELEY_CITATION_a5c16a2a-711d-4d84-94d0-ac66c66b9804&quot;,&quot;properties&quot;:{&quot;noteIndex&quot;:0},&quot;isEdited&quot;:false,&quot;manualOverride&quot;:{&quot;isManuallyOverridden&quot;:false,&quot;citeprocText&quot;:&quot;&lt;sup&gt;49,50&lt;/sup&gt;&quot;,&quot;manualOverrideText&quot;:&quot;&quot;},&quot;citationTag&quot;:&quot;MENDELEY_CITATION_v3_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&quot;,&quot;citationItems&quot;:[{&quot;id&quot;:&quot;6aa58da5-a6c0-38ff-9db0-27588a42a115&quot;,&quot;itemData&quot;:{&quot;type&quot;:&quot;article-journal&quot;,&quot;id&quot;:&quot;6aa58da5-a6c0-38ff-9db0-27588a42a115&quot;,&quot;title&quot;:&quot;Microbial Surface Colonization and Biofilm Development in Marine Environments&quot;,&quot;author&quot;:[{&quot;family&quot;:&quot;Dang&quot;,&quot;given&quot;:&quot;Hongyue&quot;,&quot;parse-names&quot;:false,&quot;dropping-particle&quot;:&quot;&quot;,&quot;non-dropping-particle&quot;:&quot;&quot;},{&quot;family&quot;:&quot;Lovell&quot;,&quot;given&quot;:&quot;Charles R&quot;,&quot;parse-names&quot;:false,&quot;dropping-particle&quot;:&quot;&quot;,&quot;non-dropping-particle&quot;:&quot;&quot;}],&quot;container-title&quot;:&quot;Microbiology and Molecular Biology Reviews&quot;,&quot;DOI&quot;:&quot;10.1128/MMBR.00037-15&quot;,&quot;ISSN&quot;:&quot;1092-2172&quot;,&quot;issued&quot;:{&quot;date-parts&quot;:[[2016,11]]},&quot;page&quot;:&quot;91-138&quot;,&quot;abstract&quot;:&quot;&lt;p&gt;Biotic and abiotic surfaces in marine waters are rapidly colonized by microorganisms. Surface colonization and subsequent biofilm formation and development provide numerous advantages to these organisms and support critical ecological and biogeochemical functions in the changing marine environment. Microbial surface association also contributes to deleterious effects such as biofouling, biocorrosion, and the persistence and transmission of harmful or pathogenic microorganisms and their genetic determinants. The processes and mechanisms of colonization as well as key players among the surface-associated microbiota have been studied for several decades. Accumulating evidence indicates that specific cell-surface, cell-cell, and interpopulation interactions shape the composition, structure, spatiotemporal dynamics, and functions of surface-associated microbial communities. Several key microbial processes and mechanisms, including (i) surface, population, and community sensing and signaling, (ii) intraspecies and interspecies communication and interaction, and (iii) the regulatory balance between cooperation and competition, have been identified as critical for the microbial surface association lifestyle. In this review, recent progress in the study of marine microbial surface colonization and biofilm development is synthesized and discussed. Major gaps in our knowledge remain. We pose questions for targeted investigation of surface-specific community-level microbial features, answers to which would advance our understanding of surface-associated microbial community ecology and the biogeochemical functions of these communities at levels from molecular mechanistic details through systems biological integration.&lt;/p&gt;&quot;,&quot;issue&quot;:&quot;1&quot;,&quot;volume&quot;:&quot;80&quot;,&quot;container-title-short&quot;:&quot;&quot;},&quot;isTemporary&quot;:false},{&quot;id&quot;:&quot;d0264442-cb46-3c4d-815b-a91e530ed382&quot;,&quot;itemData&quot;:{&quot;type&quot;:&quot;article-journal&quot;,&quot;id&quot;:&quot;d0264442-cb46-3c4d-815b-a91e530ed382&quot;,&quot;title&quot;:&quot;Surfing and dining on the “plastisphere”: Microbial life on plastic marine debris&quot;,&quot;author&quot;:[{&quot;family&quot;:&quot;Quero&quot;,&quot;given&quot;:&quot;Grazia Marina&quot;,&quot;parse-names&quot;:false,&quot;dropping-particle&quot;:&quot;&quot;,&quot;non-dropping-particle&quot;:&quot;&quot;},{&quot;family&quot;:&quot;Luna&quot;,&quot;given&quot;:&quot;Gian Marco&quot;,&quot;parse-names&quot;:false,&quot;dropping-particle&quot;:&quot;&quot;,&quot;non-dropping-particle&quot;:&quot;&quot;}],&quot;container-title&quot;:&quot;Advances in Oceanography and Limnology&quot;,&quot;DOI&quot;:&quot;10.4081/aiol.2017.7211&quot;,&quot;ISSN&quot;:&quot;1947-573X&quot;,&quot;issued&quot;:{&quot;date-parts&quot;:[[2017,12,19]]},&quot;abstract&quot;:&quot;&lt;p&gt;Plastic marine debris represents a global threat for the marine environment, having serious consequences for the ocean, the wildlife and the human health. While the plastics distribution, fate, persistence and toxicity mechanisms for the marine fauna have been more studied in the last decade, small efforts have been devoted to identify and characterize marine microbes that colonize plastic and microplastic debris in the ocean, and their potential to degrade plastics. Here we review the knowledge on the microbial biodiversity and degradation mechanisms of marine plastic debris, and present data, based on metagenomic analyses, on the distribution patterns of genes potentially involved in microbially-mediated plastic degradation in coastal locations across the global ocean. Most studies on plastic-colonizing microbes have focused on seawater rather than sediment, with most studies underlining striking differences in composition between assemblages attached to plastic particles and those in the surrounding environment. The diversity of microbes attached to plastic is high, and the core epiplastic microbial assemblages include often hydrocarbon-degrading bacteria, as well as prokaryotic and eukaryotic phototrophs. Several marine microbes have shown to be able to degrade or deteriorate plastic in the laboratory, or to grow on plastic as the only source of carbon, while indirect evidences suggest that microbially-mediated degradation of recalcitrant plastics also occur in the ocean, though at very low rates. Metagenomic analyses show that plastic degradation-related genes are present in microbial assemblages in several coastal ocean sites, with relative abundance related to the magnitude of plastic pollution at each site. Further research is required to study microbial plastic-degraders in the marine ecosystem, to decipher and exploit the potential of microbial consortia to degrade or mineralize plastic compounds, and to better understand the fate and residence times of plastic waste in the ocean.&lt;/p&gt;&quot;,&quot;issue&quot;:&quot;2&quot;,&quot;volume&quot;:&quot;8&quot;,&quot;container-title-short&quot;:&quot;Adv. Oceanogr. Limnol.&quot;},&quot;isTemporary&quot;:false}]},{&quot;citationID&quot;:&quot;MENDELEY_CITATION_ff8c5407-f213-4f60-b4cf-0908dbffbb2e&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&quot;,&quot;citationItems&quot;:[{&quot;id&quot;:&quot;a91e0b65-550b-3c8a-82d6-c4b2a6dcaf08&quot;,&quot;itemData&quot;:{&quot;type&quot;:&quot;article-journal&quot;,&quot;id&quot;:&quot;a91e0b65-550b-3c8a-82d6-c4b2a6dcaf08&quot;,&quot;title&quot;:&quot;Microplastic-associated biofilms in a river catchment: Diversity, public health impact, and ecosystem risks&quot;,&quot;author&quot;:[{&quot;family&quot;:&quot;Çelik&quot;,&quot;given&quot;:&quot;Işılay&quot;,&quot;parse-names&quot;:false,&quot;dropping-particle&quot;:&quot;&quot;,&quot;non-dropping-particle&quot;:&quot;&quot;},{&quot;family&quot;:&quot;Fırat&quot;,&quot;given&quot;:&quot;Müge&quot;,&quot;parse-names&quot;:false,&quot;dropping-particle&quot;:&quot;&quot;,&quot;non-dropping-particle&quot;:&quot;&quot;},{&quot;family&quot;:&quot;Çırak&quot;,&quot;given&quot;:&quot;Tamer&quot;,&quot;parse-names&quot;:false,&quot;dropping-particle&quot;:&quot;&quot;,&quot;non-dropping-particle&quot;:&quot;&quot;},{&quot;family&quot;:&quot;Başaran Kankılıç&quot;,&quot;given&quot;:&quot;Gökben&quot;,&quot;parse-names&quot;:false,&quot;dropping-particle&quot;:&quot;&quot;,&quot;non-dropping-particle&quot;:&quot;&quot;},{&quot;family&quot;:&quot;Dalgıç&quot;,&quot;given&quot;:&quot;Açelya&quot;,&quot;parse-names&quot;:false,&quot;dropping-particle&quot;:&quot;&quot;,&quot;non-dropping-particle&quot;:&quot;&quot;},{&quot;family&quot;:&quot;Ürker&quot;,&quot;given&quot;:&quot;Okan&quot;,&quot;parse-names&quot;:false,&quot;dropping-particle&quot;:&quot;&quot;,&quot;non-dropping-particle&quot;:&quot;&quot;},{&quot;family&quot;:&quot;Keskin&quot;,&quot;given&quot;:&quot;Emre&quot;,&quot;parse-names&quot;:false,&quot;dropping-particle&quot;:&quot;&quot;,&quot;non-dropping-particle&quot;:&quot;&quot;},{&quot;family&quot;:&quot;Tavşanoğlu&quot;,&quot;given&quot;:&quot;Ülkü Nihan&quot;,&quot;parse-names&quot;:false,&quot;dropping-particle&quot;:&quot;&quot;,&quot;non-dropping-particle&quot;:&quot;&quot;}],&quot;container-title&quot;:&quot;Journal of Hazardous Materials&quot;,&quot;DOI&quot;:&quot;10.1016/j.jhazmat.2025.139264&quot;,&quot;ISSN&quot;:&quot;03043894&quot;,&quot;issued&quot;:{&quot;date-parts&quot;:[[2025,9]]},&quot;page&quot;:&quot;139264&quot;,&quot;volume&quot;:&quot;496&quot;,&quot;container-title-short&quot;:&quot;J. Hazard. Mater.&quot;},&quot;isTemporary&quot;:false}]},{&quot;citationID&quot;:&quot;MENDELEY_CITATION_b474c181-3ef1-4ae7-8f66-10e889d7dcf1&quot;,&quot;properties&quot;:{&quot;noteIndex&quot;:0},&quot;isEdited&quot;:false,&quot;manualOverride&quot;:{&quot;isManuallyOverridden&quot;:false,&quot;citeprocText&quot;:&quot;&lt;sup&gt;52,53&lt;/sup&gt;&quot;,&quot;manualOverrideText&quot;:&quot;&quot;},&quot;citationTag&quot;:&quot;MENDELEY_CITATION_v3_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&quot;,&quot;citationItems&quot;:[{&quot;id&quot;:&quot;2c61c1f6-f49f-3816-a954-d419d6c3ca4e&quot;,&quot;itemData&quot;:{&quot;type&quot;:&quot;article-journal&quot;,&quot;id&quot;:&quot;2c61c1f6-f49f-3816-a954-d419d6c3ca4e&quot;,&quot;title&quot;:&quot;Fate, abundance and ecological risks of microcystins in aquatic environment: The implication of microplastics&quot;,&quot;author&quot;:[{&quot;family&quot;:&quot;Ren&quot;,&quot;given&quot;:&quot;Xiaoya&quot;,&quot;parse-names&quot;:false,&quot;dropping-particle&quot;:&quot;&quot;,&quot;non-dropping-particle&quot;:&quot;&quot;},{&quot;family&quot;:&quot;Mao&quot;,&quot;given&quot;:&quot;Meiyi&quot;,&quot;parse-names&quot;:false,&quot;dropping-particle&quot;:&quot;&quot;,&quot;non-dropping-particle&quot;:&quot;&quot;},{&quot;family&quot;:&quot;Feng&quot;,&quot;given&quot;:&quot;Mengqi&quot;,&quot;parse-names&quot;:false,&quot;dropping-particle&quot;:&quot;&quot;,&quot;non-dropping-particle&quot;:&quot;&quot;},{&quot;family&quot;:&quot;Peng&quot;,&quot;given&quot;:&quot;Tangjian&quot;,&quot;parse-names&quot;:false,&quot;dropping-particle&quot;:&quot;&quot;,&quot;non-dropping-particle&quot;:&quot;&quot;},{&quot;family&quot;:&quot;Long&quot;,&quot;given&quot;:&quot;Xizi&quot;,&quot;parse-names&quot;:false,&quot;dropping-particle&quot;:&quot;&quot;,&quot;non-dropping-particle&quot;:&quot;&quot;},{&quot;family&quot;:&quot;Yang&quot;,&quot;given&quot;:&quot;Fei&quot;,&quot;parse-names&quot;:false,&quot;dropping-particle&quot;:&quot;&quot;,&quot;non-dropping-particle&quot;:&quot;&quot;}],&quot;container-title&quot;:&quot;Water Research&quot;,&quot;container-title-short&quot;:&quot;Water Res.&quot;,&quot;DOI&quot;:&quot;10.1016/j.watres.2024.121121&quot;,&quot;ISSN&quot;:&quot;00431354&quot;,&quot;issued&quot;:{&quot;date-parts&quot;:[[2024,3]]},&quot;page&quot;:&quot;121121&quot;,&quot;volume&quot;:&quot;251&quot;},&quot;isTemporary&quot;:false},{&quot;id&quot;:&quot;a9279f78-e120-3113-8ddb-06e26a9620ca&quot;,&quot;itemData&quot;:{&quot;type&quot;:&quot;article-journal&quot;,&quot;id&quot;:&quot;a9279f78-e120-3113-8ddb-06e26a9620ca&quot;,&quot;title&quot;:&quot;Legacy of “New Normal” Plastics and “New Nitrogen” in the Cyanotoxin Footprint in Mangrove Ecosystems&quot;,&quot;author&quot;:[{&quot;family&quot;:&quot;Gunawardana&quot;,&quot;given&quot;:&quot;Dilantha&quot;,&quot;parse-names&quot;:false,&quot;dropping-particle&quot;:&quot;&quot;,&quot;non-dropping-particle&quot;:&quot;&quot;},{&quot;family&quot;:&quot;Abeysiri&quot;,&quot;given&quot;:&quot;Sashika&quot;,&quot;parse-names&quot;:false,&quot;dropping-particle&quot;:&quot;&quot;,&quot;non-dropping-particle&quot;:&quot;&quot;},{&quot;family&quot;:&quot;Manage&quot;,&quot;given&quot;:&quot;Pathmalal&quot;,&quot;parse-names&quot;:false,&quot;dropping-particle&quot;:&quot;&quot;,&quot;non-dropping-particle&quot;:&quot;&quot;}],&quot;container-title&quot;:&quot;Phycology&quot;,&quot;DOI&quot;:&quot;10.3390/phycology3010007&quot;,&quot;ISSN&quot;:&quot;2673-9410&quot;,&quot;issued&quot;:{&quot;date-parts&quot;:[[2023,2,7]]},&quot;page&quot;:&quot;106-126&quot;,&quot;abstract&quot;:&quot;&lt;p&gt;In a paradigm shift in plastic wastes due to the COVID-19 pandemic, wetlands such as mangroves are threatened by a new form of pollution, plastics, on top of the eutrophication of estuarine waters due to nitrogen and phosphorus wastes/effluents that lead to cyanobacterial proliferation. Both plastic and nutrient pollution lead to prosperity of cyanotoxin-producing cyanobacteria that flourish in both and disperse leading to the detriment of fauna and flora in the mangrove ecosystem due to resulting toxicities. Although cyanotoxins are still a relatively poorly studied phenomenon in mangroves, their presence does create a focus of attention due to biofilm formation and the resultant flotation and sinking properties that are linked to cyanobacterial mats on plastic debris. Sri Lanka, being the first country in the world to conserve all its mangrove wetlands, does have a responsibility to prevent the invasion of plastics to this protected ecosystem, and binding with the Ramsar Convention, precluding plastic waste and their concomitant footprint, is a task at hand to the relative authorities. The path ahead mandates that we study the properties of plastics for cyanobacterial proliferation, biofilm formation, the fates of such plastics (flotation, dispersal and sinking), the cyanotoxin production changes that are attributed—or linked—to plastic pollution and the resultant impacts on mangrove ecosystems. Cyanotoxins are long-lived, and it is paramount that we find the necessary mechanisms to eliminate or curtail their production in mangrove ecosystems while establishing surveillance and monitoring of both the producers and the harmful agents. Cyanobacteria although vehicles for nitrogen fixation and replenishing of nutrients to an N-depleted ecosystem such as the mangroves, could lead to enhancements in cyanotoxins production. However, this phenomenon remains ambiguous and poorly studied in applied phycology in relation to mangroves. “New normal” plastics are lodged mostly on the surfaces of bark, prop roots, and pneumatophores, which are the localities where the highest level of new nitrogen is fixed, and this may lead to the proliferation of N-fixing, cyanotoxin-producing cyanobacteria, which may have repercussions on both flora and fauna of mangroves. Therefore, it is crucial that we monitor plastic pollution and find mechanisms for sanitizing plastics-imprinted mangroves to lessen the harmful footprint resulting from plastic overload.&lt;/p&gt;&quot;,&quot;issue&quot;:&quot;1&quot;,&quot;volume&quot;:&quot;3&quot;,&quot;container-title-short&quot;:&quot;&quot;},&quot;isTemporary&quot;:false}]},{&quot;citationID&quot;:&quot;MENDELEY_CITATION_946dfdfe-8c96-450f-83b7-f7780b9448df&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&quot;,&quot;citationItems&quot;:[{&quot;id&quot;:&quot;ff50ab2b-f311-3e5d-9b5a-aaeb1fc5599b&quot;,&quot;itemData&quot;:{&quot;type&quot;:&quot;article-journal&quot;,&quot;id&quot;:&quot;ff50ab2b-f311-3e5d-9b5a-aaeb1fc5599b&quot;,&quot;title&quot;:&quot;Plastisphere community assemblage of aquatic environment: plastic-microbe interaction, role in degradation and characterization technologies&quot;,&quot;author&quot;:[{&quot;family&quot;:&quot;Dey&quot;,&quot;given&quot;:&quot;Sujata&quot;,&quot;parse-names&quot;:false,&quot;dropping-particle&quot;:&quot;&quot;,&quot;non-dropping-particle&quot;:&quot;&quot;},{&quot;family&quot;:&quot;Rout&quot;,&quot;given&quot;:&quot;Ajaya Kumar&quot;,&quot;parse-names&quot;:false,&quot;dropping-particle&quot;:&quot;&quot;,&quot;non-dropping-particle&quot;:&quot;&quot;},{&quot;family&quot;:&quot;Behera&quot;,&quot;given&quot;:&quot;Bijay Kumar&quot;,&quot;parse-names&quot;:false,&quot;dropping-particle&quot;:&quot;&quot;,&quot;non-dropping-particle&quot;:&quot;&quot;},{&quot;family&quot;:&quot;Ghosh&quot;,&quot;given&quot;:&quot;Koushik&quot;,&quot;parse-names&quot;:false,&quot;dropping-particle&quot;:&quot;&quot;,&quot;non-dropping-particle&quot;:&quot;&quot;}],&quot;container-title&quot;:&quot;Environmental Microbiome&quot;,&quot;container-title-short&quot;:&quot;Environ. Microbiome&quot;,&quot;DOI&quot;:&quot;10.1186/s40793-022-00430-4&quot;,&quot;ISSN&quot;:&quot;2524-6372&quot;,&quot;issued&quot;:{&quot;date-parts&quot;:[[2022,6,24]]},&quot;page&quot;:&quot;32&quot;,&quot;abstract&quot;:&quot;&lt;p&gt; It is undeniable that plastics are ubiquitous and a threat to global ecosystems. Plastic waste is transformed into microplastics (MPs) through physical and chemical disruption processes within the aquatic environment. MPs are detected in almost every environment due to their worldwide transportability through ocean currents or wind, which allows them to reach even the most remote regions of our planet. MPs colonized by biofilm-forming microbial communities are known as the ‘‘plastisphere”. The revelation that this unique substrate can aid microbial dispersal has piqued interest in the ground of microbial ecology. MPs have synergetic effects on the development, transportation, persistence, and ecology of microorganisms. This review summarizes the studies of plastisphere in recent years and the microbial community assemblage (viz &lt;italic&gt;.&lt;/italic&gt; autotrophs, heterotrophs, predators, and pathogens). We also discussed plastic-microbe interactions and the potential sources of plastic degrading microorganisms. Finally, it also focuses on current technologies used to characterize those microbial inhabitants and recommendations for further research. &lt;/p&gt;&quot;,&quot;issue&quot;:&quot;1&quot;,&quot;volume&quot;:&quot;17&quot;},&quot;isTemporary&quot;:false}]},{&quot;citationID&quot;:&quot;MENDELEY_CITATION_d7369114-d1c8-4e47-9b9b-94409db1a0d2&quot;,&quot;properties&quot;:{&quot;noteIndex&quot;:0},&quot;isEdited&quot;:false,&quot;manualOverride&quot;:{&quot;isManuallyOverridden&quot;:false,&quot;citeprocText&quot;:&quot;&lt;sup&gt;55,56&lt;/sup&gt;&quot;,&quot;manualOverrideText&quot;:&quot;&quot;},&quot;citationTag&quot;:&quot;MENDELEY_CITATION_v3_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&quot;,&quot;citationItems&quot;:[{&quot;id&quot;:&quot;35e261f4-0ca1-3059-a50e-5e05215efc87&quot;,&quot;itemData&quot;:{&quot;type&quot;:&quot;article-journal&quot;,&quot;id&quot;:&quot;35e261f4-0ca1-3059-a50e-5e05215efc87&quot;,&quot;title&quot;:&quot;Biodegradable and conventional microplastics exhibit distinct microbiome, functionality, and metabolome changes in soil&quot;,&quot;author&quot;:[{&quot;family&quot;:&quot;Sun&quot;,&quot;given&quot;:&quot;Yuanze&quot;,&quot;parse-names&quot;:false,&quot;dropping-particle&quot;:&quot;&quot;,&quot;non-dropping-particle&quot;:&quot;&quot;},{&quot;family&quot;:&quot;Duan&quot;,&quot;given&quot;:&quot;Chongxue&quot;,&quot;parse-names&quot;:false,&quot;dropping-particle&quot;:&quot;&quot;,&quot;non-dropping-particle&quot;:&quot;&quot;},{&quot;family&quot;:&quot;Cao&quot;,&quot;given&quot;:&quot;Na&quot;,&quot;parse-names&quot;:false,&quot;dropping-particle&quot;:&quot;&quot;,&quot;non-dropping-particle&quot;:&quot;&quot;},{&quot;family&quot;:&quot;Ding&quot;,&quot;given&quot;:&quot;Changfeng&quot;,&quot;parse-names&quot;:false,&quot;dropping-particle&quot;:&quot;&quot;,&quot;non-dropping-particle&quot;:&quot;&quot;},{&quot;family&quot;:&quot;Huang&quot;,&quot;given&quot;:&quot;Yi&quot;,&quot;parse-names&quot;:false,&quot;dropping-particle&quot;:&quot;&quot;,&quot;non-dropping-particle&quot;:&quot;&quot;},{&quot;family&quot;:&quot;Wang&quot;,&quot;given&quot;:&quot;Jie&quot;,&quot;parse-names&quot;:false,&quot;dropping-particle&quot;:&quot;&quot;,&quot;non-dropping-particle&quot;:&quot;&quot;}],&quot;container-title&quot;:&quot;Journal of Hazardous Materials&quot;,&quot;container-title-short&quot;:&quot;J. Hazard. Mater.&quot;,&quot;DOI&quot;:&quot;10.1016/j.jhazmat.2021.127282&quot;,&quot;ISSN&quot;:&quot;03043894&quot;,&quot;issued&quot;:{&quot;date-parts&quot;:[[2022,2]]},&quot;page&quot;:&quot;127282&quot;,&quot;volume&quot;:&quot;424&quot;},&quot;isTemporary&quot;:false},{&quot;id&quot;:&quot;a7977c12-fa30-3eb5-8965-5a2771263f50&quot;,&quot;itemData&quot;:{&quot;type&quot;:&quot;article-journal&quot;,&quot;id&quot;:&quot;a7977c12-fa30-3eb5-8965-5a2771263f50&quot;,&quot;title&quot;:&quot;Microplastics affect sedimentary microbial communities and nitrogen cycling&quot;,&quot;author&quot;:[{&quot;family&quot;:&quot;Seeley&quot;,&quot;given&quot;:&quot;Meredith E.&quot;,&quot;parse-names&quot;:false,&quot;dropping-particle&quot;:&quot;&quot;,&quot;non-dropping-particle&quot;:&quot;&quot;},{&quot;family&quot;:&quot;Song&quot;,&quot;given&quot;:&quot;Bongkeun&quot;,&quot;parse-names&quot;:false,&quot;dropping-particle&quot;:&quot;&quot;,&quot;non-dropping-particle&quot;:&quot;&quot;},{&quot;family&quot;:&quot;Passie&quot;,&quot;given&quot;:&quot;Renia&quot;,&quot;parse-names&quot;:false,&quot;dropping-particle&quot;:&quot;&quot;,&quot;non-dropping-particle&quot;:&quot;&quot;},{&quot;family&quot;:&quot;Hale&quot;,&quot;given&quot;:&quot;Robert C.&quot;,&quot;parse-names&quot;:false,&quot;dropping-particle&quot;:&quot;&quot;,&quot;non-dropping-particle&quot;:&quot;&quot;}],&quot;container-title&quot;:&quot;Nature Communications&quot;,&quot;container-title-short&quot;:&quot;Nat. Commun.&quot;,&quot;DOI&quot;:&quot;10.1038/s41467-020-16235-3&quot;,&quot;ISSN&quot;:&quot;2041-1723&quot;,&quot;issued&quot;:{&quot;date-parts&quot;:[[2020,5,12]]},&quot;page&quot;:&quot;2372&quot;,&quot;abstract&quot;:&quot;&lt;p&gt;Microplastics are ubiquitous in estuarine, coastal, and deep sea sediments. The impacts of microplastics on sedimentary microbial ecosystems and biogeochemical carbon and nitrogen cycles, however, have not been well reported. To evaluate if microplastics influence the composition and function of sedimentary microbial communities, we conducted a microcosm experiment using salt marsh sediment amended with polyethylene (PE), polyvinyl chloride (PVC), polyurethane foam (PUF) or polylactic acid (PLA) microplastics. We report that the presence of microplastics alters sediment microbial community composition and nitrogen cycling processes. Compared to control sediments without microplastic, PUF- and PLA-amended sediments promote nitrification and denitrification, while PVC amendment inhibits both processes. These results indicate that nitrogen cycling processes in sediments can be significantly affected by different microplastics, which may serve as organic carbon substrates for microbial communities. Considering this evidence and increasing microplastic pollution, the impact of plastics on global ecosystems and biogeochemical cycling merits critical investigation.&lt;/p&gt;&quot;,&quot;issue&quot;:&quot;1&quot;,&quot;volume&quot;:&quot;11&quot;},&quot;isTemporary&quot;:false}]},{&quot;citationID&quot;:&quot;MENDELEY_CITATION_868bab77-ad9b-4d67-ab4d-4f3915c5a19a&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&quot;,&quot;citationItems&quot;:[{&quot;id&quot;:&quot;b9aa9c66-99e8-32ce-bf0e-7e1dbc6d74cf&quot;,&quot;itemData&quot;:{&quot;type&quot;:&quot;article-journal&quot;,&quot;id&quot;:&quot;b9aa9c66-99e8-32ce-bf0e-7e1dbc6d74cf&quot;,&quot;title&quot;:&quot;Microbial Biofilm: A Review on Formation, Infection, Antibiotic Resistance, Control Measures, and Innovative Treatment&quot;,&quot;author&quot;:[{&quot;family&quot;:&quot;Sharma&quot;,&quot;given&quot;:&quot;Satish&quot;,&quot;parse-names&quot;:false,&quot;dropping-particle&quot;:&quot;&quot;,&quot;non-dropping-particle&quot;:&quot;&quot;},{&quot;family&quot;:&quot;Mohler&quot;,&quot;given&quot;:&quot;James&quot;,&quot;parse-names&quot;:false,&quot;dropping-particle&quot;:&quot;&quot;,&quot;non-dropping-particle&quot;:&quot;&quot;},{&quot;family&quot;:&quot;Mahajan&quot;,&quot;given&quot;:&quot;Supriya D.&quot;,&quot;parse-names&quot;:false,&quot;dropping-particle&quot;:&quot;&quot;,&quot;non-dropping-particle&quot;:&quot;&quot;},{&quot;family&quot;:&quot;Schwartz&quot;,&quot;given&quot;:&quot;Stanley A.&quot;,&quot;parse-names&quot;:false,&quot;dropping-particle&quot;:&quot;&quot;,&quot;non-dropping-particle&quot;:&quot;&quot;},{&quot;family&quot;:&quot;Bruggemann&quot;,&quot;given&quot;:&quot;Liana&quot;,&quot;parse-names&quot;:false,&quot;dropping-particle&quot;:&quot;&quot;,&quot;non-dropping-particle&quot;:&quot;&quot;},{&quot;family&quot;:&quot;Aalinkeel&quot;,&quot;given&quot;:&quot;Ravikumar&quot;,&quot;parse-names&quot;:false,&quot;dropping-particle&quot;:&quot;&quot;,&quot;non-dropping-particle&quot;:&quot;&quot;}],&quot;container-title&quot;:&quot;Microorganisms&quot;,&quot;DOI&quot;:&quot;10.3390/microorganisms11061614&quot;,&quot;ISSN&quot;:&quot;2076-2607&quot;,&quot;issued&quot;:{&quot;date-parts&quot;:[[2023,6,19]]},&quot;page&quot;:&quot;1614&quot;,&quot;abstract&quot;:&quot;&lt;p&gt;Biofilm is complex and consists of bacterial colonies that reside in an exopolysaccharide matrix that attaches to foreign surfaces in a living organism. Biofilm frequently leads to nosocomial, chronic infections in clinical settings. Since the bacteria in the biofilm have developed antibiotic resistance, using antibiotics alone to treat infections brought on by biofilm is ineffective. This review provides a succinct summary of the theories behind the composition of, formation of, and drug-resistant infections attributed to biofilm and cutting-edge curative approaches to counteract and treat biofilm. The high frequency of medical device-induced infections due to biofilm warrants the application of innovative technologies to manage the complexities presented by biofilm.&lt;/p&gt;&quot;,&quot;issue&quot;:&quot;6&quot;,&quot;volume&quot;:&quot;11&quot;,&quot;container-title-short&quot;:&quot;Microorganisms&quot;},&quot;isTemporary&quot;:false}]},{&quot;citationID&quot;:&quot;MENDELEY_CITATION_f805082c-97f1-42af-98c9-c57af23b4fdf&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&quot;,&quot;citationItems&quot;:[{&quot;id&quot;:&quot;75da5ea1-c3b6-303a-83db-54d5495afb73&quot;,&quot;itemData&quot;:{&quot;type&quot;:&quot;article-journal&quot;,&quot;id&quot;:&quot;75da5ea1-c3b6-303a-83db-54d5495afb73&quot;,&quot;title&quot;:&quot;Multiple functions of flagellar motility and chemotaxis in bacterial physiology&quot;,&quot;author&quot;:[{&quot;family&quot;:&quot;Colin&quot;,&quot;given&quot;:&quot;Remy&quot;,&quot;parse-names&quot;:false,&quot;dropping-particle&quot;:&quot;&quot;,&quot;non-dropping-particle&quot;:&quot;&quot;},{&quot;family&quot;:&quot;Ni&quot;,&quot;given&quot;:&quot;Bin&quot;,&quot;parse-names&quot;:false,&quot;dropping-particle&quot;:&quot;&quot;,&quot;non-dropping-particle&quot;:&quot;&quot;},{&quot;family&quot;:&quot;Laganenka&quot;,&quot;given&quot;:&quot;Leanid&quot;,&quot;parse-names&quot;:false,&quot;dropping-particle&quot;:&quot;&quot;,&quot;non-dropping-particle&quot;:&quot;&quot;},{&quot;family&quot;:&quot;Sourjik&quot;,&quot;given&quot;:&quot;Victor&quot;,&quot;parse-names&quot;:false,&quot;dropping-particle&quot;:&quot;&quot;,&quot;non-dropping-particle&quot;:&quot;&quot;}],&quot;container-title&quot;:&quot;FEMS Microbiology Reviews&quot;,&quot;DOI&quot;:&quot;10.1093/femsre/fuab038&quot;,&quot;ISSN&quot;:&quot;1574-6976&quot;,&quot;issued&quot;:{&quot;date-parts&quot;:[[2021,11,23]]},&quot;abstract&quot;:&quot;&lt;p&gt;Most swimming bacteria are capable of following gradients of nutrients, signaling molecules and other environmental factors that affect bacterial physiology. This tactic behavior became one of the most-studied model systems for signal transduction and quantitative biology, and underlying molecular mechanisms are well characterized in Escherichia coli and several other model bacteria. In this review, we focus primarily on less understood aspect of bacterial chemotaxis, namely its physiological relevance for individual bacterial cells and for bacterial populations. As evident from multiple recent studies, even for the same bacterial species flagellar motility and chemotaxis might serve multiple roles, depending on the physiological and environmental conditions. Among these, finding sources of nutrients and more generally locating niches that are optimal for growth appear to be one of the major functions of bacterial chemotaxis, which could explain many chemoeffector preferences as well as flagellar gene regulation. Chemotaxis might also generally enhance efficiency of environmental colonization by motile bacteria, which involves intricate interplay between individual and collective behaviors and trade-offs between growth and motility. Finally, motility and chemotaxis play multiple roles in collective behaviors of bacteria including swarming, biofilm formation and autoaggregation, as well as in their interactions with animal and plant hosts.&lt;/p&gt;&quot;,&quot;issue&quot;:&quot;6&quot;,&quot;volume&quot;:&quot;45&quot;,&quot;container-title-short&quot;:&quot;FEMS Microbiol. Rev.&quot;},&quot;isTemporary&quot;:false}]},{&quot;citationID&quot;:&quot;MENDELEY_CITATION_c0563a4b-8ecc-4ba1-902a-477623c4ba3e&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&quot;,&quot;citationItems&quot;:[{&quot;id&quot;:&quot;49542dca-2a4c-3d37-a1a3-78cb12fc8f6a&quot;,&quot;itemData&quot;:{&quot;type&quot;:&quot;article-journal&quot;,&quot;id&quot;:&quot;49542dca-2a4c-3d37-a1a3-78cb12fc8f6a&quot;,&quot;title&quot;:&quot;Conditional expression of flagellar motility, curli fimbriae, and biofilms in Shiga toxin- producing Escherichia albertii&quot;,&quot;author&quot;:[{&quot;family&quot;:&quot;Carter&quot;,&quot;given&quot;:&quot;Michelle Qiu&quot;,&quot;parse-names&quot;:false,&quot;dropping-particle&quot;:&quot;&quot;,&quot;non-dropping-particle&quot;:&quot;&quot;},{&quot;family&quot;:&quot;Carychao&quot;,&quot;given&quot;:&quot;Diana&quot;,&quot;parse-names&quot;:false,&quot;dropping-particle&quot;:&quot;&quot;,&quot;non-dropping-particle&quot;:&quot;&quot;},{&quot;family&quot;:&quot;Lindsey&quot;,&quot;given&quot;:&quot;Rebecca L.&quot;,&quot;parse-names&quot;:false,&quot;dropping-particle&quot;:&quot;&quot;,&quot;non-dropping-particle&quot;:&quot;&quot;}],&quot;container-title&quot;:&quot;Frontiers in Microbiology&quot;,&quot;DOI&quot;:&quot;10.3389/fmicb.2024.1456637&quot;,&quot;ISSN&quot;:&quot;1664-302X&quot;,&quot;issued&quot;:{&quot;date-parts&quot;:[[2024,9,9]]},&quot;abstract&quot;:&quot;&lt;p&gt; &lt;italic&gt;Escherichia albertii&lt;/italic&gt; is an emerging foodborne pathogen. We previously reported that some avian Shiga toxin-producing &lt;italic&gt;E. albertii&lt;/italic&gt; strains exhibited higher or comparable cytotoxicity in Vero-d2EGFP cells with several enterohemorrhagic &lt;italic&gt;E. coli&lt;/italic&gt; (EHEC) outbreak strains. To better understand the environmental persistence of this pathogen, comparative genomics and phenotypic assays were applied to assess adhesion capability, motility, and biofilm formation in &lt;italic&gt;E. albertii&lt;/italic&gt; . Among the 108 adherence-related genes, those involved in biogenesis of curli fimbriae, hemorrhagic &lt;italic&gt;E. coli&lt;/italic&gt; pilus, type 1 fimbriae, and Sfm fimbriae were conserved in &lt;italic&gt;E. albertii&lt;/italic&gt; . All 20 &lt;italic&gt;E. albertii&lt;/italic&gt; strains carried a complete set of primary flagellar genes that were organized into four gene clusters, while five strains possessed genes related to the secondary flagella, also known as lateral flagella. Compared to EHEC strain EDL933, the eight chemotaxis genes located within the primary flagellar gene clusters were deleted in &lt;italic&gt;E. albertii&lt;/italic&gt; . Additional deletion of motility genes &lt;italic&gt;flhABCD&lt;/italic&gt; and &lt;italic&gt;motBC&lt;/italic&gt; was identified in several &lt;italic&gt;E. albertii&lt;/italic&gt; strains. Swimming motility was detected in three strains when grown in LB medium, however, when grown in 5% TSB or in the pond water-supplemented with 10% pigeon droppings, an additional four strains became motile. Although all &lt;italic&gt;E. albertii&lt;/italic&gt; strains carried curli genes, curli fimbriae were detected only in four, eight, and nine strains following 24, 48, and 120 h incubation, respectively. Type 1 fimbriae were undetectable in any of the strains grown at 37°C or 28°C. Strong biofilms were detected in strains that produced curli fimbriae and in a chicken isolate that was curli fimbriae negative but carried genes encoding adhesive fimbriae K88, a signature of enterotoxigenic &lt;italic&gt;E. coli&lt;/italic&gt; strains causing neonatal diarrhea in piglets. In all phenotypic traits examined, no correlation was revealed between the strains isolated from different sources, or between the strains with and without Shiga toxin genes. The phenotypic variations could not be explained solely by the genetic diversity or the difference in adherence genes repertoire, implying complex regulation in expression of various adhesins. Strains that exhibited a high level of cytotoxicity and were also proficient in biofilm production, may have potential to emerge into high-risk pathogens. &lt;/p&gt;&quot;,&quot;volume&quot;:&quot;15&quot;,&quot;container-title-short&quot;:&quot;Front. Microbiol.&quot;},&quot;isTemporary&quot;:false}]},{&quot;citationID&quot;:&quot;MENDELEY_CITATION_9c3e7f88-0723-403e-84f9-5e16f3459e80&quot;,&quot;properties&quot;:{&quot;noteIndex&quot;:0},&quot;isEdited&quot;:false,&quot;manualOverride&quot;:{&quot;isManuallyOverridden&quot;:false,&quot;citeprocText&quot;:&quot;&lt;sup&gt;60&lt;/sup&gt;&quot;,&quot;manualOverrideText&quot;:&quot;&quot;},&quot;citationTag&quot;:&quot;MENDELEY_CITATION_v3_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&quot;,&quot;citationItems&quot;:[{&quot;id&quot;:&quot;fe661726-d8ae-3ad0-a5ce-6cb464e8e919&quot;,&quot;itemData&quot;:{&quot;type&quot;:&quot;article-journal&quot;,&quot;id&quot;:&quot;fe661726-d8ae-3ad0-a5ce-6cb464e8e919&quot;,&quot;title&quot;:&quot;Evidence for Separate Adhesion Mechanisms for Hydrophilic and Hydrophobic Surfaces in &lt;i&gt;Vibrio proteolytica&lt;/i&gt;&quot;,&quot;author&quot;:[{&quot;family&quot;:&quot;Paul&quot;,&quot;given&quot;:&quot;John H.&quot;,&quot;parse-names&quot;:false,&quot;dropping-particle&quot;:&quot;&quot;,&quot;non-dropping-particle&quot;:&quot;&quot;},{&quot;family&quot;:&quot;Jeffrey&quot;,&quot;given&quot;:&quot;Wade H.&quot;,&quot;parse-names&quot;:false,&quot;dropping-particle&quot;:&quot;&quot;,&quot;non-dropping-particle&quot;:&quot;&quot;}],&quot;container-title&quot;:&quot;Applied and Environmental Microbiology&quot;,&quot;DOI&quot;:&quot;10.1128/aem.50.2.431-437.1985&quot;,&quot;ISSN&quot;:&quot;0099-2240&quot;,&quot;issued&quot;:{&quot;date-parts&quot;:[[1985,8]]},&quot;page&quot;:&quot;431-437&quot;,&quot;abstract&quot;:&quot;&lt;p&gt; The proteolytic enzymes pronase, trypsin, and chymotrypsin and the surfactant Triton X-100 inhibited attachment of &lt;italic&gt;Vibrio proteolytica&lt;/italic&gt; to the hydrophobic substratum polystyrene by &amp;gt;97%. These treatments had no effect on attachment to hydrophilic substrata such as glass or tissue culture dishes. Both pronase and Triton X-100 effected the removal of previously attached cells from polystyrene but not from hydrophilic surfaces. Removal of cells from polystyrene by pronase left material (which we have termed footprints) that stained with the protein-specific stain Hoechst 2495 but not with the DNA-specific stain Hoechst 33342. Pronase treatment also caused a significant decrease in cell surface hydrophobicity as determined by phase partitioning in hexane or petroleum ether. Collectively, these results imply the existence of separate mechanisms for the adhesion of V. &lt;italic&gt;proteolytica&lt;/italic&gt; to hydrophilic and hydrophobic substrata and suggest a role for protein in the latter mechanism. &lt;/p&gt;&quot;,&quot;issue&quot;:&quot;2&quot;,&quot;volume&quot;:&quot;50&quot;,&quot;container-title-short&quot;:&quot;Appl. Environ. Microbiol.&quot;},&quot;isTemporary&quot;:false}]},{&quot;citationID&quot;:&quot;MENDELEY_CITATION_f352a32d-cdaa-4e48-a55c-f90185c3c118&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&quot;,&quot;citationItems&quot;:[{&quot;id&quot;:&quot;2100a2bd-f6be-34be-8bbc-b82c6577bd7b&quot;,&quot;itemData&quot;:{&quot;type&quot;:&quot;article-journal&quot;,&quot;id&quot;:&quot;2100a2bd-f6be-34be-8bbc-b82c6577bd7b&quot;,&quot;title&quot;:&quot;Buoyant microplastics in freshwater sediments – How do they get there?&quot;,&quot;author&quot;:[{&quot;family&quot;:&quot;Molazadeh&quot;,&quot;given&quot;:&quot;Marziye&quot;,&quot;parse-names&quot;:false,&quot;dropping-particle&quot;:&quot;&quot;,&quot;non-dropping-particle&quot;:&quot;&quot;},{&quot;family&quot;:&quot;Liu&quot;,&quot;given&quot;:&quot;Fan&quot;,&quot;parse-names&quot;:false,&quot;dropping-particle&quot;:&quot;&quot;,&quot;non-dropping-particle&quot;:&quot;&quot;},{&quot;family&quot;:&quot;Simon-Sánchez&quot;,&quot;given&quot;:&quot;Laura&quot;,&quot;parse-names&quot;:false,&quot;dropping-particle&quot;:&quot;&quot;,&quot;non-dropping-particle&quot;:&quot;&quot;},{&quot;family&quot;:&quot;Vollersten&quot;,&quot;given&quot;:&quot;Jes&quot;,&quot;parse-names&quot;:false,&quot;dropping-particle&quot;:&quot;&quot;,&quot;non-dropping-particle&quot;:&quot;&quot;}],&quot;container-title&quot;:&quot;Science of The Total Environment&quot;,&quot;DOI&quot;:&quot;10.1016/j.scitotenv.2022.160489&quot;,&quot;ISSN&quot;:&quot;00489697&quot;,&quot;issued&quot;:{&quot;date-parts&quot;:[[2023,2]]},&quot;page&quot;:&quot;160489&quot;,&quot;volume&quot;:&quot;860&quot;,&quot;container-title-short&quot;:&quot;&quot;},&quot;isTemporary&quot;:false}]},{&quot;citationID&quot;:&quot;MENDELEY_CITATION_0b2c6088-4cd8-42a2-895d-0e87ad972ba2&quot;,&quot;properties&quot;:{&quot;noteIndex&quot;:0},&quot;isEdited&quot;:false,&quot;manualOverride&quot;:{&quot;isManuallyOverridden&quot;:false,&quot;citeprocText&quot;:&quot;&lt;sup&gt;5&lt;/sup&gt;&quot;,&quot;manualOverrideText&quot;:&quot;&quot;},&quot;citationItems&quot;:[{&quot;id&quot;:&quot;334ec0a2-f36a-35a2-9224-40b851d02fe2&quot;,&quot;itemData&quot;:{&quot;type&quot;:&quot;article-journal&quot;,&quot;id&quot;:&quot;334ec0a2-f36a-35a2-9224-40b851d02fe2&quot;,&quot;title&quot;:&quot;Biofilm, City of Microbes&quot;,&quot;author&quot;:[{&quot;family&quot;:&quot;Watnick&quot;,&quot;given&quot;:&quot;Paula&quot;,&quot;parse-names&quot;:false,&quot;dropping-particle&quot;:&quot;&quot;,&quot;non-dropping-particle&quot;:&quot;&quot;},{&quot;family&quot;:&quot;Kolter&quot;,&quot;given&quot;:&quot;Roberto&quot;,&quot;parse-names&quot;:false,&quot;dropping-particle&quot;:&quot;&quot;,&quot;non-dropping-particle&quot;:&quot;&quot;}],&quot;container-title&quot;:&quot;Journal of Bacteriology&quot;,&quot;container-title-short&quot;:&quot;J. Bacteriol.&quot;,&quot;DOI&quot;:&quot;10.1128/JB.182.10.2675-2679.2000&quot;,&quot;ISSN&quot;:&quot;0021-9193&quot;,&quot;issued&quot;:{&quot;date-parts&quot;:[[2000,5,15]]},&quot;page&quot;:&quot;2675-2679&quot;,&quot;issue&quot;:&quot;10&quot;,&quot;volume&quot;:&quot;182&quot;},&quot;isTemporary&quot;:false}],&quot;citationTag&quot;:&quot;MENDELEY_CITATION_v3_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&quot;},{&quot;citationID&quot;:&quot;MENDELEY_CITATION_721fac0c-ed08-4a2a-8576-0fc70ae3fd6e&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&quot;,&quot;citationItems&quot;:[{&quot;id&quot;:&quot;1056362e-5abc-3c9b-81da-8f1011512726&quot;,&quot;itemData&quot;:{&quot;type&quot;:&quot;article-journal&quot;,&quot;id&quot;:&quot;1056362e-5abc-3c9b-81da-8f1011512726&quot;,&quot;title&quot;:&quot;The plastisphere: a comprehensive description of geographic and temporal community patterns across the Mediterranean Sea and the Atlantic Ocean&quot;,&quot;author&quot;:[{&quot;family&quot;:&quot;Lacerda&quot;,&quot;given&quot;:&quot;Ana Luzia&quot;,&quot;parse-names&quot;:false,&quot;dropping-particle&quot;:&quot;&quot;,&quot;non-dropping-particle&quot;:&quot;&quot;},{&quot;family&quot;:&quot;Casotti&quot;,&quot;given&quot;:&quot;Raffaella&quot;,&quot;parse-names&quot;:false,&quot;dropping-particle&quot;:&quot;&quot;,&quot;non-dropping-particle&quot;:&quot;&quot;},{&quot;family&quot;:&quot;Briand&quot;,&quot;given&quot;:&quot;Jean-François&quot;,&quot;parse-names&quot;:false,&quot;dropping-particle&quot;:&quot;&quot;,&quot;non-dropping-particle&quot;:&quot;&quot;},{&quot;family&quot;:&quot;Lenoble&quot;,&quot;given&quot;:&quot;Véronique&quot;,&quot;parse-names&quot;:false,&quot;dropping-particle&quot;:&quot;&quot;,&quot;non-dropping-particle&quot;:&quot;&quot;},{&quot;family&quot;:&quot;Muniategui-Lorenzo&quot;,&quot;given&quot;:&quot;Soledad&quot;,&quot;parse-names&quot;:false,&quot;dropping-particle&quot;:&quot;&quot;,&quot;non-dropping-particle&quot;:&quot;&quot;},{&quot;family&quot;:&quot;Kessler&quot;,&quot;given&quot;:&quot;Felipe&quot;,&quot;parse-names&quot;:false,&quot;dropping-particle&quot;:&quot;&quot;,&quot;non-dropping-particle&quot;:&quot;&quot;},{&quot;family&quot;:&quot;Barre&quot;,&quot;given&quot;:&quot;Abel&quot;,&quot;parse-names&quot;:false,&quot;dropping-particle&quot;:&quot;&quot;,&quot;non-dropping-particle&quot;:&quot;&quot;},{&quot;family&quot;:&quot;Moscoso-Pérez&quot;,&quot;given&quot;:&quot;Carmen Maria&quot;,&quot;parse-names&quot;:false,&quot;dropping-particle&quot;:&quot;&quot;,&quot;non-dropping-particle&quot;:&quot;&quot;},{&quot;family&quot;:&quot;Fernández-González&quot;,&quot;given&quot;:&quot;Veronica&quot;,&quot;parse-names&quot;:false,&quot;dropping-particle&quot;:&quot;&quot;,&quot;non-dropping-particle&quot;:&quot;&quot;},{&quot;family&quot;:&quot;Andrade-Garda&quot;,&quot;given&quot;:&quot;José M.&quot;,&quot;parse-names&quot;:false,&quot;dropping-particle&quot;:&quot;&quot;,&quot;non-dropping-particle&quot;:&quot;&quot;},{&quot;family&quot;:&quot;Murano&quot;,&quot;given&quot;:&quot;Carola&quot;,&quot;parse-names&quot;:false,&quot;dropping-particle&quot;:&quot;&quot;,&quot;non-dropping-particle&quot;:&quot;&quot;},{&quot;family&quot;:&quot;Donnarumma&quot;,&quot;given&quot;:&quot;Vincenzo&quot;,&quot;parse-names&quot;:false,&quot;dropping-particle&quot;:&quot;&quot;,&quot;non-dropping-particle&quot;:&quot;&quot;},{&quot;family&quot;:&quot;Oreste&quot;,&quot;given&quot;:&quot;Eliézer&quot;,&quot;parse-names&quot;:false,&quot;dropping-particle&quot;:&quot;&quot;,&quot;non-dropping-particle&quot;:&quot;&quot;},{&quot;family&quot;:&quot;Joyce&quot;,&quot;given&quot;:&quot;Haleigh&quot;,&quot;parse-names&quot;:false,&quot;dropping-particle&quot;:&quot;&quot;,&quot;non-dropping-particle&quot;:&quot;&quot;},{&quot;family&quot;:&quot;Hannon&quot;,&quot;given&quot;:&quot;Colin&quot;,&quot;parse-names&quot;:false,&quot;dropping-particle&quot;:&quot;&quot;,&quot;non-dropping-particle&quot;:&quot;&quot;},{&quot;family&quot;:&quot;Nash&quot;,&quot;given&quot;:&quot;Róisín&quot;,&quot;parse-names&quot;:false,&quot;dropping-particle&quot;:&quot;&quot;,&quot;non-dropping-particle&quot;:&quot;&quot;},{&quot;family&quot;:&quot;Orange&quot;,&quot;given&quot;:&quot;François&quot;,&quot;parse-names&quot;:false,&quot;dropping-particle&quot;:&quot;&quot;,&quot;non-dropping-particle&quot;:&quot;&quot;},{&quot;family&quot;:&quot;Frias&quot;,&quot;given&quot;:&quot;João&quot;,&quot;parse-names&quot;:false,&quot;dropping-particle&quot;:&quot;&quot;,&quot;non-dropping-particle&quot;:&quot;&quot;},{&quot;family&quot;:&quot;Pedrotti&quot;,&quot;given&quot;:&quot;Maria Luiza&quot;,&quot;parse-names&quot;:false,&quot;dropping-particle&quot;:&quot;&quot;,&quot;non-dropping-particle&quot;:&quot;&quot;}],&quot;container-title&quot;:&quot;Environmental Research&quot;,&quot;container-title-short&quot;:&quot;Environ. Res.&quot;,&quot;DOI&quot;:&quot;10.1016/j.envres.2025.121929&quot;,&quot;ISSN&quot;:&quot;00139351&quot;,&quot;issued&quot;:{&quot;date-parts&quot;:[[2025,10]]},&quot;page&quot;:&quot;121929&quot;,&quot;volume&quot;:&quot;282&quot;},&quot;isTemporary&quot;:false}]},{&quot;citationID&quot;:&quot;MENDELEY_CITATION_955ed720-2235-442c-a2f3-5f0c7f3da113&quot;,&quot;properties&quot;:{&quot;noteIndex&quot;:0},&quot;isEdited&quot;:false,&quot;manualOverride&quot;:{&quot;isManuallyOverridden&quot;:false,&quot;citeprocText&quot;:&quot;&lt;sup&gt;63&lt;/sup&gt;&quot;,&quot;manualOverrideText&quot;:&quot;&quot;},&quot;citationTag&quot;:&quot;MENDELEY_CITATION_v3_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&quot;,&quot;citationItems&quot;:[{&quot;id&quot;:&quot;a41500ef-47a6-3a1a-95fd-31698e26a863&quot;,&quot;itemData&quot;:{&quot;type&quot;:&quot;article-journal&quot;,&quot;id&quot;:&quot;a41500ef-47a6-3a1a-95fd-31698e26a863&quot;,&quot;title&quot;:&quot;Relative Influence of Plastic Debris Size and Shape, Chemical Composition and Phytoplankton-Bacteria Interactions in Driving Seawater Plastisphere Abundance, Diversity and Activity&quot;,&quot;author&quot;:[{&quot;family&quot;:&quot;Cheng&quot;,&quot;given&quot;:&quot;Jingguang&quot;,&quot;parse-names&quot;:false,&quot;dropping-particle&quot;:&quot;&quot;,&quot;non-dropping-particle&quot;:&quot;&quot;},{&quot;family&quot;:&quot;Jacquin&quot;,&quot;given&quot;:&quot;Justine&quot;,&quot;parse-names&quot;:false,&quot;dropping-particle&quot;:&quot;&quot;,&quot;non-dropping-particle&quot;:&quot;&quot;},{&quot;family&quot;:&quot;Conan&quot;,&quot;given&quot;:&quot;Pascal&quot;,&quot;parse-names&quot;:false,&quot;dropping-particle&quot;:&quot;&quot;,&quot;non-dropping-particle&quot;:&quot;&quot;},{&quot;family&quot;:&quot;Pujo-Pay&quot;,&quot;given&quot;:&quot;Mireille&quot;,&quot;parse-names&quot;:false,&quot;dropping-particle&quot;:&quot;&quot;,&quot;non-dropping-particle&quot;:&quot;&quot;},{&quot;family&quot;:&quot;Barbe&quot;,&quot;given&quot;:&quot;Valérie&quot;,&quot;parse-names&quot;:false,&quot;dropping-particle&quot;:&quot;&quot;,&quot;non-dropping-particle&quot;:&quot;&quot;},{&quot;family&quot;:&quot;George&quot;,&quot;given&quot;:&quot;Matthieu&quot;,&quot;parse-names&quot;:false,&quot;dropping-particle&quot;:&quot;&quot;,&quot;non-dropping-particle&quot;:&quot;&quot;},{&quot;family&quot;:&quot;Fabre&quot;,&quot;given&quot;:&quot;Pascale&quot;,&quot;parse-names&quot;:false,&quot;dropping-particle&quot;:&quot;&quot;,&quot;non-dropping-particle&quot;:&quot;&quot;},{&quot;family&quot;:&quot;Bruzaud&quot;,&quot;given&quot;:&quot;Stéphane&quot;,&quot;parse-names&quot;:false,&quot;dropping-particle&quot;:&quot;&quot;,&quot;non-dropping-particle&quot;:&quot;&quot;},{&quot;family&quot;:&quot;Halle&quot;,&quot;given&quot;:&quot;Alexandra&quot;,&quot;parse-names&quot;:false,&quot;dropping-particle&quot;:&quot;&quot;,&quot;non-dropping-particle&quot;:&quot;Ter&quot;},{&quot;family&quot;:&quot;Meistertzheim&quot;,&quot;given&quot;:&quot;Anne-Leila&quot;,&quot;parse-names&quot;:false,&quot;dropping-particle&quot;:&quot;&quot;,&quot;non-dropping-particle&quot;:&quot;&quot;},{&quot;family&quot;:&quot;Ghiglione&quot;,&quot;given&quot;:&quot;Jean-François&quot;,&quot;parse-names&quot;:false,&quot;dropping-particle&quot;:&quot;&quot;,&quot;non-dropping-particle&quot;:&quot;&quot;}],&quot;container-title&quot;:&quot;Frontiers in Microbiology&quot;,&quot;container-title-short&quot;:&quot;Front. Microbiol.&quot;,&quot;DOI&quot;:&quot;10.3389/fmicb.2020.610231&quot;,&quot;ISSN&quot;:&quot;1664-302X&quot;,&quot;issued&quot;:{&quot;date-parts&quot;:[[2021,1,13]]},&quot;abstract&quot;:&quot;&lt;p&gt; The thin film of life that inhabits all plastics in the oceans, so-called “plastisphere,” has multiple effects on the fate and impacts of plastic in the marine environment. Here, we aimed to evaluate the relative influence of the plastic size, shape, chemical composition, and environmental changes such as a phytoplankton bloom in shaping the plastisphere abundance, diversity and activity. Polyethylene (PE) and polylactide acid (PLA) together with glass controls in the forms of meso-debris (18 mm diameter) and large-microplastics (LMP; 3 mm diameter), as well as small-microplastics (SMP) of 100 μm diameter with spherical or irregular shapes were immerged in seawater during 2 months. Results of bacterial abundance (confocal microscopy) and diversity (16S rRNA Illumina sequencing) indicated that the three classical biofilm colonization phases (primo-colonization after 3 days; growing phase after 10 days; maturation phase after 30 days) were not influenced by the size and the shape of the materials, even when a diatom bloom ( &lt;italic&gt;Pseudo-nitzschia&lt;/italic&gt; sp.) occurred after the first month of incubation. However, plastic size and shape had an effect on bacterial activity ( &lt;sup&gt;3&lt;/sup&gt; H leucine incorporation). Bacterial communities associated with the material of 100 μm size fraction showed the highest activity compared to all other material sizes. A mature biofilm developed within 30 days on all material types, with higher bacterial abundance on the plastics compared to glass, and distinct bacterial assemblages were detected on each material type. The diatom bloom event had a great impact on the plastisphere of all materials, resulting in a drastic change in diversity and activity. Our results showed that the plastic size and shape had relatively low influence on the plastisphere abundance, diversity, and activity, as compared to the plastic composition or the presence of a phytoplankton bloom. &lt;/p&gt;&quot;,&quot;volume&quot;:&quot;11&quot;},&quot;isTemporary&quot;:false}]},{&quot;citationID&quot;:&quot;MENDELEY_CITATION_58b21e30-6b33-4d04-a9d7-deec5b48c1bc&quot;,&quot;properties&quot;:{&quot;noteIndex&quot;:0},&quot;isEdited&quot;:false,&quot;manualOverride&quot;:{&quot;isManuallyOverridden&quot;:false,&quot;citeprocText&quot;:&quot;&lt;sup&gt;43,64,65&lt;/sup&gt;&quot;,&quot;manualOverrideText&quot;:&quot;&quot;},&quot;citationTag&quot;:&quot;MENDELEY_CITATION_v3_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&quot;,&quot;citationItems&quot;:[{&quot;id&quot;:&quot;642fb89f-79fe-345c-8e7c-1f69484ad031&quot;,&quot;itemData&quot;:{&quot;type&quot;:&quot;article-journal&quot;,&quot;id&quot;:&quot;642fb89f-79fe-345c-8e7c-1f69484ad031&quot;,&quot;title&quot;:&quot;Ecology of the plastisphere&quot;,&quot;author&quot;:[{&quot;family&quot;:&quot;Amaral-Zettler&quot;,&quot;given&quot;:&quot;Linda A&quot;,&quot;parse-names&quot;:false,&quot;dropping-particle&quot;:&quot;&quot;,&quot;non-dropping-particle&quot;:&quot;&quot;},{&quot;family&quot;:&quot;Zettler&quot;,&quot;given&quot;:&quot;Erik R&quot;,&quot;parse-names&quot;:false,&quot;dropping-particle&quot;:&quot;&quot;,&quot;non-dropping-particle&quot;:&quot;&quot;},{&quot;family&quot;:&quot;Mincer&quot;,&quot;given&quot;:&quot;Tracy J&quot;,&quot;parse-names&quot;:false,&quot;dropping-particle&quot;:&quot;&quot;,&quot;non-dropping-particle&quot;:&quot;&quot;}],&quot;container-title&quot;:&quot;Nature Reviews Microbiology&quot;,&quot;container-title-short&quot;:&quot;Nat. Rev. Microbiol.&quot;,&quot;DOI&quot;:&quot;10.1038/S41579-019-0308-0&quot;,&quot;ISSN&quot;:&quot;17401534&quot;,&quot;PMID&quot;:&quot;31937947&quot;,&quot;issued&quot;:{&quot;date-parts&quot;:[[2020,11]]},&quot;page&quot;:&quot;139-151&quot;,&quot;abstract&quot;:&quot;The plastisphere, which comprises the microbial community on plastic debris, rivals that of the built environment in spanning multiple biomes on Earth. Although human-derived debris has been entering the ocean for thousands of years, microplastics now numerically dominate marine debris and are primarily colonized by microbial and other microscopic life. The realization that this novel substrate in the marine environment can facilitate microbial dispersal and affect all aquatic ecosystems has intensified interest in the microbial ecology and evolution of this biotope. Whether a ‘core’ plastisphere community exists that is specific to plastic is currently a topic of intense investigation. This Review provides an overview of the microbial ecology of the plastisphere in the context of its diversity and function, as well as suggesting areas for further research.&quot;,&quot;publisher&quot;:&quot;Nature Research&quot;,&quot;issue&quot;:&quot;3&quot;,&quot;volume&quot;:&quot;18&quot;},&quot;isTemporary&quot;:false},{&quot;id&quot;:&quot;2572227e-50cd-3a86-83f0-b58745f06a6f&quot;,&quot;itemData&quot;:{&quot;type&quot;:&quot;article-journal&quot;,&quot;id&quot;:&quot;2572227e-50cd-3a86-83f0-b58745f06a6f&quot;,&quot;title&quot;:&quot;Microbial carrying capacity and carbon biomass of plastic marine debris&quot;,&quot;author&quot;:[{&quot;family&quot;:&quot;Zhao&quot;,&quot;given&quot;:&quot;Shiye&quot;,&quot;parse-names&quot;:false,&quot;dropping-particle&quot;:&quot;&quot;,&quot;non-dropping-particle&quot;:&quot;&quot;},{&quot;family&quot;:&quot;Zettler&quot;,&quot;given&quot;:&quot;Erik R&quot;,&quot;parse-names&quot;:false,&quot;dropping-particle&quot;:&quot;&quot;,&quot;non-dropping-particle&quot;:&quot;&quot;},{&quot;family&quot;:&quot;Amaral-Zettler&quot;,&quot;given&quot;:&quot;Linda A&quot;,&quot;parse-names&quot;:false,&quot;dropping-particle&quot;:&quot;&quot;,&quot;non-dropping-particle&quot;:&quot;&quot;},{&quot;family&quot;:&quot;Mincer&quot;,&quot;given&quot;:&quot;Tracy J&quot;,&quot;parse-names&quot;:false,&quot;dropping-particle&quot;:&quot;&quot;,&quot;non-dropping-particle&quot;:&quot;&quot;}],&quot;container-title&quot;:&quot;The ISME Journal&quot;,&quot;container-title-short&quot;:&quot;ISME J.&quot;,&quot;DOI&quot;:&quot;10.1038/s41396-020-00756-2&quot;,&quot;ISSN&quot;:&quot;1751-7362&quot;,&quot;issued&quot;:{&quot;date-parts&quot;:[[2021,1,1]]},&quot;page&quot;:&quot;67-77&quot;,&quot;abstract&quot;:&quot;&lt;p&gt;Trillions of plastic debris fragments are floating at sea, presenting a substantial surface area for microbial colonization. Numerous cultivation-independent surveys have characterized plastic-associated microbial biofilms, however, quantitative studies addressing microbial carbon biomass are lacking. Our confocal laser scanning microscopy data show that early biofilm development on polyethylene, polypropylene, polystyrene, and glass substrates displayed variable cell size, abundance, and carbon biomass, whereas these parameters stabilized in mature biofilms. Unexpectedly, plastic substrates presented lower volume proportions of photosynthetic cells after 8 weeks, compared to glass. Early biofilms displayed the highest proportions of diatoms, which could influence the vertical transport of plastic debris. In total, conservative estimates suggest 2.1 × 1021 to 3.4 × 1021 cells, corresponding to about 1% of the microbial cells in the ocean surface microlayer (1.5 × 103 to 1.1 × 104 tons of carbon biomass), inhabit plastic debris globally. As an unnatural addition to sea surface waters, the large quantity of cells and biomass carried by plastic debris has the potential to impact biodiversity, autochthonous ecological functions, and biogeochemical cycles within the ocean.&lt;/p&gt;&quot;,&quot;issue&quot;:&quot;1&quot;,&quot;volume&quot;:&quot;15&quot;},&quot;isTemporary&quot;:false},{&quot;id&quot;:&quot;fed7279d-80cc-3ce3-9415-ba048b6f993f&quot;,&quot;itemData&quot;:{&quot;type&quot;:&quot;article-journal&quot;,&quot;id&quot;:&quot;fed7279d-80cc-3ce3-9415-ba048b6f993f&quot;,&quot;title&quot;:&quot;Spatio-temporal succession of microbial communities in plastisphere and their potentials for plastic degradation in freshwater ecosystems&quot;,&quot;author&quot;:[{&quot;family&quot;:&quot;Miao&quot;,&quot;given&quot;:&quot;Lingzhan&quot;,&quot;parse-names&quot;:false,&quot;dropping-particle&quot;:&quot;&quot;,&quot;non-dropping-particle&quot;:&quot;&quot;},{&quot;family&quot;:&quot;Li&quot;,&quot;given&quot;:&quot;Wanyi&quot;,&quot;parse-names&quot;:false,&quot;dropping-particle&quot;:&quot;&quot;,&quot;non-dropping-particle&quot;:&quot;&quot;},{&quot;family&quot;:&quot;Adyel&quot;,&quot;given&quot;:&quot;Tanveer M.&quot;,&quot;parse-names&quot;:false,&quot;dropping-particle&quot;:&quot;&quot;,&quot;non-dropping-particle&quot;:&quot;&quot;},{&quot;family&quot;:&quot;Yao&quot;,&quot;given&quot;:&quot;Yu&quot;,&quot;parse-names&quot;:false,&quot;dropping-particle&quot;:&quot;&quot;,&quot;non-dropping-particle&quot;:&quot;&quot;},{&quot;family&quot;:&quot;Deng&quot;,&quot;given&quot;:&quot;Ye&quot;,&quot;parse-names&quot;:false,&quot;dropping-particle&quot;:&quot;&quot;,&quot;non-dropping-particle&quot;:&quot;&quot;},{&quot;family&quot;:&quot;Wu&quot;,&quot;given&quot;:&quot;Jun&quot;,&quot;parse-names&quot;:false,&quot;dropping-particle&quot;:&quot;&quot;,&quot;non-dropping-particle&quot;:&quot;&quot;},{&quot;family&quot;:&quot;Zhou&quot;,&quot;given&quot;:&quot;Yongqiang&quot;,&quot;parse-names&quot;:false,&quot;dropping-particle&quot;:&quot;&quot;,&quot;non-dropping-particle&quot;:&quot;&quot;},{&quot;family&quot;:&quot;Yu&quot;,&quot;given&quot;:&quot;Yue&quot;,&quot;parse-names&quot;:false,&quot;dropping-particle&quot;:&quot;&quot;,&quot;non-dropping-particle&quot;:&quot;&quot;},{&quot;family&quot;:&quot;Hou&quot;,&quot;given&quot;:&quot;Jun&quot;,&quot;parse-names&quot;:false,&quot;dropping-particle&quot;:&quot;&quot;,&quot;non-dropping-particle&quot;:&quot;&quot;}],&quot;container-title&quot;:&quot;Water Research&quot;,&quot;container-title-short&quot;:&quot;Water Res.&quot;,&quot;DOI&quot;:&quot;10.1016/j.watres.2022.119406&quot;,&quot;ISSN&quot;:&quot;00431354&quot;,&quot;issued&quot;:{&quot;date-parts&quot;:[[2023,2]]},&quot;page&quot;:&quot;119406&quot;,&quot;volume&quot;:&quot;229&quot;},&quot;isTemporary&quot;:false}]},{&quot;citationID&quot;:&quot;MENDELEY_CITATION_af8fe321-5aaf-478c-bf4b-fdaa813e9aa2&quot;,&quot;properties&quot;:{&quot;noteIndex&quot;:0},&quot;isEdited&quot;:false,&quot;manualOverride&quot;:{&quot;isManuallyOverridden&quot;:false,&quot;citeprocText&quot;:&quot;&lt;sup&gt;52,53&lt;/sup&gt;&quot;,&quot;manualOverrideText&quot;:&quot;&quot;},&quot;citationTag&quot;:&quot;MENDELEY_CITATION_v3_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&quot;,&quot;citationItems&quot;:[{&quot;id&quot;:&quot;2c61c1f6-f49f-3816-a954-d419d6c3ca4e&quot;,&quot;itemData&quot;:{&quot;type&quot;:&quot;article-journal&quot;,&quot;id&quot;:&quot;2c61c1f6-f49f-3816-a954-d419d6c3ca4e&quot;,&quot;title&quot;:&quot;Fate, abundance and ecological risks of microcystins in aquatic environment: The implication of microplastics&quot;,&quot;author&quot;:[{&quot;family&quot;:&quot;Ren&quot;,&quot;given&quot;:&quot;Xiaoya&quot;,&quot;parse-names&quot;:false,&quot;dropping-particle&quot;:&quot;&quot;,&quot;non-dropping-particle&quot;:&quot;&quot;},{&quot;family&quot;:&quot;Mao&quot;,&quot;given&quot;:&quot;Meiyi&quot;,&quot;parse-names&quot;:false,&quot;dropping-particle&quot;:&quot;&quot;,&quot;non-dropping-particle&quot;:&quot;&quot;},{&quot;family&quot;:&quot;Feng&quot;,&quot;given&quot;:&quot;Mengqi&quot;,&quot;parse-names&quot;:false,&quot;dropping-particle&quot;:&quot;&quot;,&quot;non-dropping-particle&quot;:&quot;&quot;},{&quot;family&quot;:&quot;Peng&quot;,&quot;given&quot;:&quot;Tangjian&quot;,&quot;parse-names&quot;:false,&quot;dropping-particle&quot;:&quot;&quot;,&quot;non-dropping-particle&quot;:&quot;&quot;},{&quot;family&quot;:&quot;Long&quot;,&quot;given&quot;:&quot;Xizi&quot;,&quot;parse-names&quot;:false,&quot;dropping-particle&quot;:&quot;&quot;,&quot;non-dropping-particle&quot;:&quot;&quot;},{&quot;family&quot;:&quot;Yang&quot;,&quot;given&quot;:&quot;Fei&quot;,&quot;parse-names&quot;:false,&quot;dropping-particle&quot;:&quot;&quot;,&quot;non-dropping-particle&quot;:&quot;&quot;}],&quot;container-title&quot;:&quot;Water Research&quot;,&quot;container-title-short&quot;:&quot;Water Res.&quot;,&quot;DOI&quot;:&quot;10.1016/j.watres.2024.121121&quot;,&quot;ISSN&quot;:&quot;00431354&quot;,&quot;issued&quot;:{&quot;date-parts&quot;:[[2024,3]]},&quot;page&quot;:&quot;121121&quot;,&quot;volume&quot;:&quot;251&quot;},&quot;isTemporary&quot;:false},{&quot;id&quot;:&quot;a9279f78-e120-3113-8ddb-06e26a9620ca&quot;,&quot;itemData&quot;:{&quot;type&quot;:&quot;article-journal&quot;,&quot;id&quot;:&quot;a9279f78-e120-3113-8ddb-06e26a9620ca&quot;,&quot;title&quot;:&quot;Legacy of “New Normal” Plastics and “New Nitrogen” in the Cyanotoxin Footprint in Mangrove Ecosystems&quot;,&quot;author&quot;:[{&quot;family&quot;:&quot;Gunawardana&quot;,&quot;given&quot;:&quot;Dilantha&quot;,&quot;parse-names&quot;:false,&quot;dropping-particle&quot;:&quot;&quot;,&quot;non-dropping-particle&quot;:&quot;&quot;},{&quot;family&quot;:&quot;Abeysiri&quot;,&quot;given&quot;:&quot;Sashika&quot;,&quot;parse-names&quot;:false,&quot;dropping-particle&quot;:&quot;&quot;,&quot;non-dropping-particle&quot;:&quot;&quot;},{&quot;family&quot;:&quot;Manage&quot;,&quot;given&quot;:&quot;Pathmalal&quot;,&quot;parse-names&quot;:false,&quot;dropping-particle&quot;:&quot;&quot;,&quot;non-dropping-particle&quot;:&quot;&quot;}],&quot;container-title&quot;:&quot;Phycology&quot;,&quot;DOI&quot;:&quot;10.3390/phycology3010007&quot;,&quot;ISSN&quot;:&quot;2673-9410&quot;,&quot;issued&quot;:{&quot;date-parts&quot;:[[2023,2,7]]},&quot;page&quot;:&quot;106-126&quot;,&quot;abstract&quot;:&quot;&lt;p&gt;In a paradigm shift in plastic wastes due to the COVID-19 pandemic, wetlands such as mangroves are threatened by a new form of pollution, plastics, on top of the eutrophication of estuarine waters due to nitrogen and phosphorus wastes/effluents that lead to cyanobacterial proliferation. Both plastic and nutrient pollution lead to prosperity of cyanotoxin-producing cyanobacteria that flourish in both and disperse leading to the detriment of fauna and flora in the mangrove ecosystem due to resulting toxicities. Although cyanotoxins are still a relatively poorly studied phenomenon in mangroves, their presence does create a focus of attention due to biofilm formation and the resultant flotation and sinking properties that are linked to cyanobacterial mats on plastic debris. Sri Lanka, being the first country in the world to conserve all its mangrove wetlands, does have a responsibility to prevent the invasion of plastics to this protected ecosystem, and binding with the Ramsar Convention, precluding plastic waste and their concomitant footprint, is a task at hand to the relative authorities. The path ahead mandates that we study the properties of plastics for cyanobacterial proliferation, biofilm formation, the fates of such plastics (flotation, dispersal and sinking), the cyanotoxin production changes that are attributed—or linked—to plastic pollution and the resultant impacts on mangrove ecosystems. Cyanotoxins are long-lived, and it is paramount that we find the necessary mechanisms to eliminate or curtail their production in mangrove ecosystems while establishing surveillance and monitoring of both the producers and the harmful agents. Cyanobacteria although vehicles for nitrogen fixation and replenishing of nutrients to an N-depleted ecosystem such as the mangroves, could lead to enhancements in cyanotoxins production. However, this phenomenon remains ambiguous and poorly studied in applied phycology in relation to mangroves. “New normal” plastics are lodged mostly on the surfaces of bark, prop roots, and pneumatophores, which are the localities where the highest level of new nitrogen is fixed, and this may lead to the proliferation of N-fixing, cyanotoxin-producing cyanobacteria, which may have repercussions on both flora and fauna of mangroves. Therefore, it is crucial that we monitor plastic pollution and find mechanisms for sanitizing plastics-imprinted mangroves to lessen the harmful footprint resulting from plastic overload.&lt;/p&gt;&quot;,&quot;issue&quot;:&quot;1&quot;,&quot;volume&quot;:&quot;3&quot;,&quot;container-title-short&quot;:&quot;&quot;},&quot;isTemporary&quot;:false}]},{&quot;citationID&quot;:&quot;MENDELEY_CITATION_8dd6d53d-d80d-4a59-a3a4-b85cfde8cfa6&quot;,&quot;properties&quot;:{&quot;noteIndex&quot;:0},&quot;isEdited&quot;:false,&quot;manualOverride&quot;:{&quot;isManuallyOverridden&quot;:false,&quot;citeprocText&quot;:&quot;&lt;sup&gt;43,66&lt;/sup&gt;&quot;,&quot;manualOverrideText&quot;:&quot;&quot;},&quot;citationTag&quot;:&quot;MENDELEY_CITATION_v3_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&quot;,&quot;citationItems&quot;:[{&quot;id&quot;:&quot;30f6b967-ec79-3132-a1f2-b5d2e10420b0&quot;,&quot;itemData&quot;:{&quot;type&quot;:&quot;article-journal&quot;,&quot;id&quot;:&quot;30f6b967-ec79-3132-a1f2-b5d2e10420b0&quot;,&quot;title&quot;:&quot;The Plastisphere – Uncovering tightly attached plastic “specific” microorganisms&quot;,&quot;author&quot;:[{&quot;family&quot;:&quot;Kirstein&quot;,&quot;given&quot;:&quot;Inga Vanessa&quot;,&quot;parse-names&quot;:false,&quot;dropping-particle&quot;:&quot;&quot;,&quot;non-dropping-particle&quot;:&quot;&quot;},{&quot;family&quot;:&quot;Wichels&quot;,&quot;given&quot;:&quot;Antje&quot;,&quot;parse-names&quot;:false,&quot;dropping-particle&quot;:&quot;&quot;,&quot;non-dropping-particle&quot;:&quot;&quot;},{&quot;family&quot;:&quot;Gullans&quot;,&quot;given&quot;:&quot;Elisabeth&quot;,&quot;parse-names&quot;:false,&quot;dropping-particle&quot;:&quot;&quot;,&quot;non-dropping-particle&quot;:&quot;&quot;},{&quot;family&quot;:&quot;Krohne&quot;,&quot;given&quot;:&quot;Georg&quot;,&quot;parse-names&quot;:false,&quot;dropping-particle&quot;:&quot;&quot;,&quot;non-dropping-particle&quot;:&quot;&quot;},{&quot;family&quot;:&quot;Gerdts&quot;,&quot;given&quot;:&quot;Gunnar&quot;,&quot;parse-names&quot;:false,&quot;dropping-particle&quot;:&quot;&quot;,&quot;non-dropping-particle&quot;:&quot;&quot;}],&quot;container-title&quot;:&quot;PLOS ONE&quot;,&quot;container-title-short&quot;:&quot;PLoS One&quot;,&quot;DOI&quot;:&quot;10.1371/JOURNAL.PONE.0215859&quot;,&quot;ISBN&quot;:&quot;1111111111&quot;,&quot;ISSN&quot;:&quot;1932-6203&quot;,&quot;PMID&quot;:&quot;31013334&quot;,&quot;URL&quot;:&quot;https://journals.plos.org/plosone/article?id=10.1371/journal.pone.0215859&quot;,&quot;issued&quot;:{&quot;date-parts&quot;:[[2019,11]]},&quot;page&quot;:&quot;e0215859&quot;,&quot;abstract&quot;:&quot;In order to understand the degradation potential of plastics in the marine environment, microorganisms that preferentially colonize and interact with plastic surfaces, as opposed to generalists potentially colonising everything, need to be identified. Accordingly, it was hypothesized that i.) plastic “specific” microorganisms are closely attached to the polymeric surface and ii.) that specificity of plastics biofilms are rather related to members of the rare biosphere. To answer these hypotheses, a three phased experiment to stepwise uncover closely attached microbes was conducted. In Phase 1, nine chemically distinct plastic films and glass were incubated in situ for 21 months in a seawater flow through system. In Phase 2, a high-pressure water jet treatment technique was used to remove the upper biofilm layers to further, in Phase 3, enrich a plastic “specific” community. To proof whether microbes colonizing different plastics are distinct from each other and from other inert hard substrates, the bacterial communities of these different substrates were analysed using 16S rRNA gene tag sequencing. Our findings indicate that tightly attached microorganisms account to the rare biosphere and suggest the presence of plastic “specific” microorganisms/assemblages which could benefit from the given plastic properties or at least grow under limited carbon resources.&quot;,&quot;publisher&quot;:&quot;Public Library of Science&quot;,&quot;issue&quot;:&quot;4&quot;,&quot;volume&quot;:&quot;14&quot;},&quot;isTemporary&quot;:false},{&quot;id&quot;:&quot;642fb89f-79fe-345c-8e7c-1f69484ad031&quot;,&quot;itemData&quot;:{&quot;type&quot;:&quot;article-journal&quot;,&quot;id&quot;:&quot;642fb89f-79fe-345c-8e7c-1f69484ad031&quot;,&quot;title&quot;:&quot;Ecology of the plastisphere&quot;,&quot;author&quot;:[{&quot;family&quot;:&quot;Amaral-Zettler&quot;,&quot;given&quot;:&quot;Linda A&quot;,&quot;parse-names&quot;:false,&quot;dropping-particle&quot;:&quot;&quot;,&quot;non-dropping-particle&quot;:&quot;&quot;},{&quot;family&quot;:&quot;Zettler&quot;,&quot;given&quot;:&quot;Erik R&quot;,&quot;parse-names&quot;:false,&quot;dropping-particle&quot;:&quot;&quot;,&quot;non-dropping-particle&quot;:&quot;&quot;},{&quot;family&quot;:&quot;Mincer&quot;,&quot;given&quot;:&quot;Tracy J&quot;,&quot;parse-names&quot;:false,&quot;dropping-particle&quot;:&quot;&quot;,&quot;non-dropping-particle&quot;:&quot;&quot;}],&quot;container-title&quot;:&quot;Nature Reviews Microbiology&quot;,&quot;container-title-short&quot;:&quot;Nat. Rev. Microbiol.&quot;,&quot;DOI&quot;:&quot;10.1038/S41579-019-0308-0&quot;,&quot;ISSN&quot;:&quot;17401534&quot;,&quot;PMID&quot;:&quot;31937947&quot;,&quot;issued&quot;:{&quot;date-parts&quot;:[[2020,11]]},&quot;page&quot;:&quot;139-151&quot;,&quot;abstract&quot;:&quot;The plastisphere, which comprises the microbial community on plastic debris, rivals that of the built environment in spanning multiple biomes on Earth. Although human-derived debris has been entering the ocean for thousands of years, microplastics now numerically dominate marine debris and are primarily colonized by microbial and other microscopic life. The realization that this novel substrate in the marine environment can facilitate microbial dispersal and affect all aquatic ecosystems has intensified interest in the microbial ecology and evolution of this biotope. Whether a ‘core’ plastisphere community exists that is specific to plastic is currently a topic of intense investigation. This Review provides an overview of the microbial ecology of the plastisphere in the context of its diversity and function, as well as suggesting areas for further research.&quot;,&quot;publisher&quot;:&quot;Nature Research&quot;,&quot;issue&quot;:&quot;3&quot;,&quot;volume&quot;:&quot;18&quot;},&quot;isTemporary&quot;:false}]},{&quot;citationID&quot;:&quot;MENDELEY_CITATION_78982052-23b0-4599-af29-2c2488000024&quot;,&quot;properties&quot;:{&quot;noteIndex&quot;:0},&quot;isEdited&quot;:false,&quot;manualOverride&quot;:{&quot;isManuallyOverridden&quot;:false,&quot;citeprocText&quot;:&quot;&lt;sup&gt;54,67&lt;/sup&gt;&quot;,&quot;manualOverrideText&quot;:&quot;&quot;},&quot;citationTag&quot;:&quot;MENDELEY_CITATION_v3_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&quot;,&quot;citationItems&quot;:[{&quot;id&quot;:&quot;ff50ab2b-f311-3e5d-9b5a-aaeb1fc5599b&quot;,&quot;itemData&quot;:{&quot;type&quot;:&quot;article-journal&quot;,&quot;id&quot;:&quot;ff50ab2b-f311-3e5d-9b5a-aaeb1fc5599b&quot;,&quot;title&quot;:&quot;Plastisphere community assemblage of aquatic environment: plastic-microbe interaction, role in degradation and characterization technologies&quot;,&quot;author&quot;:[{&quot;family&quot;:&quot;Dey&quot;,&quot;given&quot;:&quot;Sujata&quot;,&quot;parse-names&quot;:false,&quot;dropping-particle&quot;:&quot;&quot;,&quot;non-dropping-particle&quot;:&quot;&quot;},{&quot;family&quot;:&quot;Rout&quot;,&quot;given&quot;:&quot;Ajaya Kumar&quot;,&quot;parse-names&quot;:false,&quot;dropping-particle&quot;:&quot;&quot;,&quot;non-dropping-particle&quot;:&quot;&quot;},{&quot;family&quot;:&quot;Behera&quot;,&quot;given&quot;:&quot;Bijay Kumar&quot;,&quot;parse-names&quot;:false,&quot;dropping-particle&quot;:&quot;&quot;,&quot;non-dropping-particle&quot;:&quot;&quot;},{&quot;family&quot;:&quot;Ghosh&quot;,&quot;given&quot;:&quot;Koushik&quot;,&quot;parse-names&quot;:false,&quot;dropping-particle&quot;:&quot;&quot;,&quot;non-dropping-particle&quot;:&quot;&quot;}],&quot;container-title&quot;:&quot;Environmental Microbiome&quot;,&quot;container-title-short&quot;:&quot;Environ. Microbiome&quot;,&quot;DOI&quot;:&quot;10.1186/s40793-022-00430-4&quot;,&quot;ISSN&quot;:&quot;2524-6372&quot;,&quot;issued&quot;:{&quot;date-parts&quot;:[[2022,6,24]]},&quot;page&quot;:&quot;32&quot;,&quot;abstract&quot;:&quot;&lt;p&gt; It is undeniable that plastics are ubiquitous and a threat to global ecosystems. Plastic waste is transformed into microplastics (MPs) through physical and chemical disruption processes within the aquatic environment. MPs are detected in almost every environment due to their worldwide transportability through ocean currents or wind, which allows them to reach even the most remote regions of our planet. MPs colonized by biofilm-forming microbial communities are known as the ‘‘plastisphere”. The revelation that this unique substrate can aid microbial dispersal has piqued interest in the ground of microbial ecology. MPs have synergetic effects on the development, transportation, persistence, and ecology of microorganisms. This review summarizes the studies of plastisphere in recent years and the microbial community assemblage (viz &lt;italic&gt;.&lt;/italic&gt; autotrophs, heterotrophs, predators, and pathogens). We also discussed plastic-microbe interactions and the potential sources of plastic degrading microorganisms. Finally, it also focuses on current technologies used to characterize those microbial inhabitants and recommendations for further research. &lt;/p&gt;&quot;,&quot;issue&quot;:&quot;1&quot;,&quot;volume&quot;:&quot;17&quot;},&quot;isTemporary&quot;:false},{&quot;id&quot;:&quot;90d60c50-bf45-3905-9efd-3dd8bab37afe&quot;,&quot;itemData&quot;:{&quot;type&quot;:&quot;article-journal&quot;,&quot;id&quot;:&quot;90d60c50-bf45-3905-9efd-3dd8bab37afe&quot;,&quot;title&quot;:&quot;Microbial Communities on Plastic Polymers in the Mediterranean Sea&quot;,&quot;author&quot;:[{&quot;family&quot;:&quot;Vaksmaa&quot;,&quot;given&quot;:&quot;Annika&quot;,&quot;parse-names&quot;:false,&quot;dropping-particle&quot;:&quot;&quot;,&quot;non-dropping-particle&quot;:&quot;&quot;},{&quot;family&quot;:&quot;Knittel&quot;,&quot;given&quot;:&quot;Katrin&quot;,&quot;parse-names&quot;:false,&quot;dropping-particle&quot;:&quot;&quot;,&quot;non-dropping-particle&quot;:&quot;&quot;},{&quot;family&quot;:&quot;Asbun&quot;,&quot;given&quot;:&quot;Alejandro Abdala&quot;,&quot;parse-names&quot;:false,&quot;dropping-particle&quot;:&quot;&quot;,&quot;non-dropping-particle&quot;:&quot;&quot;},{&quot;family&quot;:&quot;Goudriaan&quot;,&quot;given&quot;:&quot;Maaike&quot;,&quot;parse-names&quot;:false,&quot;dropping-particle&quot;:&quot;&quot;,&quot;non-dropping-particle&quot;:&quot;&quot;},{&quot;family&quot;:&quot;Ellrott&quot;,&quot;given&quot;:&quot;Andreas&quot;,&quot;parse-names&quot;:false,&quot;dropping-particle&quot;:&quot;&quot;,&quot;non-dropping-particle&quot;:&quot;&quot;},{&quot;family&quot;:&quot;Witte&quot;,&quot;given&quot;:&quot;Harry J&quot;,&quot;parse-names&quot;:false,&quot;dropping-particle&quot;:&quot;&quot;,&quot;non-dropping-particle&quot;:&quot;&quot;},{&quot;family&quot;:&quot;Vollmer&quot;,&quot;given&quot;:&quot;Ina&quot;,&quot;parse-names&quot;:false,&quot;dropping-particle&quot;:&quot;&quot;,&quot;non-dropping-particle&quot;:&quot;&quot;},{&quot;family&quot;:&quot;Meirer&quot;,&quot;given&quot;:&quot;Florian&quot;,&quot;parse-names&quot;:false,&quot;dropping-particle&quot;:&quot;&quot;,&quot;non-dropping-particle&quot;:&quot;&quot;},{&quot;family&quot;:&quot;Lott&quot;,&quot;given&quot;:&quot;Christian&quot;,&quot;parse-names&quot;:false,&quot;dropping-particle&quot;:&quot;&quot;,&quot;non-dropping-particle&quot;:&quot;&quot;},{&quot;family&quot;:&quot;Weber&quot;,&quot;given&quot;:&quot;Miriam&quot;,&quot;parse-names&quot;:false,&quot;dropping-particle&quot;:&quot;&quot;,&quot;non-dropping-particle&quot;:&quot;&quot;},{&quot;family&quot;:&quot;Engelmann&quot;,&quot;given&quot;:&quot;Julia C&quot;,&quot;parse-names&quot;:false,&quot;dropping-particle&quot;:&quot;&quot;,&quot;non-dropping-particle&quot;:&quot;&quot;},{&quot;family&quot;:&quot;Niemann&quot;,&quot;given&quot;:&quot;Helge&quot;,&quot;parse-names&quot;:false,&quot;dropping-particle&quot;:&quot;&quot;,&quot;non-dropping-particle&quot;:&quot;&quot;}],&quot;container-title&quot;:&quot;Frontiers in Microbiology&quot;,&quot;container-title-short&quot;:&quot;Front. Microbiol.&quot;,&quot;DOI&quot;:&quot;10.3389/fmicb.2021.673553&quot;,&quot;ISSN&quot;:&quot;1664-302X&quot;,&quot;issued&quot;:{&quot;date-parts&quot;:[[2021,11]]},&quot;abstract&quot;:&quot;&lt;p&gt; Plastic particles in the ocean are typically covered with microbial biofilms, but it remains unclear whether distinct microbial communities colonize different polymer types. In this study, we analyzed microbial communities forming biofilms on floating microplastics in a bay of the island of Elba in the Mediterranean Sea. Raman spectroscopy revealed that the plastic particles mainly comprised polyethylene (PE), polypropylene (PP), and polystyrene (PS) of which polyethylene and polypropylene particles were typically brittle and featured cracks. Fluorescence &lt;italic&gt;in situ&lt;/italic&gt; hybridization and imaging by high-resolution microscopy revealed dense microbial biofilms on the polymer surfaces. Amplicon sequencing of the 16S rRNA gene showed that the bacterial communities on all plastic types consisted mainly of the orders Flavobacteriales, Rhodobacterales, Cytophagales, Rickettsiales, Alteromonadales, Chitinophagales, and Oceanospirillales. We found significant differences in the biofilm community composition on PE compared with PP and PS (on OTU and order level), which shows that different microbial communities colonize specific polymer types. Furthermore, the sequencing data also revealed a higher relative abundance of archaeal sequences on PS in comparison with PE or PP. We furthermore found a high occurrence, up to 17% of all sequences, of different hydrocarbon-degrading bacteria on all investigated plastic types. However, their functioning in the plastic-associated biofilm and potential role in plastic degradation needs further assessment. &lt;/p&gt;&quot;,&quot;volume&quot;:&quot;12&quot;},&quot;isTemporary&quot;:false}]},{&quot;citationID&quot;:&quot;MENDELEY_CITATION_edd58dcf-6fad-4c54-a67b-901d07dcd4ca&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ZWRkNThkY2YtNmZhZC00YzU0LWE2N2ItOTAxZDA3ZGNkNGNhIiwicHJvcGVydGllcyI6eyJub3RlSW5kZXgiOjB9LCJpc0VkaXRlZCI6ZmFsc2UsIm1hbnVhbE92ZXJyaWRlIjp7ImlzTWFudWFsbHlPdmVycmlkZGVuIjpmYWxzZSwiY2l0ZXByb2NUZXh0IjoiPHN1cD42OD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XX0=&quot;,&quot;citationItems&quot;:[{&quot;id&quot;:&quot;59c964e0-6dc7-3b20-aba1-7c068b830faa&quot;,&quot;itemData&quot;:{&quot;type&quot;:&quot;article-journal&quot;,&quot;id&quot;:&quot;59c964e0-6dc7-3b20-aba1-7c068b830faa&quot;,&quot;title&quot;:&quot;Diversity and potential functional characteristics of phage communities colonizing microplastic biofilms&quot;,&quot;author&quot;:[{&quot;family&quot;:&quot;Niu&quot;,&quot;given&quot;:&quot;Lihua&quot;,&quot;parse-names&quot;:false,&quot;dropping-particle&quot;:&quot;&quot;,&quot;non-dropping-particle&quot;:&quot;&quot;},{&quot;family&quot;:&quot;Zhao&quot;,&quot;given&quot;:&quot;Shiqin&quot;,&quot;parse-names&quot;:false,&quot;dropping-particle&quot;:&quot;&quot;,&quot;non-dropping-particle&quot;:&quot;&quot;},{&quot;family&quot;:&quot;Chen&quot;,&quot;given&quot;:&quot;Yamei&quot;,&quot;parse-names&quot;:false,&quot;dropping-particle&quot;:&quot;&quot;,&quot;non-dropping-particle&quot;:&quot;&quot;},{&quot;family&quot;:&quot;Li&quot;,&quot;given&quot;:&quot;Yi&quot;,&quot;parse-names&quot;:false,&quot;dropping-particle&quot;:&quot;&quot;,&quot;non-dropping-particle&quot;:&quot;&quot;},{&quot;family&quot;:&quot;Zou&quot;,&quot;given&quot;:&quot;Guanhua&quot;,&quot;parse-names&quot;:false,&quot;dropping-particle&quot;:&quot;&quot;,&quot;non-dropping-particle&quot;:&quot;&quot;},{&quot;family&quot;:&quot;Tao&quot;,&quot;given&quot;:&quot;Ye&quot;,&quot;parse-names&quot;:false,&quot;dropping-particle&quot;:&quot;&quot;,&quot;non-dropping-particle&quot;:&quot;&quot;},{&quot;family&quot;:&quot;Zhang&quot;,&quot;given&quot;:&quot;Wenlong&quot;,&quot;parse-names&quot;:false,&quot;dropping-particle&quot;:&quot;&quot;,&quot;non-dropping-particle&quot;:&quot;&quot;},{&quot;family&quot;:&quot;Wang&quot;,&quot;given&quot;:&quot;Longfei&quot;,&quot;parse-names&quot;:false,&quot;dropping-particle&quot;:&quot;&quot;,&quot;non-dropping-particle&quot;:&quot;&quot;},{&quot;family&quot;:&quot;Zhang&quot;,&quot;given&quot;:&quot;Huanjun&quot;,&quot;parse-names&quot;:false,&quot;dropping-particle&quot;:&quot;&quot;,&quot;non-dropping-particle&quot;:&quot;&quot;}],&quot;container-title&quot;:&quot;Environmental Research&quot;,&quot;container-title-short&quot;:&quot;Environ. Res.&quot;,&quot;DOI&quot;:&quot;10.1016/j.envres.2022.115103&quot;,&quot;ISSN&quot;:&quot;00139351&quot;,&quot;issued&quot;:{&quot;date-parts&quot;:[[2023,2]]},&quot;page&quot;:&quot;115103&quot;,&quot;volume&quot;:&quot;219&quot;},&quot;isTemporary&quot;:false}]},{&quot;citationID&quot;:&quot;MENDELEY_CITATION_ea500ed5-bae4-42f9-9c9f-e8d7cac5a2e6&quot;,&quot;properties&quot;:{&quot;noteIndex&quot;:0},&quot;isEdited&quot;:false,&quot;manualOverride&quot;:{&quot;isManuallyOverridden&quot;:false,&quot;citeprocText&quot;:&quot;&lt;sup&gt;69,70&lt;/sup&gt;&quot;,&quot;manualOverrideText&quot;:&quot;&quot;},&quot;citationTag&quot;:&quot;MENDELEY_CITATION_v3_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&quot;,&quot;citationItems&quot;:[{&quot;id&quot;:&quot;a6818081-cb31-31cd-8ec2-bbf1cbef504f&quot;,&quot;itemData&quot;:{&quot;type&quot;:&quot;article-journal&quot;,&quot;id&quot;:&quot;a6818081-cb31-31cd-8ec2-bbf1cbef504f&quot;,&quot;title&quot;:&quot;The eukaryotic life on microplastics in brackish ecosystems&quot;,&quot;author&quot;:[{&quot;family&quot;:&quot;Kettner&quot;,&quot;given&quot;:&quot;Marie Therese&quot;,&quot;parse-names&quot;:false,&quot;dropping-particle&quot;:&quot;&quot;,&quot;non-dropping-particle&quot;:&quot;&quot;},{&quot;family&quot;:&quot;Oberbeckmann&quot;,&quot;given&quot;:&quot;Sonja&quot;,&quot;parse-names&quot;:false,&quot;dropping-particle&quot;:&quot;&quot;,&quot;non-dropping-particle&quot;:&quot;&quot;},{&quot;family&quot;:&quot;Labrenz&quot;,&quot;given&quot;:&quot;Matthias&quot;,&quot;parse-names&quot;:false,&quot;dropping-particle&quot;:&quot;&quot;,&quot;non-dropping-particle&quot;:&quot;&quot;},{&quot;family&quot;:&quot;Grossart&quot;,&quot;given&quot;:&quot;Hans Peter&quot;,&quot;parse-names&quot;:false,&quot;dropping-particle&quot;:&quot;&quot;,&quot;non-dropping-particle&quot;:&quot;&quot;}],&quot;container-title&quot;:&quot;Frontiers in Microbiology&quot;,&quot;container-title-short&quot;:&quot;Front. Microbiol.&quot;,&quot;DOI&quot;:&quot;10.3389/FMICB.2019.00538/BIBTEX&quot;,&quot;ISSN&quot;:&quot;1664302X&quot;,&quot;issued&quot;:{&quot;date-parts&quot;:[[2019]]},&quot;page&quot;:&quot;538&quot;,&quot;abstract&quot;:&quot;Microplastics (MP) constitute a widespread contaminant all over the globe. Rivers and wastewater treatment plants (WWTP) transport annually several million tons of MP into freshwaters, estuaries and oceans, where they provide increasing artificial surfaces for microbial colonization. As knowledge on MP-attached communities is insufficient for brackish ecosystems, we conducted exposure experiments in the coastal Baltic Sea, an in-flowing river and a WWTP within the drainage basin. While reporting on prokaryotic and fungal communities from the same set-up previously, we focus here on the entire eukaryotic communities. Using high-throughput 18S rRNA gene sequencing, we analyzed the eukaryotes colonizing on two types of MP, polyethylene and polystyrene, and compared them to the ones in the surrounding water and on a natural surface (wood). More than 500 different taxa across almost all kingdoms of the eukaryotic tree of life were identified on MP, dominated by Alveolata, Metazoa, and Chloroplastida. The eukaryotic community composition on MP was significantly distinct from wood and the surrounding water, with overall lower diversity and the potentially harmful dinoflagellate Pfiesteria being enriched on MP. Co-occurrence networks, which include prokaryotic and eukaryotic taxa, hint at possibilities for dynamic microbial interactions on MP. This first report on total eukaryotic communities on MP in brackish environments highlights the complexity of MP-associated biofilms, potentially leading to altered microbial activities and hence changes in ecosystem functions.&quot;,&quot;publisher&quot;:&quot;Frontiers Media S.A.&quot;,&quot;issue&quot;:&quot;MAR&quot;,&quot;volume&quot;:&quot;10&quot;},&quot;isTemporary&quot;:false},{&quot;id&quot;:&quot;f9254911-5431-3c09-a745-336d8fdeaa98&quot;,&quot;itemData&quot;:{&quot;type&quot;:&quot;article-journal&quot;,&quot;id&quot;:&quot;f9254911-5431-3c09-a745-336d8fdeaa98&quot;,&quot;title&quot;:&quot;Microplastics alter composition of fungal communities in aquatic ecosystems&quot;,&quot;author&quot;:[{&quot;family&quot;:&quot;Kettner&quot;,&quot;given&quot;:&quot;Marie Therese&quot;,&quot;parse-names&quot;:false,&quot;dropping-particle&quot;:&quot;&quot;,&quot;non-dropping-particle&quot;:&quot;&quot;},{&quot;family&quot;:&quot;Rojas‐Jimenez&quot;,&quot;given&quot;:&quot;Keilor&quot;,&quot;parse-names&quot;:false,&quot;dropping-particle&quot;:&quot;&quot;,&quot;non-dropping-particle&quot;:&quot;&quot;},{&quot;family&quot;:&quot;Oberbeckmann&quot;,&quot;given&quot;:&quot;Sonja&quot;,&quot;parse-names&quot;:false,&quot;dropping-particle&quot;:&quot;&quot;,&quot;non-dropping-particle&quot;:&quot;&quot;},{&quot;family&quot;:&quot;Labrenz&quot;,&quot;given&quot;:&quot;Matthias&quot;,&quot;parse-names&quot;:false,&quot;dropping-particle&quot;:&quot;&quot;,&quot;non-dropping-particle&quot;:&quot;&quot;},{&quot;family&quot;:&quot;Grossart&quot;,&quot;given&quot;:&quot;Hans‐Peter&quot;,&quot;parse-names&quot;:false,&quot;dropping-particle&quot;:&quot;&quot;,&quot;non-dropping-particle&quot;:&quot;&quot;}],&quot;container-title&quot;:&quot;Environmental Microbiology&quot;,&quot;container-title-short&quot;:&quot;Environ. Microbiol.&quot;,&quot;DOI&quot;:&quot;10.1111/1462-2920.13891&quot;,&quot;ISSN&quot;:&quot;1462-2912&quot;,&quot;issued&quot;:{&quot;date-parts&quot;:[[2017,11,13]]},&quot;page&quot;:&quot;4447-4459&quot;,&quot;abstract&quot;:&quot;&lt;p&gt;Despite increasing concerns about microplastic (MP) pollution in aquatic ecosystems, there is insufficient knowledge on how MP affect fungal communities. In this study, we explored the diversity and community composition of fungi attached to polyethylene (PE) and polystyrene (PS) particles incubated in different aquatic systems in north‐east Germany: the Baltic Sea, the River Warnow and a wastewater treatment plant. Based on next generation 18S rRNA gene sequencing, 347 different operational taxonomic units assigned to 81 fungal taxa were identified on PE and PS. The MP‐associated communities were distinct from fungal communities in the surrounding water and on the natural substrate wood. They also differed significantly among sampling locations, pointing towards a substrate and location specific fungal colonization. Members of Chytridiomycota, Cryptomycota and Ascomycota dominated the fungal assemblages, suggesting that both parasitic and saprophytic fungi thrive in MP biofilms. Thus, considering the worldwide increasing accumulation of plastic particles as well as the substantial vector potential of MP, especially these fungal taxa might benefit from MP pollution in the aquatic environment with yet unknown impacts on their worldwide distribution, as well as biodiversity and food web dynamics at large.&lt;/p&gt;&quot;,&quot;issue&quot;:&quot;11&quot;,&quot;volume&quot;:&quot;19&quot;},&quot;isTemporary&quot;:false}]},{&quot;citationID&quot;:&quot;MENDELEY_CITATION_04ad3194-8703-4615-9176-04a7d3090f5b&quot;,&quot;properties&quot;:{&quot;noteIndex&quot;:0},&quot;isEdited&quot;:false,&quot;manualOverride&quot;:{&quot;isManuallyOverridden&quot;:false,&quot;citeprocText&quot;:&quot;&lt;sup&gt;68,71&lt;/sup&gt;&quot;,&quot;manualOverrideText&quot;:&quot;&quot;},&quot;citationTag&quot;:&quot;MENDELEY_CITATION_v3_eyJjaXRhdGlvbklEIjoiTUVOREVMRVlfQ0lUQVRJT05fMDRhZDMxOTQtODcwMy00NjE1LTkxNzYtMDRhN2QzMDkwZjViIiwicHJvcGVydGllcyI6eyJub3RlSW5kZXgiOjB9LCJpc0VkaXRlZCI6ZmFsc2UsIm1hbnVhbE92ZXJyaWRlIjp7ImlzTWFudWFsbHlPdmVycmlkZGVuIjpmYWxzZSwiY2l0ZXByb2NUZXh0IjoiPHN1cD42OCw3MT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&quot;,&quot;citationItems&quot;:[{&quot;id&quot;:&quot;59c964e0-6dc7-3b20-aba1-7c068b830faa&quot;,&quot;itemData&quot;:{&quot;type&quot;:&quot;article-journal&quot;,&quot;id&quot;:&quot;59c964e0-6dc7-3b20-aba1-7c068b830faa&quot;,&quot;title&quot;:&quot;Diversity and potential functional characteristics of phage communities colonizing microplastic biofilms&quot;,&quot;author&quot;:[{&quot;family&quot;:&quot;Niu&quot;,&quot;given&quot;:&quot;Lihua&quot;,&quot;parse-names&quot;:false,&quot;dropping-particle&quot;:&quot;&quot;,&quot;non-dropping-particle&quot;:&quot;&quot;},{&quot;family&quot;:&quot;Zhao&quot;,&quot;given&quot;:&quot;Shiqin&quot;,&quot;parse-names&quot;:false,&quot;dropping-particle&quot;:&quot;&quot;,&quot;non-dropping-particle&quot;:&quot;&quot;},{&quot;family&quot;:&quot;Chen&quot;,&quot;given&quot;:&quot;Yamei&quot;,&quot;parse-names&quot;:false,&quot;dropping-particle&quot;:&quot;&quot;,&quot;non-dropping-particle&quot;:&quot;&quot;},{&quot;family&quot;:&quot;Li&quot;,&quot;given&quot;:&quot;Yi&quot;,&quot;parse-names&quot;:false,&quot;dropping-particle&quot;:&quot;&quot;,&quot;non-dropping-particle&quot;:&quot;&quot;},{&quot;family&quot;:&quot;Zou&quot;,&quot;given&quot;:&quot;Guanhua&quot;,&quot;parse-names&quot;:false,&quot;dropping-particle&quot;:&quot;&quot;,&quot;non-dropping-particle&quot;:&quot;&quot;},{&quot;family&quot;:&quot;Tao&quot;,&quot;given&quot;:&quot;Ye&quot;,&quot;parse-names&quot;:false,&quot;dropping-particle&quot;:&quot;&quot;,&quot;non-dropping-particle&quot;:&quot;&quot;},{&quot;family&quot;:&quot;Zhang&quot;,&quot;given&quot;:&quot;Wenlong&quot;,&quot;parse-names&quot;:false,&quot;dropping-particle&quot;:&quot;&quot;,&quot;non-dropping-particle&quot;:&quot;&quot;},{&quot;family&quot;:&quot;Wang&quot;,&quot;given&quot;:&quot;Longfei&quot;,&quot;parse-names&quot;:false,&quot;dropping-particle&quot;:&quot;&quot;,&quot;non-dropping-particle&quot;:&quot;&quot;},{&quot;family&quot;:&quot;Zhang&quot;,&quot;given&quot;:&quot;Huanjun&quot;,&quot;parse-names&quot;:false,&quot;dropping-particle&quot;:&quot;&quot;,&quot;non-dropping-particle&quot;:&quot;&quot;}],&quot;container-title&quot;:&quot;Environmental Research&quot;,&quot;container-title-short&quot;:&quot;Environ. Res.&quot;,&quot;DOI&quot;:&quot;10.1016/j.envres.2022.115103&quot;,&quot;ISSN&quot;:&quot;00139351&quot;,&quot;issued&quot;:{&quot;date-parts&quot;:[[2023,2]]},&quot;page&quot;:&quot;115103&quot;,&quot;volume&quot;:&quot;219&quot;},&quot;isTemporary&quot;:false},{&quot;id&quot;:&quot;68f3306f-348d-3693-904f-0dd70982e087&quot;,&quot;itemData&quot;:{&quot;type&quot;:&quot;article-journal&quot;,&quot;id&quot;:&quot;68f3306f-348d-3693-904f-0dd70982e087&quot;,&quot;title&quot;:&quot;Viral diversity and potential environmental risk in microplastic at watershed scale: Evidence from metagenomic analysis of plastisphere&quot;,&quot;author&quot;:[{&quot;family&quot;:&quot;Li&quot;,&quot;given&quot;:&quot;Ruilong&quot;,&quot;parse-names&quot;:false,&quot;dropping-particle&quot;:&quot;&quot;,&quot;non-dropping-particle&quot;:&quot;&quot;},{&quot;family&quot;:&quot;Zhu&quot;,&quot;given&quot;:&quot;Longji&quot;,&quot;parse-names&quot;:false,&quot;dropping-particle&quot;:&quot;&quot;,&quot;non-dropping-particle&quot;:&quot;&quot;},{&quot;family&quot;:&quot;Cui&quot;,&quot;given&quot;:&quot;Li&quot;,&quot;parse-names&quot;:false,&quot;dropping-particle&quot;:&quot;&quot;,&quot;non-dropping-particle&quot;:&quot;&quot;},{&quot;family&quot;:&quot;Zhu&quot;,&quot;given&quot;:&quot;Yong-Guan&quot;,&quot;parse-names&quot;:false,&quot;dropping-particle&quot;:&quot;&quot;,&quot;non-dropping-particle&quot;:&quot;&quot;}],&quot;container-title&quot;:&quot;Environment International&quot;,&quot;container-title-short&quot;:&quot;Environ. Int.&quot;,&quot;DOI&quot;:&quot;10.1016/j.envint.2022.107146&quot;,&quot;ISSN&quot;:&quot;01604120&quot;,&quot;issued&quot;:{&quot;date-parts&quot;:[[2022,3]]},&quot;page&quot;:&quot;107146&quot;,&quot;volume&quot;:&quot;161&quot;},&quot;isTemporary&quot;:false}]},{&quot;citationID&quot;:&quot;MENDELEY_CITATION_62a16629-e906-4050-a471-be8dfac7f668&quot;,&quot;properties&quot;:{&quot;noteIndex&quot;:0},&quot;isEdited&quot;:false,&quot;manualOverride&quot;:{&quot;isManuallyOverridden&quot;:false,&quot;citeprocText&quot;:&quot;&lt;sup&gt;72,73&lt;/sup&gt;&quot;,&quot;manualOverrideText&quot;:&quot;&quot;},&quot;citationTag&quot;:&quot;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&quot;,&quot;citationItems&quot;:[{&quot;id&quot;:&quot;8e0d3977-d285-326f-81fd-de16ed622629&quot;,&quot;itemData&quot;:{&quot;type&quot;:&quot;article-journal&quot;,&quot;id&quot;:&quot;8e0d3977-d285-326f-81fd-de16ed622629&quot;,&quot;title&quot;:&quot;Diversity and Activity of Communities Inhabiting Plastic Debris in the North Pacific Gyre&quot;,&quot;author&quot;:[{&quot;family&quot;:&quot;Bryant&quot;,&quot;given&quot;:&quot;Jessica A&quot;,&quot;parse-names&quot;:false,&quot;dropping-particle&quot;:&quot;&quot;,&quot;non-dropping-particle&quot;:&quot;&quot;},{&quot;family&quot;:&quot;Clemente&quot;,&quot;given&quot;:&quot;Tara M&quot;,&quot;parse-names&quot;:false,&quot;dropping-particle&quot;:&quot;&quot;,&quot;non-dropping-particle&quot;:&quot;&quot;},{&quot;family&quot;:&quot;Viviani&quot;,&quot;given&quot;:&quot;Donn A&quot;,&quot;parse-names&quot;:false,&quot;dropping-particle&quot;:&quot;&quot;,&quot;non-dropping-particle&quot;:&quot;&quot;},{&quot;family&quot;:&quot;Fong&quot;,&quot;given&quot;:&quot;Allison A&quot;,&quot;parse-names&quot;:false,&quot;dropping-particle&quot;:&quot;&quot;,&quot;non-dropping-particle&quot;:&quot;&quot;},{&quot;family&quot;:&quot;Thomas&quot;,&quot;given&quot;:&quot;Kimberley A&quot;,&quot;parse-names&quot;:false,&quot;dropping-particle&quot;:&quot;&quot;,&quot;non-dropping-particle&quot;:&quot;&quot;},{&quot;family&quot;:&quot;Kemp&quot;,&quot;given&quot;:&quot;Paul&quot;,&quot;parse-names&quot;:false,&quot;dropping-particle&quot;:&quot;&quot;,&quot;non-dropping-particle&quot;:&quot;&quot;},{&quot;family&quot;:&quot;Karl&quot;,&quot;given&quot;:&quot;David M&quot;,&quot;parse-names&quot;:false,&quot;dropping-particle&quot;:&quot;&quot;,&quot;non-dropping-particle&quot;:&quot;&quot;},{&quot;family&quot;:&quot;White&quot;,&quot;given&quot;:&quot;Angelicque E&quot;,&quot;parse-names&quot;:false,&quot;dropping-particle&quot;:&quot;&quot;,&quot;non-dropping-particle&quot;:&quot;&quot;},{&quot;family&quot;:&quot;DeLong&quot;,&quot;given&quot;:&quot;Edward F&quot;,&quot;parse-names&quot;:false,&quot;dropping-particle&quot;:&quot;&quot;,&quot;non-dropping-particle&quot;:&quot;&quot;}],&quot;container-title&quot;:&quot;mSystems&quot;,&quot;container-title-short&quot;:&quot;mSystems&quot;,&quot;DOI&quot;:&quot;10.1128/MSYSTEMS.00024-16&quot;,&quot;ISSN&quot;:&quot;23795077&quot;,&quot;issued&quot;:{&quot;date-parts&quot;:[[2016,11]]},&quot;abstract&quot;:&quot;Marine plastic debris is a growing concern that has captured the general public’s attention. While the negative impacts of plastic debris on oceanic macrobiota, including mammals and birds, are well documented, little is known about its influence on smaller marine residents, including microbes that have key roles in ocean biogeochemistry. Our work provides a new perspective on microbial communities inhabiting microplastics that includes its effect on microbial biogeochemical activities and a description of the cross-domain communities inhabiting plastic particles. This study is among the first molecular ecology, plastic debris biota surveys in the North Pacific Subtropical Gyre. It has identified fundamental differences in the functional potential and taxonomic composition of plastic-associated microbes versus planktonic microbes found in the surrounding open-ocean habitat. Marine plastic debris has become a significant concern in ocean ecosystems worldwide. Little is known, however, about its influence on microbial community structure and function. In 2008, we surveyed microbial communities and metabolic activities in seawater and on plastic on an oceanographic expedition through the “great Pacific garbage patch.” The concentration of plastic particles in surface seawater within different size classes (2 to 5 mm and &gt;5 mm) ranged from 0.35 to 3.7 particles m −3 across sampling stations. These densities and the particle size distribution were consistent with previous values reported in the North Pacific Ocean. Net community oxygen production (NCP = gross primary production − community respiration) on plastic debris was positive and so net autotrophic, whereas NCP in bulk seawater was close to zero. Scanning electron microscopy and metagenomic sequencing of plastic-attached communities revealed the dominance of a few metazoan taxa and a diverse assemblage of photoautotrophic and heterotrophic protists and bacteria. Bryozoa , Cyanobacteria , Alphaproteobacteria , and Bacteroidetes dominated all plastic particles, regardless of particle size. Bacteria inhabiting plastic were taxonomically distinct from the surrounding picoplankton and appeared well adapted to a surface-associated lifestyle. Genes with significantly higher abundances among plastic-attached bacteria included che genes, secretion system genes, and nifH genes, suggesting enrichment for chemotaxis, frequent cell-to-cell interactions, and nitrogen fixation. In aggregate, our findings suggest that plastic debris forms a habitat for complex microbial assemblages that have lifestyles, metabolic pathways, and biogeochemical activities that are distinct from those of free-living planktonic microbial communities.  IMPORTANCE Marine plastic debris is a growing concern that has captured the general public’s attention. While the negative impacts of plastic debris on oceanic macrobiota, including mammals and birds, are well documented, little is known about its influence on smaller marine residents, including microbes that have key roles in ocean biogeochemistry. Our work provides a new perspective on microbial communities inhabiting microplastics that includes its effect on microbial biogeochemical activities and a description of the cross-domain communities inhabiting plastic particles. This study is among the first molecular ecology, plastic debris biota surveys in the North Pacific Subtropical Gyre. It has identified fundamental differences in the functional potential and taxonomic composition of plastic-associated microbes versus planktonic microbes found in the surrounding open-ocean habitat.  Author Video : An author video summary of this article is available. &quot;,&quot;publisher&quot;:&quot;American Society for Microbiology&quot;,&quot;issue&quot;:&quot;3&quot;,&quot;volume&quot;:&quot;1&quot;},&quot;isTemporary&quot;:false},{&quot;id&quot;:&quot;b7b5348f-4361-3577-916d-c6e528d06676&quot;,&quot;itemData&quot;:{&quot;type&quot;:&quot;article-journal&quot;,&quot;id&quot;:&quot;b7b5348f-4361-3577-916d-c6e528d06676&quot;,&quot;title&quot;:&quot;Zooming in the plastisphere: the ecological interface for phytoplankton–plastic interactions in aquatic ecosystems&quot;,&quot;author&quot;:[{&quot;family&quot;:&quot;Nava&quot;,&quot;given&quot;:&quot;Veronica&quot;,&quot;parse-names&quot;:false,&quot;dropping-particle&quot;:&quot;&quot;,&quot;non-dropping-particle&quot;:&quot;&quot;},{&quot;family&quot;:&quot;Dar&quot;,&quot;given&quot;:&quot;Jaffer Y.&quot;,&quot;parse-names&quot;:false,&quot;dropping-particle&quot;:&quot;&quot;,&quot;non-dropping-particle&quot;:&quot;&quot;},{&quot;family&quot;:&quot;Santis&quot;,&quot;given&quot;:&quot;Vanessa&quot;,&quot;parse-names&quot;:false,&quot;dropping-particle&quot;:&quot;&quot;,&quot;non-dropping-particle&quot;:&quot;De&quot;},{&quot;family&quot;:&quot;Fehlinger&quot;,&quot;given&quot;:&quot;Lena&quot;,&quot;parse-names&quot;:false,&quot;dropping-particle&quot;:&quot;&quot;,&quot;non-dropping-particle&quot;:&quot;&quot;},{&quot;family&quot;:&quot;Pasqualini&quot;,&quot;given&quot;:&quot;Julia&quot;,&quot;parse-names&quot;:false,&quot;dropping-particle&quot;:&quot;&quot;,&quot;non-dropping-particle&quot;:&quot;&quot;},{&quot;family&quot;:&quot;Adekolurejo&quot;,&quot;given&quot;:&quot;Oloyede A.&quot;,&quot;parse-names&quot;:false,&quot;dropping-particle&quot;:&quot;&quot;,&quot;non-dropping-particle&quot;:&quot;&quot;},{&quot;family&quot;:&quot;Burri&quot;,&quot;given&quot;:&quot;Bryan&quot;,&quot;parse-names&quot;:false,&quot;dropping-particle&quot;:&quot;&quot;,&quot;non-dropping-particle&quot;:&quot;&quot;},{&quot;family&quot;:&quot;Cabrerizo&quot;,&quot;given&quot;:&quot;Marco J.&quot;,&quot;parse-names&quot;:false,&quot;dropping-particle&quot;:&quot;&quot;,&quot;non-dropping-particle&quot;:&quot;&quot;},{&quot;family&quot;:&quot;Chonova&quot;,&quot;given&quot;:&quot;Teofana&quot;,&quot;parse-names&quot;:false,&quot;dropping-particle&quot;:&quot;&quot;,&quot;non-dropping-particle&quot;:&quot;&quot;},{&quot;family&quot;:&quot;Cour&quot;,&quot;given&quot;:&quot;Mathilde&quot;,&quot;parse-names&quot;:false,&quot;dropping-particle&quot;:&quot;&quot;,&quot;non-dropping-particle&quot;:&quot;&quot;},{&quot;family&quot;:&quot;Dory&quot;,&quot;given&quot;:&quot;Flavia&quot;,&quot;parse-names&quot;:false,&quot;dropping-particle&quot;:&quot;&quot;,&quot;non-dropping-particle&quot;:&quot;&quot;},{&quot;family&quot;:&quot;Drost&quot;,&quot;given&quot;:&quot;Annemieke M.&quot;,&quot;parse-names&quot;:false,&quot;dropping-particle&quot;:&quot;&quot;,&quot;non-dropping-particle&quot;:&quot;&quot;},{&quot;family&quot;:&quot;Figler&quot;,&quot;given&quot;:&quot;Aida&quot;,&quot;parse-names&quot;:false,&quot;dropping-particle&quot;:&quot;&quot;,&quot;non-dropping-particle&quot;:&quot;&quot;},{&quot;family&quot;:&quot;Gionchetta&quot;,&quot;given&quot;:&quot;Giulia&quot;,&quot;parse-names&quot;:false,&quot;dropping-particle&quot;:&quot;&quot;,&quot;non-dropping-particle&quot;:&quot;&quot;},{&quot;family&quot;:&quot;Halabowski&quot;,&quot;given&quot;:&quot;Dariusz&quot;,&quot;parse-names&quot;:false,&quot;dropping-particle&quot;:&quot;&quot;,&quot;non-dropping-particle&quot;:&quot;&quot;},{&quot;family&quot;:&quot;Harvey&quot;,&quot;given&quot;:&quot;Daniel R.&quot;,&quot;parse-names&quot;:false,&quot;dropping-particle&quot;:&quot;&quot;,&quot;non-dropping-particle&quot;:&quot;&quot;},{&quot;family&quot;:&quot;Manzanares‐Vázquez&quot;,&quot;given&quot;:&quot;Víctor&quot;,&quot;parse-names&quot;:false,&quot;dropping-particle&quot;:&quot;&quot;,&quot;non-dropping-particle&quot;:&quot;&quot;},{&quot;family&quot;:&quot;Misteli&quot;,&quot;given&quot;:&quot;Benjamin&quot;,&quot;parse-names&quot;:false,&quot;dropping-particle&quot;:&quot;&quot;,&quot;non-dropping-particle&quot;:&quot;&quot;},{&quot;family&quot;:&quot;Mori‐Bazzano&quot;,&quot;given&quot;:&quot;Laureen&quot;,&quot;parse-names&quot;:false,&quot;dropping-particle&quot;:&quot;&quot;,&quot;non-dropping-particle&quot;:&quot;&quot;},{&quot;family&quot;:&quot;Moser&quot;,&quot;given&quot;:&quot;Valentin&quot;,&quot;parse-names&quot;:false,&quot;dropping-particle&quot;:&quot;&quot;,&quot;non-dropping-particle&quot;:&quot;&quot;},{&quot;family&quot;:&quot;Rotta&quot;,&quot;given&quot;:&quot;Federica&quot;,&quot;parse-names&quot;:false,&quot;dropping-particle&quot;:&quot;&quot;,&quot;non-dropping-particle&quot;:&quot;&quot;},{&quot;family&quot;:&quot;Schmid‐Paech&quot;,&quot;given&quot;:&quot;Bianca&quot;,&quot;parse-names&quot;:false,&quot;dropping-particle&quot;:&quot;&quot;,&quot;non-dropping-particle&quot;:&quot;&quot;},{&quot;family&quot;:&quot;Touchet&quot;,&quot;given&quot;:&quot;Camille M.&quot;,&quot;parse-names&quot;:false,&quot;dropping-particle&quot;:&quot;&quot;,&quot;non-dropping-particle&quot;:&quot;&quot;},{&quot;family&quot;:&quot;Gostyńska&quot;,&quot;given&quot;:&quot;Julia&quot;,&quot;parse-names&quot;:false,&quot;dropping-particle&quot;:&quot;&quot;,&quot;non-dropping-particle&quot;:&quot;&quot;}],&quot;container-title&quot;:&quot;Biological Reviews&quot;,&quot;DOI&quot;:&quot;10.1111/brv.13164&quot;,&quot;ISSN&quot;:&quot;1464-7931&quot;,&quot;issued&quot;:{&quot;date-parts&quot;:[[2025,4,14]]},&quot;page&quot;:&quot;834-854&quot;,&quot;abstract&quot;:&quot;&lt;p&gt; Phytoplankton is an essential resource in aquatic ecosystems, situated at the base of aquatic food webs. Plastic pollution can impact these organisms, potentially affecting the functioning of aquatic ecosystems. The interaction between plastics and phytoplankton is multifaceted: while microplastics can exert toxic effects on phytoplankton, plastics can also act as a substrate for colonisation. By reviewing the existing literature, this study aims to address pivotal questions concerning the intricate interplay among plastics and phytoplankton/phytobenthos and analyse impacts on fundamental ecosystem processes (e.g. primary production, nutrient cycling). This investigation spans both marine and freshwater ecosystems, examining diverse organisational levels from subcellular processes to entire ecosystems. The diverse chemical composition of plastics, along with their variable properties and role in forming the “plastisphere”, underscores the complexity of their influences on aquatic environments. Morphological changes, alterations in metabolic processes, defence and stress responses, including homoaggregation and extracellular polysaccharide biosynthesis, represent adaptive strategies employed by phytoplankton to cope with plastic‐induced stress. Plastics also serve as potential habitats for harmful algae and invasive species, thereby influencing biodiversity and environmental conditions. Processes affected by phytoplankton–plastic interaction can have cascading effects throughout the aquatic food web &lt;italic&gt;via&lt;/italic&gt; altered bottom‐up and top‐down processes. This review emphasises that our understanding of how these multiple interactions compare in impact on natural processes is far from complete, and uncertainty persists regarding whether they drive significant alterations in ecological variables. A lack of comprehensive investigation poses a risk of overlooking fundamental aspects in addressing the environmental challenges associated with widespread plastic pollution. &lt;/p&gt;&quot;,&quot;issue&quot;:&quot;2&quot;,&quot;volume&quot;:&quot;100&quot;,&quot;container-title-short&quot;:&quot;&quot;},&quot;isTemporary&quot;:false}]},{&quot;citationID&quot;:&quot;MENDELEY_CITATION_f992b4de-4d27-4213-a9bd-0c63c4c3d3b2&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&quot;,&quot;citationItems&quot;:[{&quot;id&quot;:&quot;90d60c50-bf45-3905-9efd-3dd8bab37afe&quot;,&quot;itemData&quot;:{&quot;type&quot;:&quot;article-journal&quot;,&quot;id&quot;:&quot;90d60c50-bf45-3905-9efd-3dd8bab37afe&quot;,&quot;title&quot;:&quot;Microbial Communities on Plastic Polymers in the Mediterranean Sea&quot;,&quot;author&quot;:[{&quot;family&quot;:&quot;Vaksmaa&quot;,&quot;given&quot;:&quot;Annika&quot;,&quot;parse-names&quot;:false,&quot;dropping-particle&quot;:&quot;&quot;,&quot;non-dropping-particle&quot;:&quot;&quot;},{&quot;family&quot;:&quot;Knittel&quot;,&quot;given&quot;:&quot;Katrin&quot;,&quot;parse-names&quot;:false,&quot;dropping-particle&quot;:&quot;&quot;,&quot;non-dropping-particle&quot;:&quot;&quot;},{&quot;family&quot;:&quot;Asbun&quot;,&quot;given&quot;:&quot;Alejandro Abdala&quot;,&quot;parse-names&quot;:false,&quot;dropping-particle&quot;:&quot;&quot;,&quot;non-dropping-particle&quot;:&quot;&quot;},{&quot;family&quot;:&quot;Goudriaan&quot;,&quot;given&quot;:&quot;Maaike&quot;,&quot;parse-names&quot;:false,&quot;dropping-particle&quot;:&quot;&quot;,&quot;non-dropping-particle&quot;:&quot;&quot;},{&quot;family&quot;:&quot;Ellrott&quot;,&quot;given&quot;:&quot;Andreas&quot;,&quot;parse-names&quot;:false,&quot;dropping-particle&quot;:&quot;&quot;,&quot;non-dropping-particle&quot;:&quot;&quot;},{&quot;family&quot;:&quot;Witte&quot;,&quot;given&quot;:&quot;Harry J&quot;,&quot;parse-names&quot;:false,&quot;dropping-particle&quot;:&quot;&quot;,&quot;non-dropping-particle&quot;:&quot;&quot;},{&quot;family&quot;:&quot;Vollmer&quot;,&quot;given&quot;:&quot;Ina&quot;,&quot;parse-names&quot;:false,&quot;dropping-particle&quot;:&quot;&quot;,&quot;non-dropping-particle&quot;:&quot;&quot;},{&quot;family&quot;:&quot;Meirer&quot;,&quot;given&quot;:&quot;Florian&quot;,&quot;parse-names&quot;:false,&quot;dropping-particle&quot;:&quot;&quot;,&quot;non-dropping-particle&quot;:&quot;&quot;},{&quot;family&quot;:&quot;Lott&quot;,&quot;given&quot;:&quot;Christian&quot;,&quot;parse-names&quot;:false,&quot;dropping-particle&quot;:&quot;&quot;,&quot;non-dropping-particle&quot;:&quot;&quot;},{&quot;family&quot;:&quot;Weber&quot;,&quot;given&quot;:&quot;Miriam&quot;,&quot;parse-names&quot;:false,&quot;dropping-particle&quot;:&quot;&quot;,&quot;non-dropping-particle&quot;:&quot;&quot;},{&quot;family&quot;:&quot;Engelmann&quot;,&quot;given&quot;:&quot;Julia C&quot;,&quot;parse-names&quot;:false,&quot;dropping-particle&quot;:&quot;&quot;,&quot;non-dropping-particle&quot;:&quot;&quot;},{&quot;family&quot;:&quot;Niemann&quot;,&quot;given&quot;:&quot;Helge&quot;,&quot;parse-names&quot;:false,&quot;dropping-particle&quot;:&quot;&quot;,&quot;non-dropping-particle&quot;:&quot;&quot;}],&quot;container-title&quot;:&quot;Frontiers in Microbiology&quot;,&quot;container-title-short&quot;:&quot;Front. Microbiol.&quot;,&quot;DOI&quot;:&quot;10.3389/fmicb.2021.673553&quot;,&quot;ISSN&quot;:&quot;1664-302X&quot;,&quot;issued&quot;:{&quot;date-parts&quot;:[[2021,11]]},&quot;abstract&quot;:&quot;&lt;p&gt; Plastic particles in the ocean are typically covered with microbial biofilms, but it remains unclear whether distinct microbial communities colonize different polymer types. In this study, we analyzed microbial communities forming biofilms on floating microplastics in a bay of the island of Elba in the Mediterranean Sea. Raman spectroscopy revealed that the plastic particles mainly comprised polyethylene (PE), polypropylene (PP), and polystyrene (PS) of which polyethylene and polypropylene particles were typically brittle and featured cracks. Fluorescence &lt;italic&gt;in situ&lt;/italic&gt; hybridization and imaging by high-resolution microscopy revealed dense microbial biofilms on the polymer surfaces. Amplicon sequencing of the 16S rRNA gene showed that the bacterial communities on all plastic types consisted mainly of the orders Flavobacteriales, Rhodobacterales, Cytophagales, Rickettsiales, Alteromonadales, Chitinophagales, and Oceanospirillales. We found significant differences in the biofilm community composition on PE compared with PP and PS (on OTU and order level), which shows that different microbial communities colonize specific polymer types. Furthermore, the sequencing data also revealed a higher relative abundance of archaeal sequences on PS in comparison with PE or PP. We furthermore found a high occurrence, up to 17% of all sequences, of different hydrocarbon-degrading bacteria on all investigated plastic types. However, their functioning in the plastic-associated biofilm and potential role in plastic degradation needs further assessment. &lt;/p&gt;&quot;,&quot;volume&quot;:&quot;12&quot;},&quot;isTemporary&quot;:false}]},{&quot;citationID&quot;:&quot;MENDELEY_CITATION_163d0b3c-9ed9-4bb0-ac42-c577aef1699a&quot;,&quot;properties&quot;:{&quot;noteIndex&quot;:0},&quot;isEdited&quot;:false,&quot;manualOverride&quot;:{&quot;isManuallyOverridden&quot;:false,&quot;citeprocText&quot;:&quot;&lt;sup&gt;74&lt;/sup&gt;&quot;,&quot;manualOverrideText&quot;:&quot;&quot;},&quot;citationTag&quot;:&quot;MENDELEY_CITATION_v3_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&quot;,&quot;citationItems&quot;:[{&quot;id&quot;:&quot;65d1cf7c-0a3d-3fcb-955b-3ef0760f7618&quot;,&quot;itemData&quot;:{&quot;type&quot;:&quot;article-journal&quot;,&quot;id&quot;:&quot;65d1cf7c-0a3d-3fcb-955b-3ef0760f7618&quot;,&quot;title&quot;:&quot;Microplastic-associated pathogens and antimicrobial resistance in environment&quot;,&quot;author&quot;:[{&quot;family&quot;:&quot;Kaur&quot;,&quot;given&quot;:&quot;Kawaljeet&quot;,&quot;parse-names&quot;:false,&quot;dropping-particle&quot;:&quot;&quot;,&quot;non-dropping-particle&quot;:&quot;&quot;},{&quot;family&quot;:&quot;Reddy&quot;,&quot;given&quot;:&quot;Sagar&quot;,&quot;parse-names&quot;:false,&quot;dropping-particle&quot;:&quot;&quot;,&quot;non-dropping-particle&quot;:&quot;&quot;},{&quot;family&quot;:&quot;Barathe&quot;,&quot;given&quot;:&quot;Pramod&quot;,&quot;parse-names&quot;:false,&quot;dropping-particle&quot;:&quot;&quot;,&quot;non-dropping-particle&quot;:&quot;&quot;},{&quot;family&quot;:&quot;Oak&quot;,&quot;given&quot;:&quot;Uttara&quot;,&quot;parse-names&quot;:false,&quot;dropping-particle&quot;:&quot;&quot;,&quot;non-dropping-particle&quot;:&quot;&quot;},{&quot;family&quot;:&quot;Shriram&quot;,&quot;given&quot;:&quot;Varsha&quot;,&quot;parse-names&quot;:false,&quot;dropping-particle&quot;:&quot;&quot;,&quot;non-dropping-particle&quot;:&quot;&quot;},{&quot;family&quot;:&quot;Kharat&quot;,&quot;given&quot;:&quot;Sanjay S&quot;,&quot;parse-names&quot;:false,&quot;dropping-particle&quot;:&quot;&quot;,&quot;non-dropping-particle&quot;:&quot;&quot;},{&quot;family&quot;:&quot;Govarthanan&quot;,&quot;given&quot;:&quot;M&quot;,&quot;parse-names&quot;:false,&quot;dropping-particle&quot;:&quot;&quot;,&quot;non-dropping-particle&quot;:&quot;&quot;},{&quot;family&quot;:&quot;Kumar&quot;,&quot;given&quot;:&quot;Vinay&quot;,&quot;parse-names&quot;:false,&quot;dropping-particle&quot;:&quot;&quot;,&quot;non-dropping-particle&quot;:&quot;&quot;}],&quot;container-title&quot;:&quot;Chemosphere&quot;,&quot;container-title-short&quot;:&quot;Chemosphere&quot;,&quot;DOI&quot;:&quot;10.1016/J.CHEMOSPHERE.2021.133005&quot;,&quot;ISSN&quot;:&quot;18791298&quot;,&quot;PMID&quot;:&quot;34813845&quot;,&quot;URL&quot;:&quot;https://doi.org/10.1016/j.chemosphere.2021.133005&quot;,&quot;issued&quot;:{&quot;date-parts&quot;:[[2022,11]]},&quot;page&quot;:&quot;133005&quot;,&quot;abstract&quot;:&quot;The ubiquitous use of microplastics and their release into the environment especially the water bodies by anthropogenic/industrial activities are the major resources for microplastic contamination. The widespread and often injudicious use of antimicrobial drugs or antibiotics in various sectors including human health and hygiene, agriculture, animal husbandry and food industries are leading to the release of antibiotics into the wastewater/sewage and other water bodies, particularly in urban setups and thus leads to the antimicrobial resistance (AMR) in the microbes. Microplastics are emerging as the hubs as well as effective carriers of these microbial pathogens beside their AMR-genes (ARGs) in marine, freshwater, sewage/wastewater, and urban river ecosystems. These drug resistant bacteria interact with microplastics forming synthetic plastispheres, the ideal niche for biofilm formations which in turn facilitates the transfer of ARGs via horizontal gene transfer and further escalates the occurrence and levels of AMR. Microplastic-associated AMR is an emerging threat for human health and healthcare besides being a challenge for the research community for effective management/address of this menace. In this review, we encompass the increasing prevalence of microplastics in environment, emphasizing mainly on water environments, how they act as centers and vectors of microbial pathogens with their associated bacterial assemblage compositions and ultimately lead to AMR. It further discusses the mechanistic insights on how microplastics act as hosts of biofilms (creating the plastisphere). We have also presented the modern toolbox used for microplastic-biofilm analyses. A review on potential strategies for addressing microplastic-associated AMR is given with recent success stories, challenges and future prospects.&quot;,&quot;publisher&quot;:&quot;Elsevier Ltd&quot;,&quot;volume&quot;:&quot;291&quot;},&quot;isTemporary&quot;:false}]},{&quot;citationID&quot;:&quot;MENDELEY_CITATION_38456a2a-0bc2-4dc9-9daf-3d38c50393aa&quot;,&quot;properties&quot;:{&quot;noteIndex&quot;:0},&quot;isEdited&quot;:false,&quot;manualOverride&quot;:{&quot;isManuallyOverridden&quot;:false,&quot;citeprocText&quot;:&quot;&lt;sup&gt;75&lt;/sup&gt;&quot;,&quot;manualOverrideText&quot;:&quot;&quot;},&quot;citationTag&quot;:&quot;MENDELEY_CITATION_v3_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&quot;,&quot;citationItems&quot;:[{&quot;id&quot;:&quot;8b7fbf0e-cb26-3679-89f6-6d3fbe1c6698&quot;,&quot;itemData&quot;:{&quot;type&quot;:&quot;article-journal&quot;,&quot;id&quot;:&quot;8b7fbf0e-cb26-3679-89f6-6d3fbe1c6698&quot;,&quot;title&quot;:&quot;Effects of bioplastics and their leachates on marine bacterial communities&quot;,&quot;author&quot;:[{&quot;family&quot;:&quot;Serrano&quot;,&quot;given&quot;:&quot;Clara&quot;,&quot;parse-names&quot;:false,&quot;dropping-particle&quot;:&quot;&quot;,&quot;non-dropping-particle&quot;:&quot;&quot;},{&quot;family&quot;:&quot;Savva&quot;,&quot;given&quot;:&quot;Katerina&quot;,&quot;parse-names&quot;:false,&quot;dropping-particle&quot;:&quot;&quot;,&quot;non-dropping-particle&quot;:&quot;&quot;},{&quot;family&quot;:&quot;Fernández-Altimira&quot;,&quot;given&quot;:&quot;Maria&quot;,&quot;parse-names&quot;:false,&quot;dropping-particle&quot;:&quot;&quot;,&quot;non-dropping-particle&quot;:&quot;&quot;},{&quot;family&quot;:&quot;Farré&quot;,&quot;given&quot;:&quot;Marinella&quot;,&quot;parse-names&quot;:false,&quot;dropping-particle&quot;:&quot;&quot;,&quot;non-dropping-particle&quot;:&quot;&quot;},{&quot;family&quot;:&quot;Vila-Costa&quot;,&quot;given&quot;:&quot;Maria&quot;,&quot;parse-names&quot;:false,&quot;dropping-particle&quot;:&quot;&quot;,&quot;non-dropping-particle&quot;:&quot;&quot;},{&quot;family&quot;:&quot;Llorca&quot;,&quot;given&quot;:&quot;Marta&quot;,&quot;parse-names&quot;:false,&quot;dropping-particle&quot;:&quot;&quot;,&quot;non-dropping-particle&quot;:&quot;&quot;}],&quot;container-title&quot;:&quot;Water Research&quot;,&quot;container-title-short&quot;:&quot;Water Res.&quot;,&quot;DOI&quot;:&quot;10.1016/j.watres.2025.123584&quot;,&quot;ISSN&quot;:&quot;00431354&quot;,&quot;issued&quot;:{&quot;date-parts&quot;:[[2025,8]]},&quot;page&quot;:&quot;123584&quot;,&quot;volume&quot;:&quot;281&quot;},&quot;isTemporary&quot;:false}]},{&quot;citationID&quot;:&quot;MENDELEY_CITATION_7c97bc8c-fd13-4955-83c4-d31f2ffdf33b&quot;,&quot;properties&quot;:{&quot;noteIndex&quot;:0},&quot;isEdited&quot;:false,&quot;manualOverride&quot;:{&quot;isManuallyOverridden&quot;:false,&quot;citeprocText&quot;:&quot;&lt;sup&gt;76&lt;/sup&gt;&quot;,&quot;manualOverrideText&quot;:&quot;&quot;},&quot;citationTag&quot;:&quot;MENDELEY_CITATION_v3_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&quot;,&quot;citationItems&quot;:[{&quot;id&quot;:&quot;748b0301-c8f4-3346-a463-d50b4974edb4&quot;,&quot;itemData&quot;:{&quot;type&quot;:&quot;article-journal&quot;,&quot;id&quot;:&quot;748b0301-c8f4-3346-a463-d50b4974edb4&quot;,&quot;title&quot;:&quot;Production of methane and ethylene from plastic in the environment&quot;,&quot;author&quot;:[{&quot;family&quot;:&quot;Royer&quot;,&quot;given&quot;:&quot;Sarah-Jeanne&quot;,&quot;parse-names&quot;:false,&quot;dropping-particle&quot;:&quot;&quot;,&quot;non-dropping-particle&quot;:&quot;&quot;},{&quot;family&quot;:&quot;Ferrón&quot;,&quot;given&quot;:&quot;Sara&quot;,&quot;parse-names&quot;:false,&quot;dropping-particle&quot;:&quot;&quot;,&quot;non-dropping-particle&quot;:&quot;&quot;},{&quot;family&quot;:&quot;Wilson&quot;,&quot;given&quot;:&quot;Samuel T.&quot;,&quot;parse-names&quot;:false,&quot;dropping-particle&quot;:&quot;&quot;,&quot;non-dropping-particle&quot;:&quot;&quot;},{&quot;family&quot;:&quot;Karl&quot;,&quot;given&quot;:&quot;David M.&quot;,&quot;parse-names&quot;:false,&quot;dropping-particle&quot;:&quot;&quot;,&quot;non-dropping-particle&quot;:&quot;&quot;}],&quot;container-title&quot;:&quot;PLOS ONE&quot;,&quot;container-title-short&quot;:&quot;PLoS One&quot;,&quot;DOI&quot;:&quot;10.1371/journal.pone.0200574&quot;,&quot;ISSN&quot;:&quot;1932-6203&quot;,&quot;issued&quot;:{&quot;date-parts&quot;:[[2018,8,1]]},&quot;page&quot;:&quot;e0200574&quot;,&quot;issue&quot;:&quot;8&quot;,&quot;volume&quot;:&quot;13&quot;},&quot;isTemporary&quot;:false}]},{&quot;citationID&quot;:&quot;MENDELEY_CITATION_32f1bcda-2bca-4a0a-ba9a-3697d736f882&quot;,&quot;properties&quot;:{&quot;noteIndex&quot;:0},&quot;isEdited&quot;:false,&quot;manualOverride&quot;:{&quot;isManuallyOverridden&quot;:false,&quot;citeprocText&quot;:&quot;&lt;sup&gt;77,78&lt;/sup&gt;&quot;,&quot;manualOverrideText&quot;:&quot;&quot;},&quot;citationTag&quot;:&quot;MENDELEY_CITATION_v3_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&quot;,&quot;citationItems&quot;:[{&quot;id&quot;:&quot;741cd693-1219-3c88-89e6-923b92392d70&quot;,&quot;itemData&quot;:{&quot;type&quot;:&quot;article-journal&quot;,&quot;id&quot;:&quot;741cd693-1219-3c88-89e6-923b92392d70&quot;,&quot;title&quot;:&quot;Plastic leachate exposure drives antibiotic resistance and virulence in marine bacterial communities&quot;,&quot;author&quot;:[{&quot;family&quot;:&quot;Vlaanderen&quot;,&quot;given&quot;:&quot;Eric J.&quot;,&quot;parse-names&quot;:false,&quot;dropping-particle&quot;:&quot;&quot;,&quot;non-dropping-particle&quot;:&quot;&quot;},{&quot;family&quot;:&quot;Ghaly&quot;,&quot;given&quot;:&quot;Timothy M.&quot;,&quot;parse-names&quot;:false,&quot;dropping-particle&quot;:&quot;&quot;,&quot;non-dropping-particle&quot;:&quot;&quot;},{&quot;family&quot;:&quot;Moore&quot;,&quot;given&quot;:&quot;Lisa R.&quot;,&quot;parse-names&quot;:false,&quot;dropping-particle&quot;:&quot;&quot;,&quot;non-dropping-particle&quot;:&quot;&quot;},{&quot;family&quot;:&quot;Focardi&quot;,&quot;given&quot;:&quot;Amaranta&quot;,&quot;parse-names&quot;:false,&quot;dropping-particle&quot;:&quot;&quot;,&quot;non-dropping-particle&quot;:&quot;&quot;},{&quot;family&quot;:&quot;Paulsen&quot;,&quot;given&quot;:&quot;Ian T.&quot;,&quot;parse-names&quot;:false,&quot;dropping-particle&quot;:&quot;&quot;,&quot;non-dropping-particle&quot;:&quot;&quot;},{&quot;family&quot;:&quot;Tetu&quot;,&quot;given&quot;:&quot;Sasha G.&quot;,&quot;parse-names&quot;:false,&quot;dropping-particle&quot;:&quot;&quot;,&quot;non-dropping-particle&quot;:&quot;&quot;}],&quot;container-title&quot;:&quot;Environmental Pollution&quot;,&quot;DOI&quot;:&quot;10.1016/j.envpol.2023.121558&quot;,&quot;ISSN&quot;:&quot;02697491&quot;,&quot;issued&quot;:{&quot;date-parts&quot;:[[2023,6]]},&quot;page&quot;:&quot;121558&quot;,&quot;volume&quot;:&quot;327&quot;,&quot;container-title-short&quot;:&quot;&quot;},&quot;isTemporary&quot;:false},{&quot;id&quot;:&quot;979f838a-ad52-3eb3-95cd-8a029f7589fb&quot;,&quot;itemData&quot;:{&quot;type&quot;:&quot;article-journal&quot;,&quot;id&quot;:&quot;979f838a-ad52-3eb3-95cd-8a029f7589fb&quot;,&quot;title&quot;:&quot;Dissolved organic carbon leaching from plastics stimulates microbial activity in the ocean&quot;,&quot;author&quot;:[{&quot;family&quot;:&quot;Romera-Castillo&quot;,&quot;given&quot;:&quot;Cristina&quot;,&quot;parse-names&quot;:false,&quot;dropping-particle&quot;:&quot;&quot;,&quot;non-dropping-particle&quot;:&quot;&quot;},{&quot;family&quot;:&quot;Pinto&quot;,&quot;given&quot;:&quot;Maria&quot;,&quot;parse-names&quot;:false,&quot;dropping-particle&quot;:&quot;&quot;,&quot;non-dropping-particle&quot;:&quot;&quot;},{&quot;family&quot;:&quot;Langer&quot;,&quot;given&quot;:&quot;Teresa M.&quot;,&quot;parse-names&quot;:false,&quot;dropping-particle&quot;:&quot;&quot;,&quot;non-dropping-particle&quot;:&quot;&quot;},{&quot;family&quot;:&quot;Álvarez-Salgado&quot;,&quot;given&quot;:&quot;Xosé Antón&quot;,&quot;parse-names&quot;:false,&quot;dropping-particle&quot;:&quot;&quot;,&quot;non-dropping-particle&quot;:&quot;&quot;},{&quot;family&quot;:&quot;Herndl&quot;,&quot;given&quot;:&quot;Gerhard J.&quot;,&quot;parse-names&quot;:false,&quot;dropping-particle&quot;:&quot;&quot;,&quot;non-dropping-particle&quot;:&quot;&quot;}],&quot;container-title&quot;:&quot;Nature Communications&quot;,&quot;container-title-short&quot;:&quot;Nat. Commun.&quot;,&quot;DOI&quot;:&quot;10.1038/s41467-018-03798-5&quot;,&quot;ISSN&quot;:&quot;2041-1723&quot;,&quot;issued&quot;:{&quot;date-parts&quot;:[[2018,4,12]]},&quot;page&quot;:&quot;1430&quot;,&quot;abstract&quot;:&quot;&lt;p&gt;Approximately 5.25 trillion plastic pieces are floating at the sea surface. The impact of plastic pollution on the lowest trophic levels of the food web, however, remains unknown. Here we show that plastics release dissolved organic carbon (DOC) into the ambient seawater stimulating the activity of heterotrophic microbes. Our estimates indicate that globally up to 23,600 metric tons of DOC are leaching from marine plastics annually. About 60% of it is available to microbial utilization in less than 5 days. If exposed to solar radiation, however, this DOC becomes less labile. Thus, plastic pollution of marine surface waters likely alters the composition and activity of the base of the marine food webs. It is predicted that plastic waste entering the ocean will increase by a factor of ten within the next decade, resulting in an increase in plastic-derived DOC that might have unaccounted consequences for marine microbes and for the ocean system.&lt;/p&gt;&quot;,&quot;issue&quot;:&quot;1&quot;,&quot;volume&quot;:&quot;9&quot;},&quot;isTemporary&quot;:false}]},{&quot;citationID&quot;:&quot;MENDELEY_CITATION_bbd65a5d-f735-4828-912d-bd7069c6f8d3&quot;,&quot;properties&quot;:{&quot;noteIndex&quot;:0},&quot;isEdited&quot;:false,&quot;manualOverride&quot;:{&quot;isManuallyOverridden&quot;:false,&quot;citeprocText&quot;:&quot;&lt;sup&gt;79,80&lt;/sup&gt;&quot;,&quot;manualOverrideText&quot;:&quot;&quot;},&quot;citationTag&quot;:&quot;MENDELEY_CITATION_v3_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&quot;,&quot;citationItems&quot;:[{&quot;id&quot;:&quot;65e39f26-7c91-3507-80ad-ebf418229c54&quot;,&quot;itemData&quot;:{&quot;type&quot;:&quot;article-journal&quot;,&quot;id&quot;:&quot;65e39f26-7c91-3507-80ad-ebf418229c54&quot;,&quot;title&quot;:&quot;Differences in the Plastispheres of Biodegradable and Non-biodegradable Plastics: A Mini Review&quot;,&quot;author&quot;:[{&quot;family&quot;:&quot;Peng&quot;,&quot;given&quot;:&quot;Chu&quot;,&quot;parse-names&quot;:false,&quot;dropping-particle&quot;:&quot;&quot;,&quot;non-dropping-particle&quot;:&quot;&quot;},{&quot;family&quot;:&quot;Wang&quot;,&quot;given&quot;:&quot;Jiao&quot;,&quot;parse-names&quot;:false,&quot;dropping-particle&quot;:&quot;&quot;,&quot;non-dropping-particle&quot;:&quot;&quot;},{&quot;family&quot;:&quot;Liu&quot;,&quot;given&quot;:&quot;Xianhua&quot;,&quot;parse-names&quot;:false,&quot;dropping-particle&quot;:&quot;&quot;,&quot;non-dropping-particle&quot;:&quot;&quot;},{&quot;family&quot;:&quot;Wang&quot;,&quot;given&quot;:&quot;Lei&quot;,&quot;parse-names&quot;:false,&quot;dropping-particle&quot;:&quot;&quot;,&quot;non-dropping-particle&quot;:&quot;&quot;}],&quot;container-title&quot;:&quot;Frontiers in Microbiology&quot;,&quot;DOI&quot;:&quot;10.3389/fmicb.2022.849147&quot;,&quot;ISSN&quot;:&quot;1664-302X&quot;,&quot;issued&quot;:{&quot;date-parts&quot;:[[2022,4,25]]},&quot;abstract&quot;:&quot;&lt;p&gt;There has been a steady rise in the production and disposal of biodegradable plastics. Unlike the microorganisms present in the biofilms on non-biodegradable plastic surfaces (the “plastisphere”), the plastisphere of biodegradable plastic has not been well-characterized. As the polymer structure of biodegradable plastic has a higher microbial affinity than that of non-biodegradable plastic, their plastispheres are assumed to be different. This review summarizes the reported differences in microbial communities on the surface of biodegradable and non-biodegradable plastics, discusses the driving forces behind these differences, and discusses the potential environmental risks. Overall, the plastisphere biomass on the surface of non-biodegradable plastic was observed to be lower than that of biodegradable plastic. The community structure of microbes in both plastispheres was diverse, mainly due to the properties of the plastic surface, such as surface charge, hydrophilicity/hydrophobicity, roughness, and bioavailability of polymer components for microbes. Further research should focus on developing biodegradable plastic that degrade faster in the environment, revealing the mechanism of enrichment of ARGs and potential pathogens on plastics, and understanding the potential influence of plastispheres on the evolution and selection of plastic-degrading microbial potential.&lt;/p&gt;&quot;,&quot;volume&quot;:&quot;13&quot;,&quot;container-title-short&quot;:&quot;Front. Microbiol.&quot;},&quot;isTemporary&quot;:false},{&quot;id&quot;:&quot;3cb59411-3b2a-38f6-90e8-ef3951149b40&quot;,&quot;itemData&quot;:{&quot;type&quot;:&quot;article-journal&quot;,&quot;id&quot;:&quot;3cb59411-3b2a-38f6-90e8-ef3951149b40&quot;,&quot;title&quot;:&quot;The effects of plastisphere on the physicochemical properties of microplastics&quot;,&quot;author&quot;:[{&quot;family&quot;:&quot;Tang&quot;,&quot;given&quot;:&quot;Kuok Ho Daniel&quot;,&quot;parse-names&quot;:false,&quot;dropping-particle&quot;:&quot;&quot;,&quot;non-dropping-particle&quot;:&quot;&quot;},{&quot;family&quot;:&quot;Li&quot;,&quot;given&quot;:&quot;Ronghua&quot;,&quot;parse-names&quot;:false,&quot;dropping-particle&quot;:&quot;&quot;,&quot;non-dropping-particle&quot;:&quot;&quot;}],&quot;container-title&quot;:&quot;Bioprocess and Biosystems Engineering&quot;,&quot;DOI&quot;:&quot;10.1007/s00449-024-03059-4&quot;,&quot;ISSN&quot;:&quot;1615-7591&quot;,&quot;issued&quot;:{&quot;date-parts&quot;:[[2025,1,3]]},&quot;page&quot;:&quot;1-15&quot;,&quot;issue&quot;:&quot;1&quot;,&quot;volume&quot;:&quot;48&quot;,&quot;container-title-short&quot;:&quot;Bioprocess Biosyst. Eng.&quot;},&quot;isTemporary&quot;:false}]},{&quot;citationID&quot;:&quot;MENDELEY_CITATION_7a06531e-b995-40f1-a835-391e17a56607&quot;,&quot;properties&quot;:{&quot;noteIndex&quot;:0},&quot;isEdited&quot;:false,&quot;manualOverride&quot;:{&quot;isManuallyOverridden&quot;:false,&quot;citeprocText&quot;:&quot;&lt;sup&gt;81,82&lt;/sup&gt;&quot;,&quot;manualOverrideText&quot;:&quot;&quot;},&quot;citationTag&quot;:&quot;MENDELEY_CITATION_v3_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&quot;,&quot;citationItems&quot;:[{&quot;id&quot;:&quot;e86c7fa7-09ce-35ea-bd0d-45c9737216f8&quot;,&quot;itemData&quot;:{&quot;type&quot;:&quot;article-journal&quot;,&quot;id&quot;:&quot;e86c7fa7-09ce-35ea-bd0d-45c9737216f8&quot;,&quot;title&quot;:&quot;Dangerous hitchhikers? Evidence for potentially pathogenic Vibrio spp. on microplastic particles&quot;,&quot;author&quot;:[{&quot;family&quot;:&quot;Kirstein&quot;,&quot;given&quot;:&quot;Inga&quot;,&quot;parse-names&quot;:false,&quot;dropping-particle&quot;:&quot;V&quot;,&quot;non-dropping-particle&quot;:&quot;&quot;},{&quot;family&quot;:&quot;Kirmizi&quot;,&quot;given&quot;:&quot;Sidika&quot;,&quot;parse-names&quot;:false,&quot;dropping-particle&quot;:&quot;&quot;,&quot;non-dropping-particle&quot;:&quot;&quot;},{&quot;family&quot;:&quot;Wichels&quot;,&quot;given&quot;:&quot;Antje&quot;,&quot;parse-names&quot;:false,&quot;dropping-particle&quot;:&quot;&quot;,&quot;non-dropping-particle&quot;:&quot;&quot;},{&quot;family&quot;:&quot;Garin-Fernandez&quot;,&quot;given&quot;:&quot;Alexa&quot;,&quot;parse-names&quot;:false,&quot;dropping-particle&quot;:&quot;&quot;,&quot;non-dropping-particle&quot;:&quot;&quot;},{&quot;family&quot;:&quot;Erler&quot;,&quot;given&quot;:&quot;Rene&quot;,&quot;parse-names&quot;:false,&quot;dropping-particle&quot;:&quot;&quot;,&quot;non-dropping-particle&quot;:&quot;&quot;},{&quot;family&quot;:&quot;Löder&quot;,&quot;given&quot;:&quot;Martin&quot;,&quot;parse-names&quot;:false,&quot;dropping-particle&quot;:&quot;&quot;,&quot;non-dropping-particle&quot;:&quot;&quot;},{&quot;family&quot;:&quot;Gerdts&quot;,&quot;given&quot;:&quot;Gunnar&quot;,&quot;parse-names&quot;:false,&quot;dropping-particle&quot;:&quot;&quot;,&quot;non-dropping-particle&quot;:&quot;&quot;}],&quot;container-title&quot;:&quot;Marine Environmental Research&quot;,&quot;container-title-short&quot;:&quot;Mar. Environ. Res.&quot;,&quot;DOI&quot;:&quot;10.1016/j.marenvres.2016.07.004&quot;,&quot;ISSN&quot;:&quot;18790291&quot;,&quot;PMID&quot;:&quot;27411093&quot;,&quot;issued&quot;:{&quot;date-parts&quot;:[[2016,11]]},&quot;page&quot;:&quot;1-8&quot;,&quot;abstract&quot;:&quot;The taxonomic composition of biofilms on marine microplastics is widely unknown. Recent sequencing results indicate that potentially pathogenic Vibrio spp. might be present on floating microplastics. Hence, these particles might function as vectors for the dispersal of pathogens. Microplastics and water samples collected in the North and Baltic Sea were subjected to selective enrichment for pathogenic Vibrio species. Bacterial colonies were isolated from CHROMagar™Vibrio and assigned to Vibrio spp. on the species level by MALDI-TOF MS (Matrix Assisted Laser Desorption/Ionisation – Time of Flight Mass Spectrometry). Respective polymers were identified by ATR FT-IR (Attenuated Total Reflectance Fourier Transform – Infrared Spectroscopy). We discovered potentially pathogenic Vibrio parahaemolyticus on a number of microplastic particles, e.g. polyethylene, polypropylene and polystyrene from North/Baltic Sea. This study confirms the indicated occurrence of potentially pathogenic bacteria on marine microplastics and highlights the urgent need for detailed biogeographical analyses of marine microplastics.&quot;,&quot;publisher&quot;:&quot;Elsevier Ltd&quot;,&quot;volume&quot;:&quot;120&quot;},&quot;isTemporary&quot;:false},{&quot;id&quot;:&quot;4c49dbb1-e0f7-3db6-b9be-f808ac3f6bb1&quot;,&quot;itemData&quot;:{&quot;type&quot;:&quot;article-journal&quot;,&quot;id&quot;:&quot;4c49dbb1-e0f7-3db6-b9be-f808ac3f6bb1&quot;,&quot;title&quot;:&quot;A closer look at plastic colonisation: Prokaryotic dynamics in established versus newly synthesised marine plastispheres and their planktonic state&quot;,&quot;author&quot;:[{&quot;family&quot;:&quot;Messer&quot;,&quot;given&quot;:&quot;Lauren F&quot;,&quot;parse-names&quot;:false,&quot;dropping-particle&quot;:&quot;&quot;,&quot;non-dropping-particle&quot;:&quot;&quot;},{&quot;family&quot;:&quot;Wattiez&quot;,&quot;given&quot;:&quot;Ruddy&quot;,&quot;parse-names&quot;:false,&quot;dropping-particle&quot;:&quot;&quot;,&quot;non-dropping-particle&quot;:&quot;&quot;},{&quot;family&quot;:&quot;Matallana-Surget&quot;,&quot;given&quot;:&quot;Sabine&quot;,&quot;parse-names&quot;:false,&quot;dropping-particle&quot;:&quot;&quot;,&quot;non-dropping-particle&quot;:&quot;&quot;}],&quot;container-title&quot;:&quot;Environmental Pollution&quot;,&quot;DOI&quot;:&quot;10.1016/j.envpol.2024.124479&quot;,&quot;ISSN&quot;:&quot;02697491&quot;,&quot;issued&quot;:{&quot;date-parts&quot;:[[2024,11]]},&quot;page&quot;:&quot;124479&quot;,&quot;volume&quot;:&quot;358&quot;,&quot;container-title-short&quot;:&quot;&quot;},&quot;isTemporary&quot;:false}]},{&quot;citationID&quot;:&quot;MENDELEY_CITATION_3461941c-46a2-438b-bebe-cb285c0a5cb5&quot;,&quot;properties&quot;:{&quot;noteIndex&quot;:0},&quot;isEdited&quot;:false,&quot;manualOverride&quot;:{&quot;isManuallyOverridden&quot;:false,&quot;citeprocText&quot;:&quot;&lt;sup&gt;83&lt;/sup&gt;&quot;,&quot;manualOverrideText&quot;:&quot;&quot;},&quot;citationTag&quot;:&quot;MENDELEY_CITATION_v3_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&quot;,&quot;citationItems&quot;:[{&quot;id&quot;:&quot;d91cf44b-9a01-32c0-bea1-3b86dc424a3e&quot;,&quot;itemData&quot;:{&quot;type&quot;:&quot;article-journal&quot;,&quot;id&quot;:&quot;d91cf44b-9a01-32c0-bea1-3b86dc424a3e&quot;,&quot;title&quot;:&quot;Evidence for selective bacterial community structuring on microplastics&quot;,&quot;author&quot;:[{&quot;family&quot;:&quot;Ogonowski&quot;,&quot;given&quot;:&quot;Martin&quot;,&quot;parse-names&quot;:false,&quot;dropping-particle&quot;:&quot;&quot;,&quot;non-dropping-particle&quot;:&quot;&quot;},{&quot;family&quot;:&quot;Motiei&quot;,&quot;given&quot;:&quot;Asa&quot;,&quot;parse-names&quot;:false,&quot;dropping-particle&quot;:&quot;&quot;,&quot;non-dropping-particle&quot;:&quot;&quot;},{&quot;family&quot;:&quot;Ininbergs&quot;,&quot;given&quot;:&quot;Karolina&quot;,&quot;parse-names&quot;:false,&quot;dropping-particle&quot;:&quot;&quot;,&quot;non-dropping-particle&quot;:&quot;&quot;},{&quot;family&quot;:&quot;Hell&quot;,&quot;given&quot;:&quot;Eva&quot;,&quot;parse-names&quot;:false,&quot;dropping-particle&quot;:&quot;&quot;,&quot;non-dropping-particle&quot;:&quot;&quot;},{&quot;family&quot;:&quot;Gerdes&quot;,&quot;given&quot;:&quot;Zandra&quot;,&quot;parse-names&quot;:false,&quot;dropping-particle&quot;:&quot;&quot;,&quot;non-dropping-particle&quot;:&quot;&quot;},{&quot;family&quot;:&quot;Udekwu&quot;,&quot;given&quot;:&quot;Klas I.&quot;,&quot;parse-names&quot;:false,&quot;dropping-particle&quot;:&quot;&quot;,&quot;non-dropping-particle&quot;:&quot;&quot;},{&quot;family&quot;:&quot;Bacsik&quot;,&quot;given&quot;:&quot;Zoltan&quot;,&quot;parse-names&quot;:false,&quot;dropping-particle&quot;:&quot;&quot;,&quot;non-dropping-particle&quot;:&quot;&quot;},{&quot;family&quot;:&quot;Gorokhova&quot;,&quot;given&quot;:&quot;Elena&quot;,&quot;parse-names&quot;:false,&quot;dropping-particle&quot;:&quot;&quot;,&quot;non-dropping-particle&quot;:&quot;&quot;}],&quot;container-title&quot;:&quot;Environmental Microbiology&quot;,&quot;DOI&quot;:&quot;10.1111/1462-2920.14120&quot;,&quot;ISSN&quot;:&quot;1462-2912&quot;,&quot;issued&quot;:{&quot;date-parts&quot;:[[2018,8,30]]},&quot;page&quot;:&quot;2796-2808&quot;,&quot;abstract&quot;:&quot;&lt;p&gt;In aquatic ecosystems, microplastics are a relatively new anthropogenic substrate that can readily be colonized by biofilm‐forming organisms. To examine the effects of substrate type on microbial community assembly, we exposed ambient Baltic bacterioplankton to plastic substrates commonly found in marine environments (polyethylene, polypropylene and polystyrene) as well as native (cellulose) and inert (glass beads) particles for 2 weeks under controlled conditions. The source microbial communities and those of the biofilms were analyzed by Illumina sequencing of the 16S rRNA gene libraries. All biofilm communities displayed lower diversity and evenness compared with the source community, suggesting substrate‐driven selection. Moreover, the plastics‐associated communities were distinctly different from those on the non‐plastic substrates. Whereas plastics hosted greater than twofold higher abundance of Burkholderiales, the non‐plastic substrates had a significantly higher proportion of Actinobacteria and Cytophagia. Variation in the community structure, but not the cell abundance, across the treatments was strongly linked to the substrate hydrophobicity. Thus, microplastics host distinct bacterial communities, at least during early successional stages.&lt;/p&gt;&quot;,&quot;issue&quot;:&quot;8&quot;,&quot;volume&quot;:&quot;20&quot;,&quot;container-title-short&quot;:&quot;Environ. Microbiol.&quot;},&quot;isTemporary&quot;:false}]},{&quot;citationID&quot;:&quot;MENDELEY_CITATION_00ca92cc-9e62-41ba-b27e-17a12f252180&quot;,&quot;properties&quot;:{&quot;noteIndex&quot;:0},&quot;isEdited&quot;:false,&quot;manualOverride&quot;:{&quot;isManuallyOverridden&quot;:false,&quot;citeprocText&quot;:&quot;&lt;sup&gt;84,85&lt;/sup&gt;&quot;,&quot;manualOverrideText&quot;:&quot;&quot;},&quot;citationTag&quot;:&quot;MENDELEY_CITATION_v3_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&quot;,&quot;citationItems&quot;:[{&quot;id&quot;:&quot;9b68e718-c3f9-3fe9-b6ce-dfeecfa0b991&quot;,&quot;itemData&quot;:{&quot;type&quot;:&quot;article-journal&quot;,&quot;id&quot;:&quot;9b68e718-c3f9-3fe9-b6ce-dfeecfa0b991&quot;,&quot;title&quot;:&quot;Biofilm assemblage and activity on plastic in urban streams at a continental scale: Site characteristics are more important than substrate type&quot;,&quot;author&quot;:[{&quot;family&quot;:&quot;Vincent&quot;,&quot;given&quot;:&quot;A.E.S.&quot;,&quot;parse-names&quot;:false,&quot;dropping-particle&quot;:&quot;&quot;,&quot;non-dropping-particle&quot;:&quot;&quot;},{&quot;family&quot;:&quot;Chaudhary&quot;,&quot;given&quot;:&quot;A.&quot;,&quot;parse-names&quot;:false,&quot;dropping-particle&quot;:&quot;&quot;,&quot;non-dropping-particle&quot;:&quot;&quot;},{&quot;family&quot;:&quot;Kelly&quot;,&quot;given&quot;:&quot;J.J.&quot;,&quot;parse-names&quot;:false,&quot;dropping-particle&quot;:&quot;&quot;,&quot;non-dropping-particle&quot;:&quot;&quot;},{&quot;family&quot;:&quot;Hoellein&quot;,&quot;given&quot;:&quot;T.J.&quot;,&quot;parse-names&quot;:false,&quot;dropping-particle&quot;:&quot;&quot;,&quot;non-dropping-particle&quot;:&quot;&quot;}],&quot;container-title&quot;:&quot;Science of The Total Environment&quot;,&quot;DOI&quot;:&quot;10.1016/j.scitotenv.2022.155398&quot;,&quot;ISSN&quot;:&quot;00489697&quot;,&quot;issued&quot;:{&quot;date-parts&quot;:[[2022,8]]},&quot;page&quot;:&quot;155398&quot;,&quot;volume&quot;:&quot;835&quot;,&quot;container-title-short&quot;:&quot;&quot;},&quot;isTemporary&quot;:false},{&quot;id&quot;:&quot;e22a4fd0-8f3b-3997-b3eb-3b6df7bcdbff&quot;,&quot;itemData&quot;:{&quot;type&quot;:&quot;article-journal&quot;,&quot;id&quot;:&quot;e22a4fd0-8f3b-3997-b3eb-3b6df7bcdbff&quot;,&quot;title&quot;:&quot;Bacterial colonisation dynamics of household plastics in a coastal environment&quot;,&quot;author&quot;:[{&quot;family&quot;:&quot;Lear&quot;,&quot;given&quot;:&quot;Luke&quot;,&quot;parse-names&quot;:false,&quot;dropping-particle&quot;:&quot;&quot;,&quot;non-dropping-particle&quot;:&quot;&quot;},{&quot;family&quot;:&quot;Padfield&quot;,&quot;given&quot;:&quot;Daniel&quot;,&quot;parse-names&quot;:false,&quot;dropping-particle&quot;:&quot;&quot;,&quot;non-dropping-particle&quot;:&quot;&quot;},{&quot;family&quot;:&quot;Dowsett&quot;,&quot;given&quot;:&quot;Tirion&quot;,&quot;parse-names&quot;:false,&quot;dropping-particle&quot;:&quot;&quot;,&quot;non-dropping-particle&quot;:&quot;&quot;},{&quot;family&quot;:&quot;Jones&quot;,&quot;given&quot;:&quot;Maia&quot;,&quot;parse-names&quot;:false,&quot;dropping-particle&quot;:&quot;&quot;,&quot;non-dropping-particle&quot;:&quot;&quot;},{&quot;family&quot;:&quot;Kay&quot;,&quot;given&quot;:&quot;Suzanne&quot;,&quot;parse-names&quot;:false,&quot;dropping-particle&quot;:&quot;&quot;,&quot;non-dropping-particle&quot;:&quot;&quot;},{&quot;family&quot;:&quot;Hayward&quot;,&quot;given&quot;:&quot;Alex&quot;,&quot;parse-names&quot;:false,&quot;dropping-particle&quot;:&quot;&quot;,&quot;non-dropping-particle&quot;:&quot;&quot;},{&quot;family&quot;:&quot;Vos&quot;,&quot;given&quot;:&quot;Michiel&quot;,&quot;parse-names&quot;:false,&quot;dropping-particle&quot;:&quot;&quot;,&quot;non-dropping-particle&quot;:&quot;&quot;}],&quot;container-title&quot;:&quot;Science of The Total Environment&quot;,&quot;DOI&quot;:&quot;10.1016/j.scitotenv.2022.156199&quot;,&quot;ISSN&quot;:&quot;00489697&quot;,&quot;issued&quot;:{&quot;date-parts&quot;:[[2022,9]]},&quot;page&quot;:&quot;156199&quot;,&quot;volume&quot;:&quot;838&quot;,&quot;container-title-short&quot;:&quot;&quot;},&quot;isTemporary&quot;:false}]},{&quot;citationID&quot;:&quot;MENDELEY_CITATION_0dba7d06-6ea2-4786-b522-8ea0820ce13c&quot;,&quot;properties&quot;:{&quot;noteIndex&quot;:0},&quot;isEdited&quot;:false,&quot;manualOverride&quot;:{&quot;isManuallyOverridden&quot;:false,&quot;citeprocText&quot;:&quot;&lt;sup&gt;63,86&lt;/sup&gt;&quot;,&quot;manualOverrideText&quot;:&quot;&quot;},&quot;citationTag&quot;:&quot;MENDELEY_CITATION_v3_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&quot;,&quot;citationItems&quot;:[{&quot;id&quot;:&quot;d26b298a-6418-36e3-aa2f-a14cafbb63a0&quot;,&quot;itemData&quot;:{&quot;type&quot;:&quot;article-journal&quot;,&quot;id&quot;:&quot;d26b298a-6418-36e3-aa2f-a14cafbb63a0&quot;,&quot;title&quot;:&quot;Integrated effects of polymer type, size and shape on the sinking dynamics of biofouled microplastics&quot;,&quot;author&quot;:[{&quot;family&quot;:&quot;Liu&quot;,&quot;given&quot;:&quot;Siguang&quot;,&quot;parse-names&quot;:false,&quot;dropping-particle&quot;:&quot;&quot;,&quot;non-dropping-particle&quot;:&quot;&quot;},{&quot;family&quot;:&quot;Huang&quot;,&quot;given&quot;:&quot;Yifeng&quot;,&quot;parse-names&quot;:false,&quot;dropping-particle&quot;:&quot;&quot;,&quot;non-dropping-particle&quot;:&quot;&quot;},{&quot;family&quot;:&quot;Luo&quot;,&quot;given&quot;:&quot;Dehua&quot;,&quot;parse-names&quot;:false,&quot;dropping-particle&quot;:&quot;&quot;,&quot;non-dropping-particle&quot;:&quot;&quot;},{&quot;family&quot;:&quot;Wang&quot;,&quot;given&quot;:&quot;Xiao&quot;,&quot;parse-names&quot;:false,&quot;dropping-particle&quot;:&quot;&quot;,&quot;non-dropping-particle&quot;:&quot;&quot;},{&quot;family&quot;:&quot;Wang&quot;,&quot;given&quot;:&quot;Zhenfeng&quot;,&quot;parse-names&quot;:false,&quot;dropping-particle&quot;:&quot;&quot;,&quot;non-dropping-particle&quot;:&quot;&quot;},{&quot;family&quot;:&quot;Ji&quot;,&quot;given&quot;:&quot;Xiaoliang&quot;,&quot;parse-names&quot;:false,&quot;dropping-particle&quot;:&quot;&quot;,&quot;non-dropping-particle&quot;:&quot;&quot;},{&quot;family&quot;:&quot;Chen&quot;,&quot;given&quot;:&quot;Zheng&quot;,&quot;parse-names&quot;:false,&quot;dropping-particle&quot;:&quot;&quot;,&quot;non-dropping-particle&quot;:&quot;&quot;},{&quot;family&quot;:&quot;Dahlgren&quot;,&quot;given&quot;:&quot;Randy A&quot;,&quot;parse-names&quot;:false,&quot;dropping-particle&quot;:&quot;&quot;,&quot;non-dropping-particle&quot;:&quot;&quot;},{&quot;family&quot;:&quot;Zhang&quot;,&quot;given&quot;:&quot;Minghua&quot;,&quot;parse-names&quot;:false,&quot;dropping-particle&quot;:&quot;&quot;,&quot;non-dropping-particle&quot;:&quot;&quot;},{&quot;family&quot;:&quot;Shang&quot;,&quot;given&quot;:&quot;Xu&quot;,&quot;parse-names&quot;:false,&quot;dropping-particle&quot;:&quot;&quot;,&quot;non-dropping-particle&quot;:&quot;&quot;}],&quot;container-title&quot;:&quot;Water Research&quot;,&quot;container-title-short&quot;:&quot;Water Res.&quot;,&quot;DOI&quot;:&quot;10.1016/j.watres.2022.118656&quot;,&quot;ISSN&quot;:&quot;00431354&quot;,&quot;issued&quot;:{&quot;date-parts&quot;:[[2022,11]]},&quot;page&quot;:&quot;118656&quot;,&quot;volume&quot;:&quot;220&quot;},&quot;isTemporary&quot;:false},{&quot;id&quot;:&quot;a41500ef-47a6-3a1a-95fd-31698e26a863&quot;,&quot;itemData&quot;:{&quot;type&quot;:&quot;article-journal&quot;,&quot;id&quot;:&quot;a41500ef-47a6-3a1a-95fd-31698e26a863&quot;,&quot;title&quot;:&quot;Relative Influence of Plastic Debris Size and Shape, Chemical Composition and Phytoplankton-Bacteria Interactions in Driving Seawater Plastisphere Abundance, Diversity and Activity&quot;,&quot;author&quot;:[{&quot;family&quot;:&quot;Cheng&quot;,&quot;given&quot;:&quot;Jingguang&quot;,&quot;parse-names&quot;:false,&quot;dropping-particle&quot;:&quot;&quot;,&quot;non-dropping-particle&quot;:&quot;&quot;},{&quot;family&quot;:&quot;Jacquin&quot;,&quot;given&quot;:&quot;Justine&quot;,&quot;parse-names&quot;:false,&quot;dropping-particle&quot;:&quot;&quot;,&quot;non-dropping-particle&quot;:&quot;&quot;},{&quot;family&quot;:&quot;Conan&quot;,&quot;given&quot;:&quot;Pascal&quot;,&quot;parse-names&quot;:false,&quot;dropping-particle&quot;:&quot;&quot;,&quot;non-dropping-particle&quot;:&quot;&quot;},{&quot;family&quot;:&quot;Pujo-Pay&quot;,&quot;given&quot;:&quot;Mireille&quot;,&quot;parse-names&quot;:false,&quot;dropping-particle&quot;:&quot;&quot;,&quot;non-dropping-particle&quot;:&quot;&quot;},{&quot;family&quot;:&quot;Barbe&quot;,&quot;given&quot;:&quot;Valérie&quot;,&quot;parse-names&quot;:false,&quot;dropping-particle&quot;:&quot;&quot;,&quot;non-dropping-particle&quot;:&quot;&quot;},{&quot;family&quot;:&quot;George&quot;,&quot;given&quot;:&quot;Matthieu&quot;,&quot;parse-names&quot;:false,&quot;dropping-particle&quot;:&quot;&quot;,&quot;non-dropping-particle&quot;:&quot;&quot;},{&quot;family&quot;:&quot;Fabre&quot;,&quot;given&quot;:&quot;Pascale&quot;,&quot;parse-names&quot;:false,&quot;dropping-particle&quot;:&quot;&quot;,&quot;non-dropping-particle&quot;:&quot;&quot;},{&quot;family&quot;:&quot;Bruzaud&quot;,&quot;given&quot;:&quot;Stéphane&quot;,&quot;parse-names&quot;:false,&quot;dropping-particle&quot;:&quot;&quot;,&quot;non-dropping-particle&quot;:&quot;&quot;},{&quot;family&quot;:&quot;Halle&quot;,&quot;given&quot;:&quot;Alexandra&quot;,&quot;parse-names&quot;:false,&quot;dropping-particle&quot;:&quot;&quot;,&quot;non-dropping-particle&quot;:&quot;Ter&quot;},{&quot;family&quot;:&quot;Meistertzheim&quot;,&quot;given&quot;:&quot;Anne-Leila&quot;,&quot;parse-names&quot;:false,&quot;dropping-particle&quot;:&quot;&quot;,&quot;non-dropping-particle&quot;:&quot;&quot;},{&quot;family&quot;:&quot;Ghiglione&quot;,&quot;given&quot;:&quot;Jean-François&quot;,&quot;parse-names&quot;:false,&quot;dropping-particle&quot;:&quot;&quot;,&quot;non-dropping-particle&quot;:&quot;&quot;}],&quot;container-title&quot;:&quot;Frontiers in Microbiology&quot;,&quot;container-title-short&quot;:&quot;Front. Microbiol.&quot;,&quot;DOI&quot;:&quot;10.3389/fmicb.2020.610231&quot;,&quot;ISSN&quot;:&quot;1664-302X&quot;,&quot;issued&quot;:{&quot;date-parts&quot;:[[2021,1,13]]},&quot;abstract&quot;:&quot;&lt;p&gt; The thin film of life that inhabits all plastics in the oceans, so-called “plastisphere,” has multiple effects on the fate and impacts of plastic in the marine environment. Here, we aimed to evaluate the relative influence of the plastic size, shape, chemical composition, and environmental changes such as a phytoplankton bloom in shaping the plastisphere abundance, diversity and activity. Polyethylene (PE) and polylactide acid (PLA) together with glass controls in the forms of meso-debris (18 mm diameter) and large-microplastics (LMP; 3 mm diameter), as well as small-microplastics (SMP) of 100 μm diameter with spherical or irregular shapes were immerged in seawater during 2 months. Results of bacterial abundance (confocal microscopy) and diversity (16S rRNA Illumina sequencing) indicated that the three classical biofilm colonization phases (primo-colonization after 3 days; growing phase after 10 days; maturation phase after 30 days) were not influenced by the size and the shape of the materials, even when a diatom bloom ( &lt;italic&gt;Pseudo-nitzschia&lt;/italic&gt; sp.) occurred after the first month of incubation. However, plastic size and shape had an effect on bacterial activity ( &lt;sup&gt;3&lt;/sup&gt; H leucine incorporation). Bacterial communities associated with the material of 100 μm size fraction showed the highest activity compared to all other material sizes. A mature biofilm developed within 30 days on all material types, with higher bacterial abundance on the plastics compared to glass, and distinct bacterial assemblages were detected on each material type. The diatom bloom event had a great impact on the plastisphere of all materials, resulting in a drastic change in diversity and activity. Our results showed that the plastic size and shape had relatively low influence on the plastisphere abundance, diversity, and activity, as compared to the plastic composition or the presence of a phytoplankton bloom. &lt;/p&gt;&quot;,&quot;volume&quot;:&quot;11&quot;},&quot;isTemporary&quot;:false}]},{&quot;citationID&quot;:&quot;MENDELEY_CITATION_48c8aedb-554f-427e-8a1c-e3b89921819d&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&quot;,&quot;citationItems&quot;:[{&quot;id&quot;:&quot;3d548200-7854-38a0-b7dd-f24bc6a6ca52&quot;,&quot;itemData&quot;:{&quot;type&quot;:&quot;article-journal&quot;,&quot;id&quot;:&quot;3d548200-7854-38a0-b7dd-f24bc6a6ca52&quot;,&quot;title&quot;:&quot;Selection for antimicrobial resistance in the plastisphere&quot;,&quot;author&quot;:[{&quot;family&quot;:&quot;Stevenson&quot;,&quot;given&quot;:&quot;Emily M&quot;,&quot;parse-names&quot;:false,&quot;dropping-particle&quot;:&quot;&quot;,&quot;non-dropping-particle&quot;:&quot;&quot;},{&quot;family&quot;:&quot;Buckling&quot;,&quot;given&quot;:&quot;Angus&quot;,&quot;parse-names&quot;:false,&quot;dropping-particle&quot;:&quot;&quot;,&quot;non-dropping-particle&quot;:&quot;&quot;},{&quot;family&quot;:&quot;Cole&quot;,&quot;given&quot;:&quot;Matthew&quot;,&quot;parse-names&quot;:false,&quot;dropping-particle&quot;:&quot;&quot;,&quot;non-dropping-particle&quot;:&quot;&quot;},{&quot;family&quot;:&quot;Lindeque&quot;,&quot;given&quot;:&quot;Penelope K&quot;,&quot;parse-names&quot;:false,&quot;dropping-particle&quot;:&quot;&quot;,&quot;non-dropping-particle&quot;:&quot;&quot;},{&quot;family&quot;:&quot;Murray&quot;,&quot;given&quot;:&quot;Aimee K&quot;,&quot;parse-names&quot;:false,&quot;dropping-particle&quot;:&quot;&quot;,&quot;non-dropping-particle&quot;:&quot;&quot;}],&quot;container-title&quot;:&quot;Science of The Total Environment&quot;,&quot;DOI&quot;:&quot;10.1016/j.scitotenv.2023.168234&quot;,&quot;ISSN&quot;:&quot;00489697&quot;,&quot;issued&quot;:{&quot;date-parts&quot;:[[2024,11]]},&quot;page&quot;:&quot;168234&quot;,&quot;volume&quot;:&quot;908&quot;,&quot;container-title-short&quot;:&quot;&quot;},&quot;isTemporary&quot;:false}]},{&quot;citationID&quot;:&quot;MENDELEY_CITATION_2184cae1-1058-4191-9cfe-d2a7e585fd74&quot;,&quot;properties&quot;:{&quot;noteIndex&quot;:0},&quot;isEdited&quot;:false,&quot;manualOverride&quot;:{&quot;isManuallyOverridden&quot;:false,&quot;citeprocText&quot;:&quot;&lt;sup&gt;87&lt;/sup&gt;&quot;,&quot;manualOverrideText&quot;:&quot;&quot;},&quot;citationTag&quot;:&quot;MENDELEY_CITATION_v3_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&quot;,&quot;citationItems&quot;:[{&quot;id&quot;:&quot;6b508e99-0caa-3a8e-b207-a0bde56dc7e6&quot;,&quot;itemData&quot;:{&quot;type&quot;:&quot;article-journal&quot;,&quot;id&quot;:&quot;6b508e99-0caa-3a8e-b207-a0bde56dc7e6&quot;,&quot;title&quot;:&quot;Aquatic plastisphere: Interactions between plastics and biofilms&quot;,&quot;author&quot;:[{&quot;family&quot;:&quot;Yu&quot;,&quot;given&quot;:&quot;Yue&quot;,&quot;parse-names&quot;:false,&quot;dropping-particle&quot;:&quot;&quot;,&quot;non-dropping-particle&quot;:&quot;&quot;},{&quot;family&quot;:&quot;Miao&quot;,&quot;given&quot;:&quot;Lingzhan&quot;,&quot;parse-names&quot;:false,&quot;dropping-particle&quot;:&quot;&quot;,&quot;non-dropping-particle&quot;:&quot;&quot;},{&quot;family&quot;:&quot;Adyel&quot;,&quot;given&quot;:&quot;Tanveer M.&quot;,&quot;parse-names&quot;:false,&quot;dropping-particle&quot;:&quot;&quot;,&quot;non-dropping-particle&quot;:&quot;&quot;},{&quot;family&quot;:&quot;Waldschläger&quot;,&quot;given&quot;:&quot;Kryss&quot;,&quot;parse-names&quot;:false,&quot;dropping-particle&quot;:&quot;&quot;,&quot;non-dropping-particle&quot;:&quot;&quot;},{&quot;family&quot;:&quot;Wu&quot;,&quot;given&quot;:&quot;Jun&quot;,&quot;parse-names&quot;:false,&quot;dropping-particle&quot;:&quot;&quot;,&quot;non-dropping-particle&quot;:&quot;&quot;},{&quot;family&quot;:&quot;Hou&quot;,&quot;given&quot;:&quot;Jun&quot;,&quot;parse-names&quot;:false,&quot;dropping-particle&quot;:&quot;&quot;,&quot;non-dropping-particle&quot;:&quot;&quot;}],&quot;container-title&quot;:&quot;Environmental Pollution&quot;,&quot;DOI&quot;:&quot;10.1016/j.envpol.2023.121196&quot;,&quot;ISSN&quot;:&quot;02697491&quot;,&quot;issued&quot;:{&quot;date-parts&quot;:[[2023,4]]},&quot;page&quot;:&quot;121196&quot;,&quot;volume&quot;:&quot;322&quot;,&quot;container-title-short&quot;:&quot;&quot;},&quot;isTemporary&quot;:false}]},{&quot;citationID&quot;:&quot;MENDELEY_CITATION_a8c38b59-f8c7-4380-a6e0-2be6cfd46bad&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&quot;,&quot;citationItems&quot;:[{&quot;id&quot;:&quot;b78fddd4-30ce-30ea-88f2-d4afb7b8848b&quot;,&quot;itemData&quot;:{&quot;type&quot;:&quot;article-journal&quot;,&quot;id&quot;:&quot;b78fddd4-30ce-30ea-88f2-d4afb7b8848b&quot;,&quot;title&quot;:&quot;Life in the \&quot;plastisphere\&quot;: Microbial communities on plastic marine debris&quot;,&quot;author&quot;:[{&quot;family&quot;:&quot;Zettler&quot;,&quot;given&quot;:&quot;Erik R&quot;,&quot;parse-names&quot;:false,&quot;dropping-particle&quot;:&quot;&quot;,&quot;non-dropping-particle&quot;:&quot;&quot;},{&quot;family&quot;:&quot;Mincer&quot;,&quot;given&quot;:&quot;Tracy J&quot;,&quot;parse-names&quot;:false,&quot;dropping-particle&quot;:&quot;&quot;,&quot;non-dropping-particle&quot;:&quot;&quot;},{&quot;family&quot;:&quot;Amaral-Zettler&quot;,&quot;given&quot;:&quot;Linda A&quot;,&quot;parse-names&quot;:false,&quot;dropping-particle&quot;:&quot;&quot;,&quot;non-dropping-particle&quot;:&quot;&quot;}],&quot;container-title&quot;:&quot;Environmental Science and Technology&quot;,&quot;container-title-short&quot;:&quot;Environ. Sci. Technol.&quot;,&quot;DOI&quot;:&quot;10.1021/ES401288X&quot;,&quot;ISSN&quot;:&quot;0013936X&quot;,&quot;PMID&quot;:&quot;23745679&quot;,&quot;issued&quot;:{&quot;date-parts&quot;:[[2013,11]]},&quot;page&quot;:&quot;7137-7146&quot;,&quot;abstract&quot;:&quot;Plastics are the most abundant form of marine debris, with global production rising and documented impacts in some marine environments, but the influence of plastic on open ocean ecosystems is poorly understood, particularly for microbial communities. Plastic marine debris (PMD) collected at multiple locations in the North Atlantic was analyzed with scanning electron microscopy (SEM) and next-generation sequencing to characterize the attached microbial communities. We unveiled a diverse microbial community of heterotrophs, autotrophs, predators, and symbionts, a community we refer to as the \&quot;Plastisphere\&quot;. Pits visualized in the PMD surface conformed to bacterial shapes suggesting active hydrolysis of the hydrocarbon polymer. Small-subunit rRNA gene surveys identified several hydrocarbon-degrading bacteria, supporting the possibility that microbes play a role in degrading PMD. Some Plastisphere members may be opportunistic pathogens (the authors, unpublished data) such as specific members of the genus Vibrio that dominated one of our plastic samples. Plastisphere communities are distinct from surrounding surface water, implying that plastic serves as a novel ecological habitat in the open ocean. Plastic has a longer half-life than most natural floating marine substrates, and a hydrophobic surface that promotes microbial colonization and biofilm formation, differing from autochthonous substrates in the upper layers of the ocean. © 2013 American Chemical Society.&quot;,&quot;issue&quot;:&quot;13&quot;,&quot;volume&quot;:&quot;47&quot;},&quot;isTemporary&quot;:false}]},{&quot;citationID&quot;:&quot;MENDELEY_CITATION_b83a43e7-4d97-4848-8ffa-7fd9ca0aa6ae&quot;,&quot;properties&quot;:{&quot;noteIndex&quot;:0},&quot;isEdited&quot;:false,&quot;manualOverride&quot;:{&quot;isManuallyOverridden&quot;:false,&quot;citeprocText&quot;:&quot;&lt;sup&gt;28,88,89&lt;/sup&gt;&quot;,&quot;manualOverrideText&quot;:&quot;&quot;},&quot;citationTag&quot;:&quot;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&quot;,&quot;citationItems&quot;:[{&quot;id&quot;:&quot;85fe0031-9e81-34ac-a6a0-bcdcc9361b39&quot;,&quot;itemData&quot;:{&quot;type&quot;:&quot;article-journal&quot;,&quot;id&quot;:&quot;85fe0031-9e81-34ac-a6a0-bcdcc9361b39&quot;,&quot;title&quot;:&quot;Wastewater-associated plastispheres: A hidden habitat for microbial pathogens?&quot;,&quot;author&quot;:[{&quot;family&quot;:&quot;Witsø&quot;,&quot;given&quot;:&quot;Ingun Lund&quot;,&quot;parse-names&quot;:false,&quot;dropping-particle&quot;:&quot;&quot;,&quot;non-dropping-particle&quot;:&quot;&quot;},{&quot;family&quot;:&quot;Basson&quot;,&quot;given&quot;:&quot;Adelle&quot;,&quot;parse-names&quot;:false,&quot;dropping-particle&quot;:&quot;&quot;,&quot;non-dropping-particle&quot;:&quot;&quot;},{&quot;family&quot;:&quot;Aspholm&quot;,&quot;given&quot;:&quot;Marina&quot;,&quot;parse-names&quot;:false,&quot;dropping-particle&quot;:&quot;&quot;,&quot;non-dropping-particle&quot;:&quot;&quot;},{&quot;family&quot;:&quot;Wasteson&quot;,&quot;given&quot;:&quot;Yngvild&quot;,&quot;parse-names&quot;:false,&quot;dropping-particle&quot;:&quot;&quot;,&quot;non-dropping-particle&quot;:&quot;&quot;},{&quot;family&quot;:&quot;Myrmel&quot;,&quot;given&quot;:&quot;Mette&quot;,&quot;parse-names&quot;:false,&quot;dropping-particle&quot;:&quot;&quot;,&quot;non-dropping-particle&quot;:&quot;&quot;}],&quot;container-title&quot;:&quot;PLOS ONE&quot;,&quot;container-title-short&quot;:&quot;PLoS One&quot;,&quot;DOI&quot;:&quot;10.1371/journal.pone.0312157&quot;,&quot;ISSN&quot;:&quot;1932-6203&quot;,&quot;issued&quot;:{&quot;date-parts&quot;:[[2024,11,6]]},&quot;page&quot;:&quot;e0312157&quot;,&quot;abstract&quot;:&quot;&lt;p&gt; Wastewater treatment plants (WWTPs) receive wastewater from various sources. Despite wastewater treatment aiming to remove contaminants, microplastics persist. Plastic surfaces are quickly colonized by microbial biofilm (“plastispheres”). Plastisphere communities are suggested to promote the spread and survival of potential human pathogens, suggesting that the transfer of plastispheres from wastewater to the environment could pose a risk to human and environmental health. The study aimed to identify pathogens in wastewater plastispheres, specifically food-borne pathogens, in addition to characterizing the taxonomic diversity and composition of the wastewater plastispheres. Plastispheres that accumulated on polypropylene (PP), polyvinyl chloride (PVC), and high-density polyethylene propylene (HDPE) surfaces exposed to raw and treated wastewater were analyzed via cultivation methods, quantitative reverse transcription PCR (RT‒qPCR) and 16S rRNA amplicon sequencing. RT‒qPCR revealed the presence of potential foodborne pathogenic bacteria and viruses, such as &lt;italic&gt;Listeria monocytogenes&lt;/italic&gt; , &lt;italic&gt;Escherichia coli&lt;/italic&gt; , norovirus, and adenovirus. Viable isolates of the emerging pathogenic species &lt;italic&gt;Klebsiella pneumoniae&lt;/italic&gt; and &lt;italic&gt;Acinetobacter&lt;/italic&gt; spp. were identified in the plastispheres from raw and treated wastewater, indicating that potential pathogenic bacteria might survive in the plastispheres during the wastewater treatment. These findings underscore the potential of plastispheres to harbor and disseminate pathogenic species, posing challenges to water reuse initiatives. The taxonomic diversity and composition of the plastispheres, as explored through 16S rRNA amplicon sequencing, were significantly influenced by the wastewater environment and the duration of time the plastic spent in the wastewater. In contrast, the specific plastic material did not influence the bacterial composition, while the bacterial diversity was affected. Without efficient wastewater treatment and proper plastic waste management, wastewater could act as a source of transferring plastic-associated pathogens into the food chain and possibly pose a threat to human health. Continued research and innovation are essential to improve the removal of microplastics and associated pathogenic microorganisms in wastewater. &lt;/p&gt;&quot;,&quot;issue&quot;:&quot;11&quot;,&quot;volume&quot;:&quot;19&quot;},&quot;isTemporary&quot;:false},{&quot;id&quot;:&quot;69718c86-b2ee-3093-b2b3-be26d0ad9bea&quot;,&quot;itemData&quot;:{&quot;type&quot;:&quot;article-journal&quot;,&quot;id&quot;:&quot;69718c86-b2ee-3093-b2b3-be26d0ad9bea&quot;,&quot;title&quot;:&quot;Freshwater plastispheres as a vector for foodborne bacteria and viruses&quot;,&quot;author&quot;:[{&quot;family&quot;:&quot;Witsø&quot;,&quot;given&quot;:&quot;Ingun Lund&quot;,&quot;parse-names&quot;:false,&quot;dropping-particle&quot;:&quot;&quot;,&quot;non-dropping-particle&quot;:&quot;&quot;},{&quot;family&quot;:&quot;Basson&quot;,&quot;given&quot;:&quot;Adelle&quot;,&quot;parse-names&quot;:false,&quot;dropping-particle&quot;:&quot;&quot;,&quot;non-dropping-particle&quot;:&quot;&quot;},{&quot;family&quot;:&quot;Vinje&quot;,&quot;given&quot;:&quot;Hilde&quot;,&quot;parse-names&quot;:false,&quot;dropping-particle&quot;:&quot;&quot;,&quot;non-dropping-particle&quot;:&quot;&quot;},{&quot;family&quot;:&quot;Llarena&quot;,&quot;given&quot;:&quot;Ann‐Katrin&quot;,&quot;parse-names&quot;:false,&quot;dropping-particle&quot;:&quot;&quot;,&quot;non-dropping-particle&quot;:&quot;&quot;},{&quot;family&quot;:&quot;Bringas&quot;,&quot;given&quot;:&quot;Carlos Salas&quot;,&quot;parse-names&quot;:false,&quot;dropping-particle&quot;:&quot;&quot;,&quot;non-dropping-particle&quot;:&quot;&quot;},{&quot;family&quot;:&quot;Aspholm&quot;,&quot;given&quot;:&quot;Marina&quot;,&quot;parse-names&quot;:false,&quot;dropping-particle&quot;:&quot;&quot;,&quot;non-dropping-particle&quot;:&quot;&quot;},{&quot;family&quot;:&quot;Wasteson&quot;,&quot;given&quot;:&quot;Yngvild&quot;,&quot;parse-names&quot;:false,&quot;dropping-particle&quot;:&quot;&quot;,&quot;non-dropping-particle&quot;:&quot;&quot;},{&quot;family&quot;:&quot;Myrmel&quot;,&quot;given&quot;:&quot;Mette&quot;,&quot;parse-names&quot;:false,&quot;dropping-particle&quot;:&quot;&quot;,&quot;non-dropping-particle&quot;:&quot;&quot;}],&quot;container-title&quot;:&quot;Environmental Microbiology&quot;,&quot;container-title-short&quot;:&quot;Environ. Microbiol.&quot;,&quot;DOI&quot;:&quot;10.1111/1462-2920.16536&quot;,&quot;ISSN&quot;:&quot;1462-2912&quot;,&quot;issued&quot;:{&quot;date-parts&quot;:[[2023,12,14]]},&quot;page&quot;:&quot;2864-2881&quot;,&quot;abstract&quot;:&quot;&lt;p&gt; There is growing evidence that plastic particles can accumulate microorganisms that are pathogenic to humans or animals. In the current study, the composition of the plastispheres that accumulated on polypropylene (PP), polyvinyl chloride (PVC), and high‐density polyethylene (HDPE) pieces submerged in a river in the southeast Norway was characterized by 16S rRNA amplicon sequencing. Seasonal and geographical effects on the bacterial composition of the plastisphere were identified, in addition to the detection of potential foodborne pathogenic bacteria and viruses as part of the plastisphere. The diversity and taxonomic composition of the plastispheres were influenced by the number of weeks in the river, the season, and the location. The bacterial diversity differed significantly in the plastisphere from June and September, with a generally higher diversity in June. Also, the community composition of the plastisphere was significantly influenced by the geographical location, while the type of plastic had less impact. Plastics submerged in river water assembled a variety of microorganisms including potentially pathogenic bacteria and viruses (noro‐ and adenovirus) detected by qPCR. Cultivation methods detected viable bacteria such as &lt;italic&gt;Escherichia coli&lt;/italic&gt; and &lt;italic&gt;Listeria monocytogenes&lt;/italic&gt; . The results highlight the need for additional research on the risk of contaminating food with plastic particles colonized with human pathogens through irrigation water. &lt;/p&gt;&quot;,&quot;issue&quot;:&quot;12&quot;,&quot;volume&quot;:&quot;25&quot;},&quot;isTemporary&quot;:false},{&quot;id&quot;:&quot;3b880c4e-82b8-3f1b-8297-df3a7927cfc0&quot;,&quot;itemData&quot;:{&quot;type&quot;:&quot;article-journal&quot;,&quot;id&quot;:&quot;3b880c4e-82b8-3f1b-8297-df3a7927cfc0&quot;,&quot;title&quot;:&quot;Freshwater plastisphere: a review on biodiversity, risks, and biodegradation potential with implications for the aquatic ecosystem health&quot;,&quot;author&quot;:[{&quot;family&quot;:&quot;Bocci&quot;,&quot;given&quot;:&quot;Valerio&quot;,&quot;parse-names&quot;:false,&quot;dropping-particle&quot;:&quot;&quot;,&quot;non-dropping-particle&quot;:&quot;&quot;},{&quot;family&quot;:&quot;Galafassi&quot;,&quot;given&quot;:&quot;Silvia&quot;,&quot;parse-names&quot;:false,&quot;dropping-particle&quot;:&quot;&quot;,&quot;non-dropping-particle&quot;:&quot;&quot;},{&quot;family&quot;:&quot;Levantesi&quot;,&quot;given&quot;:&quot;Caterina&quot;,&quot;parse-names&quot;:false,&quot;dropping-particle&quot;:&quot;&quot;,&quot;non-dropping-particle&quot;:&quot;&quot;},{&quot;family&quot;:&quot;Crognale&quot;,&quot;given&quot;:&quot;Simona&quot;,&quot;parse-names&quot;:false,&quot;dropping-particle&quot;:&quot;&quot;,&quot;non-dropping-particle&quot;:&quot;&quot;},{&quot;family&quot;:&quot;Amalfitano&quot;,&quot;given&quot;:&quot;Stefano&quot;,&quot;parse-names&quot;:false,&quot;dropping-particle&quot;:&quot;&quot;,&quot;non-dropping-particle&quot;:&quot;&quot;},{&quot;family&quot;:&quot;Congestri&quot;,&quot;given&quot;:&quot;Roberta&quot;,&quot;parse-names&quot;:false,&quot;dropping-particle&quot;:&quot;&quot;,&quot;non-dropping-particle&quot;:&quot;&quot;},{&quot;family&quot;:&quot;Matturro&quot;,&quot;given&quot;:&quot;Bruna&quot;,&quot;parse-names&quot;:false,&quot;dropping-particle&quot;:&quot;&quot;,&quot;non-dropping-particle&quot;:&quot;&quot;},{&quot;family&quot;:&quot;Rossetti&quot;,&quot;given&quot;:&quot;Simona&quot;,&quot;parse-names&quot;:false,&quot;dropping-particle&quot;:&quot;&quot;,&quot;non-dropping-particle&quot;:&quot;&quot;},{&quot;family&quot;:&quot;Pippo&quot;,&quot;given&quot;:&quot;Francesca&quot;,&quot;parse-names&quot;:false,&quot;dropping-particle&quot;:&quot;&quot;,&quot;non-dropping-particle&quot;:&quot;Di&quot;}],&quot;container-title&quot;:&quot;Frontiers in Microbiology&quot;,&quot;container-title-short&quot;:&quot;Front. Microbiol.&quot;,&quot;DOI&quot;:&quot;10.3389/fmicb.2024.1395401&quot;,&quot;ISSN&quot;:&quot;1664-302X&quot;,&quot;issued&quot;:{&quot;date-parts&quot;:[[2024,4,18]]},&quot;abstract&quot;:&quot;&lt;p&gt;The plastisphere, a unique microbial biofilm community colonizing plastic debris and microplastics (MPs) in aquatic environments, has attracted increasing attention owing to its ecological and public health implications. This review consolidates current state of knowledge on freshwater plastisphere, focussing on its biodiversity, community assembly, and interactions with environmental factors. Current biomolecular approaches revealed a variety of prokaryotic and eukaryotic taxa associated with plastic surfaces. Despite their ecological importance, the presence of potentially pathogenic bacteria and mobile genetic elements (i.e., antibiotic resistance genes) raises concerns for ecosystem and human health. However, the extent of these risks and their implications remain unclear. Advanced sequencing technologies are promising for elucidating the functions of plastisphere, particularly in plastic biodegradation processes. Overall, this review emphasizes the need for comprehensive studies to understand plastisphere dynamics in freshwater and to support effective management strategies to mitigate the impact of plastic pollution on freshwater resources.&lt;/p&gt;&quot;,&quot;volume&quot;:&quot;15&quot;},&quot;isTemporary&quot;:false}]},{&quot;citationID&quot;:&quot;MENDELEY_CITATION_5e6cbbdc-1722-4c72-84b6-7d307bbd5c67&quot;,&quot;properties&quot;:{&quot;noteIndex&quot;:0},&quot;isEdited&quot;:false,&quot;manualOverride&quot;:{&quot;isManuallyOverridden&quot;:false,&quot;citeprocText&quot;:&quot;&lt;sup&gt;90,91&lt;/sup&gt;&quot;,&quot;manualOverrideText&quot;:&quot;&quot;},&quot;citationTag&quot;:&quot;MENDELEY_CITATION_v3_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&quot;,&quot;citationItems&quot;:[{&quot;id&quot;:&quot;8003d656-ab2c-37fb-ac00-3432f0e60609&quot;,&quot;itemData&quot;:{&quot;type&quot;:&quot;article-journal&quot;,&quot;id&quot;:&quot;8003d656-ab2c-37fb-ac00-3432f0e60609&quot;,&quot;title&quot;:&quot;Photo-oxidation of Micro- and Nanoplastics: Physical, Chemical, and Biological Effects in Environments&quot;,&quot;author&quot;:[{&quot;family&quot;:&quot;Xu&quot;,&quot;given&quot;:&quot;Yanghui&quot;,&quot;parse-names&quot;:false,&quot;dropping-particle&quot;:&quot;&quot;,&quot;non-dropping-particle&quot;:&quot;&quot;},{&quot;family&quot;:&quot;Ou&quot;,&quot;given&quot;:&quot;Qin&quot;,&quot;parse-names&quot;:false,&quot;dropping-particle&quot;:&quot;&quot;,&quot;non-dropping-particle&quot;:&quot;&quot;},{&quot;family&quot;:&quot;Hoek&quot;,&quot;given&quot;:&quot;Jan Peter&quot;,&quot;parse-names&quot;:false,&quot;dropping-particle&quot;:&quot;&quot;,&quot;non-dropping-particle&quot;:&quot;van der&quot;},{&quot;family&quot;:&quot;Liu&quot;,&quot;given&quot;:&quot;Gang&quot;,&quot;parse-names&quot;:false,&quot;dropping-particle&quot;:&quot;&quot;,&quot;non-dropping-particle&quot;:&quot;&quot;},{&quot;family&quot;:&quot;Lompe&quot;,&quot;given&quot;:&quot;Kim Maren&quot;,&quot;parse-names&quot;:false,&quot;dropping-particle&quot;:&quot;&quot;,&quot;non-dropping-particle&quot;:&quot;&quot;}],&quot;container-title&quot;:&quot;Environmental Science &amp; Technology&quot;,&quot;DOI&quot;:&quot;10.1021/acs.est.3c07035&quot;,&quot;ISSN&quot;:&quot;0013-936X&quot;,&quot;issued&quot;:{&quot;date-parts&quot;:[[2024,1,16]]},&quot;page&quot;:&quot;991-1009&quot;,&quot;issue&quot;:&quot;2&quot;,&quot;volume&quot;:&quot;58&quot;,&quot;container-title-short&quot;:&quot;Environ. Sci. Technol.&quot;},&quot;isTemporary&quot;:false},{&quot;id&quot;:&quot;210e6126-848a-33b9-9681-185522d58337&quot;,&quot;itemData&quot;:{&quot;type&quot;:&quot;article-journal&quot;,&quot;id&quot;:&quot;210e6126-848a-33b9-9681-185522d58337&quot;,&quot;title&quot;:&quot;Microplastics: New substrates for heterotrophic activity contribute to altering organic matter cycles in aquatic ecosystems&quot;,&quot;author&quot;:[{&quot;family&quot;:&quot;Arias-Andres&quot;,&quot;given&quot;:&quot;Maria&quot;,&quot;parse-names&quot;:false,&quot;dropping-particle&quot;:&quot;&quot;,&quot;non-dropping-particle&quot;:&quot;&quot;},{&quot;family&quot;:&quot;Kettner&quot;,&quot;given&quot;:&quot;Marie Therese&quot;,&quot;parse-names&quot;:false,&quot;dropping-particle&quot;:&quot;&quot;,&quot;non-dropping-particle&quot;:&quot;&quot;},{&quot;family&quot;:&quot;Miki&quot;,&quot;given&quot;:&quot;Takeshi&quot;,&quot;parse-names&quot;:false,&quot;dropping-particle&quot;:&quot;&quot;,&quot;non-dropping-particle&quot;:&quot;&quot;},{&quot;family&quot;:&quot;Grossart&quot;,&quot;given&quot;:&quot;Hans-Peter&quot;,&quot;parse-names&quot;:false,&quot;dropping-particle&quot;:&quot;&quot;,&quot;non-dropping-particle&quot;:&quot;&quot;}],&quot;container-title&quot;:&quot;Science of The Total Environment&quot;,&quot;DOI&quot;:&quot;10.1016/j.scitotenv.2018.04.199&quot;,&quot;ISSN&quot;:&quot;00489697&quot;,&quot;issued&quot;:{&quot;date-parts&quot;:[[2018,9]]},&quot;page&quot;:&quot;1152-1159&quot;,&quot;volume&quot;:&quot;635&quot;,&quot;container-title-short&quot;:&quot;&quot;},&quot;isTemporary&quot;:false}]},{&quot;citationID&quot;:&quot;MENDELEY_CITATION_78a6dbae-1c1d-4399-b549-ba49f7677a6d&quot;,&quot;properties&quot;:{&quot;noteIndex&quot;:0},&quot;isEdited&quot;:false,&quot;manualOverride&quot;:{&quot;isManuallyOverridden&quot;:false,&quot;citeprocText&quot;:&quot;&lt;sup&gt;92,93&lt;/sup&gt;&quot;,&quot;manualOverrideText&quot;:&quot;&quot;},&quot;citationTag&quot;:&quot;MENDELEY_CITATION_v3_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&quot;,&quot;citationItems&quot;:[{&quot;id&quot;:&quot;a85fd18b-5829-3e85-a5ae-83c7e3ef3369&quot;,&quot;itemData&quot;:{&quot;type&quot;:&quot;article-journal&quot;,&quot;id&quot;:&quot;a85fd18b-5829-3e85-a5ae-83c7e3ef3369&quot;,&quot;title&quot;:&quot;Microbes on a bottle: Substrate, season and geography influence community composition of microbes colonizing marine plastic debris&quot;,&quot;author&quot;:[{&quot;family&quot;:&quot;Oberbeckmann&quot;,&quot;given&quot;:&quot;Sonja&quot;,&quot;parse-names&quot;:false,&quot;dropping-particle&quot;:&quot;&quot;,&quot;non-dropping-particle&quot;:&quot;&quot;},{&quot;family&quot;:&quot;Osborn&quot;,&quot;given&quot;:&quot;A Mark&quot;,&quot;parse-names&quot;:false,&quot;dropping-particle&quot;:&quot;&quot;,&quot;non-dropping-particle&quot;:&quot;&quot;},{&quot;family&quot;:&quot;Duhaime&quot;,&quot;given&quot;:&quot;Melissa B&quot;,&quot;parse-names&quot;:false,&quot;dropping-particle&quot;:&quot;&quot;,&quot;non-dropping-particle&quot;:&quot;&quot;}],&quot;container-title&quot;:&quot;PLoS ONE&quot;,&quot;container-title-short&quot;:&quot;PLoS One&quot;,&quot;DOI&quot;:&quot;10.1371/JOURNAL.PONE.0159289&quot;,&quot;ISSN&quot;:&quot;19326203&quot;,&quot;PMID&quot;:&quot;27487037&quot;,&quot;issued&quot;:{&quot;date-parts&quot;:[[2016,11]]},&quot;abstract&quot;:&quot;Plastic debris pervades in our oceans and freshwater systems and the potential ecosystem-level impacts of this anthropogenic litter require urgent evaluation. Microbes readily colonize aquatic plastic debris and members of these biofilm communities are speculated to include pathogenic, toxic, invasive or plastic degrading-species. The influence of plastic-colonizing microorganisms on the fate of plastic debris is largely unknown, as is the role of plastic in selecting for unique microbial communities. This work aimed to characterize microbial biofilm communities colonizing single-use poly(ethylene terephthalate) (PET) drinking bottles, determine their plastic-specificity in contrast with seawater and glass-colonizing communities, and identify seasonal and geographical influences on the communities. A substrate recruitment experiment was established in which PET bottles were deployed for 5-6 weeks at three stations in the North Sea in three different seasons. The structure and composition of the PET-colonizing bacterial/archaeal and eukaryotic communities varied with season and station. Abundant PET-colonizing taxa belonged to the phylum Bacteroidetes (e.g. Flavobacteriaceae, Cryomorphaceae, Saprospiraceae - all known to degrade complex carbon substrates) and diatoms (e.g. Coscinodiscophytina, Bacillariophytina). The PET-colonizing microbial communities differed significantly from free-living communities, but from particle-associated (&gt;3 μm) communities or those inhabiting glass substrates. These data suggest that microbial community assembly on plastics is driven by conventional marine biofilm processes, with the plastic surface serving as raft for attachment, rather than selecting for recruitment of plastic-specific microbial colonizers. A small proportion of taxa, notably, members of the Cryomorphaceae and Alcanivoraceae, were significantly discriminant of PET but not glass surfaces, conjuring the possibility that these groups may directly interact with the PET substrate. Future research is required to investigate microscale functional interactions at the plastic surface.&quot;,&quot;publisher&quot;:&quot;Public Library of Science&quot;,&quot;issue&quot;:&quot;8&quot;,&quot;volume&quot;:&quot;11&quot;},&quot;isTemporary&quot;:false},{&quot;id&quot;:&quot;126d5da6-a5a8-3c0e-bc7b-55caba9e7095&quot;,&quot;itemData&quot;:{&quot;type&quot;:&quot;article-journal&quot;,&quot;id&quot;:&quot;126d5da6-a5a8-3c0e-bc7b-55caba9e7095&quot;,&quot;title&quot;:&quot;Evidence of niche partitioning among bacteria living on plastics, organic particles and surrounding seawaters&quot;,&quot;author&quot;:[{&quot;family&quot;:&quot;Dussud&quot;,&quot;given&quot;:&quot;C.&quot;,&quot;parse-names&quot;:false,&quot;dropping-particle&quot;:&quot;&quot;,&quot;non-dropping-particle&quot;:&quot;&quot;},{&quot;family&quot;:&quot;Meistertzheim&quot;,&quot;given&quot;:&quot;A.L.&quot;,&quot;parse-names&quot;:false,&quot;dropping-particle&quot;:&quot;&quot;,&quot;non-dropping-particle&quot;:&quot;&quot;},{&quot;family&quot;:&quot;Conan&quot;,&quot;given&quot;:&quot;P.&quot;,&quot;parse-names&quot;:false,&quot;dropping-particle&quot;:&quot;&quot;,&quot;non-dropping-particle&quot;:&quot;&quot;},{&quot;family&quot;:&quot;Pujo-Pay&quot;,&quot;given&quot;:&quot;M.&quot;,&quot;parse-names&quot;:false,&quot;dropping-particle&quot;:&quot;&quot;,&quot;non-dropping-particle&quot;:&quot;&quot;},{&quot;family&quot;:&quot;George&quot;,&quot;given&quot;:&quot;M.&quot;,&quot;parse-names&quot;:false,&quot;dropping-particle&quot;:&quot;&quot;,&quot;non-dropping-particle&quot;:&quot;&quot;},{&quot;family&quot;:&quot;Fabre&quot;,&quot;given&quot;:&quot;P.&quot;,&quot;parse-names&quot;:false,&quot;dropping-particle&quot;:&quot;&quot;,&quot;non-dropping-particle&quot;:&quot;&quot;},{&quot;family&quot;:&quot;Coudane&quot;,&quot;given&quot;:&quot;J.&quot;,&quot;parse-names&quot;:false,&quot;dropping-particle&quot;:&quot;&quot;,&quot;non-dropping-particle&quot;:&quot;&quot;},{&quot;family&quot;:&quot;Higgs&quot;,&quot;given&quot;:&quot;P.&quot;,&quot;parse-names&quot;:false,&quot;dropping-particle&quot;:&quot;&quot;,&quot;non-dropping-particle&quot;:&quot;&quot;},{&quot;family&quot;:&quot;Elineau&quot;,&quot;given&quot;:&quot;A.&quot;,&quot;parse-names&quot;:false,&quot;dropping-particle&quot;:&quot;&quot;,&quot;non-dropping-particle&quot;:&quot;&quot;},{&quot;family&quot;:&quot;Pedrotti&quot;,&quot;given&quot;:&quot;M.L.&quot;,&quot;parse-names&quot;:false,&quot;dropping-particle&quot;:&quot;&quot;,&quot;non-dropping-particle&quot;:&quot;&quot;},{&quot;family&quot;:&quot;Gorsky&quot;,&quot;given&quot;:&quot;G.&quot;,&quot;parse-names&quot;:false,&quot;dropping-particle&quot;:&quot;&quot;,&quot;non-dropping-particle&quot;:&quot;&quot;},{&quot;family&quot;:&quot;Ghiglione&quot;,&quot;given&quot;:&quot;J.F.&quot;,&quot;parse-names&quot;:false,&quot;dropping-particle&quot;:&quot;&quot;,&quot;non-dropping-particle&quot;:&quot;&quot;}],&quot;container-title&quot;:&quot;Environmental Pollution&quot;,&quot;DOI&quot;:&quot;10.1016/j.envpol.2017.12.027&quot;,&quot;ISSN&quot;:&quot;02697491&quot;,&quot;issued&quot;:{&quot;date-parts&quot;:[[2018,5]]},&quot;page&quot;:&quot;807-816&quot;,&quot;volume&quot;:&quot;236&quot;,&quot;container-title-short&quot;:&quot;&quot;},&quot;isTemporary&quot;:false}]},{&quot;citationID&quot;:&quot;MENDELEY_CITATION_a9141900-67a3-4137-ba10-c1e43a60fdb1&quot;,&quot;properties&quot;:{&quot;noteIndex&quot;:0},&quot;isEdited&quot;:false,&quot;manualOverride&quot;:{&quot;isManuallyOverridden&quot;:false,&quot;citeprocText&quot;:&quot;&lt;sup&gt;91,94&lt;/sup&gt;&quot;,&quot;manualOverrideText&quot;:&quot;&quot;},&quot;citationTag&quot;:&quot;MENDELEY_CITATION_v3_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&quot;,&quot;citationItems&quot;:[{&quot;id&quot;:&quot;26144087-75e1-3470-a3b7-bc245db48c64&quot;,&quot;itemData&quot;:{&quot;type&quot;:&quot;article-journal&quot;,&quot;id&quot;:&quot;26144087-75e1-3470-a3b7-bc245db48c64&quot;,&quot;title&quot;:&quot;Wastewater treatment alters microbial colonization of microplastics&quot;,&quot;author&quot;:[{&quot;family&quot;:&quot;Kelly&quot;,&quot;given&quot;:&quot;John J&quot;,&quot;parse-names&quot;:false,&quot;dropping-particle&quot;:&quot;&quot;,&quot;non-dropping-particle&quot;:&quot;&quot;},{&quot;family&quot;:&quot;London&quot;,&quot;given&quot;:&quot;Maxwell G&quot;,&quot;parse-names&quot;:false,&quot;dropping-particle&quot;:&quot;&quot;,&quot;non-dropping-particle&quot;:&quot;&quot;},{&quot;family&quot;:&quot;McCormick&quot;,&quot;given&quot;:&quot;Amanda R&quot;,&quot;parse-names&quot;:false,&quot;dropping-particle&quot;:&quot;&quot;,&quot;non-dropping-particle&quot;:&quot;&quot;},{&quot;family&quot;:&quot;Rojas&quot;,&quot;given&quot;:&quot;Miguel&quot;,&quot;parse-names&quot;:false,&quot;dropping-particle&quot;:&quot;&quot;,&quot;non-dropping-particle&quot;:&quot;&quot;},{&quot;family&quot;:&quot;Scott&quot;,&quot;given&quot;:&quot;John W&quot;,&quot;parse-names&quot;:false,&quot;dropping-particle&quot;:&quot;&quot;,&quot;non-dropping-particle&quot;:&quot;&quot;},{&quot;family&quot;:&quot;Hoellein&quot;,&quot;given&quot;:&quot;Timothy J&quot;,&quot;parse-names&quot;:false,&quot;dropping-particle&quot;:&quot;&quot;,&quot;non-dropping-particle&quot;:&quot;&quot;}],&quot;container-title&quot;:&quot;PLoS ONE&quot;,&quot;container-title-short&quot;:&quot;PLoS One&quot;,&quot;DOI&quot;:&quot;10.1371/JOURNAL.PONE.0244443&quot;,&quot;ISSN&quot;:&quot;19326203&quot;,&quot;PMID&quot;:&quot;33406095&quot;,&quot;issued&quot;:{&quot;date-parts&quot;:[[2021,11]]},&quot;abstract&quot;:&quot;Microplastics are ubiquitous contaminants in aquatic habitats globally, and wastewater treatment plants (WWTPs) are point sources of microplastics. Within aquatic habitats microplastics are colonized by microbial biofilms, which can include pathogenic taxa and taxa associated with plastic breakdown. Microplastics enter WWTPs in sewage and exit in sludge or effluent, but the role that WWTPs play in establishing or modifying microplastic bacterial assemblages is unknown. We analyzed microplastics and associated biofilms in raw sewage, effluent water, and sludge from two WWTPs. Both plants retained &gt;99% of influent microplastics in sludge, and sludge microplastics showed higher bacterial species richness and higher abundance of taxa associated with bioflocculation (e.g. Xanthomonas) than influent microplastics, suggesting that colonization of microplastics within the WWTP may play a role in retention. Microplastics in WWTP effluent included significantly lower abundances of some potentially pathogenic bacterial taxa (e.g. Campylobacteraceae) compared to influent microplastics; however, other potentially pathogenic taxa (e.g. Acinetobacter) remained abundant on effluent microplastics, and several taxa linked to plastic breakdown (e.g. Klebsiella, Pseudomonas, and Sphingomonas) were significantly more abundant on effluent compared to influent microplastics. These results indicate that diverse bacterial assemblages colonize microplastics within sewage and that WWTPs can play a significant role in modifying the microplastic-associated assemblages, which may affect the fate of microplastics within the WWTPs and the environment.&quot;,&quot;publisher&quot;:&quot;Public Library of Science&quot;,&quot;issue&quot;:&quot;1 January&quot;,&quot;volume&quot;:&quot;16&quot;},&quot;isTemporary&quot;:false},{&quot;id&quot;:&quot;210e6126-848a-33b9-9681-185522d58337&quot;,&quot;itemData&quot;:{&quot;type&quot;:&quot;article-journal&quot;,&quot;id&quot;:&quot;210e6126-848a-33b9-9681-185522d58337&quot;,&quot;title&quot;:&quot;Microplastics: New substrates for heterotrophic activity contribute to altering organic matter cycles in aquatic ecosystems&quot;,&quot;author&quot;:[{&quot;family&quot;:&quot;Arias-Andres&quot;,&quot;given&quot;:&quot;Maria&quot;,&quot;parse-names&quot;:false,&quot;dropping-particle&quot;:&quot;&quot;,&quot;non-dropping-particle&quot;:&quot;&quot;},{&quot;family&quot;:&quot;Kettner&quot;,&quot;given&quot;:&quot;Marie Therese&quot;,&quot;parse-names&quot;:false,&quot;dropping-particle&quot;:&quot;&quot;,&quot;non-dropping-particle&quot;:&quot;&quot;},{&quot;family&quot;:&quot;Miki&quot;,&quot;given&quot;:&quot;Takeshi&quot;,&quot;parse-names&quot;:false,&quot;dropping-particle&quot;:&quot;&quot;,&quot;non-dropping-particle&quot;:&quot;&quot;},{&quot;family&quot;:&quot;Grossart&quot;,&quot;given&quot;:&quot;Hans-Peter&quot;,&quot;parse-names&quot;:false,&quot;dropping-particle&quot;:&quot;&quot;,&quot;non-dropping-particle&quot;:&quot;&quot;}],&quot;container-title&quot;:&quot;Science of The Total Environment&quot;,&quot;DOI&quot;:&quot;10.1016/j.scitotenv.2018.04.199&quot;,&quot;ISSN&quot;:&quot;00489697&quot;,&quot;issued&quot;:{&quot;date-parts&quot;:[[2018,9]]},&quot;page&quot;:&quot;1152-1159&quot;,&quot;volume&quot;:&quot;635&quot;,&quot;container-title-short&quot;:&quot;&quot;},&quot;isTemporary&quot;:false}]},{&quot;citationID&quot;:&quot;MENDELEY_CITATION_5a1b72b9-5690-4694-8464-1f273ea05757&quot;,&quot;properties&quot;:{&quot;noteIndex&quot;:0},&quot;isEdited&quot;:false,&quot;manualOverride&quot;:{&quot;isManuallyOverridden&quot;:false,&quot;citeprocText&quot;:&quot;&lt;sup&gt;17,93&lt;/sup&gt;&quot;,&quot;manualOverrideText&quot;:&quot;&quot;},&quot;citationTag&quot;:&quot;MENDELEY_CITATION_v3_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&quot;,&quot;citationItems&quot;:[{&quot;id&quot;:&quot;d04eaaf8-479e-3325-a0d8-3b004fa1e59b&quot;,&quot;itemData&quot;:{&quot;type&quot;:&quot;article-journal&quot;,&quot;id&quot;:&quot;d04eaaf8-479e-3325-a0d8-3b004fa1e59b&quot;,&quot;title&quot;:&quot;Marine Plastic Debris: A New Surface for Microbial Colonization&quot;,&quot;author&quot;:[{&quot;family&quot;:&quot;Wright&quot;,&quot;given&quot;:&quot;Robyn J.&quot;,&quot;parse-names&quot;:false,&quot;dropping-particle&quot;:&quot;&quot;,&quot;non-dropping-particle&quot;:&quot;&quot;},{&quot;family&quot;:&quot;Erni-Cassola&quot;,&quot;given&quot;:&quot;Gabriel&quot;,&quot;parse-names&quot;:false,&quot;dropping-particle&quot;:&quot;&quot;,&quot;non-dropping-particle&quot;:&quot;&quot;},{&quot;family&quot;:&quot;Zadjelovic&quot;,&quot;given&quot;:&quot;Vinko&quot;,&quot;parse-names&quot;:false,&quot;dropping-particle&quot;:&quot;&quot;,&quot;non-dropping-particle&quot;:&quot;&quot;},{&quot;family&quot;:&quot;Latva&quot;,&quot;given&quot;:&quot;Mira&quot;,&quot;parse-names&quot;:false,&quot;dropping-particle&quot;:&quot;&quot;,&quot;non-dropping-particle&quot;:&quot;&quot;},{&quot;family&quot;:&quot;Christie-Oleza&quot;,&quot;given&quot;:&quot;Joseph A.&quot;,&quot;parse-names&quot;:false,&quot;dropping-particle&quot;:&quot;&quot;,&quot;non-dropping-particle&quot;:&quot;&quot;}],&quot;container-title&quot;:&quot;Environmental Science &amp; Technology&quot;,&quot;container-title-short&quot;:&quot;Environ. Sci. Technol.&quot;,&quot;DOI&quot;:&quot;10.1021/acs.est.0c02305&quot;,&quot;ISSN&quot;:&quot;0013-936X&quot;,&quot;issued&quot;:{&quot;date-parts&quot;:[[2020,10,6]]},&quot;page&quot;:&quot;11657-11672&quot;,&quot;issue&quot;:&quot;19&quot;,&quot;volume&quot;:&quot;54&quot;},&quot;isTemporary&quot;:false},{&quot;id&quot;:&quot;126d5da6-a5a8-3c0e-bc7b-55caba9e7095&quot;,&quot;itemData&quot;:{&quot;type&quot;:&quot;article-journal&quot;,&quot;id&quot;:&quot;126d5da6-a5a8-3c0e-bc7b-55caba9e7095&quot;,&quot;title&quot;:&quot;Evidence of niche partitioning among bacteria living on plastics, organic particles and surrounding seawaters&quot;,&quot;author&quot;:[{&quot;family&quot;:&quot;Dussud&quot;,&quot;given&quot;:&quot;C.&quot;,&quot;parse-names&quot;:false,&quot;dropping-particle&quot;:&quot;&quot;,&quot;non-dropping-particle&quot;:&quot;&quot;},{&quot;family&quot;:&quot;Meistertzheim&quot;,&quot;given&quot;:&quot;A.L.&quot;,&quot;parse-names&quot;:false,&quot;dropping-particle&quot;:&quot;&quot;,&quot;non-dropping-particle&quot;:&quot;&quot;},{&quot;family&quot;:&quot;Conan&quot;,&quot;given&quot;:&quot;P.&quot;,&quot;parse-names&quot;:false,&quot;dropping-particle&quot;:&quot;&quot;,&quot;non-dropping-particle&quot;:&quot;&quot;},{&quot;family&quot;:&quot;Pujo-Pay&quot;,&quot;given&quot;:&quot;M.&quot;,&quot;parse-names&quot;:false,&quot;dropping-particle&quot;:&quot;&quot;,&quot;non-dropping-particle&quot;:&quot;&quot;},{&quot;family&quot;:&quot;George&quot;,&quot;given&quot;:&quot;M.&quot;,&quot;parse-names&quot;:false,&quot;dropping-particle&quot;:&quot;&quot;,&quot;non-dropping-particle&quot;:&quot;&quot;},{&quot;family&quot;:&quot;Fabre&quot;,&quot;given&quot;:&quot;P.&quot;,&quot;parse-names&quot;:false,&quot;dropping-particle&quot;:&quot;&quot;,&quot;non-dropping-particle&quot;:&quot;&quot;},{&quot;family&quot;:&quot;Coudane&quot;,&quot;given&quot;:&quot;J.&quot;,&quot;parse-names&quot;:false,&quot;dropping-particle&quot;:&quot;&quot;,&quot;non-dropping-particle&quot;:&quot;&quot;},{&quot;family&quot;:&quot;Higgs&quot;,&quot;given&quot;:&quot;P.&quot;,&quot;parse-names&quot;:false,&quot;dropping-particle&quot;:&quot;&quot;,&quot;non-dropping-particle&quot;:&quot;&quot;},{&quot;family&quot;:&quot;Elineau&quot;,&quot;given&quot;:&quot;A.&quot;,&quot;parse-names&quot;:false,&quot;dropping-particle&quot;:&quot;&quot;,&quot;non-dropping-particle&quot;:&quot;&quot;},{&quot;family&quot;:&quot;Pedrotti&quot;,&quot;given&quot;:&quot;M.L.&quot;,&quot;parse-names&quot;:false,&quot;dropping-particle&quot;:&quot;&quot;,&quot;non-dropping-particle&quot;:&quot;&quot;},{&quot;family&quot;:&quot;Gorsky&quot;,&quot;given&quot;:&quot;G.&quot;,&quot;parse-names&quot;:false,&quot;dropping-particle&quot;:&quot;&quot;,&quot;non-dropping-particle&quot;:&quot;&quot;},{&quot;family&quot;:&quot;Ghiglione&quot;,&quot;given&quot;:&quot;J.F.&quot;,&quot;parse-names&quot;:false,&quot;dropping-particle&quot;:&quot;&quot;,&quot;non-dropping-particle&quot;:&quot;&quot;}],&quot;container-title&quot;:&quot;Environmental Pollution&quot;,&quot;DOI&quot;:&quot;10.1016/j.envpol.2017.12.027&quot;,&quot;ISSN&quot;:&quot;02697491&quot;,&quot;issued&quot;:{&quot;date-parts&quot;:[[2018,5]]},&quot;page&quot;:&quot;807-816&quot;,&quot;volume&quot;:&quot;236&quot;,&quot;container-title-short&quot;:&quot;&quot;},&quot;isTemporary&quot;:false}]},{&quot;citationID&quot;:&quot;MENDELEY_CITATION_ce6f0ef7-b35b-41df-9d0a-763d656a1730&quot;,&quot;properties&quot;:{&quot;noteIndex&quot;:0},&quot;isEdited&quot;:false,&quot;manualOverride&quot;:{&quot;isManuallyOverridden&quot;:false,&quot;citeprocText&quot;:&quot;&lt;sup&gt;95&lt;/sup&gt;&quot;,&quot;manualOverrideText&quot;:&quot;&quot;},&quot;citationTag&quot;:&quot;MENDELEY_CITATION_v3_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&quot;,&quot;citationItems&quot;:[{&quot;id&quot;:&quot;8e5dae13-cbff-3aa1-931a-daa6a7afca00&quot;,&quot;itemData&quot;:{&quot;type&quot;:&quot;article-journal&quot;,&quot;id&quot;:&quot;8e5dae13-cbff-3aa1-931a-daa6a7afca00&quot;,&quot;title&quot;:&quot;Bacterial Responses and Genome Instability Induced by Subinhibitory Concentrations of Antibiotics.&quot;,&quot;author&quot;:[{&quot;family&quot;:&quot;Laureti&quot;,&quot;given&quot;:&quot;Luisa&quot;,&quot;parse-names&quot;:false,&quot;dropping-particle&quot;:&quot;&quot;,&quot;non-dropping-particle&quot;:&quot;&quot;},{&quot;family&quot;:&quot;Matic&quot;,&quot;given&quot;:&quot;Ivan&quot;,&quot;parse-names&quot;:false,&quot;dropping-particle&quot;:&quot;&quot;,&quot;non-dropping-particle&quot;:&quot;&quot;},{&quot;family&quot;:&quot;Gutierrez&quot;,&quot;given&quot;:&quot;Arnaud&quot;,&quot;parse-names&quot;:false,&quot;dropping-particle&quot;:&quot;&quot;,&quot;non-dropping-particle&quot;:&quot;&quot;}],&quot;container-title&quot;:&quot;Antibiotics (Basel, Switzerland)&quot;,&quot;container-title-short&quot;:&quot;Antibiotics (Basel).&quot;,&quot;DOI&quot;:&quot;10.3390/antibiotics2010100&quot;,&quot;ISSN&quot;:&quot;2079-6382&quot;,&quot;PMID&quot;:&quot;27029295&quot;,&quot;issued&quot;:{&quot;date-parts&quot;:[[2013,3,14]]},&quot;page&quot;:&quot;100-14&quot;,&quot;abstract&quot;:&quot;Nowadays, the emergence and spread of antibiotic resistance have become an utmost medical and economical problem. It has also become evident that subinhibitory concentrations of antibiotics, which pollute all kind of terrestrial and aquatic environments, have a non-negligible effect on the evolution of antibiotic resistance in bacterial populations. Subinhibitory concentrations of antibiotics have a strong effect on mutation rates, horizontal gene transfer and biofilm formation, which may all contribute to the emergence and spread of antibiotic resistance. Therefore, the molecular mechanisms and the evolutionary pressures shaping the bacterial responses to subinhibitory concentrations of antibiotics merit to be extensively studied. Such knowledge is valuable for the development of strategies to increase the efficacy of antibiotic treatments and to extend the lifetime of antibiotics used in therapy by slowing down the emergence of antibiotic resistance.&quot;,&quot;issue&quot;:&quot;1&quot;,&quot;volume&quot;:&quot;2&quot;},&quot;isTemporary&quot;:false}]},{&quot;citationID&quot;:&quot;MENDELEY_CITATION_101f3fff-e61f-4572-8f21-73195fc973ee&quot;,&quot;properties&quot;:{&quot;noteIndex&quot;:0},&quot;isEdited&quot;:false,&quot;manualOverride&quot;:{&quot;isManuallyOverridden&quot;:false,&quot;citeprocText&quot;:&quot;&lt;sup&gt;68,96&lt;/sup&gt;&quot;,&quot;manualOverrideText&quot;:&quot;&quot;},&quot;citationTag&quot;:&quot;MENDELEY_CITATION_v3_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&quot;,&quot;citationItems&quot;:[{&quot;id&quot;:&quot;9a7c8aab-ebdb-3414-bf01-4d0b184129a0&quot;,&quot;itemData&quot;:{&quot;type&quot;:&quot;article-journal&quot;,&quot;id&quot;:&quot;9a7c8aab-ebdb-3414-bf01-4d0b184129a0&quot;,&quot;title&quot;:&quot;Bacterium-Phage Symbiosis Facilitates the Enrichment of Bacterial Pathogens and Antibiotic-Resistant Bacteria in the Plastisphere&quot;,&quot;author&quot;:[{&quot;family&quot;:&quot;Xia&quot;,&quot;given&quot;:&quot;Rong&quot;,&quot;parse-names&quot;:false,&quot;dropping-particle&quot;:&quot;&quot;,&quot;non-dropping-particle&quot;:&quot;&quot;},{&quot;family&quot;:&quot;Yin&quot;,&quot;given&quot;:&quot;Xiaole&quot;,&quot;parse-names&quot;:false,&quot;dropping-particle&quot;:&quot;&quot;,&quot;non-dropping-particle&quot;:&quot;&quot;},{&quot;family&quot;:&quot;Balcazar&quot;,&quot;given&quot;:&quot;Jose Luis&quot;,&quot;parse-names&quot;:false,&quot;dropping-particle&quot;:&quot;&quot;,&quot;non-dropping-particle&quot;:&quot;&quot;},{&quot;family&quot;:&quot;Huang&quot;,&quot;given&quot;:&quot;Dan&quot;,&quot;parse-names&quot;:false,&quot;dropping-particle&quot;:&quot;&quot;,&quot;non-dropping-particle&quot;:&quot;&quot;},{&quot;family&quot;:&quot;Liao&quot;,&quot;given&quot;:&quot;Jingqiu&quot;,&quot;parse-names&quot;:false,&quot;dropping-particle&quot;:&quot;&quot;,&quot;non-dropping-particle&quot;:&quot;&quot;},{&quot;family&quot;:&quot;Wang&quot;,&quot;given&quot;:&quot;Dongsheng&quot;,&quot;parse-names&quot;:false,&quot;dropping-particle&quot;:&quot;&quot;,&quot;non-dropping-particle&quot;:&quot;&quot;},{&quot;family&quot;:&quot;Alvarez&quot;,&quot;given&quot;:&quot;Pedro J. J.&quot;,&quot;parse-names&quot;:false,&quot;dropping-particle&quot;:&quot;&quot;,&quot;non-dropping-particle&quot;:&quot;&quot;},{&quot;family&quot;:&quot;Yu&quot;,&quot;given&quot;:&quot;Pingfeng&quot;,&quot;parse-names&quot;:false,&quot;dropping-particle&quot;:&quot;&quot;,&quot;non-dropping-particle&quot;:&quot;&quot;}],&quot;container-title&quot;:&quot;Environmental Science &amp; Technology&quot;,&quot;DOI&quot;:&quot;10.1021/acs.est.4c08265&quot;,&quot;ISSN&quot;:&quot;0013-936X&quot;,&quot;issued&quot;:{&quot;date-parts&quot;:[[2025,2,18]]},&quot;page&quot;:&quot;2948-2960&quot;,&quot;issue&quot;:&quot;6&quot;,&quot;volume&quot;:&quot;59&quot;,&quot;container-title-short&quot;:&quot;Environ. Sci. Technol.&quot;},&quot;isTemporary&quot;:false},{&quot;id&quot;:&quot;59c964e0-6dc7-3b20-aba1-7c068b830faa&quot;,&quot;itemData&quot;:{&quot;type&quot;:&quot;article-journal&quot;,&quot;id&quot;:&quot;59c964e0-6dc7-3b20-aba1-7c068b830faa&quot;,&quot;title&quot;:&quot;Diversity and potential functional characteristics of phage communities colonizing microplastic biofilms&quot;,&quot;author&quot;:[{&quot;family&quot;:&quot;Niu&quot;,&quot;given&quot;:&quot;Lihua&quot;,&quot;parse-names&quot;:false,&quot;dropping-particle&quot;:&quot;&quot;,&quot;non-dropping-particle&quot;:&quot;&quot;},{&quot;family&quot;:&quot;Zhao&quot;,&quot;given&quot;:&quot;Shiqin&quot;,&quot;parse-names&quot;:false,&quot;dropping-particle&quot;:&quot;&quot;,&quot;non-dropping-particle&quot;:&quot;&quot;},{&quot;family&quot;:&quot;Chen&quot;,&quot;given&quot;:&quot;Yamei&quot;,&quot;parse-names&quot;:false,&quot;dropping-particle&quot;:&quot;&quot;,&quot;non-dropping-particle&quot;:&quot;&quot;},{&quot;family&quot;:&quot;Li&quot;,&quot;given&quot;:&quot;Yi&quot;,&quot;parse-names&quot;:false,&quot;dropping-particle&quot;:&quot;&quot;,&quot;non-dropping-particle&quot;:&quot;&quot;},{&quot;family&quot;:&quot;Zou&quot;,&quot;given&quot;:&quot;Guanhua&quot;,&quot;parse-names&quot;:false,&quot;dropping-particle&quot;:&quot;&quot;,&quot;non-dropping-particle&quot;:&quot;&quot;},{&quot;family&quot;:&quot;Tao&quot;,&quot;given&quot;:&quot;Ye&quot;,&quot;parse-names&quot;:false,&quot;dropping-particle&quot;:&quot;&quot;,&quot;non-dropping-particle&quot;:&quot;&quot;},{&quot;family&quot;:&quot;Zhang&quot;,&quot;given&quot;:&quot;Wenlong&quot;,&quot;parse-names&quot;:false,&quot;dropping-particle&quot;:&quot;&quot;,&quot;non-dropping-particle&quot;:&quot;&quot;},{&quot;family&quot;:&quot;Wang&quot;,&quot;given&quot;:&quot;Longfei&quot;,&quot;parse-names&quot;:false,&quot;dropping-particle&quot;:&quot;&quot;,&quot;non-dropping-particle&quot;:&quot;&quot;},{&quot;family&quot;:&quot;Zhang&quot;,&quot;given&quot;:&quot;Huanjun&quot;,&quot;parse-names&quot;:false,&quot;dropping-particle&quot;:&quot;&quot;,&quot;non-dropping-particle&quot;:&quot;&quot;}],&quot;container-title&quot;:&quot;Environmental Research&quot;,&quot;container-title-short&quot;:&quot;Environ. Res.&quot;,&quot;DOI&quot;:&quot;10.1016/j.envres.2022.115103&quot;,&quot;ISSN&quot;:&quot;00139351&quot;,&quot;issued&quot;:{&quot;date-parts&quot;:[[2023,2]]},&quot;page&quot;:&quot;115103&quot;,&quot;volume&quot;:&quot;219&quot;},&quot;isTemporary&quot;:false}]},{&quot;citationID&quot;:&quot;MENDELEY_CITATION_11c47153-6a6c-46d5-b54c-d2981d156f87&quot;,&quot;properties&quot;:{&quot;noteIndex&quot;:0},&quot;isEdited&quot;:false,&quot;manualOverride&quot;:{&quot;isManuallyOverridden&quot;:false,&quot;citeprocText&quot;:&quot;&lt;sup&gt;97,98&lt;/sup&gt;&quot;,&quot;manualOverrideText&quot;:&quot;&quot;},&quot;citationTag&quot;:&quot;MENDELEY_CITATION_v3_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&quot;,&quot;citationItems&quot;:[{&quot;id&quot;:&quot;a8bb4320-0848-3105-876f-fbfc2a64879c&quot;,&quot;itemData&quot;:{&quot;type&quot;:&quot;article-journal&quot;,&quot;id&quot;:&quot;a8bb4320-0848-3105-876f-fbfc2a64879c&quot;,&quot;title&quot;:&quot;Bacterial Community Profiling of Plastic Litter in the Belgian Part of the North Sea&quot;,&quot;author&quot;:[{&quot;family&quot;:&quot;Tender&quot;,&quot;given&quot;:&quot;Caroline A&quot;,&quot;parse-names&quot;:false,&quot;dropping-particle&quot;:&quot;De&quot;,&quot;non-dropping-particle&quot;:&quot;&quot;},{&quot;family&quot;:&quot;Devriese&quot;,&quot;given&quot;:&quot;Lisa I&quot;,&quot;parse-names&quot;:false,&quot;dropping-particle&quot;:&quot;&quot;,&quot;non-dropping-particle&quot;:&quot;&quot;},{&quot;family&quot;:&quot;Haegeman&quot;,&quot;given&quot;:&quot;Annelies&quot;,&quot;parse-names&quot;:false,&quot;dropping-particle&quot;:&quot;&quot;,&quot;non-dropping-particle&quot;:&quot;&quot;},{&quot;family&quot;:&quot;Maes&quot;,&quot;given&quot;:&quot;Sara&quot;,&quot;parse-names&quot;:false,&quot;dropping-particle&quot;:&quot;&quot;,&quot;non-dropping-particle&quot;:&quot;&quot;},{&quot;family&quot;:&quot;Ruttink&quot;,&quot;given&quot;:&quot;Tom&quot;,&quot;parse-names&quot;:false,&quot;dropping-particle&quot;:&quot;&quot;,&quot;non-dropping-particle&quot;:&quot;&quot;},{&quot;family&quot;:&quot;Dawyndt&quot;,&quot;given&quot;:&quot;Peter&quot;,&quot;parse-names&quot;:false,&quot;dropping-particle&quot;:&quot;&quot;,&quot;non-dropping-particle&quot;:&quot;&quot;}],&quot;container-title&quot;:&quot;Environmental science &amp; technology&quot;,&quot;container-title-short&quot;:&quot;Environ. Sci. Technol.&quot;,&quot;DOI&quot;:&quot;10.1021/ACS.EST.5B01093&quot;,&quot;ISSN&quot;:&quot;1520-5851&quot;,&quot;PMID&quot;:&quot;26204244&quot;,&quot;URL&quot;:&quot;https://pubmed.ncbi.nlm.nih.gov/26204244/&quot;,&quot;issued&quot;:{&quot;date-parts&quot;:[[2015,11]]},&quot;page&quot;:&quot;9629-9638&quot;,&quot;abstract&quot;:&quot;Bacterial colonization of marine plastic litter (MPL) is known for over four decades. Still, only a few studies on the plastic colonization process and its influencing factors are reported. In this study, seafloor MPL was sampled at different locations across the Belgian part of the North Sea to study bacterial community structure using 16S metabarcoding. These marine plastic bacterial communities were compared with those of sediment and seawater, and resin pellets sampled on the beach, to investigate the origin and uniqueness of plastic bacterial communities. Plastics display great variation of bacterial community composition, while each showed significant differences from those of sediment and seawater, indicating that plastics represent a distinct environmental niche. Various environmental factors correlate with the diversity of MPL bacterial composition across plastics. In addition, intrinsic plastic-related factors such as pigment content may contribute to the differences in bacterial colonization. Furthermore, the differential abundance of known primary and secondary colonizers across the various plastics may indicate different stages of bacterial colonization, and may confound comparisons of free-floating plastics. Our studies provide insights in the factors that shape plastic bacterial colonization and shed light on the possible role of plastic as transport vehicle for bacteria through the aquatic environment.&quot;,&quot;publisher&quot;:&quot;Environ Sci Technol&quot;,&quot;issue&quot;:&quot;16&quot;,&quot;volume&quot;:&quot;49&quot;},&quot;isTemporary&quot;:false},{&quot;id&quot;:&quot;ba0bca86-d720-3007-8fd9-33eba781dd10&quot;,&quot;itemData&quot;:{&quot;type&quot;:&quot;article-journal&quot;,&quot;id&quot;:&quot;ba0bca86-d720-3007-8fd9-33eba781dd10&quot;,&quot;title&quot;:&quot;Spatial and seasonal variation in diversity and structure of microbial biofilms on marine plastics in Northern European waters&quot;,&quot;author&quot;:[{&quot;family&quot;:&quot;Oberbeckmann&quot;,&quot;given&quot;:&quot;Sonja&quot;,&quot;parse-names&quot;:false,&quot;dropping-particle&quot;:&quot;&quot;,&quot;non-dropping-particle&quot;:&quot;&quot;},{&quot;family&quot;:&quot;Loeder&quot;,&quot;given&quot;:&quot;Martin G J&quot;,&quot;parse-names&quot;:false,&quot;dropping-particle&quot;:&quot;&quot;,&quot;non-dropping-particle&quot;:&quot;&quot;},{&quot;family&quot;:&quot;Gerdts&quot;,&quot;given&quot;:&quot;Gunnar&quot;,&quot;parse-names&quot;:false,&quot;dropping-particle&quot;:&quot;&quot;,&quot;non-dropping-particle&quot;:&quot;&quot;},{&quot;family&quot;:&quot;Osborn&quot;,&quot;given&quot;:&quot;Mark A&quot;,&quot;parse-names&quot;:false,&quot;dropping-particle&quot;:&quot;&quot;,&quot;non-dropping-particle&quot;:&quot;&quot;}],&quot;container-title&quot;:&quot;FEMS Microbiology Ecology&quot;,&quot;container-title-short&quot;:&quot;FEMS Microbiol. Ecol.&quot;,&quot;DOI&quot;:&quot;10.1111/1574-6941.12409&quot;,&quot;ISSN&quot;:&quot;15746941&quot;,&quot;PMID&quot;:&quot;25109340&quot;,&quot;issued&quot;:{&quot;date-parts&quot;:[[2014,11]]},&quot;page&quot;:&quot;478-492&quot;,&quot;abstract&quot;:&quot;Plastic pollution is now recognised as a major threat to marine environments and marine biota. Recent research highlights that diverse microbial species are found to colonise plastic surfaces (the plastisphere) within marine waters. Here, we investigate how the structure and diversity of marine plastisphere microbial community vary with respect to season, location and plastic substrate type. We performed a 6-week exposure experiment with polyethylene terephthalate (PET) bottles in the North Sea (UK) as well as sea surface sampling of plastic polymers in Northern European waters. Scanning electron microscopy revealed diverse plastisphere communities comprising prokaryotic and eukaryotic microorganisms. Denaturing gradient gel electrophoresis (DGGE) and sequencing analysis revealed that plastisphere microbial communities on PET fragments varied both with season and location and comprised of bacteria belonging to Bacteroidetes, Proteobacteria, Cyanobacteria and members of the eukaryotes Bacillariophyceae and Phaeophyceae. Polymers sampled from the sea surface mainly comprised polyethylene, polystyrene and polypropylene particles. Variation within plastisphere communities on different polymer types was observed, but communities were primarily dominated by Cyanobacteria. This research reveals that the composition of plastisphere microbial communities in marine waters varies with season, geographical location and plastic substrate type.&quot;,&quot;publisher&quot;:&quot;Oxford University Press&quot;,&quot;issue&quot;:&quot;2&quot;,&quot;volume&quot;:&quot;90&quot;},&quot;isTemporary&quot;:false}]},{&quot;citationID&quot;:&quot;MENDELEY_CITATION_031b4867-ce06-4b88-802a-b5e180c0485e&quot;,&quot;properties&quot;:{&quot;noteIndex&quot;:0},&quot;isEdited&quot;:false,&quot;manualOverride&quot;:{&quot;isManuallyOverridden&quot;:false,&quot;citeprocText&quot;:&quot;&lt;sup&gt;99,100&lt;/sup&gt;&quot;,&quot;manualOverrideText&quot;:&quot;&quot;},&quot;citationTag&quot;:&quot;MENDELEY_CITATION_v3_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&quot;,&quot;citationItems&quot;:[{&quot;id&quot;:&quot;ebe41c19-fdac-35d3-99b6-22dbc75da2dc&quot;,&quot;itemData&quot;:{&quot;type&quot;:&quot;article-journal&quot;,&quot;id&quot;:&quot;ebe41c19-fdac-35d3-99b6-22dbc75da2dc&quot;,&quot;title&quot;:&quot;Quantifying health risks of plastisphere antibiotic resistome and deciphering driving mechanisms in an urbanizing watershed&quot;,&quot;author&quot;:[{&quot;family&quot;:&quot;Zhu&quot;,&quot;given&quot;:&quot;Longji&quot;,&quot;parse-names&quot;:false,&quot;dropping-particle&quot;:&quot;&quot;,&quot;non-dropping-particle&quot;:&quot;&quot;},{&quot;family&quot;:&quot;Li&quot;,&quot;given&quot;:&quot;Ruilong&quot;,&quot;parse-names&quot;:false,&quot;dropping-particle&quot;:&quot;&quot;,&quot;non-dropping-particle&quot;:&quot;&quot;},{&quot;family&quot;:&quot;Yang&quot;,&quot;given&quot;:&quot;Kai&quot;,&quot;parse-names&quot;:false,&quot;dropping-particle&quot;:&quot;&quot;,&quot;non-dropping-particle&quot;:&quot;&quot;},{&quot;family&quot;:&quot;Xu&quot;,&quot;given&quot;:&quot;Fei&quot;,&quot;parse-names&quot;:false,&quot;dropping-particle&quot;:&quot;&quot;,&quot;non-dropping-particle&quot;:&quot;&quot;},{&quot;family&quot;:&quot;Lin&quot;,&quot;given&quot;:&quot;Chenshuo&quot;,&quot;parse-names&quot;:false,&quot;dropping-particle&quot;:&quot;&quot;,&quot;non-dropping-particle&quot;:&quot;&quot;},{&quot;family&quot;:&quot;Chen&quot;,&quot;given&quot;:&quot;Qinglin&quot;,&quot;parse-names&quot;:false,&quot;dropping-particle&quot;:&quot;&quot;,&quot;non-dropping-particle&quot;:&quot;&quot;},{&quot;family&quot;:&quot;Zhu&quot;,&quot;given&quot;:&quot;Dong&quot;,&quot;parse-names&quot;:false,&quot;dropping-particle&quot;:&quot;&quot;,&quot;non-dropping-particle&quot;:&quot;&quot;},{&quot;family&quot;:&quot;Sun&quot;,&quot;given&quot;:&quot;Qian&quot;,&quot;parse-names&quot;:false,&quot;dropping-particle&quot;:&quot;&quot;,&quot;non-dropping-particle&quot;:&quot;&quot;},{&quot;family&quot;:&quot;Zhu&quot;,&quot;given&quot;:&quot;Yong-Guan&quot;,&quot;parse-names&quot;:false,&quot;dropping-particle&quot;:&quot;&quot;,&quot;non-dropping-particle&quot;:&quot;&quot;},{&quot;family&quot;:&quot;Cui&quot;,&quot;given&quot;:&quot;Li&quot;,&quot;parse-names&quot;:false,&quot;dropping-particle&quot;:&quot;&quot;,&quot;non-dropping-particle&quot;:&quot;&quot;}],&quot;container-title&quot;:&quot;Water Research&quot;,&quot;container-title-short&quot;:&quot;Water Res.&quot;,&quot;DOI&quot;:&quot;10.1016/j.watres.2023.120574&quot;,&quot;ISSN&quot;:&quot;00431354&quot;,&quot;issued&quot;:{&quot;date-parts&quot;:[[2023,10]]},&quot;page&quot;:&quot;120574&quot;,&quot;volume&quot;:&quot;245&quot;},&quot;isTemporary&quot;:false},{&quot;id&quot;:&quot;f2a0816d-0ff5-3621-a4f1-90860e25a778&quot;,&quot;itemData&quot;:{&quot;type&quot;:&quot;article-journal&quot;,&quot;id&quot;:&quot;f2a0816d-0ff5-3621-a4f1-90860e25a778&quot;,&quot;title&quot;:&quot;Quantifying the importance of plastic pollution for the dissemination of human pathogens: The challenges of choosing an appropriate ‘control’ material&quot;,&quot;author&quot;:[{&quot;family&quot;:&quot;Metcalf&quot;,&quot;given&quot;:&quot;Rebecca&quot;,&quot;parse-names&quot;:false,&quot;dropping-particle&quot;:&quot;&quot;,&quot;non-dropping-particle&quot;:&quot;&quot;},{&quot;family&quot;:&quot;Oliver&quot;,&quot;given&quot;:&quot;David M.&quot;,&quot;parse-names&quot;:false,&quot;dropping-particle&quot;:&quot;&quot;,&quot;non-dropping-particle&quot;:&quot;&quot;},{&quot;family&quot;:&quot;Moresco&quot;,&quot;given&quot;:&quot;Vanessa&quot;,&quot;parse-names&quot;:false,&quot;dropping-particle&quot;:&quot;&quot;,&quot;non-dropping-particle&quot;:&quot;&quot;},{&quot;family&quot;:&quot;Quilliam&quot;,&quot;given&quot;:&quot;Richard S.&quot;,&quot;parse-names&quot;:false,&quot;dropping-particle&quot;:&quot;&quot;,&quot;non-dropping-particle&quot;:&quot;&quot;}],&quot;container-title&quot;:&quot;Science of The Total Environment&quot;,&quot;DOI&quot;:&quot;10.1016/j.scitotenv.2021.152292&quot;,&quot;ISSN&quot;:&quot;00489697&quot;,&quot;issued&quot;:{&quot;date-parts&quot;:[[2022,3]]},&quot;page&quot;:&quot;152292&quot;,&quot;volume&quot;:&quot;810&quot;,&quot;container-title-short&quot;:&quot;&quot;},&quot;isTemporary&quot;:false}]},{&quot;citationID&quot;:&quot;MENDELEY_CITATION_8f6c21ad-5458-463d-9b7d-c5e9cdd7b47d&quot;,&quot;properties&quot;:{&quot;noteIndex&quot;:0},&quot;isEdited&quot;:false,&quot;manualOverride&quot;:{&quot;isManuallyOverridden&quot;:false,&quot;citeprocText&quot;:&quot;&lt;sup&gt;14,43&lt;/sup&gt;&quot;,&quot;manualOverrideText&quot;:&quot;&quot;},&quot;citationTag&quot;:&quot;MENDELEY_CITATION_v3_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&quot;,&quot;citationItems&quot;:[{&quot;id&quot;:&quot;58cf4eba-92c8-385c-9d44-4e8c5913b184&quot;,&quot;itemData&quot;:{&quot;type&quot;:&quot;article-journal&quot;,&quot;id&quot;:&quot;58cf4eba-92c8-385c-9d44-4e8c5913b184&quot;,&quot;title&quot;:&quot;Food or just a free ride? A meta-analysis reveals the global diversity of the Plastisphere&quot;,&quot;author&quot;:[{&quot;family&quot;:&quot;Wright&quot;,&quot;given&quot;:&quot;Robyn J&quot;,&quot;parse-names&quot;:false,&quot;dropping-particle&quot;:&quot;&quot;,&quot;non-dropping-particle&quot;:&quot;&quot;},{&quot;family&quot;:&quot;Langille&quot;,&quot;given&quot;:&quot;Morgan G I&quot;,&quot;parse-names&quot;:false,&quot;dropping-particle&quot;:&quot;&quot;,&quot;non-dropping-particle&quot;:&quot;&quot;},{&quot;family&quot;:&quot;Walker&quot;,&quot;given&quot;:&quot;Tony R&quot;,&quot;parse-names&quot;:false,&quot;dropping-particle&quot;:&quot;&quot;,&quot;non-dropping-particle&quot;:&quot;&quot;}],&quot;container-title&quot;:&quot;The ISME Journal&quot;,&quot;container-title-short&quot;:&quot;ISME J.&quot;,&quot;DOI&quot;:&quot;10.1038/s41396-020-00814-9&quot;,&quot;ISSN&quot;:&quot;1751-7362&quot;,&quot;issued&quot;:{&quot;date-parts&quot;:[[2021,3,1]]},&quot;page&quot;:&quot;789-806&quot;,&quot;abstract&quot;:&quot;&lt;p&gt;It is now indisputable that plastics are ubiquitous and problematic in ecosystems globally. Many suggestions have been made about the role that biofilms colonizing plastics in the environment—termed the “Plastisphere”—may play in the transportation and ecological impact of these plastics. By collecting and re-analyzing all raw 16S rRNA gene sequencing and metadata from 2,229 samples within 35 studies, we have performed the first meta-analysis of the Plastisphere in marine, freshwater, other aquatic (e.g., brackish or aquaculture) and terrestrial environments. We show that random forest models can be trained to differentiate between groupings of environmental factors as well as aspects of study design, but—crucially—also between plastics when compared with control biofilms and between different plastic types and community successional stages. Our meta-analysis confirms that potentially biodegrading Plastisphere members, the hydrocarbonoclastic Oceanospirillales and Alteromonadales are consistently more abundant in plastic than control biofilm samples across multiple studies and environments. This indicates the predilection of these organisms for plastics and confirms the urgent need for their ability to biodegrade plastics to be comprehensively tested. We also identified key knowledge gaps that should be addressed by future studies.&lt;/p&gt;&quot;,&quot;issue&quot;:&quot;3&quot;,&quot;volume&quot;:&quot;15&quot;},&quot;isTemporary&quot;:false},{&quot;id&quot;:&quot;642fb89f-79fe-345c-8e7c-1f69484ad031&quot;,&quot;itemData&quot;:{&quot;type&quot;:&quot;article-journal&quot;,&quot;id&quot;:&quot;642fb89f-79fe-345c-8e7c-1f69484ad031&quot;,&quot;title&quot;:&quot;Ecology of the plastisphere&quot;,&quot;author&quot;:[{&quot;family&quot;:&quot;Amaral-Zettler&quot;,&quot;given&quot;:&quot;Linda A&quot;,&quot;parse-names&quot;:false,&quot;dropping-particle&quot;:&quot;&quot;,&quot;non-dropping-particle&quot;:&quot;&quot;},{&quot;family&quot;:&quot;Zettler&quot;,&quot;given&quot;:&quot;Erik R&quot;,&quot;parse-names&quot;:false,&quot;dropping-particle&quot;:&quot;&quot;,&quot;non-dropping-particle&quot;:&quot;&quot;},{&quot;family&quot;:&quot;Mincer&quot;,&quot;given&quot;:&quot;Tracy J&quot;,&quot;parse-names&quot;:false,&quot;dropping-particle&quot;:&quot;&quot;,&quot;non-dropping-particle&quot;:&quot;&quot;}],&quot;container-title&quot;:&quot;Nature Reviews Microbiology&quot;,&quot;container-title-short&quot;:&quot;Nat. Rev. Microbiol.&quot;,&quot;DOI&quot;:&quot;10.1038/S41579-019-0308-0&quot;,&quot;ISSN&quot;:&quot;17401534&quot;,&quot;PMID&quot;:&quot;31937947&quot;,&quot;issued&quot;:{&quot;date-parts&quot;:[[2020,11]]},&quot;page&quot;:&quot;139-151&quot;,&quot;abstract&quot;:&quot;The plastisphere, which comprises the microbial community on plastic debris, rivals that of the built environment in spanning multiple biomes on Earth. Although human-derived debris has been entering the ocean for thousands of years, microplastics now numerically dominate marine debris and are primarily colonized by microbial and other microscopic life. The realization that this novel substrate in the marine environment can facilitate microbial dispersal and affect all aquatic ecosystems has intensified interest in the microbial ecology and evolution of this biotope. Whether a ‘core’ plastisphere community exists that is specific to plastic is currently a topic of intense investigation. This Review provides an overview of the microbial ecology of the plastisphere in the context of its diversity and function, as well as suggesting areas for further research.&quot;,&quot;publisher&quot;:&quot;Nature Research&quot;,&quot;issue&quot;:&quot;3&quot;,&quot;volume&quot;:&quot;18&quot;},&quot;isTemporary&quot;:false}]},{&quot;citationID&quot;:&quot;MENDELEY_CITATION_6c5aeb2c-2a52-42d0-a2c8-2706ea596e85&quot;,&quot;properties&quot;:{&quot;noteIndex&quot;:0},&quot;isEdited&quot;:false,&quot;manualOverride&quot;:{&quot;isManuallyOverridden&quot;:false,&quot;citeprocText&quot;:&quot;&lt;sup&gt;101&lt;/sup&gt;&quot;,&quot;manualOverrideText&quot;:&quot;&quot;},&quot;citationTag&quot;:&quot;MENDELEY_CITATION_v3_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&quot;,&quot;citationItems&quot;:[{&quot;id&quot;:&quot;71eaeac3-c2a6-302c-a5f7-b57f57160fc8&quot;,&quot;itemData&quot;:{&quot;type&quot;:&quot;article-journal&quot;,&quot;id&quot;:&quot;71eaeac3-c2a6-302c-a5f7-b57f57160fc8&quot;,&quot;title&quot;:&quot;Bioactive Compounds of &lt;i&gt;Pseudoalteromonas&lt;/i&gt; sp. IBRL PD4.8 Inhibit Growth of Fouling Bacteria and Attenuate Biofilms of &lt;i&gt;Vibrio alginolyticus&lt;/i&gt; FB3&quot;,&quot;author&quot;:[{&quot;family&quot;:&quot;SUPARDY&quot;,&quot;given&quot;:&quot;NOR AFIFAH&quot;,&quot;parse-names&quot;:false,&quot;dropping-particle&quot;:&quot;&quot;,&quot;non-dropping-particle&quot;:&quot;&quot;},{&quot;family&quot;:&quot;IBRAHIM&quot;,&quot;given&quot;:&quot;DARAH&quot;,&quot;parse-names&quot;:false,&quot;dropping-particle&quot;:&quot;&quot;,&quot;non-dropping-particle&quot;:&quot;&quot;},{&quot;family&quot;:&quot;MAT NOR&quot;,&quot;given&quot;:&quot;SHARIFAH RADZIAH&quot;,&quot;parse-names&quot;:false,&quot;dropping-particle&quot;:&quot;&quot;,&quot;non-dropping-particle&quot;:&quot;&quot;},{&quot;family&quot;:&quot;NOORDIN&quot;,&quot;given&quot;:&quot;WAN NORHANA MD&quot;,&quot;parse-names&quot;:false,&quot;dropping-particle&quot;:&quot;&quot;,&quot;non-dropping-particle&quot;:&quot;&quot;}],&quot;container-title&quot;:&quot;Polish Journal of Microbiology&quot;,&quot;DOI&quot;:&quot;10.21307/pjm-2019-003&quot;,&quot;ISSN&quot;:&quot;2544-4646&quot;,&quot;issued&quot;:{&quot;date-parts&quot;:[[2019,1,1]]},&quot;page&quot;:&quot;21-33&quot;,&quot;abstract&quot;:&quot;&lt;p&gt; Biofouling is a phenomenon that describes the fouling organisms attached to man-made surfaces immersed in water over a period of time. It has emerged as a chronic problem to the oceanic industries, especially the shipping and aquaculture fields. The metal-containing coatings that have been used for many years to prevent and destroy biofouling are damaging to the ocean and many organisms. Therefore, this calls for the critical need of natural product-based antifoulants as a substitute for its toxic counterparts. In this study, the antibacterial and antibiofilm activities of the bioactive compounds of &lt;italic&gt;Pseudoalteromonas&lt;/italic&gt; sp. IBRL PD4.8 have been investigated against selected fouling bacteria. The crude extract has shown strong antibacterial activity against five fouling bacteria, with inhibition zones ranging from 9.8 to 13.7 mm and minimal inhibitory concentrations of 0.13 to 8.0 mg/ml. Meanwhile, the antibiofilm study has indicated that the extract has attenuated the initial and pre-formed biofilms of &lt;italic&gt;Vibrio alginolyticus&lt;/italic&gt; FB3 by 45.37 ± 4.88% and 29.85 ± 2.56%, respectively. Moreover, micrographs from light and scanning electron microscope have revealed extensive structural damages on the treated biofilms. The active fraction was fractionated with chromatographic methods and liquid chromatography-mass spectroscopy analyses has further disclosed the presence of a polyunsaturated fatty acid 4,7,10,13-hexadecatetraenoic acid (C &lt;sub&gt;16&lt;/sub&gt; H &lt;sub&gt;24&lt;/sub&gt; O &lt;sub&gt;2&lt;/sub&gt; ). Therefore, this compound was suggested as a potential bioactive compound contributing to the antibacterial property. In conclusion, &lt;italic&gt;Pseudoalteromonas&lt;/italic&gt; sp. IBRL PD4.8 is a promising source as a natural antifouling agent that can suppress the growth of five fouling bacteria and biofilms of &lt;italic&gt;V. alginolyticus&lt;/italic&gt; FB3. &lt;/p&gt;&quot;,&quot;issue&quot;:&quot;1&quot;,&quot;volume&quot;:&quot;68&quot;,&quot;container-title-short&quot;:&quot;Pol. J. Microbiol.&quot;},&quot;isTemporary&quot;:false}]},{&quot;citationID&quot;:&quot;MENDELEY_CITATION_1a71611a-1ca8-4a5a-9d6a-188626b22122&quot;,&quot;properties&quot;:{&quot;noteIndex&quot;:0},&quot;isEdited&quot;:false,&quot;manualOverride&quot;:{&quot;isManuallyOverridden&quot;:false,&quot;citeprocText&quot;:&quot;&lt;sup&gt;102&lt;/sup&gt;&quot;,&quot;manualOverrideText&quot;:&quot;&quot;},&quot;citationTag&quot;:&quot;MENDELEY_CITATION_v3_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&quot;,&quot;citationItems&quot;:[{&quot;id&quot;:&quot;89bbf748-8480-38a8-a4c8-c8828de54e4f&quot;,&quot;itemData&quot;:{&quot;type&quot;:&quot;article-journal&quot;,&quot;id&quot;:&quot;89bbf748-8480-38a8-a4c8-c8828de54e4f&quot;,&quot;title&quot;:&quot;Rhamnolipid Stimulates Uptake of Hydrophobic Compounds by &lt;i&gt;Pseudomonas aeruginosa&lt;/i&gt;&quot;,&quot;author&quot;:[{&quot;family&quot;:&quot;Noordman&quot;,&quot;given&quot;:&quot;Wouter H.&quot;,&quot;parse-names&quot;:false,&quot;dropping-particle&quot;:&quot;&quot;,&quot;non-dropping-particle&quot;:&quot;&quot;},{&quot;family&quot;:&quot;Janssen&quot;,&quot;given&quot;:&quot;Dick B.&quot;,&quot;parse-names&quot;:false,&quot;dropping-particle&quot;:&quot;&quot;,&quot;non-dropping-particle&quot;:&quot;&quot;}],&quot;container-title&quot;:&quot;Applied and Environmental Microbiology&quot;,&quot;DOI&quot;:&quot;10.1128/AEM.68.9.4502-4508.2002&quot;,&quot;ISSN&quot;:&quot;0099-2240&quot;,&quot;issued&quot;:{&quot;date-parts&quot;:[[2002,9]]},&quot;page&quot;:&quot;4502-4508&quot;,&quot;abstract&quot;:&quot;&lt;p&gt; The biodegradation of hexadecane by five biosurfactant-producing bacterial strains ( &lt;italic&gt;Pseudomonas aeruginosa&lt;/italic&gt; UG2 &lt;italic&gt;, Acinetobacter calcoaceticus&lt;/italic&gt; RAG1, &lt;italic&gt;Rhodococcus erythropolis&lt;/italic&gt; DSM 43066, &lt;italic&gt;R. erythropolis&lt;/italic&gt; ATCC 19558, and strain BCG112) was determined in the presence and absence of exogenously added biosurfactants. The degradation of hexadecane by &lt;italic&gt;P. aeruginosa&lt;/italic&gt; was stimulated only by the rhamnolipid biosurfactant produced by the same organism. This rhamnolipid did not stimulate the biodegradation of hexadecane by the four other strains to the same extent, nor was degradation of hexadecane by these strains stimulated by addition of their own biosurfactants. This suggests that &lt;italic&gt;P. aeruginosa&lt;/italic&gt; has a mode of hexadecane uptake different from those of the other organisms. Rhamnolipid also enhanced the rate of epoxidation of the aliphatic hydrocarbon α,ω-tetradecadiene by a cell suspension of &lt;italic&gt;P. aeruginosa&lt;/italic&gt; . Furthermore, the uptake of the hydrophobic probe 1-naphthylphenylamine by cells of &lt;italic&gt;P. aeruginosa&lt;/italic&gt; was enhanced by rhamnolipid, as indicated by stopped-flow fluorescence experiments. Rhamnolipid did not stimulate the uptake rate of this probe in de-energized cells. These results indicate that an energy-dependent system is present in &lt;italic&gt;P. aeruginosa&lt;/italic&gt; strain UG2 that mediates fast uptake of hydrophobic compounds in the presence of rhamnolipid. &lt;/p&gt;&quot;,&quot;issue&quot;:&quot;9&quot;,&quot;volume&quot;:&quot;68&quot;,&quot;container-title-short&quot;:&quot;Appl. Environ. Microbiol.&quot;},&quot;isTemporary&quot;:false}]},{&quot;citationID&quot;:&quot;MENDELEY_CITATION_9e69a413-996d-4469-aed8-8c8b8cfcd551&quot;,&quot;properties&quot;:{&quot;noteIndex&quot;:0},&quot;isEdited&quot;:false,&quot;manualOverride&quot;:{&quot;isManuallyOverridden&quot;:false,&quot;citeprocText&quot;:&quot;&lt;sup&gt;2,103&lt;/sup&gt;&quot;,&quot;manualOverrideText&quot;:&quot;&quot;},&quot;citationTag&quot;:&quot;MENDELEY_CITATION_v3_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&quot;,&quot;citationItems&quot;:[{&quot;id&quot;:&quot;b25cf37b-dee1-3e2e-8b14-8b1437c0d664&quot;,&quot;itemData&quot;:{&quot;type&quot;:&quot;article-journal&quot;,&quot;id&quot;:&quot;b25cf37b-dee1-3e2e-8b14-8b1437c0d664&quot;,&quot;title&quot;:&quot;Grazing of protozoa and its effect on populations of aquatic bacteria&quot;,&quot;author&quot;:[{&quot;family&quot;:&quot;Hahn&quot;,&quot;given&quot;:&quot;M&quot;,&quot;parse-names&quot;:false,&quot;dropping-particle&quot;:&quot;&quot;,&quot;non-dropping-particle&quot;:&quot;&quot;}],&quot;container-title&quot;:&quot;FEMS Microbiology Ecology&quot;,&quot;DOI&quot;:&quot;10.1016/S0168-6496(00)00098-2&quot;,&quot;ISSN&quot;:&quot;01686496&quot;,&quot;issued&quot;:{&quot;date-parts&quot;:[[2001,4]]},&quot;page&quot;:&quot;113-121&quot;,&quot;issue&quot;:&quot;2&quot;,&quot;volume&quot;:&quot;35&quot;,&quot;container-title-short&quot;:&quot;FEMS Microbiol. Ecol.&quot;},&quot;isTemporary&quot;:false},{&quot;id&quot;:&quot;b78fddd4-30ce-30ea-88f2-d4afb7b8848b&quot;,&quot;itemData&quot;:{&quot;type&quot;:&quot;article-journal&quot;,&quot;id&quot;:&quot;b78fddd4-30ce-30ea-88f2-d4afb7b8848b&quot;,&quot;title&quot;:&quot;Life in the \&quot;plastisphere\&quot;: Microbial communities on plastic marine debris&quot;,&quot;author&quot;:[{&quot;family&quot;:&quot;Zettler&quot;,&quot;given&quot;:&quot;Erik R&quot;,&quot;parse-names&quot;:false,&quot;dropping-particle&quot;:&quot;&quot;,&quot;non-dropping-particle&quot;:&quot;&quot;},{&quot;family&quot;:&quot;Mincer&quot;,&quot;given&quot;:&quot;Tracy J&quot;,&quot;parse-names&quot;:false,&quot;dropping-particle&quot;:&quot;&quot;,&quot;non-dropping-particle&quot;:&quot;&quot;},{&quot;family&quot;:&quot;Amaral-Zettler&quot;,&quot;given&quot;:&quot;Linda A&quot;,&quot;parse-names&quot;:false,&quot;dropping-particle&quot;:&quot;&quot;,&quot;non-dropping-particle&quot;:&quot;&quot;}],&quot;container-title&quot;:&quot;Environmental Science and Technology&quot;,&quot;container-title-short&quot;:&quot;Environ. Sci. Technol.&quot;,&quot;DOI&quot;:&quot;10.1021/ES401288X&quot;,&quot;ISSN&quot;:&quot;0013936X&quot;,&quot;PMID&quot;:&quot;23745679&quot;,&quot;issued&quot;:{&quot;date-parts&quot;:[[2013,11]]},&quot;page&quot;:&quot;7137-7146&quot;,&quot;abstract&quot;:&quot;Plastics are the most abundant form of marine debris, with global production rising and documented impacts in some marine environments, but the influence of plastic on open ocean ecosystems is poorly understood, particularly for microbial communities. Plastic marine debris (PMD) collected at multiple locations in the North Atlantic was analyzed with scanning electron microscopy (SEM) and next-generation sequencing to characterize the attached microbial communities. We unveiled a diverse microbial community of heterotrophs, autotrophs, predators, and symbionts, a community we refer to as the \&quot;Plastisphere\&quot;. Pits visualized in the PMD surface conformed to bacterial shapes suggesting active hydrolysis of the hydrocarbon polymer. Small-subunit rRNA gene surveys identified several hydrocarbon-degrading bacteria, supporting the possibility that microbes play a role in degrading PMD. Some Plastisphere members may be opportunistic pathogens (the authors, unpublished data) such as specific members of the genus Vibrio that dominated one of our plastic samples. Plastisphere communities are distinct from surrounding surface water, implying that plastic serves as a novel ecological habitat in the open ocean. Plastic has a longer half-life than most natural floating marine substrates, and a hydrophobic surface that promotes microbial colonization and biofilm formation, differing from autochthonous substrates in the upper layers of the ocean. © 2013 American Chemical Society.&quot;,&quot;issue&quot;:&quot;13&quot;,&quot;volume&quot;:&quot;47&quot;},&quot;isTemporary&quot;:false}]},{&quot;citationID&quot;:&quot;MENDELEY_CITATION_00bf2c3f-a173-4d72-a1d8-ce2ebeb54eeb&quot;,&quot;properties&quot;:{&quot;noteIndex&quot;:0},&quot;isEdited&quot;:false,&quot;manualOverride&quot;:{&quot;isManuallyOverridden&quot;:false,&quot;citeprocText&quot;:&quot;&lt;sup&gt;104&lt;/sup&gt;&quot;,&quot;manualOverrideText&quot;:&quot;&quot;},&quot;citationItems&quot;:[{&quot;id&quot;:&quot;395599e5-f1b6-3e88-89a1-7d3a881b0d13&quot;,&quot;itemData&quot;:{&quot;type&quot;:&quot;article-journal&quot;,&quot;id&quot;:&quot;395599e5-f1b6-3e88-89a1-7d3a881b0d13&quot;,&quot;title&quot;:&quot;Interactions between &lt;i&gt;Bdellovibrio&lt;/i&gt; and like organisms and bacteria in biofilms: beyond predator–prey dynamics&quot;,&quot;author&quot;:[{&quot;family&quot;:&quot;Mookherjee&quot;,&quot;given&quot;:&quot;Abhirup&quot;,&quot;parse-names&quot;:false,&quot;dropping-particle&quot;:&quot;&quot;,&quot;non-dropping-particle&quot;:&quot;&quot;},{&quot;family&quot;:&quot;Jurkevitch&quot;,&quot;given&quot;:&quot;Edouard&quot;,&quot;parse-names&quot;:false,&quot;dropping-particle&quot;:&quot;&quot;,&quot;non-dropping-particle&quot;:&quot;&quot;}],&quot;container-title&quot;:&quot;Environmental Microbiology&quot;,&quot;container-title-short&quot;:&quot;Environ. Microbiol.&quot;,&quot;DOI&quot;:&quot;10.1111/1462-2920.15844&quot;,&quot;ISSN&quot;:&quot;1462-2912&quot;,&quot;issued&quot;:{&quot;date-parts&quot;:[[2022,3,23]]},&quot;page&quot;:&quot;998-1011&quot;,&quot;abstract&quot;:&quot;&lt;p&gt; &lt;italic&gt;Bdellovibrio&lt;/italic&gt; and like organisms (BALOs) prey on Gram‐negative bacteria in the planktonic phase as well as in biofilms, with the ability to reduce prey populations by orders of magnitude. During the last few years, evidence has mounted for a significant ecological role for BALOs, with important implications for our understanding of microbial community dynamics as well as for applications against pathogens, including drug‐resistant pathogens, in medicine, agriculture and aquaculture, and in industrial settings for various uses. However, our understanding of biofilm predation by BALOs is still very fragmentary, including gaps in their effect on biofilm structure, on prey resistance, and on evolutionary outcomes of both predators and prey. Furthermore, their impact on biofilms has been shown to reach beyond predation, as they are reported to reduce biofilm structures of non‐prey cells (including Gram‐positive bacteria). Here, we review the available literature on BALOs in biofilms, extending known aspects to potential mechanisms employed by the predators to grow in biofilms. Within that context, we discuss the potential ecological significance and potential future utilization of the predatory and enzymatic possibilities offered by BALOs in medical, agricultural and environmental applications. &lt;/p&gt;&quot;,&quot;issue&quot;:&quot;3&quot;,&quot;volume&quot;:&quot;24&quot;},&quot;isTemporary&quot;:false}],&quot;citationTag&quot;:&quot;MENDELEY_CITATION_v3_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&quot;},{&quot;citationID&quot;:&quot;MENDELEY_CITATION_2101de71-a36b-4a2b-a7e4-5ec3451f048b&quot;,&quot;properties&quot;:{&quot;noteIndex&quot;:0},&quot;isEdited&quot;:false,&quot;manualOverride&quot;:{&quot;isManuallyOverridden&quot;:false,&quot;citeprocText&quot;:&quot;&lt;sup&gt;68,96&lt;/sup&gt;&quot;,&quot;manualOverrideText&quot;:&quot;&quot;},&quot;citationTag&quot;:&quot;MENDELEY_CITATION_v3_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&quot;,&quot;citationItems&quot;:[{&quot;id&quot;:&quot;9a7c8aab-ebdb-3414-bf01-4d0b184129a0&quot;,&quot;itemData&quot;:{&quot;type&quot;:&quot;article-journal&quot;,&quot;id&quot;:&quot;9a7c8aab-ebdb-3414-bf01-4d0b184129a0&quot;,&quot;title&quot;:&quot;Bacterium-Phage Symbiosis Facilitates the Enrichment of Bacterial Pathogens and Antibiotic-Resistant Bacteria in the Plastisphere&quot;,&quot;author&quot;:[{&quot;family&quot;:&quot;Xia&quot;,&quot;given&quot;:&quot;Rong&quot;,&quot;parse-names&quot;:false,&quot;dropping-particle&quot;:&quot;&quot;,&quot;non-dropping-particle&quot;:&quot;&quot;},{&quot;family&quot;:&quot;Yin&quot;,&quot;given&quot;:&quot;Xiaole&quot;,&quot;parse-names&quot;:false,&quot;dropping-particle&quot;:&quot;&quot;,&quot;non-dropping-particle&quot;:&quot;&quot;},{&quot;family&quot;:&quot;Balcazar&quot;,&quot;given&quot;:&quot;Jose Luis&quot;,&quot;parse-names&quot;:false,&quot;dropping-particle&quot;:&quot;&quot;,&quot;non-dropping-particle&quot;:&quot;&quot;},{&quot;family&quot;:&quot;Huang&quot;,&quot;given&quot;:&quot;Dan&quot;,&quot;parse-names&quot;:false,&quot;dropping-particle&quot;:&quot;&quot;,&quot;non-dropping-particle&quot;:&quot;&quot;},{&quot;family&quot;:&quot;Liao&quot;,&quot;given&quot;:&quot;Jingqiu&quot;,&quot;parse-names&quot;:false,&quot;dropping-particle&quot;:&quot;&quot;,&quot;non-dropping-particle&quot;:&quot;&quot;},{&quot;family&quot;:&quot;Wang&quot;,&quot;given&quot;:&quot;Dongsheng&quot;,&quot;parse-names&quot;:false,&quot;dropping-particle&quot;:&quot;&quot;,&quot;non-dropping-particle&quot;:&quot;&quot;},{&quot;family&quot;:&quot;Alvarez&quot;,&quot;given&quot;:&quot;Pedro J. J.&quot;,&quot;parse-names&quot;:false,&quot;dropping-particle&quot;:&quot;&quot;,&quot;non-dropping-particle&quot;:&quot;&quot;},{&quot;family&quot;:&quot;Yu&quot;,&quot;given&quot;:&quot;Pingfeng&quot;,&quot;parse-names&quot;:false,&quot;dropping-particle&quot;:&quot;&quot;,&quot;non-dropping-particle&quot;:&quot;&quot;}],&quot;container-title&quot;:&quot;Environmental Science &amp; Technology&quot;,&quot;DOI&quot;:&quot;10.1021/acs.est.4c08265&quot;,&quot;ISSN&quot;:&quot;0013-936X&quot;,&quot;issued&quot;:{&quot;date-parts&quot;:[[2025,2,18]]},&quot;page&quot;:&quot;2948-2960&quot;,&quot;issue&quot;:&quot;6&quot;,&quot;volume&quot;:&quot;59&quot;,&quot;container-title-short&quot;:&quot;Environ. Sci. Technol.&quot;},&quot;isTemporary&quot;:false},{&quot;id&quot;:&quot;59c964e0-6dc7-3b20-aba1-7c068b830faa&quot;,&quot;itemData&quot;:{&quot;type&quot;:&quot;article-journal&quot;,&quot;id&quot;:&quot;59c964e0-6dc7-3b20-aba1-7c068b830faa&quot;,&quot;title&quot;:&quot;Diversity and potential functional characteristics of phage communities colonizing microplastic biofilms&quot;,&quot;author&quot;:[{&quot;family&quot;:&quot;Niu&quot;,&quot;given&quot;:&quot;Lihua&quot;,&quot;parse-names&quot;:false,&quot;dropping-particle&quot;:&quot;&quot;,&quot;non-dropping-particle&quot;:&quot;&quot;},{&quot;family&quot;:&quot;Zhao&quot;,&quot;given&quot;:&quot;Shiqin&quot;,&quot;parse-names&quot;:false,&quot;dropping-particle&quot;:&quot;&quot;,&quot;non-dropping-particle&quot;:&quot;&quot;},{&quot;family&quot;:&quot;Chen&quot;,&quot;given&quot;:&quot;Yamei&quot;,&quot;parse-names&quot;:false,&quot;dropping-particle&quot;:&quot;&quot;,&quot;non-dropping-particle&quot;:&quot;&quot;},{&quot;family&quot;:&quot;Li&quot;,&quot;given&quot;:&quot;Yi&quot;,&quot;parse-names&quot;:false,&quot;dropping-particle&quot;:&quot;&quot;,&quot;non-dropping-particle&quot;:&quot;&quot;},{&quot;family&quot;:&quot;Zou&quot;,&quot;given&quot;:&quot;Guanhua&quot;,&quot;parse-names&quot;:false,&quot;dropping-particle&quot;:&quot;&quot;,&quot;non-dropping-particle&quot;:&quot;&quot;},{&quot;family&quot;:&quot;Tao&quot;,&quot;given&quot;:&quot;Ye&quot;,&quot;parse-names&quot;:false,&quot;dropping-particle&quot;:&quot;&quot;,&quot;non-dropping-particle&quot;:&quot;&quot;},{&quot;family&quot;:&quot;Zhang&quot;,&quot;given&quot;:&quot;Wenlong&quot;,&quot;parse-names&quot;:false,&quot;dropping-particle&quot;:&quot;&quot;,&quot;non-dropping-particle&quot;:&quot;&quot;},{&quot;family&quot;:&quot;Wang&quot;,&quot;given&quot;:&quot;Longfei&quot;,&quot;parse-names&quot;:false,&quot;dropping-particle&quot;:&quot;&quot;,&quot;non-dropping-particle&quot;:&quot;&quot;},{&quot;family&quot;:&quot;Zhang&quot;,&quot;given&quot;:&quot;Huanjun&quot;,&quot;parse-names&quot;:false,&quot;dropping-particle&quot;:&quot;&quot;,&quot;non-dropping-particle&quot;:&quot;&quot;}],&quot;container-title&quot;:&quot;Environmental Research&quot;,&quot;container-title-short&quot;:&quot;Environ. Res.&quot;,&quot;DOI&quot;:&quot;10.1016/j.envres.2022.115103&quot;,&quot;ISSN&quot;:&quot;00139351&quot;,&quot;issued&quot;:{&quot;date-parts&quot;:[[2023,2]]},&quot;page&quot;:&quot;115103&quot;,&quot;volume&quot;:&quot;219&quot;},&quot;isTemporary&quot;:false}]},{&quot;citationID&quot;:&quot;MENDELEY_CITATION_975c06a7-5121-49bc-a1f7-57c270a3c35e&quot;,&quot;properties&quot;:{&quot;noteIndex&quot;:0},&quot;isEdited&quot;:false,&quot;manualOverride&quot;:{&quot;isManuallyOverridden&quot;:false,&quot;citeprocText&quot;:&quot;&lt;sup&gt;105&lt;/sup&gt;&quot;,&quot;manualOverrideText&quot;:&quot;&quot;},&quot;citationTag&quot;:&quot;MENDELEY_CITATION_v3_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&quot;,&quot;citationItems&quot;:[{&quot;id&quot;:&quot;34ada532-b523-341a-893f-e56ff1b876e9&quot;,&quot;itemData&quot;:{&quot;type&quot;:&quot;article-journal&quot;,&quot;id&quot;:&quot;34ada532-b523-341a-893f-e56ff1b876e9&quot;,&quot;title&quot;:&quot;Protistan grazing impacts microbial communities and carbon cycling at deep-sea hydrothermal vents&quot;,&quot;author&quot;:[{&quot;family&quot;:&quot;Hu&quot;,&quot;given&quot;:&quot;Sarah K.&quot;,&quot;parse-names&quot;:false,&quot;dropping-particle&quot;:&quot;&quot;,&quot;non-dropping-particle&quot;:&quot;&quot;},{&quot;family&quot;:&quot;Herrera&quot;,&quot;given&quot;:&quot;Erica L.&quot;,&quot;parse-names&quot;:false,&quot;dropping-particle&quot;:&quot;&quot;,&quot;non-dropping-particle&quot;:&quot;&quot;},{&quot;family&quot;:&quot;Smith&quot;,&quot;given&quot;:&quot;Amy R.&quot;,&quot;parse-names&quot;:false,&quot;dropping-particle&quot;:&quot;&quot;,&quot;non-dropping-particle&quot;:&quot;&quot;},{&quot;family&quot;:&quot;Pachiadaki&quot;,&quot;given&quot;:&quot;Maria G.&quot;,&quot;parse-names&quot;:false,&quot;dropping-particle&quot;:&quot;&quot;,&quot;non-dropping-particle&quot;:&quot;&quot;},{&quot;family&quot;:&quot;Edgcomb&quot;,&quot;given&quot;:&quot;Virginia P.&quot;,&quot;parse-names&quot;:false,&quot;dropping-particle&quot;:&quot;&quot;,&quot;non-dropping-particle&quot;:&quot;&quot;},{&quot;family&quot;:&quot;Sylva&quot;,&quot;given&quot;:&quot;Sean P.&quot;,&quot;parse-names&quot;:false,&quot;dropping-particle&quot;:&quot;&quot;,&quot;non-dropping-particle&quot;:&quot;&quot;},{&quot;family&quot;:&quot;Chan&quot;,&quot;given&quot;:&quot;Eric W.&quot;,&quot;parse-names&quot;:false,&quot;dropping-particle&quot;:&quot;&quot;,&quot;non-dropping-particle&quot;:&quot;&quot;},{&quot;family&quot;:&quot;Seewald&quot;,&quot;given&quot;:&quot;Jeffrey S.&quot;,&quot;parse-names&quot;:false,&quot;dropping-particle&quot;:&quot;&quot;,&quot;non-dropping-particle&quot;:&quot;&quot;},{&quot;family&quot;:&quot;German&quot;,&quot;given&quot;:&quot;Christopher R.&quot;,&quot;parse-names&quot;:false,&quot;dropping-particle&quot;:&quot;&quot;,&quot;non-dropping-particle&quot;:&quot;&quot;},{&quot;family&quot;:&quot;Huber&quot;,&quot;given&quot;:&quot;Julie A.&quot;,&quot;parse-names&quot;:false,&quot;dropping-particle&quot;:&quot;&quot;,&quot;non-dropping-particle&quot;:&quot;&quot;}],&quot;container-title&quot;:&quot;Proceedings of the National Academy of Sciences&quot;,&quot;DOI&quot;:&quot;10.1073/pnas.2102674118&quot;,&quot;ISSN&quot;:&quot;0027-8424&quot;,&quot;issued&quot;:{&quot;date-parts&quot;:[[2021,7,20]]},&quot;abstract&quot;:&quot;&lt;p&gt;Heterotrophic protists are ubiquitous in all aquatic ecosystems and represent an important ecological link in food webs by transferring organic carbon from primary producers to higher trophic levels. Here, we quantify the predator–prey trophic interaction among protistan grazers and microbial prey within hydrothermal vent fluids from the Gorda Ridge spreading center in the northeast Pacific Ocean. Estimates of protistan grazing pressure were highest at sites of diffusely venting fluids, which are an oasis of biological activity in the deep sea. Our findings suggest that elevated grazing activity is attributed to a diverse assemblage of heterotrophic protistan species drawn to the hydrothermal vent habitat and demonstrates the important ecological roles that protists play in the deep-sea carbon cycle.&lt;/p&gt;&quot;,&quot;issue&quot;:&quot;29&quot;,&quot;volume&quot;:&quot;118&quot;,&quot;container-title-short&quot;:&quot;&quot;},&quot;isTemporary&quot;:false}]},{&quot;citationID&quot;:&quot;MENDELEY_CITATION_d5ba2692-6d41-4bf8-85ac-1ea85babf904&quot;,&quot;properties&quot;:{&quot;noteIndex&quot;:0},&quot;isEdited&quot;:false,&quot;manualOverride&quot;:{&quot;isManuallyOverridden&quot;:false,&quot;citeprocText&quot;:&quot;&lt;sup&gt;106&lt;/sup&gt;&quot;,&quot;manualOverrideText&quot;:&quot;&quot;},&quot;citationTag&quot;:&quot;MENDELEY_CITATION_v3_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&quot;,&quot;citationItems&quot;:[{&quot;id&quot;:&quot;16140bf4-1352-3bfe-aab9-ea381fecb540&quot;,&quot;itemData&quot;:{&quot;type&quot;:&quot;article-journal&quot;,&quot;id&quot;:&quot;16140bf4-1352-3bfe-aab9-ea381fecb540&quot;,&quot;title&quot;:&quot;After the sun: a nanoscale comparison of the surface chemical composition of UV and soil weathered plastics&quot;,&quot;author&quot;:[{&quot;family&quot;:&quot;Foetisch&quot;,&quot;given&quot;:&quot;Alexandra&quot;,&quot;parse-names&quot;:false,&quot;dropping-particle&quot;:&quot;&quot;,&quot;non-dropping-particle&quot;:&quot;&quot;},{&quot;family&quot;:&quot;Filella&quot;,&quot;given&quot;:&quot;Montserrat&quot;,&quot;parse-names&quot;:false,&quot;dropping-particle&quot;:&quot;&quot;,&quot;non-dropping-particle&quot;:&quot;&quot;},{&quot;family&quot;:&quot;Watts&quot;,&quot;given&quot;:&quot;Benjamin&quot;,&quot;parse-names&quot;:false,&quot;dropping-particle&quot;:&quot;&quot;,&quot;non-dropping-particle&quot;:&quot;&quot;},{&quot;family&quot;:&quot;Bragoni&quot;,&quot;given&quot;:&quot;Maeva&quot;,&quot;parse-names&quot;:false,&quot;dropping-particle&quot;:&quot;&quot;,&quot;non-dropping-particle&quot;:&quot;&quot;},{&quot;family&quot;:&quot;Bigalke&quot;,&quot;given&quot;:&quot;Moritz&quot;,&quot;parse-names&quot;:false,&quot;dropping-particle&quot;:&quot;&quot;,&quot;non-dropping-particle&quot;:&quot;&quot;}],&quot;container-title&quot;:&quot;Microplastics and Nanoplastics&quot;,&quot;DOI&quot;:&quot;10.1186/s43591-023-00066-2&quot;,&quot;ISSN&quot;:&quot;2662-4966&quot;,&quot;issued&quot;:{&quot;date-parts&quot;:[[2023,8,3]]},&quot;page&quot;:&quot;18&quot;,&quot;abstract&quot;:&quot;&lt;p&gt;Once emitted into the environment, macro- (MaP), micro- (MP) and nanoplastics (NP) are exposed to environmental weathering. Yet, the effects of biogeochemical weathering factors occurring in the soil environment are unknown. As the transport, fate, and toxicity of MP and NP depend directly on their surface properties, it is crucial to characterize their transformation in soils to better predict their impact and interactions in this environment. Here, we used scanning transmission x-ray micro spectroscopy to characterize depth profiles of the surface alteration of environmental plastic debris retrieved from soil samples. Controlled weathering experiments in soil and with UV radiation were also performed to investigate the individual effect of these weathering factors on polymer surface alteration. The results revealed a weathered surface on a depth varying between 1 µm and 100 nm in PS, PET and PP environmental plastic fragments naturally weathered in soil. Moreover, the initial step of surface fragmentation was observed on a PS fragment, providing an insight on the factors and processes leading to the release of MP and NP in soils. The comparison of environmental, soil incubated (for 1 year) and UV weathered samples showed that the treatments led to different surface chemical modifications. While the environmental samples showed evidence of alteration involving oxidation processes, the UV weathered samples did not reveal oxidation signs at the surface but only decrease in peak intensities (indicating decrease of the number of chemical C bonds). After a one-year incubation of samples in soil no clear aging effects were observed, indicating that the aging of polymers can be slow in soils.&lt;/p&gt;&quot;,&quot;issue&quot;:&quot;1&quot;,&quot;volume&quot;:&quot;3&quot;,&quot;container-title-short&quot;:&quot;&quot;},&quot;isTemporary&quot;:false}]},{&quot;citationID&quot;:&quot;MENDELEY_CITATION_11df4e06-5f96-43db-b0a0-3b2f8114a3b0&quot;,&quot;properties&quot;:{&quot;noteIndex&quot;:0},&quot;isEdited&quot;:false,&quot;manualOverride&quot;:{&quot;isManuallyOverridden&quot;:false,&quot;citeprocText&quot;:&quot;&lt;sup&gt;107,108&lt;/sup&gt;&quot;,&quot;manualOverrideText&quot;:&quot;&quot;},&quot;citationTag&quot;:&quot;MENDELEY_CITATION_v3_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&quot;,&quot;citationItems&quot;:[{&quot;id&quot;:&quot;0bed3d00-975b-38d0-bf2e-c2f7796e03ae&quot;,&quot;itemData&quot;:{&quot;type&quot;:&quot;article-journal&quot;,&quot;id&quot;:&quot;0bed3d00-975b-38d0-bf2e-c2f7796e03ae&quot;,&quot;title&quot;:&quot;Microplastics accumulate fungal pathogens in terrestrial ecosystems&quot;,&quot;author&quot;:[{&quot;family&quot;:&quot;Gkoutselis&quot;,&quot;given&quot;:&quot;Gerasimos&quot;,&quot;parse-names&quot;:false,&quot;dropping-particle&quot;:&quot;&quot;,&quot;non-dropping-particle&quot;:&quot;&quot;},{&quot;family&quot;:&quot;Rohrbach&quot;,&quot;given&quot;:&quot;Stephan&quot;,&quot;parse-names&quot;:false,&quot;dropping-particle&quot;:&quot;&quot;,&quot;non-dropping-particle&quot;:&quot;&quot;},{&quot;family&quot;:&quot;Harjes&quot;,&quot;given&quot;:&quot;Janno&quot;,&quot;parse-names&quot;:false,&quot;dropping-particle&quot;:&quot;&quot;,&quot;non-dropping-particle&quot;:&quot;&quot;},{&quot;family&quot;:&quot;Obst&quot;,&quot;given&quot;:&quot;Martin&quot;,&quot;parse-names&quot;:false,&quot;dropping-particle&quot;:&quot;&quot;,&quot;non-dropping-particle&quot;:&quot;&quot;},{&quot;family&quot;:&quot;Brachmann&quot;,&quot;given&quot;:&quot;Andreas&quot;,&quot;parse-names&quot;:false,&quot;dropping-particle&quot;:&quot;&quot;,&quot;non-dropping-particle&quot;:&quot;&quot;},{&quot;family&quot;:&quot;Horn&quot;,&quot;given&quot;:&quot;Marcus A&quot;,&quot;parse-names&quot;:false,&quot;dropping-particle&quot;:&quot;&quot;,&quot;non-dropping-particle&quot;:&quot;&quot;},{&quot;family&quot;:&quot;Rambold&quot;,&quot;given&quot;:&quot;Gerhard&quot;,&quot;parse-names&quot;:false,&quot;dropping-particle&quot;:&quot;&quot;,&quot;non-dropping-particle&quot;:&quot;&quot;}],&quot;container-title&quot;:&quot;Scientific Reports&quot;,&quot;container-title-short&quot;:&quot;Sci. Rep.&quot;,&quot;DOI&quot;:&quot;10.1038/S41598-021-92405-7&quot;,&quot;ISSN&quot;:&quot;20452322&quot;,&quot;PMID&quot;:&quot;34267241&quot;,&quot;URL&quot;:&quot;/pmc/articles/PMC8282651/&quot;,&quot;issued&quot;:{&quot;date-parts&quot;:[[2021,11]]},&quot;page&quot;:&quot;13214&quot;,&quot;abstract&quot;:&quot;Microplastic (MP) is a pervasive pollutant in nature that is colonised by diverse groups of microbes, including potentially pathogenic species. Fungi have been largely neglected in this context, despite their affinity for plastics and their impact as pathogens. To unravel the role of MP as a carrier of fungal pathogens in terrestrial ecosystems and the immediate human environment, epiplastic mycobiomes from municipal plastic waste from Kenya were deciphered using ITS metabarcoding as well as a comprehensive meta-analysis, and visualised via scanning electron as well as confocal laser scanning microscopy. Metagenomic and microscopic findings provided complementary evidence that the terrestrial plastisphere is a suitable ecological niche for a variety of fungal organisms, including important animal and plant pathogens, which formed the plastisphere core mycobiome. We show that MPs serve as selective artificial microhabitats that not only attract distinct fungal communities, but also accumulate certain opportunistic human pathogens, such as cryptococcal and Phoma-like species. Therefore, MP must be regarded a persistent reservoir and potential vector for fungal pathogens in soil environments. Given the increasing amount of plastic waste in terrestrial ecosystems worldwide, this interrelation may have severe consequences for the trans-kingdom and multi-organismal epidemiology of fungal infections on a global scale.&quot;,&quot;publisher&quot;:&quot;Nature Publishing Group&quot;,&quot;issue&quot;:&quot;1&quot;,&quot;volume&quot;:&quot;11&quot;},&quot;isTemporary&quot;:false},{&quot;id&quot;:&quot;86013ecd-cf6e-30d2-898a-2365944befb9&quot;,&quot;itemData&quot;:{&quot;type&quot;:&quot;article-journal&quot;,&quot;id&quot;:&quot;86013ecd-cf6e-30d2-898a-2365944befb9&quot;,&quot;title&quot;:&quot;Rapid Physicochemical Changes in Microplastic Induced by Biofilm Formation&quot;,&quot;author&quot;:[{&quot;family&quot;:&quot;McGivney&quot;,&quot;given&quot;:&quot;Eric&quot;,&quot;parse-names&quot;:false,&quot;dropping-particle&quot;:&quot;&quot;,&quot;non-dropping-particle&quot;:&quot;&quot;},{&quot;family&quot;:&quot;Cederholm&quot;,&quot;given&quot;:&quot;Linnea&quot;,&quot;parse-names&quot;:false,&quot;dropping-particle&quot;:&quot;&quot;,&quot;non-dropping-particle&quot;:&quot;&quot;},{&quot;family&quot;:&quot;Barth&quot;,&quot;given&quot;:&quot;Andreas&quot;,&quot;parse-names&quot;:false,&quot;dropping-particle&quot;:&quot;&quot;,&quot;non-dropping-particle&quot;:&quot;&quot;},{&quot;family&quot;:&quot;Hakkarainen&quot;,&quot;given&quot;:&quot;Minna&quot;,&quot;parse-names&quot;:false,&quot;dropping-particle&quot;:&quot;&quot;,&quot;non-dropping-particle&quot;:&quot;&quot;},{&quot;family&quot;:&quot;Hamacher-Barth&quot;,&quot;given&quot;:&quot;Evelyne&quot;,&quot;parse-names&quot;:false,&quot;dropping-particle&quot;:&quot;&quot;,&quot;non-dropping-particle&quot;:&quot;&quot;},{&quot;family&quot;:&quot;Ogonowski&quot;,&quot;given&quot;:&quot;Martin&quot;,&quot;parse-names&quot;:false,&quot;dropping-particle&quot;:&quot;&quot;,&quot;non-dropping-particle&quot;:&quot;&quot;},{&quot;family&quot;:&quot;Gorokhova&quot;,&quot;given&quot;:&quot;Elena&quot;,&quot;parse-names&quot;:false,&quot;dropping-particle&quot;:&quot;&quot;,&quot;non-dropping-particle&quot;:&quot;&quot;}],&quot;container-title&quot;:&quot;Frontiers in Bioengineering and Biotechnology&quot;,&quot;DOI&quot;:&quot;10.3389/fbioe.2020.00205&quot;,&quot;ISSN&quot;:&quot;2296-4185&quot;,&quot;issued&quot;:{&quot;date-parts&quot;:[[2020,3,20]]},&quot;volume&quot;:&quot;8&quot;,&quot;container-title-short&quot;:&quot;Front. Bioeng. Biotechnol.&quot;},&quot;isTemporary&quot;:false}]},{&quot;citationID&quot;:&quot;MENDELEY_CITATION_9ed9f0d5-a7b1-40d5-b58c-3d512f1d81f4&quot;,&quot;properties&quot;:{&quot;noteIndex&quot;:0},&quot;isEdited&quot;:false,&quot;manualOverride&quot;:{&quot;isManuallyOverridden&quot;:false,&quot;citeprocText&quot;:&quot;&lt;sup&gt;109,110&lt;/sup&gt;&quot;,&quot;manualOverrideText&quot;:&quot;&quot;},&quot;citationTag&quot;:&quot;MENDELEY_CITATION_v3_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&quot;,&quot;citationItems&quot;:[{&quot;id&quot;:&quot;a4243488-472d-326e-9c90-d8e41b7e490b&quot;,&quot;itemData&quot;:{&quot;type&quot;:&quot;article-journal&quot;,&quot;id&quot;:&quot;a4243488-472d-326e-9c90-d8e41b7e490b&quot;,&quot;title&quot;:&quot;Plastic-Associated Microbial Communities in Aquaculture Areas&quot;,&quot;author&quot;:[{&quot;family&quot;:&quot;Mohsen&quot;,&quot;given&quot;:&quot;Mohamed&quot;,&quot;parse-names&quot;:false,&quot;dropping-particle&quot;:&quot;&quot;,&quot;non-dropping-particle&quot;:&quot;&quot;},{&quot;family&quot;:&quot;Lin&quot;,&quot;given&quot;:&quot;Chenggang&quot;,&quot;parse-names&quot;:false,&quot;dropping-particle&quot;:&quot;&quot;,&quot;non-dropping-particle&quot;:&quot;&quot;},{&quot;family&quot;:&quot;Hamouda&quot;,&quot;given&quot;:&quot;Hamed I.&quot;,&quot;parse-names&quot;:false,&quot;dropping-particle&quot;:&quot;&quot;,&quot;non-dropping-particle&quot;:&quot;&quot;},{&quot;family&quot;:&quot;Al-Zayat&quot;,&quot;given&quot;:&quot;Ahmed M.&quot;,&quot;parse-names&quot;:false,&quot;dropping-particle&quot;:&quot;&quot;,&quot;non-dropping-particle&quot;:&quot;&quot;},{&quot;family&quot;:&quot;Yang&quot;,&quot;given&quot;:&quot;Hongsheng&quot;,&quot;parse-names&quot;:false,&quot;dropping-particle&quot;:&quot;&quot;,&quot;non-dropping-particle&quot;:&quot;&quot;}],&quot;container-title&quot;:&quot;Frontiers in Marine Science&quot;,&quot;DOI&quot;:&quot;10.3389/fmars.2022.895611&quot;,&quot;ISSN&quot;:&quot;2296-7745&quot;,&quot;issued&quot;:{&quot;date-parts&quot;:[[2022,7,4]]},&quot;abstract&quot;:&quot;&lt;p&gt; Microorganisms colonize plastics in the aquatic environment but their composition on plastics used in aquaculture remains poorly studied. Microorganisms play a significant role in aquaculture in terms of water quality and the health of cultivated species. In the current study, we explored the composition of microorganisms on floating plastics and their surrounding water collected from ponds and open aquaculture areas. Using scanning electron microscopy, the diversity of microbial communities, primarily diatoms, and bacteria were identified on the plastic surfaces. Additionally, epifluorescence microscopy revealed that prokaryotes were colonized on all plastic samples from 0.1 to 29.27×10 &lt;sup&gt;3&lt;/sup&gt; cells/cm &lt;sup&gt;2&lt;/sup&gt; , with a high abundance found in open aquaculture areas compared to ponds. Bacterial communities were characterized by 16S rRNA sequencing which showed that bacterial communities on plastics were dominated by Proteobacteria, Cyanobacteria, Bacteroidetes, and Actinobacteria. The level of these microbial communities on the plastics differed from those found in the surrounding seawater samples and the abundance of potentially pathogenic bacteria was higher in plastics than in seawater samples. Moreover, hydrocarbon-degrading bacteria were more abundant in the investigated plastic samples than in the water samples. This study contributes to the knowledge regarding the plastisphere community in aquaculture. &lt;/p&gt;&quot;,&quot;volume&quot;:&quot;9&quot;,&quot;container-title-short&quot;:&quot;Front. Mar. Sci.&quot;},&quot;isTemporary&quot;:false},{&quot;id&quot;:&quot;77baebb5-e07e-3999-9cd6-337a5f6ab87c&quot;,&quot;itemData&quot;:{&quot;type&quot;:&quot;article-journal&quot;,&quot;id&quot;:&quot;77baebb5-e07e-3999-9cd6-337a5f6ab87c&quot;,&quot;title&quot;:&quot;The good, the bad and the ugly: Critical insights on the applications of microbes in microplastic degradation&quot;,&quot;author&quot;:[{&quot;family&quot;:&quot;Talukdar&quot;,&quot;given&quot;:&quot;Avishek&quot;,&quot;parse-names&quot;:false,&quot;dropping-particle&quot;:&quot;&quot;,&quot;non-dropping-particle&quot;:&quot;&quot;},{&quot;family&quot;:&quot;Banerjee&quot;,&quot;given&quot;:&quot;Ayantika&quot;,&quot;parse-names&quot;:false,&quot;dropping-particle&quot;:&quot;&quot;,&quot;non-dropping-particle&quot;:&quot;&quot;},{&quot;family&quot;:&quot;Dey&quot;,&quot;given&quot;:&quot;Satarupa&quot;,&quot;parse-names&quot;:false,&quot;dropping-particle&quot;:&quot;&quot;,&quot;non-dropping-particle&quot;:&quot;&quot;},{&quot;family&quot;:&quot;Bhattacharya&quot;,&quot;given&quot;:&quot;Sayan&quot;,&quot;parse-names&quot;:false,&quot;dropping-particle&quot;:&quot;&quot;,&quot;non-dropping-particle&quot;:&quot;&quot;}],&quot;container-title&quot;:&quot;Cambridge Prisms: Plastics&quot;,&quot;DOI&quot;:&quot;10.1017/plc.2024.26&quot;,&quot;ISSN&quot;:&quot;2755-094X&quot;,&quot;issued&quot;:{&quot;date-parts&quot;:[[2024,10,10]]},&quot;page&quot;:&quot;e27&quot;,&quot;abstract&quot;:&quot;&lt;p&gt;Microplastic pollution has become a global environmental challenge, with significant impacts on ecosystems and human health. Microbes have emerged as a promising tool in the combating against microplastic contamination. However, the complex relationship between microbes and microplastics presents both opportunities and challenges, leading to a nuanced understanding of their applications in degradation. This paper provides critical insights into the multifaceted roles of different microorganisms in microplastic degradation. It begins by highlighting the ‘good’ aspects, where several strains of microorganisms show the potential to break down microplastics through enzymatic activities and the formation of biofilms. Conversely, the ‘bad’ aspects of microbial involvement in microplastic degradation are examined. Microorganisms can facilitate the transport and bioaccumulation of microplastics in various ecosystems, potentially exacerbating their harmful effects. The ‘ugly’ side of microplastic degradation includes the production of harmful byproducts during microbial breakdown, raising concerns about secondary pollution and toxicity. The concept of plastisphere is discussed in this context, focusing on the phototrophs, photoheterotrophs and heterotrophs. Novel technologies involving microbial degradation of microplastics are also explained. The work emphasises the need for a comprehensive and balanced approach regarding the application of microorganisms in microplastic degradation and remediation.&lt;/p&gt;&quot;,&quot;volume&quot;:&quot;2&quot;,&quot;container-title-short&quot;:&quot;&quot;},&quot;isTemporary&quot;:false}]},{&quot;citationID&quot;:&quot;MENDELEY_CITATION_bb6af589-35e8-49d3-9dc4-0cf7e2452991&quot;,&quot;properties&quot;:{&quot;noteIndex&quot;:0},&quot;isEdited&quot;:false,&quot;manualOverride&quot;:{&quot;isManuallyOverridden&quot;:false,&quot;citeprocText&quot;:&quot;&lt;sup&gt;111,112&lt;/sup&gt;&quot;,&quot;manualOverrideText&quot;:&quot;&quot;},&quot;citationTag&quot;:&quot;MENDELEY_CITATION_v3_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&quot;,&quot;citationItems&quot;:[{&quot;id&quot;:&quot;428623f9-5090-38ba-bb09-f4566585c228&quot;,&quot;itemData&quot;:{&quot;type&quot;:&quot;article-journal&quot;,&quot;id&quot;:&quot;428623f9-5090-38ba-bb09-f4566585c228&quot;,&quot;title&quot;:&quot;The reaction mechanism of the Ideonella sakaiensis PETase enzyme&quot;,&quot;author&quot;:[{&quot;family&quot;:&quot;Burgin&quot;,&quot;given&quot;:&quot;Tucker&quot;,&quot;parse-names&quot;:false,&quot;dropping-particle&quot;:&quot;&quot;,&quot;non-dropping-particle&quot;:&quot;&quot;},{&quot;family&quot;:&quot;Pollard&quot;,&quot;given&quot;:&quot;Benjamin C.&quot;,&quot;parse-names&quot;:false,&quot;dropping-particle&quot;:&quot;&quot;,&quot;non-dropping-particle&quot;:&quot;&quot;},{&quot;family&quot;:&quot;Knott&quot;,&quot;given&quot;:&quot;Brandon C.&quot;,&quot;parse-names&quot;:false,&quot;dropping-particle&quot;:&quot;&quot;,&quot;non-dropping-particle&quot;:&quot;&quot;},{&quot;family&quot;:&quot;Mayes&quot;,&quot;given&quot;:&quot;Heather B.&quot;,&quot;parse-names&quot;:false,&quot;dropping-particle&quot;:&quot;&quot;,&quot;non-dropping-particle&quot;:&quot;&quot;},{&quot;family&quot;:&quot;Crowley&quot;,&quot;given&quot;:&quot;Michael F.&quot;,&quot;parse-names&quot;:false,&quot;dropping-particle&quot;:&quot;&quot;,&quot;non-dropping-particle&quot;:&quot;&quot;},{&quot;family&quot;:&quot;McGeehan&quot;,&quot;given&quot;:&quot;John E.&quot;,&quot;parse-names&quot;:false,&quot;dropping-particle&quot;:&quot;&quot;,&quot;non-dropping-particle&quot;:&quot;&quot;},{&quot;family&quot;:&quot;Beckham&quot;,&quot;given&quot;:&quot;Gregg T.&quot;,&quot;parse-names&quot;:false,&quot;dropping-particle&quot;:&quot;&quot;,&quot;non-dropping-particle&quot;:&quot;&quot;},{&quot;family&quot;:&quot;Woodcock&quot;,&quot;given&quot;:&quot;H. Lee&quot;,&quot;parse-names&quot;:false,&quot;dropping-particle&quot;:&quot;&quot;,&quot;non-dropping-particle&quot;:&quot;&quot;}],&quot;container-title&quot;:&quot;Communications Chemistry&quot;,&quot;DOI&quot;:&quot;10.1038/s42004-024-01154-x&quot;,&quot;ISSN&quot;:&quot;2399-3669&quot;,&quot;issued&quot;:{&quot;date-parts&quot;:[[2024,3,27]]},&quot;page&quot;:&quot;65&quot;,&quot;abstract&quot;:&quot;&lt;p&gt; Polyethylene terephthalate (PET), the most abundantly produced polyester plastic, can be depolymerized by the &lt;italic&gt;Ideonella sakaiensis&lt;/italic&gt; PETase enzyme. Based on multiple PETase crystal structures, the reaction has been proposed to proceed via a two-step serine hydrolase mechanism mediated by a serine-histidine-aspartate catalytic triad. To elucidate the multi-step PETase catalytic mechanism, we use transition path sampling and likelihood maximization to identify optimal reaction coordinates for the PETase enzyme. We predict that deacylation is likely rate-limiting, and the reaction coordinates for both steps include elements describing nucleophilic attack, ester bond cleavage, and the “moving-histidine” mechanism. We find that the flexibility of Trp185 promotes the reaction, providing an explanation for decreased activity observed in mutations that restrict Trp185 motion. Overall, this study uses unbiased computational approaches to reveal the detailed reaction mechanism necessary for further engineering of an important class of enzymes for plastics bioconversion. &lt;/p&gt;&quot;,&quot;issue&quot;:&quot;1&quot;,&quot;volume&quot;:&quot;7&quot;,&quot;container-title-short&quot;:&quot;Commun. Chem.&quot;},&quot;isTemporary&quot;:false},{&quot;id&quot;:&quot;96804bdd-09fa-318e-a820-f48dbe11c3d7&quot;,&quot;itemData&quot;:{&quot;type&quot;:&quot;article-journal&quot;,&quot;id&quot;:&quot;96804bdd-09fa-318e-a820-f48dbe11c3d7&quot;,&quot;title&quot;:&quot;Enzymatic depolymerization of plastic materials by a highly efficient two-enzyme system&quot;,&quot;author&quot;:[{&quot;family&quot;:&quot;Sun&quot;,&quot;given&quot;:&quot;Jiaojiao&quot;,&quot;parse-names&quot;:false,&quot;dropping-particle&quot;:&quot;&quot;,&quot;non-dropping-particle&quot;:&quot;&quot;},{&quot;family&quot;:&quot;Pang&quot;,&quot;given&quot;:&quot;Yaxing&quot;,&quot;parse-names&quot;:false,&quot;dropping-particle&quot;:&quot;&quot;,&quot;non-dropping-particle&quot;:&quot;&quot;},{&quot;family&quot;:&quot;Lei&quot;,&quot;given&quot;:&quot;Ziyi&quot;,&quot;parse-names&quot;:false,&quot;dropping-particle&quot;:&quot;&quot;,&quot;non-dropping-particle&quot;:&quot;&quot;},{&quot;family&quot;:&quot;OuYang&quot;,&quot;given&quot;:&quot;Bo&quot;,&quot;parse-names&quot;:false,&quot;dropping-particle&quot;:&quot;&quot;,&quot;non-dropping-particle&quot;:&quot;&quot;},{&quot;family&quot;:&quot;Lai&quot;,&quot;given&quot;:&quot;Wanxian&quot;,&quot;parse-names&quot;:false,&quot;dropping-particle&quot;:&quot;&quot;,&quot;non-dropping-particle&quot;:&quot;&quot;},{&quot;family&quot;:&quot;Wang&quot;,&quot;given&quot;:&quot;Yonghua&quot;,&quot;parse-names&quot;:false,&quot;dropping-particle&quot;:&quot;&quot;,&quot;non-dropping-particle&quot;:&quot;&quot;},{&quot;family&quot;:&quot;Lan&quot;,&quot;given&quot;:&quot;Dongming&quot;,&quot;parse-names&quot;:false,&quot;dropping-particle&quot;:&quot;&quot;,&quot;non-dropping-particle&quot;:&quot;&quot;}],&quot;container-title&quot;:&quot;Biochemical Engineering Journal&quot;,&quot;DOI&quot;:&quot;10.1016/j.bej.2024.109222&quot;,&quot;ISSN&quot;:&quot;1369703X&quot;,&quot;issued&quot;:{&quot;date-parts&quot;:[[2024,4]]},&quot;page&quot;:&quot;109222&quot;,&quot;volume&quot;:&quot;204&quot;,&quot;container-title-short&quot;:&quot;Biochem. Eng. J.&quot;},&quot;isTemporary&quot;:false}]},{&quot;citationID&quot;:&quot;MENDELEY_CITATION_ed007b56-b440-4639-a3f1-738c5bea12d6&quot;,&quot;properties&quot;:{&quot;noteIndex&quot;:0},&quot;isEdited&quot;:false,&quot;manualOverride&quot;:{&quot;isManuallyOverridden&quot;:false,&quot;citeprocText&quot;:&quot;&lt;sup&gt;113,114&lt;/sup&gt;&quot;,&quot;manualOverrideText&quot;:&quot;&quot;},&quot;citationTag&quot;:&quot;MENDELEY_CITATION_v3_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&quot;,&quot;citationItems&quot;:[{&quot;id&quot;:&quot;0123b2ce-5c11-330a-9015-4a8a4275bb3d&quot;,&quot;itemData&quot;:{&quot;type&quot;:&quot;article-journal&quot;,&quot;id&quot;:&quot;0123b2ce-5c11-330a-9015-4a8a4275bb3d&quot;,&quot;title&quot;:&quot;Exploring novel alkane-degradation pathways in uncultured bacteria from the North Atlantic Ocean&quot;,&quot;author&quot;:[{&quot;family&quot;:&quot;Vázquez Rosas Landa&quot;,&quot;given&quot;:&quot;Mirna&quot;,&quot;parse-names&quot;:false,&quot;dropping-particle&quot;:&quot;&quot;,&quot;non-dropping-particle&quot;:&quot;&quot;},{&quot;family&quot;:&quot;Anda&quot;,&quot;given&quot;:&quot;Valerie&quot;,&quot;parse-names&quot;:false,&quot;dropping-particle&quot;:&quot;&quot;,&quot;non-dropping-particle&quot;:&quot;De&quot;},{&quot;family&quot;:&quot;Rohwer&quot;,&quot;given&quot;:&quot;Robin R.&quot;,&quot;parse-names&quot;:false,&quot;dropping-particle&quot;:&quot;&quot;,&quot;non-dropping-particle&quot;:&quot;&quot;},{&quot;family&quot;:&quot;Angelova&quot;,&quot;given&quot;:&quot;Angelina&quot;,&quot;parse-names&quot;:false,&quot;dropping-particle&quot;:&quot;&quot;,&quot;non-dropping-particle&quot;:&quot;&quot;},{&quot;family&quot;:&quot;Waldram&quot;,&quot;given&quot;:&quot;Georgia&quot;,&quot;parse-names&quot;:false,&quot;dropping-particle&quot;:&quot;&quot;,&quot;non-dropping-particle&quot;:&quot;&quot;},{&quot;family&quot;:&quot;Gutierrez&quot;,&quot;given&quot;:&quot;Tony&quot;,&quot;parse-names&quot;:false,&quot;dropping-particle&quot;:&quot;&quot;,&quot;non-dropping-particle&quot;:&quot;&quot;},{&quot;family&quot;:&quot;Baker&quot;,&quot;given&quot;:&quot;Brett J.&quot;,&quot;parse-names&quot;:false,&quot;dropping-particle&quot;:&quot;&quot;,&quot;non-dropping-particle&quot;:&quot;&quot;}],&quot;container-title&quot;:&quot;mSystems&quot;,&quot;DOI&quot;:&quot;10.1128/msystems.00619-23&quot;,&quot;ISSN&quot;:&quot;2379-5077&quot;,&quot;issued&quot;:{&quot;date-parts&quot;:[[2023,10,26]]},&quot;abstract&quot;:&quot;&lt;p&gt; Microbes play a significant role in the degradation of petroleum hydrocarbons in the oceans, yet little is known about the native bacteria that metabolize hydrocarbons before an oil spill. The Faroe-Shetland Channel (FSC) is a deepwater subarctic region of the North Atlantic with prominent oil production and a diverse microbial community associated with the degradation of petroleum. Here, we combine DNA-based stable-isotope probing (DNA-SIP) with metagenomics to elucidate the metabolic underpinnings of native alkane-degrading bacteria from the FSC. From two &lt;sup&gt;13&lt;/sup&gt; C &lt;italic&gt;n&lt;/italic&gt; -hexadecane SIP experiments using seawater from 5 and 700 m depths in the FSC, we obtained 42 metagenome-assembled genomes (MAGs) belonging to 19 genera, including two previously overlooked hydrocarbon-degrading bacteria, &lt;italic&gt;Lentibacter&lt;/italic&gt; (Alphaproteobacteria) and &lt;italic&gt;Dokdonia&lt;/italic&gt; (Bacteroidetes). Diversity surveys indicated &lt;italic&gt;Lentibacter&lt;/italic&gt; were dominant members of the FSC, constituting up to 17% of these communities. Many of the SIP-enriched MAGs (20/42) encoded a complete alkane oxidation pathway, including alkane monooxygenase (AlkB), rubredoxin reductase (AlkT), and rubredoxin-2 (AlkG). Fourteen Aphaproteobacteria MAGs lacked AlkG for electron transfer. Instead, they encoded novel disulfide isomerases with iron-binding cysteine motifs conserved across rubredoxins. &lt;italic&gt;Dokdonia&lt;/italic&gt; lacked AlkT and AlkG, however, their central alkane-degradation catabolic pathways were complete. We describe previously unrecognized bacteria capable of hydrocarbon degradation, including the dominant genera &lt;italic&gt;Lentibacter&lt;/italic&gt; , which may continuously purge hydrocarbons released from oil exploration activities in the FSC. This advances the understanding of the diversity and physiologies of alkane degradation in the North Atlantic and provides evidence of new mechanisms used to metabolize alkanes. &lt;/p&gt;&quot;,&quot;issue&quot;:&quot;5&quot;,&quot;volume&quot;:&quot;8&quot;,&quot;container-title-short&quot;:&quot;mSystems&quot;},&quot;isTemporary&quot;:false},{&quot;id&quot;:&quot;fce5234a-9ab0-3115-8f70-6f2047144b75&quot;,&quot;itemData&quot;:{&quot;type&quot;:&quot;article-journal&quot;,&quot;id&quot;:&quot;fce5234a-9ab0-3115-8f70-6f2047144b75&quot;,&quot;title&quot;:&quot;A mechanistic understanding of polyethylene biodegradation by the marine bacterium Alcanivorax&quot;,&quot;author&quot;:[{&quot;family&quot;:&quot;Zadjelovic&quot;,&quot;given&quot;:&quot;Vinko&quot;,&quot;parse-names&quot;:false,&quot;dropping-particle&quot;:&quot;&quot;,&quot;non-dropping-particle&quot;:&quot;&quot;},{&quot;family&quot;:&quot;Erni-Cassola&quot;,&quot;given&quot;:&quot;Gabriel&quot;,&quot;parse-names&quot;:false,&quot;dropping-particle&quot;:&quot;&quot;,&quot;non-dropping-particle&quot;:&quot;&quot;},{&quot;family&quot;:&quot;Obrador-Viel&quot;,&quot;given&quot;:&quot;Theo&quot;,&quot;parse-names&quot;:false,&quot;dropping-particle&quot;:&quot;&quot;,&quot;non-dropping-particle&quot;:&quot;&quot;},{&quot;family&quot;:&quot;Lester&quot;,&quot;given&quot;:&quot;Daniel&quot;,&quot;parse-names&quot;:false,&quot;dropping-particle&quot;:&quot;&quot;,&quot;non-dropping-particle&quot;:&quot;&quot;},{&quot;family&quot;:&quot;Eley&quot;,&quot;given&quot;:&quot;Yvette&quot;,&quot;parse-names&quot;:false,&quot;dropping-particle&quot;:&quot;&quot;,&quot;non-dropping-particle&quot;:&quot;&quot;},{&quot;family&quot;:&quot;Gibson&quot;,&quot;given&quot;:&quot;Matthew I.&quot;,&quot;parse-names&quot;:false,&quot;dropping-particle&quot;:&quot;&quot;,&quot;non-dropping-particle&quot;:&quot;&quot;},{&quot;family&quot;:&quot;Dorador&quot;,&quot;given&quot;:&quot;Cristina&quot;,&quot;parse-names&quot;:false,&quot;dropping-particle&quot;:&quot;&quot;,&quot;non-dropping-particle&quot;:&quot;&quot;},{&quot;family&quot;:&quot;Golyshin&quot;,&quot;given&quot;:&quot;Peter N.&quot;,&quot;parse-names&quot;:false,&quot;dropping-particle&quot;:&quot;&quot;,&quot;non-dropping-particle&quot;:&quot;&quot;},{&quot;family&quot;:&quot;Black&quot;,&quot;given&quot;:&quot;Stuart&quot;,&quot;parse-names&quot;:false,&quot;dropping-particle&quot;:&quot;&quot;,&quot;non-dropping-particle&quot;:&quot;&quot;},{&quot;family&quot;:&quot;Wellington&quot;,&quot;given&quot;:&quot;Elizabeth M.H.&quot;,&quot;parse-names&quot;:false,&quot;dropping-particle&quot;:&quot;&quot;,&quot;non-dropping-particle&quot;:&quot;&quot;},{&quot;family&quot;:&quot;Christie-Oleza&quot;,&quot;given&quot;:&quot;Joseph A.&quot;,&quot;parse-names&quot;:false,&quot;dropping-particle&quot;:&quot;&quot;,&quot;non-dropping-particle&quot;:&quot;&quot;}],&quot;container-title&quot;:&quot;Journal of Hazardous Materials&quot;,&quot;DOI&quot;:&quot;10.1016/j.jhazmat.2022.129278&quot;,&quot;ISSN&quot;:&quot;03043894&quot;,&quot;issued&quot;:{&quot;date-parts&quot;:[[2022,8]]},&quot;page&quot;:&quot;129278&quot;,&quot;volume&quot;:&quot;436&quot;,&quot;container-title-short&quot;:&quot;J. Hazard. Mater.&quot;},&quot;isTemporary&quot;:false}]},{&quot;citationID&quot;:&quot;MENDELEY_CITATION_1a24099e-f4db-479b-95f1-68f652aa2f67&quot;,&quot;properties&quot;:{&quot;noteIndex&quot;:0},&quot;isEdited&quot;:false,&quot;manualOverride&quot;:{&quot;isManuallyOverridden&quot;:false,&quot;citeprocText&quot;:&quot;&lt;sup&gt;115–117&lt;/sup&gt;&quot;,&quot;manualOverrideText&quot;:&quot;&quot;},&quot;citationTag&quot;:&quot;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&quot;,&quot;citationItems&quot;:[{&quot;id&quot;:&quot;0442dbe1-4f08-30ee-a109-09018270267b&quot;,&quot;itemData&quot;:{&quot;type&quot;:&quot;article-journal&quot;,&quot;id&quot;:&quot;0442dbe1-4f08-30ee-a109-09018270267b&quot;,&quot;title&quot;:&quot;A bacterium that degrades and assimilates poly(ethylene terephthalate)&quot;,&quot;author&quot;:[{&quot;family&quot;:&quot;Yoshida&quot;,&quot;given&quot;:&quot;Shosuke&quot;,&quot;parse-names&quot;:false,&quot;dropping-particle&quot;:&quot;&quot;,&quot;non-dropping-particle&quot;:&quot;&quot;},{&quot;family&quot;:&quot;Hiraga&quot;,&quot;given&quot;:&quot;Kazumi&quot;,&quot;parse-names&quot;:false,&quot;dropping-particle&quot;:&quot;&quot;,&quot;non-dropping-particle&quot;:&quot;&quot;},{&quot;family&quot;:&quot;Takehana&quot;,&quot;given&quot;:&quot;Toshihiko&quot;,&quot;parse-names&quot;:false,&quot;dropping-particle&quot;:&quot;&quot;,&quot;non-dropping-particle&quot;:&quot;&quot;},{&quot;family&quot;:&quot;Taniguchi&quot;,&quot;given&quot;:&quot;Ikuo&quot;,&quot;parse-names&quot;:false,&quot;dropping-particle&quot;:&quot;&quot;,&quot;non-dropping-particle&quot;:&quot;&quot;},{&quot;family&quot;:&quot;Yamaji&quot;,&quot;given&quot;:&quot;Hironao&quot;,&quot;parse-names&quot;:false,&quot;dropping-particle&quot;:&quot;&quot;,&quot;non-dropping-particle&quot;:&quot;&quot;},{&quot;family&quot;:&quot;Maeda&quot;,&quot;given&quot;:&quot;Yasuhito&quot;,&quot;parse-names&quot;:false,&quot;dropping-particle&quot;:&quot;&quot;,&quot;non-dropping-particle&quot;:&quot;&quot;},{&quot;family&quot;:&quot;Toyohara&quot;,&quot;given&quot;:&quot;Kiyotsuna&quot;,&quot;parse-names&quot;:false,&quot;dropping-particle&quot;:&quot;&quot;,&quot;non-dropping-particle&quot;:&quot;&quot;},{&quot;family&quot;:&quot;Miyamoto&quot;,&quot;given&quot;:&quot;Kenji&quot;,&quot;parse-names&quot;:false,&quot;dropping-particle&quot;:&quot;&quot;,&quot;non-dropping-particle&quot;:&quot;&quot;},{&quot;family&quot;:&quot;Kimura&quot;,&quot;given&quot;:&quot;Yoshiharu&quot;,&quot;parse-names&quot;:false,&quot;dropping-particle&quot;:&quot;&quot;,&quot;non-dropping-particle&quot;:&quot;&quot;},{&quot;family&quot;:&quot;Oda&quot;,&quot;given&quot;:&quot;Kohei&quot;,&quot;parse-names&quot;:false,&quot;dropping-particle&quot;:&quot;&quot;,&quot;non-dropping-particle&quot;:&quot;&quot;}],&quot;container-title&quot;:&quot;Science&quot;,&quot;DOI&quot;:&quot;10.1126/science.aad6359&quot;,&quot;ISSN&quot;:&quot;0036-8075&quot;,&quot;issued&quot;:{&quot;date-parts&quot;:[[2016,3,11]]},&quot;page&quot;:&quot;1196-1199&quot;,&quot;abstract&quot;:&quot;&lt;p&gt; Bacteria isolated from outside a bottle-recycling facility can break down and metabolize plastic. The proliferation of plastics in consumer products, from bottles to clothing, has resulted in the release of countless tons of plastics into the environment. Yoshida &lt;italic&gt;et al.&lt;/italic&gt; show how the biodegradation of plastics by specialized bacteria could be a viable bioremediation strategy (see the Perspective by Bornscheuer). The new species, &lt;italic&gt;Ideonella sakaiensis&lt;/italic&gt; , breaks down the plastic by using two enzymes to hydrolyze PET and a primary reaction intermediate, eventually yielding basic building blocks for growth. &lt;/p&gt;&quot;,&quot;issue&quot;:&quot;6278&quot;,&quot;volume&quot;:&quot;351&quot;,&quot;container-title-short&quot;:&quot;Science (1979).&quot;},&quot;isTemporary&quot;:false},{&quot;id&quot;:&quot;dd9b5f17-3808-3048-bd94-40db952ebda2&quot;,&quot;itemData&quot;:{&quot;type&quot;:&quot;article-journal&quot;,&quot;id&quot;:&quot;dd9b5f17-3808-3048-bd94-40db952ebda2&quot;,&quot;title&quot;:&quot;Low density polyethylene degradation by filamentous fungi&quot;,&quot;author&quot;:[{&quot;family&quot;:&quot;Spina&quot;,&quot;given&quot;:&quot;Federica&quot;,&quot;parse-names&quot;:false,&quot;dropping-particle&quot;:&quot;&quot;,&quot;non-dropping-particle&quot;:&quot;&quot;},{&quot;family&quot;:&quot;Tummino&quot;,&quot;given&quot;:&quot;Maria Laura&quot;,&quot;parse-names&quot;:false,&quot;dropping-particle&quot;:&quot;&quot;,&quot;non-dropping-particle&quot;:&quot;&quot;},{&quot;family&quot;:&quot;Poli&quot;,&quot;given&quot;:&quot;Anna&quot;,&quot;parse-names&quot;:false,&quot;dropping-particle&quot;:&quot;&quot;,&quot;non-dropping-particle&quot;:&quot;&quot;},{&quot;family&quot;:&quot;Prigione&quot;,&quot;given&quot;:&quot;Valeria&quot;,&quot;parse-names&quot;:false,&quot;dropping-particle&quot;:&quot;&quot;,&quot;non-dropping-particle&quot;:&quot;&quot;},{&quot;family&quot;:&quot;Ilieva&quot;,&quot;given&quot;:&quot;Viktoria&quot;,&quot;parse-names&quot;:false,&quot;dropping-particle&quot;:&quot;&quot;,&quot;non-dropping-particle&quot;:&quot;&quot;},{&quot;family&quot;:&quot;Cocconcelli&quot;,&quot;given&quot;:&quot;Piersandro&quot;,&quot;parse-names&quot;:false,&quot;dropping-particle&quot;:&quot;&quot;,&quot;non-dropping-particle&quot;:&quot;&quot;},{&quot;family&quot;:&quot;Puglisi&quot;,&quot;given&quot;:&quot;Edoardo&quot;,&quot;parse-names&quot;:false,&quot;dropping-particle&quot;:&quot;&quot;,&quot;non-dropping-particle&quot;:&quot;&quot;},{&quot;family&quot;:&quot;Bracco&quot;,&quot;given&quot;:&quot;Pierangiola&quot;,&quot;parse-names&quot;:false,&quot;dropping-particle&quot;:&quot;&quot;,&quot;non-dropping-particle&quot;:&quot;&quot;},{&quot;family&quot;:&quot;Zanetti&quot;,&quot;given&quot;:&quot;Marco&quot;,&quot;parse-names&quot;:false,&quot;dropping-particle&quot;:&quot;&quot;,&quot;non-dropping-particle&quot;:&quot;&quot;},{&quot;family&quot;:&quot;Varese&quot;,&quot;given&quot;:&quot;Giovanna Cristina&quot;,&quot;parse-names&quot;:false,&quot;dropping-particle&quot;:&quot;&quot;,&quot;non-dropping-particle&quot;:&quot;&quot;}],&quot;container-title&quot;:&quot;Environmental Pollution&quot;,&quot;DOI&quot;:&quot;10.1016/j.envpol.2021.116548&quot;,&quot;ISSN&quot;:&quot;02697491&quot;,&quot;issued&quot;:{&quot;date-parts&quot;:[[2021,4]]},&quot;page&quot;:&quot;116548&quot;,&quot;volume&quot;:&quot;274&quot;,&quot;container-title-short&quot;:&quot;&quot;},&quot;isTemporary&quot;:false},{&quot;id&quot;:&quot;62e74eb0-5740-3a64-9bc2-d06fa74a7843&quot;,&quot;itemData&quot;:{&quot;type&quot;:&quot;article-journal&quot;,&quot;id&quot;:&quot;62e74eb0-5740-3a64-9bc2-d06fa74a7843&quot;,&quot;title&quot;:&quot;Linking the Metabolic Activity of Plastic-Degrading Fungi to Their Taxonomy and Evolution.&quot;,&quot;author&quot;:[{&quot;family&quot;:&quot;Ekanayaka&quot;,&quot;given&quot;:&quot;Anusha H&quot;,&quot;parse-names&quot;:false,&quot;dropping-particle&quot;:&quot;&quot;,&quot;non-dropping-particle&quot;:&quot;&quot;},{&quot;family&quot;:&quot;Silva&quot;,&quot;given&quot;:&quot;Namali T&quot;,&quot;parse-names&quot;:false,&quot;dropping-particle&quot;:&quot;&quot;,&quot;non-dropping-particle&quot;:&quot;De&quot;},{&quot;family&quot;:&quot;Tarafder&quot;,&quot;given&quot;:&quot;Entaj&quot;,&quot;parse-names&quot;:false,&quot;dropping-particle&quot;:&quot;&quot;,&quot;non-dropping-particle&quot;:&quot;&quot;},{&quot;family&quot;:&quot;Chen&quot;,&quot;given&quot;:&quot;Xue-Mei&quot;,&quot;parse-names&quot;:false,&quot;dropping-particle&quot;:&quot;&quot;,&quot;non-dropping-particle&quot;:&quot;&quot;},{&quot;family&quot;:&quot;Dai&quot;,&quot;given&quot;:&quot;Dong-Qin&quot;,&quot;parse-names&quot;:false,&quot;dropping-particle&quot;:&quot;&quot;,&quot;non-dropping-particle&quot;:&quot;&quot;},{&quot;family&quot;:&quot;Stephenson&quot;,&quot;given&quot;:&quot;Steven L&quot;,&quot;parse-names&quot;:false,&quot;dropping-particle&quot;:&quot;&quot;,&quot;non-dropping-particle&quot;:&quot;&quot;},{&quot;family&quot;:&quot;Asad&quot;,&quot;given&quot;:&quot;Suhail&quot;,&quot;parse-names&quot;:false,&quot;dropping-particle&quot;:&quot;&quot;,&quot;non-dropping-particle&quot;:&quot;&quot;},{&quot;family&quot;:&quot;Tibpromma&quot;,&quot;given&quot;:&quot;Saowaluck&quot;,&quot;parse-names&quot;:false,&quot;dropping-particle&quot;:&quot;&quot;,&quot;non-dropping-particle&quot;:&quot;&quot;},{&quot;family&quot;:&quot;Karunarathana&quot;,&quot;given&quot;:&quot;Samantha C&quot;,&quot;parse-names&quot;:false,&quot;dropping-particle&quot;:&quot;&quot;,&quot;non-dropping-particle&quot;:&quot;&quot;}],&quot;container-title&quot;:&quot;Journal of fungi (Basel, Switzerland)&quot;,&quot;DOI&quot;:&quot;10.3390/jof11050378&quot;,&quot;ISSN&quot;:&quot;2309-608X&quot;,&quot;PMID&quot;:&quot;40422712&quot;,&quot;issued&quot;:{&quot;date-parts&quot;:[[2025,5,15]]},&quot;abstract&quot;:&quot;Plastic, a ubiquitous part of our daily lives, has become a global necessity, with annual production exceeding 300 million tons. However, the accumulation of synthetic polymers in our environment poses a pressing global challenge. To address this urgent issue, fungi have emerged as potential agents for plastic degradation. In our previous manuscript, 'A Review of the Fungi That Degrade Plastic', we explored the taxonomic placement of plastic-degrading fungi across three main phyla: Ascomycota, Basidiomycota, and Mucoromycota. In this review, we built upon that foundation and aimed to further explore the taxonomic relationships of these fungi in a comprehensive and detailed manner, leaving no stone unturned. Moreover, we linked metabolic activity and enzyme production of plastic-degrading fungi to their taxonomy and summarized a phylogenetic tree and a detailed table on enzyme production of plastic-degrading fungi presented here. Microbial enzymes are key players in polymer degradation, operating intra-cellularly and extra-cellularly. Fungi, one of the well-studied groups of microbes with respect to plastic degradation, are at the forefront of addressing the global issue of plastic accumulation. Their unique ability to hydrolyze synthetic plastic polymers and produce a wide range of specific enzymes is a testament to their potential. In this review, we gather and synthesize information concerning the metabolic pathways of fungi involved in the degradation of plastics. The manuscript explores the diverse range of specific enzymes that fungi can produce for plastic degradation and the major pathways of plastic metabolism. We provide a listing of 14 fungal enzymes (Esterase, Cutinase, Laccase, Peroxidases, Manganese peroxidase, Lignin peroxidase, Oxidoreductases, Urease, Protease, Lipase, Polyesterase, Dehydrogenase, Serine hydrolase, and PETase) involved in pathways for plastic degradation alongside the relevant fungi known to produce these enzymes. Furthermore, we integrate the fungi's enzyme-producing capabilities with their taxonomy and phylogeny. Taxonomic and phylogenetic investigations have pinpointed three primary fungal classes (Eurotiomycetes, Sordariomycetes (Ascomycota), and Agaricomycetes (Basidiomycota)) as significant plastic degraders that produce the vital enzymes mentioned earlier. This paper provides a foundational resource for recognizing fungal involvement in the biodegradation of synthetic polymers. It will ultimately advance fungal biotechnology efforts to address the global issue of plastic accumulation in natural environments.&quot;,&quot;issue&quot;:&quot;5&quot;,&quot;volume&quot;:&quot;11&quot;,&quot;container-title-short&quot;:&quot;J. Fungi (Basel).&quot;},&quot;isTemporary&quot;:false}]},{&quot;citationID&quot;:&quot;MENDELEY_CITATION_e65e1102-dcf3-46d2-b3f0-fb07c2ec0d32&quot;,&quot;properties&quot;:{&quot;noteIndex&quot;:0},&quot;isEdited&quot;:false,&quot;manualOverride&quot;:{&quot;isManuallyOverridden&quot;:false,&quot;citeprocText&quot;:&quot;&lt;sup&gt;118,119&lt;/sup&gt;&quot;,&quot;manualOverrideText&quot;:&quot;&quot;},&quot;citationTag&quot;:&quot;MENDELEY_CITATION_v3_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&quot;,&quot;citationItems&quot;:[{&quot;id&quot;:&quot;3097c0fc-d7dd-3c59-8f20-e4780b597281&quot;,&quot;itemData&quot;:{&quot;type&quot;:&quot;article-journal&quot;,&quot;id&quot;:&quot;3097c0fc-d7dd-3c59-8f20-e4780b597281&quot;,&quot;title&quot;:&quot;Intertwined synergistic abiotic and biotic degradation of polypropylene pellets in marine mesocosms&quot;,&quot;author&quot;:[{&quot;family&quot;:&quot;Karkanorachaki&quot;,&quot;given&quot;:&quot;Katerina&quot;,&quot;parse-names&quot;:false,&quot;dropping-particle&quot;:&quot;&quot;,&quot;non-dropping-particle&quot;:&quot;&quot;},{&quot;family&quot;:&quot;Syranidou&quot;,&quot;given&quot;:&quot;Evdokia&quot;,&quot;parse-names&quot;:false,&quot;dropping-particle&quot;:&quot;&quot;,&quot;non-dropping-particle&quot;:&quot;&quot;},{&quot;family&quot;:&quot;Maravelaki&quot;,&quot;given&quot;:&quot;Pagona-Noni&quot;,&quot;parse-names&quot;:false,&quot;dropping-particle&quot;:&quot;&quot;,&quot;non-dropping-particle&quot;:&quot;&quot;},{&quot;family&quot;:&quot;Kalogerakis&quot;,&quot;given&quot;:&quot;Nicolas&quot;,&quot;parse-names&quot;:false,&quot;dropping-particle&quot;:&quot;&quot;,&quot;non-dropping-particle&quot;:&quot;&quot;}],&quot;container-title&quot;:&quot;Journal of Hazardous Materials&quot;,&quot;DOI&quot;:&quot;10.1016/j.jhazmat.2023.131710&quot;,&quot;ISSN&quot;:&quot;03043894&quot;,&quot;issued&quot;:{&quot;date-parts&quot;:[[2023,9]]},&quot;page&quot;:&quot;131710&quot;,&quot;volume&quot;:&quot;457&quot;,&quot;container-title-short&quot;:&quot;J. Hazard. Mater.&quot;},&quot;isTemporary&quot;:false},{&quot;id&quot;:&quot;ccef4160-5dac-34ca-be2b-c1a689a26b8b&quot;,&quot;itemData&quot;:{&quot;type&quot;:&quot;article-journal&quot;,&quot;id&quot;:&quot;ccef4160-5dac-34ca-be2b-c1a689a26b8b&quot;,&quot;title&quot;:&quot;Biotic and abiotic factors affecting microplastic degradation and deposition&quot;,&quot;author&quot;:[{&quot;family&quot;:&quot;Dudek&quot;,&quot;given&quot;:&quot;Kassandra&quot;,&quot;parse-names&quot;:false,&quot;dropping-particle&quot;:&quot;&quot;,&quot;non-dropping-particle&quot;:&quot;&quot;},{&quot;family&quot;:&quot;Polidoro&quot;,&quot;given&quot;:&quot;Beth&quot;,&quot;parse-names&quot;:false,&quot;dropping-particle&quot;:&quot;&quot;,&quot;non-dropping-particle&quot;:&quot;&quot;},{&quot;family&quot;:&quot;Neuer&quot;,&quot;given&quot;:&quot;Susanne&quot;,&quot;parse-names&quot;:false,&quot;dropping-particle&quot;:&quot;&quot;,&quot;non-dropping-particle&quot;:&quot;&quot;}],&quot;container-title&quot;:&quot;Marine Environmental Research&quot;,&quot;DOI&quot;:&quot;10.1016/j.marenvres.2025.107432&quot;,&quot;ISSN&quot;:&quot;01411136&quot;,&quot;issued&quot;:{&quot;date-parts&quot;:[[2025,10]]},&quot;page&quot;:&quot;107432&quot;,&quot;volume&quot;:&quot;211&quot;,&quot;container-title-short&quot;:&quot;Mar. Environ. Res.&quot;},&quot;isTemporary&quot;:false}]},{&quot;citationID&quot;:&quot;MENDELEY_CITATION_a3b02410-f59c-4f86-9102-f2c9cab3501c&quot;,&quot;properties&quot;:{&quot;noteIndex&quot;:0},&quot;isEdited&quot;:false,&quot;manualOverride&quot;:{&quot;isManuallyOverridden&quot;:false,&quot;citeprocText&quot;:&quot;&lt;sup&gt;120&lt;/sup&gt;&quot;,&quot;manualOverrideText&quot;:&quot;&quot;},&quot;citationTag&quot;:&quot;MENDELEY_CITATION_v3_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&quot;,&quot;citationItems&quot;:[{&quot;id&quot;:&quot;81e677f7-5269-379a-92b5-aa8ab61c9449&quot;,&quot;itemData&quot;:{&quot;type&quot;:&quot;article-journal&quot;,&quot;id&quot;:&quot;81e677f7-5269-379a-92b5-aa8ab61c9449&quot;,&quot;title&quot;:&quot;Microbial community profiling of ammonia and nitrite oxidizing bacterial enrichments from brackishwater ecosystems for mitigating nitrogen species&quot;,&quot;author&quot;:[{&quot;family&quot;:&quot;Baskaran&quot;,&quot;given&quot;:&quot;Viswanathan&quot;,&quot;parse-names&quot;:false,&quot;dropping-particle&quot;:&quot;&quot;,&quot;non-dropping-particle&quot;:&quot;&quot;},{&quot;family&quot;:&quot;Patil&quot;,&quot;given&quot;:&quot;Prasanna K.&quot;,&quot;parse-names&quot;:false,&quot;dropping-particle&quot;:&quot;&quot;,&quot;non-dropping-particle&quot;:&quot;&quot;},{&quot;family&quot;:&quot;Antony&quot;,&quot;given&quot;:&quot;M. Leo&quot;,&quot;parse-names&quot;:false,&quot;dropping-particle&quot;:&quot;&quot;,&quot;non-dropping-particle&quot;:&quot;&quot;},{&quot;family&quot;:&quot;Avunje&quot;,&quot;given&quot;:&quot;Satheesha&quot;,&quot;parse-names&quot;:false,&quot;dropping-particle&quot;:&quot;&quot;,&quot;non-dropping-particle&quot;:&quot;&quot;},{&quot;family&quot;:&quot;Nagaraju&quot;,&quot;given&quot;:&quot;Vinay T.&quot;,&quot;parse-names&quot;:false,&quot;dropping-particle&quot;:&quot;&quot;,&quot;non-dropping-particle&quot;:&quot;&quot;},{&quot;family&quot;:&quot;Ghate&quot;,&quot;given&quot;:&quot;Sudeep D.&quot;,&quot;parse-names&quot;:false,&quot;dropping-particle&quot;:&quot;&quot;,&quot;non-dropping-particle&quot;:&quot;&quot;},{&quot;family&quot;:&quot;Nathamuni&quot;,&quot;given&quot;:&quot;Suganya&quot;,&quot;parse-names&quot;:false,&quot;dropping-particle&quot;:&quot;&quot;,&quot;non-dropping-particle&quot;:&quot;&quot;},{&quot;family&quot;:&quot;Dineshkumar&quot;,&quot;given&quot;:&quot;N.&quot;,&quot;parse-names&quot;:false,&quot;dropping-particle&quot;:&quot;&quot;,&quot;non-dropping-particle&quot;:&quot;&quot;},{&quot;family&quot;:&quot;Alavandi&quot;,&quot;given&quot;:&quot;Shankar&quot;,&quot;parse-names&quot;:false,&quot;dropping-particle&quot;:&quot;V.&quot;,&quot;non-dropping-particle&quot;:&quot;&quot;},{&quot;family&quot;:&quot;Vijayan&quot;,&quot;given&quot;:&quot;Kizhakedath K.&quot;,&quot;parse-names&quot;:false,&quot;dropping-particle&quot;:&quot;&quot;,&quot;non-dropping-particle&quot;:&quot;&quot;}],&quot;container-title&quot;:&quot;Scientific Reports&quot;,&quot;DOI&quot;:&quot;10.1038/s41598-020-62183-9&quot;,&quot;ISSN&quot;:&quot;2045-2322&quot;,&quot;issued&quot;:{&quot;date-parts&quot;:[[2020,3,23]]},&quot;page&quot;:&quot;5201&quot;,&quot;abstract&quot;:&quot;&lt;p&gt; Nitrogen species such as ammonia and nitrite are considered as major stressors in modern aquaculture practices. We developed enrichments of ammonia oxidising bacteria (AOB) and nitrite oxidising bacteria (NOB) for effective mitigation of nitrogenous wastes in the shrimp culture operations. The objective of this study was to understand the microbial community composition of AOB and NOB enrichments using the V3-V4 region of the 16S rDNA gene by Illumina MiSeq sequencing. The analysis revealed 2948 and 1069 OTUs at 97% similarity index and Shannon alpha diversity index of 7.64 and 4.85 for AOB and NOB enrichments, respectively. Comparative analysis showed that a total of 887 OTUs were common among AOB and NOB enrichments. The AOB and NOB enrichment were dominated by Eubacteria at 96% and 99.7% respectively. Proteobacterial phylum constituted 31.46% (AOB) and 39.75% (NOB) and dominated by α- &lt;italic&gt;Proteobacteria&lt;/italic&gt; (20%) in AOB and γ- &lt;italic&gt;Proteobacteria&lt;/italic&gt; (16%) in NOB. Among the species in AOB enrichment (2,948) two sequences were assigned to ammonia oxidising bacterial group belonging to &lt;italic&gt;Nitrosomonas&lt;/italic&gt; , and &lt;italic&gt;Nitrosococcus&lt;/italic&gt; genera and two belonged to archaeon group comprising &lt;italic&gt;Nitrosopumilus&lt;/italic&gt; and Candidatus &lt;italic&gt;Nitrososphaeraea&lt;/italic&gt; genera. The NOB enrichment was predominated by &lt;italic&gt;Nitrospiraceae&lt;/italic&gt; and &lt;italic&gt;Thermodesulfovibrionaceae&lt;/italic&gt; . Further, the data revealed the presence of heterotrophic bacteria contributing to the process of nitrification and form microcosm with the AOB and NOB. PICRUSt analysis predicted the presence of 24 different nitrogen cycling genes involved in nitrification, denitrification, ammonia and nitrogen transporter family, nitrate reduction and ammonia assimilation. The study confirms the presence of many lesser known nitrifying bacteria along with well characterised nitrifiers. &lt;/p&gt;&quot;,&quot;issue&quot;:&quot;1&quot;,&quot;volume&quot;:&quot;10&quot;,&quot;container-title-short&quot;:&quot;Sci. Rep.&quot;},&quot;isTemporary&quot;:false}]},{&quot;citationID&quot;:&quot;MENDELEY_CITATION_f1786a84-618d-4043-9532-cdf771ffad2a&quot;,&quot;properties&quot;:{&quot;noteIndex&quot;:0},&quot;isEdited&quot;:false,&quot;manualOverride&quot;:{&quot;isManuallyOverridden&quot;:false,&quot;citeprocText&quot;:&quot;&lt;sup&gt;121&lt;/sup&gt;&quot;,&quot;manualOverrideText&quot;:&quot;&quot;},&quot;citationTag&quot;:&quot;MENDELEY_CITATION_v3_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&quot;,&quot;citationItems&quot;:[{&quot;id&quot;:&quot;55d724f8-302a-3c11-a8ef-f112268c3a5c&quot;,&quot;itemData&quot;:{&quot;type&quot;:&quot;article-journal&quot;,&quot;id&quot;:&quot;55d724f8-302a-3c11-a8ef-f112268c3a5c&quot;,&quot;title&quot;:&quot;Stable Isotopic and Metagenomic Analyses Reveal Microbial-Mediated Effects of Microplastics on Sulfur Cycling in Coastal Sediments&quot;,&quot;author&quot;:[{&quot;family&quot;:&quot;Wang&quot;,&quot;given&quot;:&quot;Heli&quot;,&quot;parse-names&quot;:false,&quot;dropping-particle&quot;:&quot;&quot;,&quot;non-dropping-particle&quot;:&quot;&quot;},{&quot;family&quot;:&quot;Yang&quot;,&quot;given&quot;:&quot;Qian&quot;,&quot;parse-names&quot;:false,&quot;dropping-particle&quot;:&quot;&quot;,&quot;non-dropping-particle&quot;:&quot;&quot;},{&quot;family&quot;:&quot;Li&quot;,&quot;given&quot;:&quot;Dan&quot;,&quot;parse-names&quot;:false,&quot;dropping-particle&quot;:&quot;&quot;,&quot;non-dropping-particle&quot;:&quot;&quot;},{&quot;family&quot;:&quot;Wu&quot;,&quot;given&quot;:&quot;Junhong&quot;,&quot;parse-names&quot;:false,&quot;dropping-particle&quot;:&quot;&quot;,&quot;non-dropping-particle&quot;:&quot;&quot;},{&quot;family&quot;:&quot;Yang&quot;,&quot;given&quot;:&quot;Sen&quot;,&quot;parse-names&quot;:false,&quot;dropping-particle&quot;:&quot;&quot;,&quot;non-dropping-particle&quot;:&quot;&quot;},{&quot;family&quot;:&quot;Deng&quot;,&quot;given&quot;:&quot;Yirong&quot;,&quot;parse-names&quot;:false,&quot;dropping-particle&quot;:&quot;&quot;,&quot;non-dropping-particle&quot;:&quot;&quot;},{&quot;family&quot;:&quot;Luo&quot;,&quot;given&quot;:&quot;Chunling&quot;,&quot;parse-names&quot;:false,&quot;dropping-particle&quot;:&quot;&quot;,&quot;non-dropping-particle&quot;:&quot;&quot;},{&quot;family&quot;:&quot;Jia&quot;,&quot;given&quot;:&quot;Wanglu&quot;,&quot;parse-names&quot;:false,&quot;dropping-particle&quot;:&quot;&quot;,&quot;non-dropping-particle&quot;:&quot;&quot;},{&quot;family&quot;:&quot;Zhong&quot;,&quot;given&quot;:&quot;Yin&quot;,&quot;parse-names&quot;:false,&quot;dropping-particle&quot;:&quot;&quot;,&quot;non-dropping-particle&quot;:&quot;&quot;},{&quot;family&quot;:&quot;Peng&quot;,&quot;given&quot;:&quot;Ping’an&quot;,&quot;parse-names&quot;:false,&quot;dropping-particle&quot;:&quot;&quot;,&quot;non-dropping-particle&quot;:&quot;&quot;}],&quot;container-title&quot;:&quot;Environmental Science &amp; Technology&quot;,&quot;DOI&quot;:&quot;10.1021/acs.est.2c06546&quot;,&quot;ISSN&quot;:&quot;0013-936X&quot;,&quot;issued&quot;:{&quot;date-parts&quot;:[[2023,1,17]]},&quot;page&quot;:&quot;1167-1176&quot;,&quot;issue&quot;:&quot;2&quot;,&quot;volume&quot;:&quot;57&quot;,&quot;container-title-short&quot;:&quot;Environ. Sci. Technol.&quot;},&quot;isTemporary&quot;:false}]},{&quot;citationID&quot;:&quot;MENDELEY_CITATION_4f229a0b-6fd5-4495-adfc-181e8fefca8a&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&quot;,&quot;citationItems&quot;:[{&quot;id&quot;:&quot;5ff15c81-4ff5-33d3-bea7-a97b07552245&quot;,&quot;itemData&quot;:{&quot;type&quot;:&quot;article-journal&quot;,&quot;id&quot;:&quot;5ff15c81-4ff5-33d3-bea7-a97b07552245&quot;,&quot;title&quot;:&quot;Plastisphere - a new habitat of microbial community: Composition, structure and ecological consequences&quot;,&quot;author&quot;:[{&quot;family&quot;:&quot;Mulky&quot;,&quot;given&quot;:&quot;Lavanya&quot;,&quot;parse-names&quot;:false,&quot;dropping-particle&quot;:&quot;&quot;,&quot;non-dropping-particle&quot;:&quot;&quot;},{&quot;family&quot;:&quot;Valiaparampil&quot;,&quot;given&quot;:&quot;Jithu George&quot;,&quot;parse-names&quot;:false,&quot;dropping-particle&quot;:&quot;&quot;,&quot;non-dropping-particle&quot;:&quot;&quot;},{&quot;family&quot;:&quot;Somashekara&quot;,&quot;given&quot;:&quot;Divyashree&quot;,&quot;parse-names&quot;:false,&quot;dropping-particle&quot;:&quot;&quot;,&quot;non-dropping-particle&quot;:&quot;&quot;}],&quot;container-title&quot;:&quot;Sustainable Environment&quot;,&quot;DOI&quot;:&quot;10.1080/27658511.2025.2516898&quot;,&quot;ISSN&quot;:&quot;2765-8511&quot;,&quot;issued&quot;:{&quot;date-parts&quot;:[[2025,12,31]]},&quot;issue&quot;:&quot;1&quot;,&quot;volume&quot;:&quot;11&quot;,&quot;container-title-short&quot;:&quot;&quot;},&quot;isTemporary&quot;:false}]},{&quot;citationID&quot;:&quot;MENDELEY_CITATION_7a329243-fc62-4286-92e0-58abd9b334e5&quot;,&quot;properties&quot;:{&quot;noteIndex&quot;:0},&quot;isEdited&quot;:false,&quot;manualOverride&quot;:{&quot;isManuallyOverridden&quot;:false,&quot;citeprocText&quot;:&quot;&lt;sup&gt;122,123&lt;/sup&gt;&quot;,&quot;manualOverrideText&quot;:&quot;&quot;},&quot;citationTag&quot;:&quot;MENDELEY_CITATION_v3_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&quot;,&quot;citationItems&quot;:[{&quot;id&quot;:&quot;6b6aca67-c546-36e9-af3a-a91ac7ad23fe&quot;,&quot;itemData&quot;:{&quot;type&quot;:&quot;article-journal&quot;,&quot;id&quot;:&quot;6b6aca67-c546-36e9-af3a-a91ac7ad23fe&quot;,&quot;title&quot;:&quot;In Silico Analysis of the Phylogenetic and Physiological Characteristics of Sphingobium indicum B90A: A Hexachlorocyclohexane-Degrading Bacterium&quot;,&quot;author&quot;:[{&quot;family&quot;:&quot;Kaur&quot;,&quot;given&quot;:&quot;Jasvinder&quot;,&quot;parse-names&quot;:false,&quot;dropping-particle&quot;:&quot;&quot;,&quot;non-dropping-particle&quot;:&quot;&quot;},{&quot;family&quot;:&quot;Verma&quot;,&quot;given&quot;:&quot;Helianthous&quot;,&quot;parse-names&quot;:false,&quot;dropping-particle&quot;:&quot;&quot;,&quot;non-dropping-particle&quot;:&quot;&quot;},{&quot;family&quot;:&quot;Kaur&quot;,&quot;given&quot;:&quot;Jaspreet&quot;,&quot;parse-names&quot;:false,&quot;dropping-particle&quot;:&quot;&quot;,&quot;non-dropping-particle&quot;:&quot;&quot;},{&quot;family&quot;:&quot;Lata&quot;,&quot;given&quot;:&quot;Pushp&quot;,&quot;parse-names&quot;:false,&quot;dropping-particle&quot;:&quot;&quot;,&quot;non-dropping-particle&quot;:&quot;&quot;},{&quot;family&quot;:&quot;Dhingra&quot;,&quot;given&quot;:&quot;Gauri Garg&quot;,&quot;parse-names&quot;:false,&quot;dropping-particle&quot;:&quot;&quot;,&quot;non-dropping-particle&quot;:&quot;&quot;},{&quot;family&quot;:&quot;Lal&quot;,&quot;given&quot;:&quot;Rup&quot;,&quot;parse-names&quot;:false,&quot;dropping-particle&quot;:&quot;&quot;,&quot;non-dropping-particle&quot;:&quot;&quot;}],&quot;container-title&quot;:&quot;Current Microbiology&quot;,&quot;DOI&quot;:&quot;10.1007/s00284-024-03762-1&quot;,&quot;ISSN&quot;:&quot;0343-8651&quot;,&quot;issued&quot;:{&quot;date-parts&quot;:[[2024,8,21]]},&quot;page&quot;:&quot;233&quot;,&quot;issue&quot;:&quot;8&quot;,&quot;volume&quot;:&quot;81&quot;,&quot;container-title-short&quot;:&quot;Curr. Microbiol.&quot;},&quot;isTemporary&quot;:false},{&quot;id&quot;:&quot;cdb574a3-1f62-3de3-9552-41f70fada408&quot;,&quot;itemData&quot;:{&quot;type&quot;:&quot;article-journal&quot;,&quot;id&quot;:&quot;cdb574a3-1f62-3de3-9552-41f70fada408&quot;,&quot;title&quot;:&quot;Differential degradation of petroleum hydrocarbons by Shewanella putrefaciens under aerobic and anaerobic conditions&quot;,&quot;author&quot;:[{&quot;family&quot;:&quot;Li&quot;,&quot;given&quot;:&quot;Yang&quot;,&quot;parse-names&quot;:false,&quot;dropping-particle&quot;:&quot;&quot;,&quot;non-dropping-particle&quot;:&quot;&quot;},{&quot;family&quot;:&quot;Liu&quot;,&quot;given&quot;:&quot;Yuan&quot;,&quot;parse-names&quot;:false,&quot;dropping-particle&quot;:&quot;&quot;,&quot;non-dropping-particle&quot;:&quot;&quot;},{&quot;family&quot;:&quot;Guo&quot;,&quot;given&quot;:&quot;Dongyi&quot;,&quot;parse-names&quot;:false,&quot;dropping-particle&quot;:&quot;&quot;,&quot;non-dropping-particle&quot;:&quot;&quot;},{&quot;family&quot;:&quot;Dong&quot;,&quot;given&quot;:&quot;Hailiang&quot;,&quot;parse-names&quot;:false,&quot;dropping-particle&quot;:&quot;&quot;,&quot;non-dropping-particle&quot;:&quot;&quot;}],&quot;container-title&quot;:&quot;Frontiers in Microbiology&quot;,&quot;DOI&quot;:&quot;10.3389/fmicb.2024.1389954&quot;,&quot;ISSN&quot;:&quot;1664-302X&quot;,&quot;issued&quot;:{&quot;date-parts&quot;:[[2024,4,10]]},&quot;abstract&quot;:&quot;&lt;p&gt; The complexity of crude oil composition, combined with the fluctuating oxygen level in contaminated environments, poses challenges for the bioremediation of oil pollutants, because of compound-specific microbial degradation of petroleum hydrocarbons under certain conditions. As a result, facultative bacteria capable of breaking down petroleum hydrocarbons under both aerobic and anaerobic conditions are presumably effective, however, this hypothesis has not been directly tested. In the current investigation, &lt;italic&gt;Shewanella putrefaciens&lt;/italic&gt; CN32, a facultative anaerobic bacterium, was used to degrade petroleum hydrocarbons aerobically (using O &lt;sub&gt;2&lt;/sub&gt; as an electron acceptor) and anaerobically (using Fe(III) as an electron acceptor). Under aerobic conditions, CN32 degraded more saturates (65.65 ± 0.01%) than aromatics (43.86 ± 0.03%), with the following order of degradation: dibenzofurans &amp;amp;gt; &lt;italic&gt;n&lt;/italic&gt; -alkanes &amp;amp;gt; biphenyls &amp;amp;gt; fluorenes &amp;amp;gt; naphthalenes &amp;amp;gt; alkylcyclohexanes &amp;amp;gt; dibenzothiophenes &amp;amp;gt; phenanthrenes. In contrast, under anaerobic conditions, CN32 exhibited a higher degradation of aromatics (53.94 ± 0.02%) than saturates (23.36 ± 0.01%), with the following order of degradation: dibenzofurans &amp;amp;gt; fluorenes &amp;amp;gt; biphenyls &amp;amp;gt; naphthalenes &amp;amp;gt; dibenzothiophenes &amp;amp;gt; phenanthrenes &amp;amp;gt; &lt;italic&gt;n&lt;/italic&gt; -alkanes &amp;amp;gt; alkylcyclohexanes. The upregulation of 4-hydroxy-3-polyprenylbenzoate decarboxylase (ubiD), which plays a crucial role in breaking down resistant aromatic compounds, was correlated with the anaerobic degradation of aromatics. At the molecular level, CN32 exhibited a higher efficiency in degrading &lt;italic&gt;n&lt;/italic&gt; -alkanes with low and high carbon numbers relative to those with medium carbon chain lengths. In addition, the degradation of polycyclic aromatic hydrocarbons (PAHs) under both aerobic and anaerobic conditions became increasingly difficult with increased numbers of benzene rings and methyl groups. This study offers a potential solution for the development of targeted remediation of pollutants under oscillating redox conditions. &lt;/p&gt;&quot;,&quot;volume&quot;:&quot;15&quot;,&quot;container-title-short&quot;:&quot;Front. Microbiol.&quot;},&quot;isTemporary&quot;:false}]},{&quot;citationID&quot;:&quot;MENDELEY_CITATION_8d76c468-abf4-4956-9bb9-84e249b16b40&quot;,&quot;properties&quot;:{&quot;noteIndex&quot;:0},&quot;isEdited&quot;:false,&quot;manualOverride&quot;:{&quot;isManuallyOverridden&quot;:false,&quot;citeprocText&quot;:&quot;&lt;sup&gt;102&lt;/sup&gt;&quot;,&quot;manualOverrideText&quot;:&quot;&quot;},&quot;citationTag&quot;:&quot;MENDELEY_CITATION_v3_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&quot;,&quot;citationItems&quot;:[{&quot;id&quot;:&quot;89bbf748-8480-38a8-a4c8-c8828de54e4f&quot;,&quot;itemData&quot;:{&quot;type&quot;:&quot;article-journal&quot;,&quot;id&quot;:&quot;89bbf748-8480-38a8-a4c8-c8828de54e4f&quot;,&quot;title&quot;:&quot;Rhamnolipid Stimulates Uptake of Hydrophobic Compounds by &lt;i&gt;Pseudomonas aeruginosa&lt;/i&gt;&quot;,&quot;author&quot;:[{&quot;family&quot;:&quot;Noordman&quot;,&quot;given&quot;:&quot;Wouter H.&quot;,&quot;parse-names&quot;:false,&quot;dropping-particle&quot;:&quot;&quot;,&quot;non-dropping-particle&quot;:&quot;&quot;},{&quot;family&quot;:&quot;Janssen&quot;,&quot;given&quot;:&quot;Dick B.&quot;,&quot;parse-names&quot;:false,&quot;dropping-particle&quot;:&quot;&quot;,&quot;non-dropping-particle&quot;:&quot;&quot;}],&quot;container-title&quot;:&quot;Applied and Environmental Microbiology&quot;,&quot;DOI&quot;:&quot;10.1128/AEM.68.9.4502-4508.2002&quot;,&quot;ISSN&quot;:&quot;0099-2240&quot;,&quot;issued&quot;:{&quot;date-parts&quot;:[[2002,9]]},&quot;page&quot;:&quot;4502-4508&quot;,&quot;abstract&quot;:&quot;&lt;p&gt; The biodegradation of hexadecane by five biosurfactant-producing bacterial strains ( &lt;italic&gt;Pseudomonas aeruginosa&lt;/italic&gt; UG2 &lt;italic&gt;, Acinetobacter calcoaceticus&lt;/italic&gt; RAG1, &lt;italic&gt;Rhodococcus erythropolis&lt;/italic&gt; DSM 43066, &lt;italic&gt;R. erythropolis&lt;/italic&gt; ATCC 19558, and strain BCG112) was determined in the presence and absence of exogenously added biosurfactants. The degradation of hexadecane by &lt;italic&gt;P. aeruginosa&lt;/italic&gt; was stimulated only by the rhamnolipid biosurfactant produced by the same organism. This rhamnolipid did not stimulate the biodegradation of hexadecane by the four other strains to the same extent, nor was degradation of hexadecane by these strains stimulated by addition of their own biosurfactants. This suggests that &lt;italic&gt;P. aeruginosa&lt;/italic&gt; has a mode of hexadecane uptake different from those of the other organisms. Rhamnolipid also enhanced the rate of epoxidation of the aliphatic hydrocarbon α,ω-tetradecadiene by a cell suspension of &lt;italic&gt;P. aeruginosa&lt;/italic&gt; . Furthermore, the uptake of the hydrophobic probe 1-naphthylphenylamine by cells of &lt;italic&gt;P. aeruginosa&lt;/italic&gt; was enhanced by rhamnolipid, as indicated by stopped-flow fluorescence experiments. Rhamnolipid did not stimulate the uptake rate of this probe in de-energized cells. These results indicate that an energy-dependent system is present in &lt;italic&gt;P. aeruginosa&lt;/italic&gt; strain UG2 that mediates fast uptake of hydrophobic compounds in the presence of rhamnolipid. &lt;/p&gt;&quot;,&quot;issue&quot;:&quot;9&quot;,&quot;volume&quot;:&quot;68&quot;,&quot;container-title-short&quot;:&quot;Appl. Environ. Microbiol.&quot;},&quot;isTemporary&quot;:false}]},{&quot;citationID&quot;:&quot;MENDELEY_CITATION_966d3099-b955-405d-8b11-0179b7f9277a&quot;,&quot;properties&quot;:{&quot;noteIndex&quot;:0},&quot;isEdited&quot;:false,&quot;manualOverride&quot;:{&quot;isManuallyOverridden&quot;:false,&quot;citeprocText&quot;:&quot;&lt;sup&gt;124&lt;/sup&gt;&quot;,&quot;manualOverrideText&quot;:&quot;&quot;},&quot;citationTag&quot;:&quot;MENDELEY_CITATION_v3_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&quot;,&quot;citationItems&quot;:[{&quot;id&quot;:&quot;b1340636-e865-3a1c-8f25-a02bd296b688&quot;,&quot;itemData&quot;:{&quot;type&quot;:&quot;article-journal&quot;,&quot;id&quot;:&quot;b1340636-e865-3a1c-8f25-a02bd296b688&quot;,&quot;title&quot;:&quot;Biofilm-induced effect on the buoyancy of plastic debris: An experimental study&quot;,&quot;author&quot;:[{&quot;family&quot;:&quot;Núñez&quot;,&quot;given&quot;:&quot;Paula&quot;,&quot;parse-names&quot;:false,&quot;dropping-particle&quot;:&quot;&quot;,&quot;non-dropping-particle&quot;:&quot;&quot;},{&quot;family&quot;:&quot;Misic&quot;,&quot;given&quot;:&quot;Cristina&quot;,&quot;parse-names&quot;:false,&quot;dropping-particle&quot;:&quot;&quot;,&quot;non-dropping-particle&quot;:&quot;&quot;},{&quot;family&quot;:&quot;Cutroneo&quot;,&quot;given&quot;:&quot;Laura&quot;,&quot;parse-names&quot;:false,&quot;dropping-particle&quot;:&quot;&quot;,&quot;non-dropping-particle&quot;:&quot;&quot;},{&quot;family&quot;:&quot;Capello&quot;,&quot;given&quot;:&quot;Marco&quot;,&quot;parse-names&quot;:false,&quot;dropping-particle&quot;:&quot;&quot;,&quot;non-dropping-particle&quot;:&quot;&quot;},{&quot;family&quot;:&quot;Medina&quot;,&quot;given&quot;:&quot;Raúl&quot;,&quot;parse-names&quot;:false,&quot;dropping-particle&quot;:&quot;&quot;,&quot;non-dropping-particle&quot;:&quot;&quot;},{&quot;family&quot;:&quot;Besio&quot;,&quot;given&quot;:&quot;Giovanni&quot;,&quot;parse-names&quot;:false,&quot;dropping-particle&quot;:&quot;&quot;,&quot;non-dropping-particle&quot;:&quot;&quot;}],&quot;container-title&quot;:&quot;Marine Pollution Bulletin&quot;,&quot;DOI&quot;:&quot;10.1016/j.marpolbul.2023.115239&quot;,&quot;ISSN&quot;:&quot;0025326X&quot;,&quot;issued&quot;:{&quot;date-parts&quot;:[[2023,8]]},&quot;page&quot;:&quot;115239&quot;,&quot;volume&quot;:&quot;193&quot;,&quot;container-title-short&quot;:&quot;Mar. Pollut. Bull.&quot;},&quot;isTemporary&quot;:false}]},{&quot;citationID&quot;:&quot;MENDELEY_CITATION_8127ae73-3299-4467-93d1-7ab7615f6900&quot;,&quot;properties&quot;:{&quot;noteIndex&quot;:0},&quot;isEdited&quot;:false,&quot;manualOverride&quot;:{&quot;isManuallyOverridden&quot;:false,&quot;citeprocText&quot;:&quot;&lt;sup&gt;125,126&lt;/sup&gt;&quot;,&quot;manualOverrideText&quot;:&quot;&quot;},&quot;citationTag&quot;:&quot;MENDELEY_CITATION_v3_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&quot;,&quot;citationItems&quot;:[{&quot;id&quot;:&quot;cacffe08-80d1-3ab2-a622-40282e3e4ddd&quot;,&quot;itemData&quot;:{&quot;type&quot;:&quot;article-journal&quot;,&quot;id&quot;:&quot;cacffe08-80d1-3ab2-a622-40282e3e4ddd&quot;,&quot;title&quot;:&quot;Trophic transfer of microplastics from mysids to fish greatly exceeds direct ingestion from the water column&quot;,&quot;author&quot;:[{&quot;family&quot;:&quot;Hasegawa&quot;,&quot;given&quot;:&quot;Takaaki&quot;,&quot;parse-names&quot;:false,&quot;dropping-particle&quot;:&quot;&quot;,&quot;non-dropping-particle&quot;:&quot;&quot;},{&quot;family&quot;:&quot;Nakaoka&quot;,&quot;given&quot;:&quot;Masahiro&quot;,&quot;parse-names&quot;:false,&quot;dropping-particle&quot;:&quot;&quot;,&quot;non-dropping-particle&quot;:&quot;&quot;}],&quot;container-title&quot;:&quot;Environmental Pollution&quot;,&quot;DOI&quot;:&quot;10.1016/j.envpol.2021.116468&quot;,&quot;ISSN&quot;:&quot;02697491&quot;,&quot;issued&quot;:{&quot;date-parts&quot;:[[2021,3]]},&quot;page&quot;:&quot;116468&quot;,&quot;volume&quot;:&quot;273&quot;,&quot;container-title-short&quot;:&quot;&quot;},&quot;isTemporary&quot;:false},{&quot;id&quot;:&quot;10dddf10-358a-359c-b6bc-a662fb2fa5fa&quot;,&quot;itemData&quot;:{&quot;type&quot;:&quot;article-journal&quot;,&quot;id&quot;:&quot;10dddf10-358a-359c-b6bc-a662fb2fa5fa&quot;,&quot;title&quot;:&quot;Microplastics in the Marine Environment: Sources, Fates, Impacts and Microbial Degradation.&quot;,&quot;author&quot;:[{&quot;family&quot;:&quot;Yang&quot;,&quot;given&quot;:&quot;Huirong&quot;,&quot;parse-names&quot;:false,&quot;dropping-particle&quot;:&quot;&quot;,&quot;non-dropping-particle&quot;:&quot;&quot;},{&quot;family&quot;:&quot;Chen&quot;,&quot;given&quot;:&quot;Guanglong&quot;,&quot;parse-names&quot;:false,&quot;dropping-particle&quot;:&quot;&quot;,&quot;non-dropping-particle&quot;:&quot;&quot;},{&quot;family&quot;:&quot;Wang&quot;,&quot;given&quot;:&quot;Jun&quot;,&quot;parse-names&quot;:false,&quot;dropping-particle&quot;:&quot;&quot;,&quot;non-dropping-particle&quot;:&quot;&quot;}],&quot;container-title&quot;:&quot;Toxics&quot;,&quot;DOI&quot;:&quot;10.3390/toxics9020041&quot;,&quot;ISSN&quot;:&quot;2305-6304&quot;,&quot;PMID&quot;:&quot;33671786&quot;,&quot;issued&quot;:{&quot;date-parts&quot;:[[2021,2,22]]},&quot;abstract&quot;:&quot;The serious global microplastic pollution has attracted public concern in recent years. Microplastics are widely distributed in various environments and their pollution is already ubiquitous in the ocean system, which contributes to exponential concern in the past decade and different research areas. Due to their tiny size coupled with the various microbial communities in aquatic habitats capable of accumulating organic pollutants, abundant literature is available for assessing the negative impact of MPs on the physiology of marine organisms and eventually on the human health. This study summarizes the current literature on MPs in the marine environment to obtain a better knowledge about MP contamination. This review contains three sections: (1) sources and fates of MPs in the marine environment, (2) impacts of MPs on marine organisms, and (3) bacteria for the degradation of marine MPs. Some measures and efforts must be taken to solve the environmental problems caused by microplastics. The knowledge in this review will provide background information for marine microplastics studies and management strategies in future.&quot;,&quot;issue&quot;:&quot;2&quot;,&quot;volume&quot;:&quot;9&quot;,&quot;container-title-short&quot;:&quot;Toxics&quot;},&quot;isTemporary&quot;:false}]},{&quot;citationID&quot;:&quot;MENDELEY_CITATION_6b617103-07fc-490a-9e74-8e274ad50e7e&quot;,&quot;properties&quot;:{&quot;noteIndex&quot;:0},&quot;isEdited&quot;:false,&quot;manualOverride&quot;:{&quot;isManuallyOverridden&quot;:false,&quot;citeprocText&quot;:&quot;&lt;sup&gt;65,127&lt;/sup&gt;&quot;,&quot;manualOverrideText&quot;:&quot;&quot;},&quot;citationTag&quot;:&quot;MENDELEY_CITATION_v3_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&quot;,&quot;citationItems&quot;:[{&quot;id&quot;:&quot;fed7279d-80cc-3ce3-9415-ba048b6f993f&quot;,&quot;itemData&quot;:{&quot;type&quot;:&quot;article-journal&quot;,&quot;id&quot;:&quot;fed7279d-80cc-3ce3-9415-ba048b6f993f&quot;,&quot;title&quot;:&quot;Spatio-temporal succession of microbial communities in plastisphere and their potentials for plastic degradation in freshwater ecosystems&quot;,&quot;author&quot;:[{&quot;family&quot;:&quot;Miao&quot;,&quot;given&quot;:&quot;Lingzhan&quot;,&quot;parse-names&quot;:false,&quot;dropping-particle&quot;:&quot;&quot;,&quot;non-dropping-particle&quot;:&quot;&quot;},{&quot;family&quot;:&quot;Li&quot;,&quot;given&quot;:&quot;Wanyi&quot;,&quot;parse-names&quot;:false,&quot;dropping-particle&quot;:&quot;&quot;,&quot;non-dropping-particle&quot;:&quot;&quot;},{&quot;family&quot;:&quot;Adyel&quot;,&quot;given&quot;:&quot;Tanveer M.&quot;,&quot;parse-names&quot;:false,&quot;dropping-particle&quot;:&quot;&quot;,&quot;non-dropping-particle&quot;:&quot;&quot;},{&quot;family&quot;:&quot;Yao&quot;,&quot;given&quot;:&quot;Yu&quot;,&quot;parse-names&quot;:false,&quot;dropping-particle&quot;:&quot;&quot;,&quot;non-dropping-particle&quot;:&quot;&quot;},{&quot;family&quot;:&quot;Deng&quot;,&quot;given&quot;:&quot;Ye&quot;,&quot;parse-names&quot;:false,&quot;dropping-particle&quot;:&quot;&quot;,&quot;non-dropping-particle&quot;:&quot;&quot;},{&quot;family&quot;:&quot;Wu&quot;,&quot;given&quot;:&quot;Jun&quot;,&quot;parse-names&quot;:false,&quot;dropping-particle&quot;:&quot;&quot;,&quot;non-dropping-particle&quot;:&quot;&quot;},{&quot;family&quot;:&quot;Zhou&quot;,&quot;given&quot;:&quot;Yongqiang&quot;,&quot;parse-names&quot;:false,&quot;dropping-particle&quot;:&quot;&quot;,&quot;non-dropping-particle&quot;:&quot;&quot;},{&quot;family&quot;:&quot;Yu&quot;,&quot;given&quot;:&quot;Yue&quot;,&quot;parse-names&quot;:false,&quot;dropping-particle&quot;:&quot;&quot;,&quot;non-dropping-particle&quot;:&quot;&quot;},{&quot;family&quot;:&quot;Hou&quot;,&quot;given&quot;:&quot;Jun&quot;,&quot;parse-names&quot;:false,&quot;dropping-particle&quot;:&quot;&quot;,&quot;non-dropping-particle&quot;:&quot;&quot;}],&quot;container-title&quot;:&quot;Water Research&quot;,&quot;container-title-short&quot;:&quot;Water Res.&quot;,&quot;DOI&quot;:&quot;10.1016/j.watres.2022.119406&quot;,&quot;ISSN&quot;:&quot;00431354&quot;,&quot;issued&quot;:{&quot;date-parts&quot;:[[2023,2]]},&quot;page&quot;:&quot;119406&quot;,&quot;volume&quot;:&quot;229&quot;},&quot;isTemporary&quot;:false},{&quot;id&quot;:&quot;fd0a647d-3250-38d5-90f0-7c8094940b8b&quot;,&quot;itemData&quot;:{&quot;type&quot;:&quot;article-journal&quot;,&quot;id&quot;:&quot;fd0a647d-3250-38d5-90f0-7c8094940b8b&quot;,&quot;title&quot;:&quot;Engineering a microbiosphere to clean up the ocean – inspiration from the plastisphere&quot;,&quot;author&quot;:[{&quot;family&quot;:&quot;Alnahdi&quot;,&quot;given&quot;:&quot;Khulood A.&quot;,&quot;parse-names&quot;:false,&quot;dropping-particle&quot;:&quot;&quot;,&quot;non-dropping-particle&quot;:&quot;&quot;},{&quot;family&quot;:&quot;Alali&quot;,&quot;given&quot;:&quot;Laila W.&quot;,&quot;parse-names&quot;:false,&quot;dropping-particle&quot;:&quot;&quot;,&quot;non-dropping-particle&quot;:&quot;&quot;},{&quot;family&quot;:&quot;Suwaidan&quot;,&quot;given&quot;:&quot;Mezna K.&quot;,&quot;parse-names&quot;:false,&quot;dropping-particle&quot;:&quot;&quot;,&quot;non-dropping-particle&quot;:&quot;&quot;},{&quot;family&quot;:&quot;Akhtar&quot;,&quot;given&quot;:&quot;M. Kalim&quot;,&quot;parse-names&quot;:false,&quot;dropping-particle&quot;:&quot;&quot;,&quot;non-dropping-particle&quot;:&quot;&quot;}],&quot;container-title&quot;:&quot;Frontiers in Marine Science&quot;,&quot;DOI&quot;:&quot;10.3389/fmars.2023.1017378&quot;,&quot;ISSN&quot;:&quot;2296-7745&quot;,&quot;issued&quot;:{&quot;date-parts&quot;:[[2023,2,1]]},&quot;abstract&quot;:&quot;&lt;p&gt; Plastic is a ubiquitous material that has become an essential part of our lives. More than one hundred million tons of plastic has accumulated in the world’s oceans as a result of poor waste management. This plastic waste gradually fragments into smaller pieces known as microplastics and nanoplastics. These small plastic particles can cause significant damage to marine ecosystems, and negatively impact human health. According to a recent review of international patents, the majority of ocean-cleaning inventions are limited to microplastics larger than 20 μm. Furthermore, such technologies are ineffective for nanoplastics, which measure less than 1000 nm, or even fibrous plastics. Alternative solutions need to be considered for the large-scale &lt;italic&gt;in situ&lt;/italic&gt; removal of microplastics and nanoplastics from the ocean. In this perspective, we present the concept of engineering a microbial ecosystem, which we term the microbiosphere. The concept is based on key observations that have been made for natural plastic-based ecosystems known as plastispheres. These observations relate to the solid support material, self-sustainability, attachment to plastic, degradation of plastic, and risk of pathogenicity. Inspiration can be taken from the plastisphere whereby a novel microbial ecosystem could be designed and engineered as a bioremediation tool to rid the ocean of micro- and nanoplastics. Such an engineered system could outcompete pathogens for marine plastic waste and potentially reduce the risk of infectious diseases. &lt;/p&gt;&quot;,&quot;volume&quot;:&quot;10&quot;,&quot;container-title-short&quot;:&quot;Front. Mar. Sci.&quot;},&quot;isTemporary&quot;:false}]},{&quot;citationID&quot;:&quot;MENDELEY_CITATION_7a0fcaf5-abf5-4fdd-92a2-2069c24e800b&quot;,&quot;properties&quot;:{&quot;noteIndex&quot;:0},&quot;isEdited&quot;:false,&quot;manualOverride&quot;:{&quot;isManuallyOverridden&quot;:false,&quot;citeprocText&quot;:&quot;&lt;sup&gt;100&lt;/sup&gt;&quot;,&quot;manualOverrideText&quot;:&quot;&quot;},&quot;citationTag&quot;:&quot;MENDELEY_CITATION_v3_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&quot;,&quot;citationItems&quot;:[{&quot;id&quot;:&quot;f2a0816d-0ff5-3621-a4f1-90860e25a778&quot;,&quot;itemData&quot;:{&quot;type&quot;:&quot;article-journal&quot;,&quot;id&quot;:&quot;f2a0816d-0ff5-3621-a4f1-90860e25a778&quot;,&quot;title&quot;:&quot;Quantifying the importance of plastic pollution for the dissemination of human pathogens: The challenges of choosing an appropriate ‘control’ material&quot;,&quot;author&quot;:[{&quot;family&quot;:&quot;Metcalf&quot;,&quot;given&quot;:&quot;Rebecca&quot;,&quot;parse-names&quot;:false,&quot;dropping-particle&quot;:&quot;&quot;,&quot;non-dropping-particle&quot;:&quot;&quot;},{&quot;family&quot;:&quot;Oliver&quot;,&quot;given&quot;:&quot;David M.&quot;,&quot;parse-names&quot;:false,&quot;dropping-particle&quot;:&quot;&quot;,&quot;non-dropping-particle&quot;:&quot;&quot;},{&quot;family&quot;:&quot;Moresco&quot;,&quot;given&quot;:&quot;Vanessa&quot;,&quot;parse-names&quot;:false,&quot;dropping-particle&quot;:&quot;&quot;,&quot;non-dropping-particle&quot;:&quot;&quot;},{&quot;family&quot;:&quot;Quilliam&quot;,&quot;given&quot;:&quot;Richard S.&quot;,&quot;parse-names&quot;:false,&quot;dropping-particle&quot;:&quot;&quot;,&quot;non-dropping-particle&quot;:&quot;&quot;}],&quot;container-title&quot;:&quot;Science of The Total Environment&quot;,&quot;DOI&quot;:&quot;10.1016/j.scitotenv.2021.152292&quot;,&quot;ISSN&quot;:&quot;00489697&quot;,&quot;issued&quot;:{&quot;date-parts&quot;:[[2022,3]]},&quot;page&quot;:&quot;152292&quot;,&quot;volume&quot;:&quot;810&quot;,&quot;container-title-short&quot;:&quot;&quot;},&quot;isTemporary&quot;:false}]},{&quot;citationID&quot;:&quot;MENDELEY_CITATION_9dc8630d-b172-4060-8b1c-e2ce37b1cd9e&quot;,&quot;properties&quot;:{&quot;noteIndex&quot;:0},&quot;isEdited&quot;:false,&quot;manualOverride&quot;:{&quot;isManuallyOverridden&quot;:false,&quot;citeprocText&quot;:&quot;&lt;sup&gt;107,128,129&lt;/sup&gt;&quot;,&quot;manualOverrideText&quot;:&quot;&quot;},&quot;citationTag&quot;:&quot;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&quot;,&quot;citationItems&quot;:[{&quot;id&quot;:&quot;0bed3d00-975b-38d0-bf2e-c2f7796e03ae&quot;,&quot;itemData&quot;:{&quot;type&quot;:&quot;article-journal&quot;,&quot;id&quot;:&quot;0bed3d00-975b-38d0-bf2e-c2f7796e03ae&quot;,&quot;title&quot;:&quot;Microplastics accumulate fungal pathogens in terrestrial ecosystems&quot;,&quot;author&quot;:[{&quot;family&quot;:&quot;Gkoutselis&quot;,&quot;given&quot;:&quot;Gerasimos&quot;,&quot;parse-names&quot;:false,&quot;dropping-particle&quot;:&quot;&quot;,&quot;non-dropping-particle&quot;:&quot;&quot;},{&quot;family&quot;:&quot;Rohrbach&quot;,&quot;given&quot;:&quot;Stephan&quot;,&quot;parse-names&quot;:false,&quot;dropping-particle&quot;:&quot;&quot;,&quot;non-dropping-particle&quot;:&quot;&quot;},{&quot;family&quot;:&quot;Harjes&quot;,&quot;given&quot;:&quot;Janno&quot;,&quot;parse-names&quot;:false,&quot;dropping-particle&quot;:&quot;&quot;,&quot;non-dropping-particle&quot;:&quot;&quot;},{&quot;family&quot;:&quot;Obst&quot;,&quot;given&quot;:&quot;Martin&quot;,&quot;parse-names&quot;:false,&quot;dropping-particle&quot;:&quot;&quot;,&quot;non-dropping-particle&quot;:&quot;&quot;},{&quot;family&quot;:&quot;Brachmann&quot;,&quot;given&quot;:&quot;Andreas&quot;,&quot;parse-names&quot;:false,&quot;dropping-particle&quot;:&quot;&quot;,&quot;non-dropping-particle&quot;:&quot;&quot;},{&quot;family&quot;:&quot;Horn&quot;,&quot;given&quot;:&quot;Marcus A&quot;,&quot;parse-names&quot;:false,&quot;dropping-particle&quot;:&quot;&quot;,&quot;non-dropping-particle&quot;:&quot;&quot;},{&quot;family&quot;:&quot;Rambold&quot;,&quot;given&quot;:&quot;Gerhard&quot;,&quot;parse-names&quot;:false,&quot;dropping-particle&quot;:&quot;&quot;,&quot;non-dropping-particle&quot;:&quot;&quot;}],&quot;container-title&quot;:&quot;Scientific Reports&quot;,&quot;container-title-short&quot;:&quot;Sci. Rep.&quot;,&quot;DOI&quot;:&quot;10.1038/S41598-021-92405-7&quot;,&quot;ISSN&quot;:&quot;20452322&quot;,&quot;PMID&quot;:&quot;34267241&quot;,&quot;URL&quot;:&quot;/pmc/articles/PMC8282651/&quot;,&quot;issued&quot;:{&quot;date-parts&quot;:[[2021,11]]},&quot;page&quot;:&quot;13214&quot;,&quot;abstract&quot;:&quot;Microplastic (MP) is a pervasive pollutant in nature that is colonised by diverse groups of microbes, including potentially pathogenic species. Fungi have been largely neglected in this context, despite their affinity for plastics and their impact as pathogens. To unravel the role of MP as a carrier of fungal pathogens in terrestrial ecosystems and the immediate human environment, epiplastic mycobiomes from municipal plastic waste from Kenya were deciphered using ITS metabarcoding as well as a comprehensive meta-analysis, and visualised via scanning electron as well as confocal laser scanning microscopy. Metagenomic and microscopic findings provided complementary evidence that the terrestrial plastisphere is a suitable ecological niche for a variety of fungal organisms, including important animal and plant pathogens, which formed the plastisphere core mycobiome. We show that MPs serve as selective artificial microhabitats that not only attract distinct fungal communities, but also accumulate certain opportunistic human pathogens, such as cryptococcal and Phoma-like species. Therefore, MP must be regarded a persistent reservoir and potential vector for fungal pathogens in soil environments. Given the increasing amount of plastic waste in terrestrial ecosystems worldwide, this interrelation may have severe consequences for the trans-kingdom and multi-organismal epidemiology of fungal infections on a global scale.&quot;,&quot;publisher&quot;:&quot;Nature Publishing Group&quot;,&quot;issue&quot;:&quot;1&quot;,&quot;volume&quot;:&quot;11&quot;},&quot;isTemporary&quot;:false},{&quot;id&quot;:&quot;ddd1250b-6b53-3766-a1c0-012433012797&quot;,&quot;itemData&quot;:{&quot;type&quot;:&quot;article-journal&quot;,&quot;id&quot;:&quot;ddd1250b-6b53-3766-a1c0-012433012797&quot;,&quot;title&quot;:&quot;Oceanic Hitchhikers – Assessing Pathogen Risks from Marine Microplastic&quot;,&quot;author&quot;:[{&quot;family&quot;:&quot;Bowley&quot;,&quot;given&quot;:&quot;Jake&quot;,&quot;parse-names&quot;:false,&quot;dropping-particle&quot;:&quot;&quot;,&quot;non-dropping-particle&quot;:&quot;&quot;},{&quot;family&quot;:&quot;Baker-Austin&quot;,&quot;given&quot;:&quot;Craig&quot;,&quot;parse-names&quot;:false,&quot;dropping-particle&quot;:&quot;&quot;,&quot;non-dropping-particle&quot;:&quot;&quot;},{&quot;family&quot;:&quot;Porter&quot;,&quot;given&quot;:&quot;Adam&quot;,&quot;parse-names&quot;:false,&quot;dropping-particle&quot;:&quot;&quot;,&quot;non-dropping-particle&quot;:&quot;&quot;},{&quot;family&quot;:&quot;Hartnell&quot;,&quot;given&quot;:&quot;Rachel&quot;,&quot;parse-names&quot;:false,&quot;dropping-particle&quot;:&quot;&quot;,&quot;non-dropping-particle&quot;:&quot;&quot;},{&quot;family&quot;:&quot;Lewis&quot;,&quot;given&quot;:&quot;Ceri&quot;,&quot;parse-names&quot;:false,&quot;dropping-particle&quot;:&quot;&quot;,&quot;non-dropping-particle&quot;:&quot;&quot;}],&quot;container-title&quot;:&quot;Trends in Microbiology&quot;,&quot;container-title-short&quot;:&quot;Trends Microbiol.&quot;,&quot;DOI&quot;:&quot;10.1016/J.TIM.2020.06.011&quot;,&quot;ISSN&quot;:&quot;0966-842X&quot;,&quot;PMID&quot;:&quot;32800610&quot;,&quot;issued&quot;:{&quot;date-parts&quot;:[[2021,11]]},&quot;page&quot;:&quot;107-116&quot;,&quot;abstract&quot;:&quot;As plastic debris in the environment continues to increase, an emerging concern is the potential for microplastic to act as vectors for pathogen transport. With aquaculture the fastest growing food sector, and microplastic contamination of shellfish increasingly demonstrated, understanding any risk of pathogen transport associated with microplastic is important for this industry. However, there remains a lack of detailed, systematic studies assessing the interactions and potential impacts that the attachment of human and animal pathogens on microplastic may have. Here we synthesise current knowledge regarding these distinct microplastic-associated bacterial communities and microplastic uptake pathways into bivalves, and discuss whether they represent a human and animal health threat, highlighting the outstanding questions critical to our understanding of this potential risk to food safety.&quot;,&quot;publisher&quot;:&quot;Elsevier Current Trends&quot;,&quot;issue&quot;:&quot;2&quot;,&quot;volume&quot;:&quot;29&quot;},&quot;isTemporary&quot;:false},{&quot;id&quot;:&quot;27206438-cad2-3182-a196-38b46bd2a96c&quot;,&quot;itemData&quot;:{&quot;type&quot;:&quot;article-journal&quot;,&quot;id&quot;:&quot;27206438-cad2-3182-a196-38b46bd2a96c&quot;,&quot;title&quot;:&quot;Microplastics as a vector for the transport of the bacterial fish pathogen species Aeromonas salmonicida&quot;,&quot;author&quot;:[{&quot;family&quot;:&quot;Viršek&quot;,&quot;given&quot;:&quot;Manca Kovač&quot;,&quot;parse-names&quot;:false,&quot;dropping-particle&quot;:&quot;&quot;,&quot;non-dropping-particle&quot;:&quot;&quot;},{&quot;family&quot;:&quot;Lovšin&quot;,&quot;given&quot;:&quot;Marija Nika&quot;,&quot;parse-names&quot;:false,&quot;dropping-particle&quot;:&quot;&quot;,&quot;non-dropping-particle&quot;:&quot;&quot;},{&quot;family&quot;:&quot;Koren&quot;,&quot;given&quot;:&quot;Špela&quot;,&quot;parse-names&quot;:false,&quot;dropping-particle&quot;:&quot;&quot;,&quot;non-dropping-particle&quot;:&quot;&quot;},{&quot;family&quot;:&quot;Kržan&quot;,&quot;given&quot;:&quot;Andrej&quot;,&quot;parse-names&quot;:false,&quot;dropping-particle&quot;:&quot;&quot;,&quot;non-dropping-particle&quot;:&quot;&quot;},{&quot;family&quot;:&quot;Peterlin&quot;,&quot;given&quot;:&quot;Monika&quot;,&quot;parse-names&quot;:false,&quot;dropping-particle&quot;:&quot;&quot;,&quot;non-dropping-particle&quot;:&quot;&quot;}],&quot;container-title&quot;:&quot;Marine Pollution Bulletin&quot;,&quot;container-title-short&quot;:&quot;Mar. Pollut. Bull.&quot;,&quot;DOI&quot;:&quot;10.1016/j.marpolbul.2017.08.024&quot;,&quot;ISSN&quot;:&quot;0025326X&quot;,&quot;issued&quot;:{&quot;date-parts&quot;:[[2017,12]]},&quot;page&quot;:&quot;301-309&quot;,&quot;issue&quot;:&quot;1-2&quot;,&quot;volume&quot;:&quot;125&quot;},&quot;isTemporary&quot;:false}]},{&quot;citationID&quot;:&quot;MENDELEY_CITATION_a3f891c6-2812-4feb-b314-42eafd78ce24&quot;,&quot;properties&quot;:{&quot;noteIndex&quot;:0},&quot;isEdited&quot;:false,&quot;manualOverride&quot;:{&quot;isManuallyOverridden&quot;:false,&quot;citeprocText&quot;:&quot;&lt;sup&gt;130,131&lt;/sup&gt;&quot;,&quot;manualOverrideText&quot;:&quot;&quot;},&quot;citationTag&quot;:&quot;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&quot;,&quot;citationItems&quot;:[{&quot;id&quot;:&quot;aa69566c-9541-3908-9f6a-b48cd81a209a&quot;,&quot;itemData&quot;:{&quot;type&quot;:&quot;article-journal&quot;,&quot;id&quot;:&quot;aa69566c-9541-3908-9f6a-b48cd81a209a&quot;,&quot;title&quot;:&quot;Wastewater treatment plants, an “escape gate” for ESCAPE pathogens&quot;,&quot;author&quot;:[{&quot;family&quot;:&quot;Marutescu&quot;,&quot;given&quot;:&quot;Luminita Gabriela&quot;,&quot;parse-names&quot;:false,&quot;dropping-particle&quot;:&quot;&quot;,&quot;non-dropping-particle&quot;:&quot;&quot;},{&quot;family&quot;:&quot;Popa&quot;,&quot;given&quot;:&quot;Marcela&quot;,&quot;parse-names&quot;:false,&quot;dropping-particle&quot;:&quot;&quot;,&quot;non-dropping-particle&quot;:&quot;&quot;},{&quot;family&quot;:&quot;Gheorghe-Barbu&quot;,&quot;given&quot;:&quot;Irina&quot;,&quot;parse-names&quot;:false,&quot;dropping-particle&quot;:&quot;&quot;,&quot;non-dropping-particle&quot;:&quot;&quot;},{&quot;family&quot;:&quot;Barbu&quot;,&quot;given&quot;:&quot;Ilda Czobor&quot;,&quot;parse-names&quot;:false,&quot;dropping-particle&quot;:&quot;&quot;,&quot;non-dropping-particle&quot;:&quot;&quot;},{&quot;family&quot;:&quot;Rodríguez-Molina&quot;,&quot;given&quot;:&quot;Daloha&quot;,&quot;parse-names&quot;:false,&quot;dropping-particle&quot;:&quot;&quot;,&quot;non-dropping-particle&quot;:&quot;&quot;},{&quot;family&quot;:&quot;Berglund&quot;,&quot;given&quot;:&quot;Fanny&quot;,&quot;parse-names&quot;:false,&quot;dropping-particle&quot;:&quot;&quot;,&quot;non-dropping-particle&quot;:&quot;&quot;},{&quot;family&quot;:&quot;Blaak&quot;,&quot;given&quot;:&quot;Hetty&quot;,&quot;parse-names&quot;:false,&quot;dropping-particle&quot;:&quot;&quot;,&quot;non-dropping-particle&quot;:&quot;&quot;},{&quot;family&quot;:&quot;Flach&quot;,&quot;given&quot;:&quot;Carl-Fredrik&quot;,&quot;parse-names&quot;:false,&quot;dropping-particle&quot;:&quot;&quot;,&quot;non-dropping-particle&quot;:&quot;&quot;},{&quot;family&quot;:&quot;Kemper&quot;,&quot;given&quot;:&quot;Merel Aurora&quot;,&quot;parse-names&quot;:false,&quot;dropping-particle&quot;:&quot;&quot;,&quot;non-dropping-particle&quot;:&quot;&quot;},{&quot;family&quot;:&quot;Spießberger&quot;,&quot;given&quot;:&quot;Beate&quot;,&quot;parse-names&quot;:false,&quot;dropping-particle&quot;:&quot;&quot;,&quot;non-dropping-particle&quot;:&quot;&quot;},{&quot;family&quot;:&quot;Wengenroth&quot;,&quot;given&quot;:&quot;Laura&quot;,&quot;parse-names&quot;:false,&quot;dropping-particle&quot;:&quot;&quot;,&quot;non-dropping-particle&quot;:&quot;&quot;},{&quot;family&quot;:&quot;Larsson&quot;,&quot;given&quot;:&quot;D. G. Joakim&quot;,&quot;parse-names&quot;:false,&quot;dropping-particle&quot;:&quot;&quot;,&quot;non-dropping-particle&quot;:&quot;&quot;},{&quot;family&quot;:&quot;Nowak&quot;,&quot;given&quot;:&quot;Dennis&quot;,&quot;parse-names&quot;:false,&quot;dropping-particle&quot;:&quot;&quot;,&quot;non-dropping-particle&quot;:&quot;&quot;},{&quot;family&quot;:&quot;Radon&quot;,&quot;given&quot;:&quot;Katja&quot;,&quot;parse-names&quot;:false,&quot;dropping-particle&quot;:&quot;&quot;,&quot;non-dropping-particle&quot;:&quot;&quot;},{&quot;family&quot;:&quot;Roda Husman&quot;,&quot;given&quot;:&quot;Ana Maria&quot;,&quot;parse-names&quot;:false,&quot;dropping-particle&quot;:&quot;&quot;,&quot;non-dropping-particle&quot;:&quot;de&quot;},{&quot;family&quot;:&quot;Wieser&quot;,&quot;given&quot;:&quot;Andreas&quot;,&quot;parse-names&quot;:false,&quot;dropping-particle&quot;:&quot;&quot;,&quot;non-dropping-particle&quot;:&quot;&quot;},{&quot;family&quot;:&quot;Schmitt&quot;,&quot;given&quot;:&quot;Heike&quot;,&quot;parse-names&quot;:false,&quot;dropping-particle&quot;:&quot;&quot;,&quot;non-dropping-particle&quot;:&quot;&quot;},{&quot;family&quot;:&quot;Pircalabioru Gradisteanu&quot;,&quot;given&quot;:&quot;Gratiela&quot;,&quot;parse-names&quot;:false,&quot;dropping-particle&quot;:&quot;&quot;,&quot;non-dropping-particle&quot;:&quot;&quot;},{&quot;family&quot;:&quot;Vrancianu&quot;,&quot;given&quot;:&quot;Corneliu Ovidiu&quot;,&quot;parse-names&quot;:false,&quot;dropping-particle&quot;:&quot;&quot;,&quot;non-dropping-particle&quot;:&quot;&quot;},{&quot;family&quot;:&quot;Chifiriuc&quot;,&quot;given&quot;:&quot;Mariana Carmen&quot;,&quot;parse-names&quot;:false,&quot;dropping-particle&quot;:&quot;&quot;,&quot;non-dropping-particle&quot;:&quot;&quot;}],&quot;container-title&quot;:&quot;Frontiers in Microbiology&quot;,&quot;DOI&quot;:&quot;10.3389/fmicb.2023.1193907&quot;,&quot;ISSN&quot;:&quot;1664-302X&quot;,&quot;issued&quot;:{&quot;date-parts&quot;:[[2023,5,24]]},&quot;abstract&quot;:&quot;&lt;p&gt; Antibiotics are an essential tool of modern medicine, contributing to significantly decreasing mortality and morbidity rates from infectious diseases. However, persistent misuse of these drugs has accelerated the evolution of antibiotic resistance, negatively impacting clinical practice. The environment contributes to both the evolution and transmission of resistance. From all anthropically polluted aquatic environments, wastewater treatment plants (WWTPs) are probably the main reservoirs of resistant pathogens. They should be regarded as critical control points for preventing or reducing the release of antibiotics, antibiotic-resistant bacteria (ARB), and antibiotic-resistance genes (ARGs) into the natural environment. This review focuses on the fate of the pathogens &lt;italic&gt;Enterococcus faecium&lt;/italic&gt; , &lt;italic&gt;Staphylococcus aureus&lt;/italic&gt; , &lt;italic&gt;Clostridium difficile&lt;/italic&gt; , &lt;italic&gt;Acinetobacter baumannii&lt;/italic&gt; , &lt;italic&gt;Pseudomonas aeruginosa&lt;/italic&gt; , and &lt;italic&gt;Enterobacteriaceae spp.&lt;/italic&gt; (ESCAPE) in WWTPs. All ESCAPE pathogen species, including high-risk clones and resistance determinants to last-resort antibiotics such as carbapenems, colistin, and multi-drug resistance platforms, were detected in wastewater. The whole genome sequencing studies demonstrate the clonal relationships and dissemination of Gram-negative ESCAPE species into the wastewater via hospital effluents and the enrichment of virulence and resistance determinants of &lt;italic&gt;S. aureus&lt;/italic&gt; and enterococci in WWTPs. Therefore, the efficiency of different wastewater treatment processes regarding the removal of clinically relevant ARB species and ARGs, as well as the influence of water quality factors on their performance, should be explored and monitored, along with the development of more effective treatments and appropriate indicators (ESCAPE bacteria and/or ARGs). This knowledge will allow the development of quality standards for point sources and effluents to consolidate the WWTP barrier role against the environmental and public health AR threats. &lt;/p&gt;&quot;,&quot;volume&quot;:&quot;14&quot;,&quot;container-title-short&quot;:&quot;Front. Microbiol.&quot;},&quot;isTemporary&quot;:false},{&quot;id&quot;:&quot;ac132039-7688-33df-adc5-7f88b3e2971f&quot;,&quot;itemData&quot;:{&quot;type&quot;:&quot;article-journal&quot;,&quot;id&quot;:&quot;ac132039-7688-33df-adc5-7f88b3e2971f&quot;,&quot;title&quot;:&quot;Determination of wild animal sources of fecal indicator bacteria by microbial source tracking (MST) influences regulatory decisions&quot;,&quot;author&quot;:[{&quot;family&quot;:&quot;Nguyen&quot;,&quot;given&quot;:&quot;K.H.&quot;,&quot;parse-names&quot;:false,&quot;dropping-particle&quot;:&quot;&quot;,&quot;non-dropping-particle&quot;:&quot;&quot;},{&quot;family&quot;:&quot;Senay&quot;,&quot;given&quot;:&quot;C.&quot;,&quot;parse-names&quot;:false,&quot;dropping-particle&quot;:&quot;&quot;,&quot;non-dropping-particle&quot;:&quot;&quot;},{&quot;family&quot;:&quot;Young&quot;,&quot;given&quot;:&quot;S.&quot;,&quot;parse-names&quot;:false,&quot;dropping-particle&quot;:&quot;&quot;,&quot;non-dropping-particle&quot;:&quot;&quot;},{&quot;family&quot;:&quot;Nayak&quot;,&quot;given&quot;:&quot;B.&quot;,&quot;parse-names&quot;:false,&quot;dropping-particle&quot;:&quot;&quot;,&quot;non-dropping-particle&quot;:&quot;&quot;},{&quot;family&quot;:&quot;Lobos&quot;,&quot;given&quot;:&quot;A.&quot;,&quot;parse-names&quot;:false,&quot;dropping-particle&quot;:&quot;&quot;,&quot;non-dropping-particle&quot;:&quot;&quot;},{&quot;family&quot;:&quot;Conrad&quot;,&quot;given&quot;:&quot;J.&quot;,&quot;parse-names&quot;:false,&quot;dropping-particle&quot;:&quot;&quot;,&quot;non-dropping-particle&quot;:&quot;&quot;},{&quot;family&quot;:&quot;Harwood&quot;,&quot;given&quot;:&quot;V.J.&quot;,&quot;parse-names&quot;:false,&quot;dropping-particle&quot;:&quot;&quot;,&quot;non-dropping-particle&quot;:&quot;&quot;}],&quot;container-title&quot;:&quot;Water Research&quot;,&quot;container-title-short&quot;:&quot;Water Res.&quot;,&quot;DOI&quot;:&quot;10.1016/j.watres.2018.07.034&quot;,&quot;ISSN&quot;:&quot;00431354&quot;,&quot;issued&quot;:{&quot;date-parts&quot;:[[2018,11]]},&quot;page&quot;:&quot;424-434&quot;,&quot;volume&quot;:&quot;144&quot;},&quot;isTemporary&quot;:false}]},{&quot;citationID&quot;:&quot;MENDELEY_CITATION_e4eb088d-37f7-4c17-8a75-5bce98715bfe&quot;,&quot;properties&quot;:{&quot;noteIndex&quot;:0},&quot;isEdited&quot;:false,&quot;manualOverride&quot;:{&quot;isManuallyOverridden&quot;:false,&quot;citeprocText&quot;:&quot;&lt;sup&gt;28,31,132&lt;/sup&gt;&quot;,&quot;manualOverrideText&quot;:&quot;&quot;},&quot;citationTag&quot;:&quot;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&quot;,&quot;citationItems&quot;:[{&quot;id&quot;:&quot;2c2b3030-6bdf-325d-9ec1-bc46579984aa&quot;,&quot;itemData&quot;:{&quot;type&quot;:&quot;article-journal&quot;,&quot;id&quot;:&quot;2c2b3030-6bdf-325d-9ec1-bc46579984aa&quot;,&quot;title&quot;:&quot;Hidden threats in the plastisphere: Carbapenemase-producing Enterobacterales colonizing microplastics in river water&quot;,&quot;author&quot;:[{&quot;family&quot;:&quot;Silva&quot;,&quot;given&quot;:&quot;Isabel&quot;,&quot;parse-names&quot;:false,&quot;dropping-particle&quot;:&quot;&quot;,&quot;non-dropping-particle&quot;:&quot;&quot;},{&quot;family&quot;:&quot;Tacão&quot;,&quot;given&quot;:&quot;Marta&quot;,&quot;parse-names&quot;:false,&quot;dropping-particle&quot;:&quot;&quot;,&quot;non-dropping-particle&quot;:&quot;&quot;},{&quot;family&quot;:&quot;Henriques&quot;,&quot;given&quot;:&quot;Isabel&quot;,&quot;parse-names&quot;:false,&quot;dropping-particle&quot;:&quot;&quot;,&quot;non-dropping-particle&quot;:&quot;&quot;}],&quot;container-title&quot;:&quot;Science of The Total Environment&quot;,&quot;DOI&quot;:&quot;10.1016/j.scitotenv.2024.171268&quot;,&quot;ISSN&quot;:&quot;00489697&quot;,&quot;issued&quot;:{&quot;date-parts&quot;:[[2024,4]]},&quot;page&quot;:&quot;171268&quot;,&quot;volume&quot;:&quot;922&quot;,&quot;container-title-short&quot;:&quot;&quot;},&quot;isTemporary&quot;:false},{&quot;id&quot;:&quot;c6a835d4-28de-3322-a800-88b7b718633a&quot;,&quot;itemData&quot;:{&quot;type&quot;:&quot;article-journal&quot;,&quot;id&quot;:&quot;c6a835d4-28de-3322-a800-88b7b718633a&quot;,&quot;title&quot;:&quot;Evidence of interspecific plasmid uptake by pathogenic strains of Klebsiella isolated from microplastic pollution on public beaches&quot;,&quot;author&quot;:[{&quot;family&quot;:&quot;Metcalf&quot;,&quot;given&quot;:&quot;Rebecca&quot;,&quot;parse-names&quot;:false,&quot;dropping-particle&quot;:&quot;&quot;,&quot;non-dropping-particle&quot;:&quot;&quot;},{&quot;family&quot;:&quot;Messer&quot;,&quot;given&quot;:&quot;Lauren F&quot;,&quot;parse-names&quot;:false,&quot;dropping-particle&quot;:&quot;&quot;,&quot;non-dropping-particle&quot;:&quot;&quot;},{&quot;family&quot;:&quot;White&quot;,&quot;given&quot;:&quot;Hannah L&quot;,&quot;parse-names&quot;:false,&quot;dropping-particle&quot;:&quot;&quot;,&quot;non-dropping-particle&quot;:&quot;&quot;},{&quot;family&quot;:&quot;Ormsby&quot;,&quot;given&quot;:&quot;Michael J&quot;,&quot;parse-names&quot;:false,&quot;dropping-particle&quot;:&quot;&quot;,&quot;non-dropping-particle&quot;:&quot;&quot;},{&quot;family&quot;:&quot;Matallana-Surget&quot;,&quot;given&quot;:&quot;Sabine&quot;,&quot;parse-names&quot;:false,&quot;dropping-particle&quot;:&quot;&quot;,&quot;non-dropping-particle&quot;:&quot;&quot;},{&quot;family&quot;:&quot;Quilliam&quot;,&quot;given&quot;:&quot;Richard S&quot;,&quot;parse-names&quot;:false,&quot;dropping-particle&quot;:&quot;&quot;,&quot;non-dropping-particle&quot;:&quot;&quot;}],&quot;container-title&quot;:&quot;Journal of Hazardous Materials&quot;,&quot;container-title-short&quot;:&quot;J. Hazard. Mater.&quot;,&quot;DOI&quot;:&quot;10.1016/j.jhazmat.2023.132567&quot;,&quot;ISSN&quot;:&quot;18733336&quot;,&quot;issued&quot;:{&quot;date-parts&quot;:[[2024]]},&quot;abstract&quot;:&quot;Microplastic beads are becoming a common feature on beaches, and there is increasing evidence that such microplastics can become colonised by potential human pathogens. However, whether the concentrations and pathogenicity of these pathogens pose a public health risk are still unclear. Therefore, the aim of this study was to determine realistic environmental concentrations of potential pathogens colonising microplastic beads, and quantify the expression of virulence and antimicrobial resistance genes (ARGs). Microplastic beads were collected from beaches and a culture-dependent approach was used to determine the concentrations of seven target bacteria (Campylobacter spp.; E. coli; intestinal enterococci; Klebsiella spp.; Pseudomonas aeruginosa; Salmonella spp.; Vibrio spp.). All seven target bacteria were detected without the need for a pre-enrichment step; urban sites had higher bacterial concentrations, whilst polymer type had no influence on bacterial concentrations. Klebsiella was the most abundant target bacteria and possessed virulence and ARGs, some of which were present on plasmids from other species, and showed pathogenicity in a Galleria melonella infection model. Our findings demonstrate how pathogen colonised microplastic beads can pose a heightened public health risk at the beach, and highlights the urgency for improved monitoring and enforcement of regulations on the release of microplastics into the environment.&quot;,&quot;volume&quot;:&quot;461&quot;},&quot;isTemporary&quot;:false},{&quot;id&quot;:&quot;85fe0031-9e81-34ac-a6a0-bcdcc9361b39&quot;,&quot;itemData&quot;:{&quot;type&quot;:&quot;article-journal&quot;,&quot;id&quot;:&quot;85fe0031-9e81-34ac-a6a0-bcdcc9361b39&quot;,&quot;title&quot;:&quot;Wastewater-associated plastispheres: A hidden habitat for microbial pathogens?&quot;,&quot;author&quot;:[{&quot;family&quot;:&quot;Witsø&quot;,&quot;given&quot;:&quot;Ingun Lund&quot;,&quot;parse-names&quot;:false,&quot;dropping-particle&quot;:&quot;&quot;,&quot;non-dropping-particle&quot;:&quot;&quot;},{&quot;family&quot;:&quot;Basson&quot;,&quot;given&quot;:&quot;Adelle&quot;,&quot;parse-names&quot;:false,&quot;dropping-particle&quot;:&quot;&quot;,&quot;non-dropping-particle&quot;:&quot;&quot;},{&quot;family&quot;:&quot;Aspholm&quot;,&quot;given&quot;:&quot;Marina&quot;,&quot;parse-names&quot;:false,&quot;dropping-particle&quot;:&quot;&quot;,&quot;non-dropping-particle&quot;:&quot;&quot;},{&quot;family&quot;:&quot;Wasteson&quot;,&quot;given&quot;:&quot;Yngvild&quot;,&quot;parse-names&quot;:false,&quot;dropping-particle&quot;:&quot;&quot;,&quot;non-dropping-particle&quot;:&quot;&quot;},{&quot;family&quot;:&quot;Myrmel&quot;,&quot;given&quot;:&quot;Mette&quot;,&quot;parse-names&quot;:false,&quot;dropping-particle&quot;:&quot;&quot;,&quot;non-dropping-particle&quot;:&quot;&quot;}],&quot;container-title&quot;:&quot;PLOS ONE&quot;,&quot;container-title-short&quot;:&quot;PLoS One&quot;,&quot;DOI&quot;:&quot;10.1371/journal.pone.0312157&quot;,&quot;ISSN&quot;:&quot;1932-6203&quot;,&quot;issued&quot;:{&quot;date-parts&quot;:[[2024,11,6]]},&quot;page&quot;:&quot;e0312157&quot;,&quot;abstract&quot;:&quot;&lt;p&gt; Wastewater treatment plants (WWTPs) receive wastewater from various sources. Despite wastewater treatment aiming to remove contaminants, microplastics persist. Plastic surfaces are quickly colonized by microbial biofilm (“plastispheres”). Plastisphere communities are suggested to promote the spread and survival of potential human pathogens, suggesting that the transfer of plastispheres from wastewater to the environment could pose a risk to human and environmental health. The study aimed to identify pathogens in wastewater plastispheres, specifically food-borne pathogens, in addition to characterizing the taxonomic diversity and composition of the wastewater plastispheres. Plastispheres that accumulated on polypropylene (PP), polyvinyl chloride (PVC), and high-density polyethylene propylene (HDPE) surfaces exposed to raw and treated wastewater were analyzed via cultivation methods, quantitative reverse transcription PCR (RT‒qPCR) and 16S rRNA amplicon sequencing. RT‒qPCR revealed the presence of potential foodborne pathogenic bacteria and viruses, such as &lt;italic&gt;Listeria monocytogenes&lt;/italic&gt; , &lt;italic&gt;Escherichia coli&lt;/italic&gt; , norovirus, and adenovirus. Viable isolates of the emerging pathogenic species &lt;italic&gt;Klebsiella pneumoniae&lt;/italic&gt; and &lt;italic&gt;Acinetobacter&lt;/italic&gt; spp. were identified in the plastispheres from raw and treated wastewater, indicating that potential pathogenic bacteria might survive in the plastispheres during the wastewater treatment. These findings underscore the potential of plastispheres to harbor and disseminate pathogenic species, posing challenges to water reuse initiatives. The taxonomic diversity and composition of the plastispheres, as explored through 16S rRNA amplicon sequencing, were significantly influenced by the wastewater environment and the duration of time the plastic spent in the wastewater. In contrast, the specific plastic material did not influence the bacterial composition, while the bacterial diversity was affected. Without efficient wastewater treatment and proper plastic waste management, wastewater could act as a source of transferring plastic-associated pathogens into the food chain and possibly pose a threat to human health. Continued research and innovation are essential to improve the removal of microplastics and associated pathogenic microorganisms in wastewater. &lt;/p&gt;&quot;,&quot;issue&quot;:&quot;11&quot;,&quot;volume&quot;:&quot;19&quot;},&quot;isTemporary&quot;:false}]},{&quot;citationID&quot;:&quot;MENDELEY_CITATION_15ca8398-98e1-4000-88ea-dd96d1cecf00&quot;,&quot;properties&quot;:{&quot;noteIndex&quot;:0},&quot;isEdited&quot;:false,&quot;manualOverride&quot;:{&quot;isManuallyOverridden&quot;:false,&quot;citeprocText&quot;:&quot;&lt;sup&gt;28,88,133,134&lt;/sup&gt;&quot;,&quot;manualOverrideText&quot;:&quot;&quot;},&quot;citationTag&quot;:&quot;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&quot;,&quot;citationItems&quot;:[{&quot;id&quot;:&quot;69718c86-b2ee-3093-b2b3-be26d0ad9bea&quot;,&quot;itemData&quot;:{&quot;type&quot;:&quot;article-journal&quot;,&quot;id&quot;:&quot;69718c86-b2ee-3093-b2b3-be26d0ad9bea&quot;,&quot;title&quot;:&quot;Freshwater plastispheres as a vector for foodborne bacteria and viruses&quot;,&quot;author&quot;:[{&quot;family&quot;:&quot;Witsø&quot;,&quot;given&quot;:&quot;Ingun Lund&quot;,&quot;parse-names&quot;:false,&quot;dropping-particle&quot;:&quot;&quot;,&quot;non-dropping-particle&quot;:&quot;&quot;},{&quot;family&quot;:&quot;Basson&quot;,&quot;given&quot;:&quot;Adelle&quot;,&quot;parse-names&quot;:false,&quot;dropping-particle&quot;:&quot;&quot;,&quot;non-dropping-particle&quot;:&quot;&quot;},{&quot;family&quot;:&quot;Vinje&quot;,&quot;given&quot;:&quot;Hilde&quot;,&quot;parse-names&quot;:false,&quot;dropping-particle&quot;:&quot;&quot;,&quot;non-dropping-particle&quot;:&quot;&quot;},{&quot;family&quot;:&quot;Llarena&quot;,&quot;given&quot;:&quot;Ann‐Katrin&quot;,&quot;parse-names&quot;:false,&quot;dropping-particle&quot;:&quot;&quot;,&quot;non-dropping-particle&quot;:&quot;&quot;},{&quot;family&quot;:&quot;Bringas&quot;,&quot;given&quot;:&quot;Carlos Salas&quot;,&quot;parse-names&quot;:false,&quot;dropping-particle&quot;:&quot;&quot;,&quot;non-dropping-particle&quot;:&quot;&quot;},{&quot;family&quot;:&quot;Aspholm&quot;,&quot;given&quot;:&quot;Marina&quot;,&quot;parse-names&quot;:false,&quot;dropping-particle&quot;:&quot;&quot;,&quot;non-dropping-particle&quot;:&quot;&quot;},{&quot;family&quot;:&quot;Wasteson&quot;,&quot;given&quot;:&quot;Yngvild&quot;,&quot;parse-names&quot;:false,&quot;dropping-particle&quot;:&quot;&quot;,&quot;non-dropping-particle&quot;:&quot;&quot;},{&quot;family&quot;:&quot;Myrmel&quot;,&quot;given&quot;:&quot;Mette&quot;,&quot;parse-names&quot;:false,&quot;dropping-particle&quot;:&quot;&quot;,&quot;non-dropping-particle&quot;:&quot;&quot;}],&quot;container-title&quot;:&quot;Environmental Microbiology&quot;,&quot;DOI&quot;:&quot;10.1111/1462-2920.16536&quot;,&quot;ISSN&quot;:&quot;1462-2912&quot;,&quot;issued&quot;:{&quot;date-parts&quot;:[[2023,12,14]]},&quot;page&quot;:&quot;2864-2881&quot;,&quot;abstract&quot;:&quot;&lt;p&gt; There is growing evidence that plastic particles can accumulate microorganisms that are pathogenic to humans or animals. In the current study, the composition of the plastispheres that accumulated on polypropylene (PP), polyvinyl chloride (PVC), and high‐density polyethylene (HDPE) pieces submerged in a river in the southeast Norway was characterized by 16S rRNA amplicon sequencing. Seasonal and geographical effects on the bacterial composition of the plastisphere were identified, in addition to the detection of potential foodborne pathogenic bacteria and viruses as part of the plastisphere. The diversity and taxonomic composition of the plastispheres were influenced by the number of weeks in the river, the season, and the location. The bacterial diversity differed significantly in the plastisphere from June and September, with a generally higher diversity in June. Also, the community composition of the plastisphere was significantly influenced by the geographical location, while the type of plastic had less impact. Plastics submerged in river water assembled a variety of microorganisms including potentially pathogenic bacteria and viruses (noro‐ and adenovirus) detected by qPCR. Cultivation methods detected viable bacteria such as &lt;italic&gt;Escherichia coli&lt;/italic&gt; and &lt;italic&gt;Listeria monocytogenes&lt;/italic&gt; . The results highlight the need for additional research on the risk of contaminating food with plastic particles colonized with human pathogens through irrigation water. &lt;/p&gt;&quot;,&quot;issue&quot;:&quot;12&quot;,&quot;volume&quot;:&quot;25&quot;,&quot;container-title-short&quot;:&quot;Environ. Microbiol.&quot;},&quot;isTemporary&quot;:false},{&quot;id&quot;:&quot;0d801240-511a-38bc-9ebd-6c91fe1e835d&quot;,&quot;itemData&quot;:{&quot;type&quot;:&quot;article-journal&quot;,&quot;id&quot;:&quot;0d801240-511a-38bc-9ebd-6c91fe1e835d&quot;,&quot;title&quot;:&quot;Exploiting microplastics and the plastisphere for the surveillance of human pathogenic bacteria discharged into surface waters in wastewater effluent&quot;,&quot;author&quot;:[{&quot;family&quot;:&quot;Woodford&quot;,&quot;given&quot;:&quot;Luke&quot;,&quot;parse-names&quot;:false,&quot;dropping-particle&quot;:&quot;&quot;,&quot;non-dropping-particle&quot;:&quot;&quot;},{&quot;family&quot;:&quot;Messer&quot;,&quot;given&quot;:&quot;Lauren F.&quot;,&quot;parse-names&quot;:false,&quot;dropping-particle&quot;:&quot;&quot;,&quot;non-dropping-particle&quot;:&quot;&quot;},{&quot;family&quot;:&quot;Ormsby&quot;,&quot;given&quot;:&quot;Michael J.&quot;,&quot;parse-names&quot;:false,&quot;dropping-particle&quot;:&quot;&quot;,&quot;non-dropping-particle&quot;:&quot;&quot;},{&quot;family&quot;:&quot;White&quot;,&quot;given&quot;:&quot;Hannah L.&quot;,&quot;parse-names&quot;:false,&quot;dropping-particle&quot;:&quot;&quot;,&quot;non-dropping-particle&quot;:&quot;&quot;},{&quot;family&quot;:&quot;Fellows&quot;,&quot;given&quot;:&quot;Rosie&quot;,&quot;parse-names&quot;:false,&quot;dropping-particle&quot;:&quot;&quot;,&quot;non-dropping-particle&quot;:&quot;&quot;},{&quot;family&quot;:&quot;Quilliam&quot;,&quot;given&quot;:&quot;Richard S.&quot;,&quot;parse-names&quot;:false,&quot;dropping-particle&quot;:&quot;&quot;,&quot;non-dropping-particle&quot;:&quot;&quot;}],&quot;container-title&quot;:&quot;Water Research&quot;,&quot;container-title-short&quot;:&quot;Water Res.&quot;,&quot;DOI&quot;:&quot;10.1016/j.watres.2025.123563&quot;,&quot;ISSN&quot;:&quot;00431354&quot;,&quot;issued&quot;:{&quot;date-parts&quot;:[[2025,8]]},&quot;page&quot;:&quot;123563&quot;,&quot;volume&quot;:&quot;281&quot;},&quot;isTemporary&quot;:false},{&quot;id&quot;:&quot;85fe0031-9e81-34ac-a6a0-bcdcc9361b39&quot;,&quot;itemData&quot;:{&quot;type&quot;:&quot;article-journal&quot;,&quot;id&quot;:&quot;85fe0031-9e81-34ac-a6a0-bcdcc9361b39&quot;,&quot;title&quot;:&quot;Wastewater-associated plastispheres: A hidden habitat for microbial pathogens?&quot;,&quot;author&quot;:[{&quot;family&quot;:&quot;Witsø&quot;,&quot;given&quot;:&quot;Ingun Lund&quot;,&quot;parse-names&quot;:false,&quot;dropping-particle&quot;:&quot;&quot;,&quot;non-dropping-particle&quot;:&quot;&quot;},{&quot;family&quot;:&quot;Basson&quot;,&quot;given&quot;:&quot;Adelle&quot;,&quot;parse-names&quot;:false,&quot;dropping-particle&quot;:&quot;&quot;,&quot;non-dropping-particle&quot;:&quot;&quot;},{&quot;family&quot;:&quot;Aspholm&quot;,&quot;given&quot;:&quot;Marina&quot;,&quot;parse-names&quot;:false,&quot;dropping-particle&quot;:&quot;&quot;,&quot;non-dropping-particle&quot;:&quot;&quot;},{&quot;family&quot;:&quot;Wasteson&quot;,&quot;given&quot;:&quot;Yngvild&quot;,&quot;parse-names&quot;:false,&quot;dropping-particle&quot;:&quot;&quot;,&quot;non-dropping-particle&quot;:&quot;&quot;},{&quot;family&quot;:&quot;Myrmel&quot;,&quot;given&quot;:&quot;Mette&quot;,&quot;parse-names&quot;:false,&quot;dropping-particle&quot;:&quot;&quot;,&quot;non-dropping-particle&quot;:&quot;&quot;}],&quot;container-title&quot;:&quot;PLOS ONE&quot;,&quot;container-title-short&quot;:&quot;PLoS One&quot;,&quot;DOI&quot;:&quot;10.1371/journal.pone.0312157&quot;,&quot;ISSN&quot;:&quot;1932-6203&quot;,&quot;issued&quot;:{&quot;date-parts&quot;:[[2024,11,6]]},&quot;page&quot;:&quot;e0312157&quot;,&quot;abstract&quot;:&quot;&lt;p&gt; Wastewater treatment plants (WWTPs) receive wastewater from various sources. Despite wastewater treatment aiming to remove contaminants, microplastics persist. Plastic surfaces are quickly colonized by microbial biofilm (“plastispheres”). Plastisphere communities are suggested to promote the spread and survival of potential human pathogens, suggesting that the transfer of plastispheres from wastewater to the environment could pose a risk to human and environmental health. The study aimed to identify pathogens in wastewater plastispheres, specifically food-borne pathogens, in addition to characterizing the taxonomic diversity and composition of the wastewater plastispheres. Plastispheres that accumulated on polypropylene (PP), polyvinyl chloride (PVC), and high-density polyethylene propylene (HDPE) surfaces exposed to raw and treated wastewater were analyzed via cultivation methods, quantitative reverse transcription PCR (RT‒qPCR) and 16S rRNA amplicon sequencing. RT‒qPCR revealed the presence of potential foodborne pathogenic bacteria and viruses, such as &lt;italic&gt;Listeria monocytogenes&lt;/italic&gt; , &lt;italic&gt;Escherichia coli&lt;/italic&gt; , norovirus, and adenovirus. Viable isolates of the emerging pathogenic species &lt;italic&gt;Klebsiella pneumoniae&lt;/italic&gt; and &lt;italic&gt;Acinetobacter&lt;/italic&gt; spp. were identified in the plastispheres from raw and treated wastewater, indicating that potential pathogenic bacteria might survive in the plastispheres during the wastewater treatment. These findings underscore the potential of plastispheres to harbor and disseminate pathogenic species, posing challenges to water reuse initiatives. The taxonomic diversity and composition of the plastispheres, as explored through 16S rRNA amplicon sequencing, were significantly influenced by the wastewater environment and the duration of time the plastic spent in the wastewater. In contrast, the specific plastic material did not influence the bacterial composition, while the bacterial diversity was affected. Without efficient wastewater treatment and proper plastic waste management, wastewater could act as a source of transferring plastic-associated pathogens into the food chain and possibly pose a threat to human health. Continued research and innovation are essential to improve the removal of microplastics and associated pathogenic microorganisms in wastewater. &lt;/p&gt;&quot;,&quot;issue&quot;:&quot;11&quot;,&quot;volume&quot;:&quot;19&quot;},&quot;isTemporary&quot;:false},{&quot;id&quot;:&quot;71957ac8-5c85-3fff-9071-0bd3f03cd9f6&quot;,&quot;itemData&quot;:{&quot;type&quot;:&quot;article-journal&quot;,&quot;id&quot;:&quot;71957ac8-5c85-3fff-9071-0bd3f03cd9f6&quot;,&quot;title&quot;:&quot;The Travelling Particles: Investigating microplastics as possible transport vectors for multidrug resistant E. coli in the Weser estuary (Germany)&quot;,&quot;author&quot;:[{&quot;family&quot;:&quot;Song&quot;,&quot;given&quot;:&quot;Jessica&quot;,&quot;parse-names&quot;:false,&quot;dropping-particle&quot;:&quot;&quot;,&quot;non-dropping-particle&quot;:&quot;&quot;},{&quot;family&quot;:&quot;Jongmans-Hochschulz&quot;,&quot;given&quot;:&quot;Elanor&quot;,&quot;parse-names&quot;:false,&quot;dropping-particle&quot;:&quot;&quot;,&quot;non-dropping-particle&quot;:&quot;&quot;},{&quot;family&quot;:&quot;Mauder&quot;,&quot;given&quot;:&quot;Norman&quot;,&quot;parse-names&quot;:false,&quot;dropping-particle&quot;:&quot;&quot;,&quot;non-dropping-particle&quot;:&quot;&quot;},{&quot;family&quot;:&quot;Imirzalioglu&quot;,&quot;given&quot;:&quot;Can&quot;,&quot;parse-names&quot;:false,&quot;dropping-particle&quot;:&quot;&quot;,&quot;non-dropping-particle&quot;:&quot;&quot;},{&quot;family&quot;:&quot;Wichels&quot;,&quot;given&quot;:&quot;Antje&quot;,&quot;parse-names&quot;:false,&quot;dropping-particle&quot;:&quot;&quot;,&quot;non-dropping-particle&quot;:&quot;&quot;},{&quot;family&quot;:&quot;Gerdts&quot;,&quot;given&quot;:&quot;Gunnar&quot;,&quot;parse-names&quot;:false,&quot;dropping-particle&quot;:&quot;&quot;,&quot;non-dropping-particle&quot;:&quot;&quot;}],&quot;container-title&quot;:&quot;Science of The Total Environment&quot;,&quot;DOI&quot;:&quot;10.1016/j.scitotenv.2020.137603&quot;,&quot;ISSN&quot;:&quot;00489697&quot;,&quot;issued&quot;:{&quot;date-parts&quot;:[[2020,6]]},&quot;page&quot;:&quot;137603&quot;,&quot;volume&quot;:&quot;720&quot;,&quot;container-title-short&quot;:&quot;&quot;},&quot;isTemporary&quot;:false}]},{&quot;citationID&quot;:&quot;MENDELEY_CITATION_6a21dd1b-5e1d-4c12-8c39-983d0a0c995b&quot;,&quot;properties&quot;:{&quot;noteIndex&quot;:0},&quot;isEdited&quot;:false,&quot;manualOverride&quot;:{&quot;isManuallyOverridden&quot;:false,&quot;citeprocText&quot;:&quot;&lt;sup&gt;135,136&lt;/sup&gt;&quot;,&quot;manualOverrideText&quot;:&quot;&quot;},&quot;citationTag&quot;:&quot;MENDELEY_CITATION_v3_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&quot;,&quot;citationItems&quot;:[{&quot;id&quot;:&quot;de85894c-c3e2-3485-aa42-a9b825e5453b&quot;,&quot;itemData&quot;:{&quot;type&quot;:&quot;article-journal&quot;,&quot;id&quot;:&quot;de85894c-c3e2-3485-aa42-a9b825e5453b&quot;,&quot;title&quot;:&quot;Microplastics accumulation in mangroves increasing the resistance of its colonization Vibrio and Shewanella&quot;,&quot;author&quot;:[{&quot;family&quot;:&quot;Tan&quot;,&quot;given&quot;:&quot;Baoyi&quot;,&quot;parse-names&quot;:false,&quot;dropping-particle&quot;:&quot;&quot;,&quot;non-dropping-particle&quot;:&quot;&quot;},{&quot;family&quot;:&quot;Li&quot;,&quot;given&quot;:&quot;Yibin&quot;,&quot;parse-names&quot;:false,&quot;dropping-particle&quot;:&quot;&quot;,&quot;non-dropping-particle&quot;:&quot;&quot;},{&quot;family&quot;:&quot;Xie&quot;,&quot;given&quot;:&quot;Huifeng&quot;,&quot;parse-names&quot;:false,&quot;dropping-particle&quot;:&quot;&quot;,&quot;non-dropping-particle&quot;:&quot;&quot;},{&quot;family&quot;:&quot;Dai&quot;,&quot;given&quot;:&quot;Zhenqing&quot;,&quot;parse-names&quot;:false,&quot;dropping-particle&quot;:&quot;&quot;,&quot;non-dropping-particle&quot;:&quot;&quot;},{&quot;family&quot;:&quot;Zhou&quot;,&quot;given&quot;:&quot;Chunxia&quot;,&quot;parse-names&quot;:false,&quot;dropping-particle&quot;:&quot;&quot;,&quot;non-dropping-particle&quot;:&quot;&quot;},{&quot;family&quot;:&quot;Qian&quot;,&quot;given&quot;:&quot;Zhong-Ji&quot;,&quot;parse-names&quot;:false,&quot;dropping-particle&quot;:&quot;&quot;,&quot;non-dropping-particle&quot;:&quot;&quot;},{&quot;family&quot;:&quot;Hong&quot;,&quot;given&quot;:&quot;Pengzhi&quot;,&quot;parse-names&quot;:false,&quot;dropping-particle&quot;:&quot;&quot;,&quot;non-dropping-particle&quot;:&quot;&quot;},{&quot;family&quot;:&quot;Liang&quot;,&quot;given&quot;:&quot;Yanqiu&quot;,&quot;parse-names&quot;:false,&quot;dropping-particle&quot;:&quot;&quot;,&quot;non-dropping-particle&quot;:&quot;&quot;},{&quot;family&quot;:&quot;Ren&quot;,&quot;given&quot;:&quot;Lei&quot;,&quot;parse-names&quot;:false,&quot;dropping-particle&quot;:&quot;&quot;,&quot;non-dropping-particle&quot;:&quot;&quot;},{&quot;family&quot;:&quot;Sun&quot;,&quot;given&quot;:&quot;Shengli&quot;,&quot;parse-names&quot;:false,&quot;dropping-particle&quot;:&quot;&quot;,&quot;non-dropping-particle&quot;:&quot;&quot;},{&quot;family&quot;:&quot;Li&quot;,&quot;given&quot;:&quot;Chengyong&quot;,&quot;parse-names&quot;:false,&quot;dropping-particle&quot;:&quot;&quot;,&quot;non-dropping-particle&quot;:&quot;&quot;}],&quot;container-title&quot;:&quot;Chemosphere&quot;,&quot;DOI&quot;:&quot;10.1016/j.chemosphere.2022.133861&quot;,&quot;ISSN&quot;:&quot;00456535&quot;,&quot;issued&quot;:{&quot;date-parts&quot;:[[2022,5]]},&quot;page&quot;:&quot;133861&quot;,&quot;volume&quot;:&quot;295&quot;,&quot;container-title-short&quot;:&quot;Chemosphere&quot;},&quot;isTemporary&quot;:false},{&quot;id&quot;:&quot;b40be479-14a6-3cd0-973f-f559164123fe&quot;,&quot;itemData&quot;:{&quot;type&quot;:&quot;article-journal&quot;,&quot;id&quot;:&quot;b40be479-14a6-3cd0-973f-f559164123fe&quot;,&quot;title&quot;:&quot;Impact of the surrounding environment on antibiotic resistance genes carried by microplastics in mangroves&quot;,&quot;author&quot;:[{&quot;family&quot;:&quot;Sun&quot;,&quot;given&quot;:&quot;Ruikun&quot;,&quot;parse-names&quot;:false,&quot;dropping-particle&quot;:&quot;&quot;,&quot;non-dropping-particle&quot;:&quot;&quot;},{&quot;family&quot;:&quot;He&quot;,&quot;given&quot;:&quot;Lei&quot;,&quot;parse-names&quot;:false,&quot;dropping-particle&quot;:&quot;&quot;,&quot;non-dropping-particle&quot;:&quot;&quot;},{&quot;family&quot;:&quot;Li&quot;,&quot;given&quot;:&quot;Ting&quot;,&quot;parse-names&quot;:false,&quot;dropping-particle&quot;:&quot;&quot;,&quot;non-dropping-particle&quot;:&quot;&quot;},{&quot;family&quot;:&quot;Dai&quot;,&quot;given&quot;:&quot;Zhenqing&quot;,&quot;parse-names&quot;:false,&quot;dropping-particle&quot;:&quot;&quot;,&quot;non-dropping-particle&quot;:&quot;&quot;},{&quot;family&quot;:&quot;Sun&quot;,&quot;given&quot;:&quot;Shengli&quot;,&quot;parse-names&quot;:false,&quot;dropping-particle&quot;:&quot;&quot;,&quot;non-dropping-particle&quot;:&quot;&quot;},{&quot;family&quot;:&quot;Ren&quot;,&quot;given&quot;:&quot;Lei&quot;,&quot;parse-names&quot;:false,&quot;dropping-particle&quot;:&quot;&quot;,&quot;non-dropping-particle&quot;:&quot;&quot;},{&quot;family&quot;:&quot;Liang&quot;,&quot;given&quot;:&quot;Yan-Qiu&quot;,&quot;parse-names&quot;:false,&quot;dropping-particle&quot;:&quot;&quot;,&quot;non-dropping-particle&quot;:&quot;&quot;},{&quot;family&quot;:&quot;Zhang&quot;,&quot;given&quot;:&quot;Yueqin&quot;,&quot;parse-names&quot;:false,&quot;dropping-particle&quot;:&quot;&quot;,&quot;non-dropping-particle&quot;:&quot;&quot;},{&quot;family&quot;:&quot;Li&quot;,&quot;given&quot;:&quot;Chengyong&quot;,&quot;parse-names&quot;:false,&quot;dropping-particle&quot;:&quot;&quot;,&quot;non-dropping-particle&quot;:&quot;&quot;}],&quot;container-title&quot;:&quot;Science of The Total Environment&quot;,&quot;DOI&quot;:&quot;10.1016/j.scitotenv.2022.155771&quot;,&quot;ISSN&quot;:&quot;00489697&quot;,&quot;issued&quot;:{&quot;date-parts&quot;:[[2022,9]]},&quot;page&quot;:&quot;155771&quot;,&quot;volume&quot;:&quot;837&quot;,&quot;container-title-short&quot;:&quot;&quot;},&quot;isTemporary&quot;:false}]},{&quot;citationID&quot;:&quot;MENDELEY_CITATION_295a3400-1a9e-408f-85ba-5d404e7502ec&quot;,&quot;properties&quot;:{&quot;noteIndex&quot;:0},&quot;isEdited&quot;:false,&quot;manualOverride&quot;:{&quot;isManuallyOverridden&quot;:false,&quot;citeprocText&quot;:&quot;&lt;sup&gt;137&lt;/sup&gt;&quot;,&quot;manualOverrideText&quot;:&quot;&quot;},&quot;citationTag&quot;:&quot;MENDELEY_CITATION_v3_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&quot;,&quot;citationItems&quot;:[{&quot;id&quot;:&quot;b77eb328-ff58-381d-ac81-1b06fe400c59&quot;,&quot;itemData&quot;:{&quot;type&quot;:&quot;article-journal&quot;,&quot;id&quot;:&quot;b77eb328-ff58-381d-ac81-1b06fe400c59&quot;,&quot;title&quot;:&quot;Foodborne pathogens in the plastisphere: Can microplastics in the food chain threaten microbial food safety?&quot;,&quot;author&quot;:[{&quot;family&quot;:&quot;Tavelli&quot;,&quot;given&quot;:&quot;Raffaella&quot;,&quot;parse-names&quot;:false,&quot;dropping-particle&quot;:&quot;&quot;,&quot;non-dropping-particle&quot;:&quot;&quot;},{&quot;family&quot;:&quot;Callens&quot;,&quot;given&quot;:&quot;Martijn&quot;,&quot;parse-names&quot;:false,&quot;dropping-particle&quot;:&quot;&quot;,&quot;non-dropping-particle&quot;:&quot;&quot;},{&quot;family&quot;:&quot;Grootaert&quot;,&quot;given&quot;:&quot;Charlotte&quot;,&quot;parse-names&quot;:false,&quot;dropping-particle&quot;:&quot;&quot;,&quot;non-dropping-particle&quot;:&quot;&quot;},{&quot;family&quot;:&quot;Abdallah&quot;,&quot;given&quot;:&quot;Mohamed F.&quot;,&quot;parse-names&quot;:false,&quot;dropping-particle&quot;:&quot;&quot;,&quot;non-dropping-particle&quot;:&quot;&quot;},{&quot;family&quot;:&quot;Rajkovic&quot;,&quot;given&quot;:&quot;Andreja&quot;,&quot;parse-names&quot;:false,&quot;dropping-particle&quot;:&quot;&quot;,&quot;non-dropping-particle&quot;:&quot;&quot;}],&quot;container-title&quot;:&quot;Trends in Food Science &amp; Technology&quot;,&quot;container-title-short&quot;:&quot;Trends Food Sci. Technol.&quot;,&quot;DOI&quot;:&quot;10.1016/j.tifs.2022.08.021&quot;,&quot;ISSN&quot;:&quot;09242244&quot;,&quot;issued&quot;:{&quot;date-parts&quot;:[[2022,11]]},&quot;page&quot;:&quot;1-10&quot;,&quot;volume&quot;:&quot;129&quot;},&quot;isTemporary&quot;:false}]},{&quot;citationID&quot;:&quot;MENDELEY_CITATION_0533c5e5-4c12-4887-a1f2-2e5e88a7cbc5&quot;,&quot;properties&quot;:{&quot;noteIndex&quot;:0},&quot;isEdited&quot;:false,&quot;manualOverride&quot;:{&quot;isManuallyOverridden&quot;:false,&quot;citeprocText&quot;:&quot;&lt;sup&gt;18,99,138&lt;/sup&gt;&quot;,&quot;manualOverrideText&quot;:&quot;&quot;},&quot;citationTag&quot;:&quot;MENDELEY_CITATION_v3_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&quot;,&quot;citationItems&quot;:[{&quot;id&quot;:&quot;eb1074a5-0282-39c6-952f-5f61897fefdd&quot;,&quot;itemData&quot;:{&quot;type&quot;:&quot;article-journal&quot;,&quot;id&quot;:&quot;eb1074a5-0282-39c6-952f-5f61897fefdd&quot;,&quot;title&quot;:&quot;Plastic pollution and human pathogens: Towards a conceptual shift in risk management at bathing water and beach environments&quot;,&quot;author&quot;:[{&quot;family&quot;:&quot;Oliver&quot;,&quot;given&quot;:&quot;David M.&quot;,&quot;parse-names&quot;:false,&quot;dropping-particle&quot;:&quot;&quot;,&quot;non-dropping-particle&quot;:&quot;&quot;},{&quot;family&quot;:&quot;Metcalf&quot;,&quot;given&quot;:&quot;Rebecca&quot;,&quot;parse-names&quot;:false,&quot;dropping-particle&quot;:&quot;&quot;,&quot;non-dropping-particle&quot;:&quot;&quot;},{&quot;family&quot;:&quot;Jones&quot;,&quot;given&quot;:&quot;Davey L.&quot;,&quot;parse-names&quot;:false,&quot;dropping-particle&quot;:&quot;&quot;,&quot;non-dropping-particle&quot;:&quot;&quot;},{&quot;family&quot;:&quot;Matallana-Surget&quot;,&quot;given&quot;:&quot;Sabine&quot;,&quot;parse-names&quot;:false,&quot;dropping-particle&quot;:&quot;&quot;,&quot;non-dropping-particle&quot;:&quot;&quot;},{&quot;family&quot;:&quot;Thomas&quot;,&quot;given&quot;:&quot;David N.&quot;,&quot;parse-names&quot;:false,&quot;dropping-particle&quot;:&quot;&quot;,&quot;non-dropping-particle&quot;:&quot;&quot;},{&quot;family&quot;:&quot;Robins&quot;,&quot;given&quot;:&quot;Peter&quot;,&quot;parse-names&quot;:false,&quot;dropping-particle&quot;:&quot;&quot;,&quot;non-dropping-particle&quot;:&quot;&quot;},{&quot;family&quot;:&quot;Tulloch&quot;,&quot;given&quot;:&quot;Constance L.&quot;,&quot;parse-names&quot;:false,&quot;dropping-particle&quot;:&quot;&quot;,&quot;non-dropping-particle&quot;:&quot;&quot;},{&quot;family&quot;:&quot;Cotterell&quot;,&quot;given&quot;:&quot;Benjamin M.&quot;,&quot;parse-names&quot;:false,&quot;dropping-particle&quot;:&quot;&quot;,&quot;non-dropping-particle&quot;:&quot;&quot;},{&quot;family&quot;:&quot;Williams&quot;,&quot;given&quot;:&quot;Gwion&quot;,&quot;parse-names&quot;:false,&quot;dropping-particle&quot;:&quot;&quot;,&quot;non-dropping-particle&quot;:&quot;&quot;},{&quot;family&quot;:&quot;Christie-Oleza&quot;,&quot;given&quot;:&quot;Joseph A.&quot;,&quot;parse-names&quot;:false,&quot;dropping-particle&quot;:&quot;&quot;,&quot;non-dropping-particle&quot;:&quot;&quot;},{&quot;family&quot;:&quot;Quilliam&quot;,&quot;given&quot;:&quot;Richard S.&quot;,&quot;parse-names&quot;:false,&quot;dropping-particle&quot;:&quot;&quot;,&quot;non-dropping-particle&quot;:&quot;&quot;}],&quot;container-title&quot;:&quot;Water Research&quot;,&quot;container-title-short&quot;:&quot;Water Res.&quot;,&quot;DOI&quot;:&quot;10.1016/j.watres.2024.122028&quot;,&quot;ISSN&quot;:&quot;00431354&quot;,&quot;issued&quot;:{&quot;date-parts&quot;:[[2024,9]]},&quot;page&quot;:&quot;122028&quot;,&quot;volume&quot;:&quot;261&quot;},&quot;isTemporary&quot;:false},{&quot;id&quot;:&quot;ebe41c19-fdac-35d3-99b6-22dbc75da2dc&quot;,&quot;itemData&quot;:{&quot;type&quot;:&quot;article-journal&quot;,&quot;id&quot;:&quot;ebe41c19-fdac-35d3-99b6-22dbc75da2dc&quot;,&quot;title&quot;:&quot;Quantifying health risks of plastisphere antibiotic resistome and deciphering driving mechanisms in an urbanizing watershed&quot;,&quot;author&quot;:[{&quot;family&quot;:&quot;Zhu&quot;,&quot;given&quot;:&quot;Longji&quot;,&quot;parse-names&quot;:false,&quot;dropping-particle&quot;:&quot;&quot;,&quot;non-dropping-particle&quot;:&quot;&quot;},{&quot;family&quot;:&quot;Li&quot;,&quot;given&quot;:&quot;Ruilong&quot;,&quot;parse-names&quot;:false,&quot;dropping-particle&quot;:&quot;&quot;,&quot;non-dropping-particle&quot;:&quot;&quot;},{&quot;family&quot;:&quot;Yang&quot;,&quot;given&quot;:&quot;Kai&quot;,&quot;parse-names&quot;:false,&quot;dropping-particle&quot;:&quot;&quot;,&quot;non-dropping-particle&quot;:&quot;&quot;},{&quot;family&quot;:&quot;Xu&quot;,&quot;given&quot;:&quot;Fei&quot;,&quot;parse-names&quot;:false,&quot;dropping-particle&quot;:&quot;&quot;,&quot;non-dropping-particle&quot;:&quot;&quot;},{&quot;family&quot;:&quot;Lin&quot;,&quot;given&quot;:&quot;Chenshuo&quot;,&quot;parse-names&quot;:false,&quot;dropping-particle&quot;:&quot;&quot;,&quot;non-dropping-particle&quot;:&quot;&quot;},{&quot;family&quot;:&quot;Chen&quot;,&quot;given&quot;:&quot;Qinglin&quot;,&quot;parse-names&quot;:false,&quot;dropping-particle&quot;:&quot;&quot;,&quot;non-dropping-particle&quot;:&quot;&quot;},{&quot;family&quot;:&quot;Zhu&quot;,&quot;given&quot;:&quot;Dong&quot;,&quot;parse-names&quot;:false,&quot;dropping-particle&quot;:&quot;&quot;,&quot;non-dropping-particle&quot;:&quot;&quot;},{&quot;family&quot;:&quot;Sun&quot;,&quot;given&quot;:&quot;Qian&quot;,&quot;parse-names&quot;:false,&quot;dropping-particle&quot;:&quot;&quot;,&quot;non-dropping-particle&quot;:&quot;&quot;},{&quot;family&quot;:&quot;Zhu&quot;,&quot;given&quot;:&quot;Yong-Guan&quot;,&quot;parse-names&quot;:false,&quot;dropping-particle&quot;:&quot;&quot;,&quot;non-dropping-particle&quot;:&quot;&quot;},{&quot;family&quot;:&quot;Cui&quot;,&quot;given&quot;:&quot;Li&quot;,&quot;parse-names&quot;:false,&quot;dropping-particle&quot;:&quot;&quot;,&quot;non-dropping-particle&quot;:&quot;&quot;}],&quot;container-title&quot;:&quot;Water Research&quot;,&quot;container-title-short&quot;:&quot;Water Res.&quot;,&quot;DOI&quot;:&quot;10.1016/j.watres.2023.120574&quot;,&quot;ISSN&quot;:&quot;00431354&quot;,&quot;issued&quot;:{&quot;date-parts&quot;:[[2023,10]]},&quot;page&quot;:&quot;120574&quot;,&quot;volume&quot;:&quot;245&quot;},&quot;isTemporary&quot;:false},{&quot;id&quot;:&quot;3d548200-7854-38a0-b7dd-f24bc6a6ca52&quot;,&quot;itemData&quot;:{&quot;type&quot;:&quot;article-journal&quot;,&quot;id&quot;:&quot;3d548200-7854-38a0-b7dd-f24bc6a6ca52&quot;,&quot;title&quot;:&quot;Selection for antimicrobial resistance in the plastisphere&quot;,&quot;author&quot;:[{&quot;family&quot;:&quot;Stevenson&quot;,&quot;given&quot;:&quot;Emily M&quot;,&quot;parse-names&quot;:false,&quot;dropping-particle&quot;:&quot;&quot;,&quot;non-dropping-particle&quot;:&quot;&quot;},{&quot;family&quot;:&quot;Buckling&quot;,&quot;given&quot;:&quot;Angus&quot;,&quot;parse-names&quot;:false,&quot;dropping-particle&quot;:&quot;&quot;,&quot;non-dropping-particle&quot;:&quot;&quot;},{&quot;family&quot;:&quot;Cole&quot;,&quot;given&quot;:&quot;Matthew&quot;,&quot;parse-names&quot;:false,&quot;dropping-particle&quot;:&quot;&quot;,&quot;non-dropping-particle&quot;:&quot;&quot;},{&quot;family&quot;:&quot;Lindeque&quot;,&quot;given&quot;:&quot;Penelope K&quot;,&quot;parse-names&quot;:false,&quot;dropping-particle&quot;:&quot;&quot;,&quot;non-dropping-particle&quot;:&quot;&quot;},{&quot;family&quot;:&quot;Murray&quot;,&quot;given&quot;:&quot;Aimee K&quot;,&quot;parse-names&quot;:false,&quot;dropping-particle&quot;:&quot;&quot;,&quot;non-dropping-particle&quot;:&quot;&quot;}],&quot;container-title&quot;:&quot;Science of The Total Environment&quot;,&quot;DOI&quot;:&quot;10.1016/j.scitotenv.2023.168234&quot;,&quot;ISSN&quot;:&quot;00489697&quot;,&quot;issued&quot;:{&quot;date-parts&quot;:[[2024,11]]},&quot;page&quot;:&quot;168234&quot;,&quot;volume&quot;:&quot;908&quot;,&quot;container-title-short&quot;:&quot;&quot;},&quot;isTemporary&quot;:false}]},{&quot;citationID&quot;:&quot;MENDELEY_CITATION_e97de35b-f1cc-4bf4-b5b7-a8b1d60e46fa&quot;,&quot;properties&quot;:{&quot;noteIndex&quot;:0},&quot;isEdited&quot;:false,&quot;manualOverride&quot;:{&quot;isManuallyOverridden&quot;:false,&quot;citeprocText&quot;:&quot;&lt;sup&gt;139&lt;/sup&gt;&quot;,&quot;manualOverrideText&quot;:&quot;&quot;},&quot;citationItems&quot;:[{&quot;id&quot;:&quot;4ed8e5be-1363-3145-904e-d675a9be15d3&quot;,&quot;itemData&quot;:{&quot;type&quot;:&quot;article-journal&quot;,&quot;id&quot;:&quot;4ed8e5be-1363-3145-904e-d675a9be15d3&quot;,&quot;title&quot;:&quot;Plastic Debris As a Vector for Bacterial Disease: An Interdisciplinary Systematic Review&quot;,&quot;author&quot;:[{&quot;family&quot;:&quot;Beloe&quot;,&quot;given&quot;:&quot;Charlotte J.&quot;,&quot;parse-names&quot;:false,&quot;dropping-particle&quot;:&quot;&quot;,&quot;non-dropping-particle&quot;:&quot;&quot;},{&quot;family&quot;:&quot;Browne&quot;,&quot;given&quot;:&quot;Mark Anthony&quot;,&quot;parse-names&quot;:false,&quot;dropping-particle&quot;:&quot;&quot;,&quot;non-dropping-particle&quot;:&quot;&quot;},{&quot;family&quot;:&quot;Johnston&quot;,&quot;given&quot;:&quot;Emma L.&quot;,&quot;parse-names&quot;:false,&quot;dropping-particle&quot;:&quot;&quot;,&quot;non-dropping-particle&quot;:&quot;&quot;}],&quot;container-title&quot;:&quot;Environmental Science &amp; Technology&quot;,&quot;container-title-short&quot;:&quot;Environ. Sci. Technol.&quot;,&quot;DOI&quot;:&quot;10.1021/acs.est.1c05405&quot;,&quot;ISSN&quot;:&quot;0013-936X&quot;,&quot;issued&quot;:{&quot;date-parts&quot;:[[2022,3,1]]},&quot;page&quot;:&quot;2950-2958&quot;,&quot;issue&quot;:&quot;5&quot;,&quot;volume&quot;:&quot;56&quot;},&quot;isTemporary&quot;:false}],&quot;citationTag&quot;:&quot;MENDELEY_CITATION_v3_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&quot;},{&quot;citationID&quot;:&quot;MENDELEY_CITATION_86335f3e-5d6d-4781-83f4-7ff21d8c252a&quot;,&quot;properties&quot;:{&quot;noteIndex&quot;:0},&quot;isEdited&quot;:false,&quot;manualOverride&quot;:{&quot;isManuallyOverridden&quot;:false,&quot;citeprocText&quot;:&quot;&lt;sup&gt;77,140&lt;/sup&gt;&quot;,&quot;manualOverrideText&quot;:&quot;&quot;},&quot;citationTag&quot;:&quot;MENDELEY_CITATION_v3_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&quot;,&quot;citationItems&quot;:[{&quot;id&quot;:&quot;741cd693-1219-3c88-89e6-923b92392d70&quot;,&quot;itemData&quot;:{&quot;type&quot;:&quot;article-journal&quot;,&quot;id&quot;:&quot;741cd693-1219-3c88-89e6-923b92392d70&quot;,&quot;title&quot;:&quot;Plastic leachate exposure drives antibiotic resistance and virulence in marine bacterial communities&quot;,&quot;author&quot;:[{&quot;family&quot;:&quot;Vlaanderen&quot;,&quot;given&quot;:&quot;Eric J.&quot;,&quot;parse-names&quot;:false,&quot;dropping-particle&quot;:&quot;&quot;,&quot;non-dropping-particle&quot;:&quot;&quot;},{&quot;family&quot;:&quot;Ghaly&quot;,&quot;given&quot;:&quot;Timothy M.&quot;,&quot;parse-names&quot;:false,&quot;dropping-particle&quot;:&quot;&quot;,&quot;non-dropping-particle&quot;:&quot;&quot;},{&quot;family&quot;:&quot;Moore&quot;,&quot;given&quot;:&quot;Lisa R.&quot;,&quot;parse-names&quot;:false,&quot;dropping-particle&quot;:&quot;&quot;,&quot;non-dropping-particle&quot;:&quot;&quot;},{&quot;family&quot;:&quot;Focardi&quot;,&quot;given&quot;:&quot;Amaranta&quot;,&quot;parse-names&quot;:false,&quot;dropping-particle&quot;:&quot;&quot;,&quot;non-dropping-particle&quot;:&quot;&quot;},{&quot;family&quot;:&quot;Paulsen&quot;,&quot;given&quot;:&quot;Ian T.&quot;,&quot;parse-names&quot;:false,&quot;dropping-particle&quot;:&quot;&quot;,&quot;non-dropping-particle&quot;:&quot;&quot;},{&quot;family&quot;:&quot;Tetu&quot;,&quot;given&quot;:&quot;Sasha G.&quot;,&quot;parse-names&quot;:false,&quot;dropping-particle&quot;:&quot;&quot;,&quot;non-dropping-particle&quot;:&quot;&quot;}],&quot;container-title&quot;:&quot;Environmental Pollution&quot;,&quot;DOI&quot;:&quot;10.1016/j.envpol.2023.121558&quot;,&quot;ISSN&quot;:&quot;02697491&quot;,&quot;issued&quot;:{&quot;date-parts&quot;:[[2023,6]]},&quot;page&quot;:&quot;121558&quot;,&quot;volume&quot;:&quot;327&quot;,&quot;container-title-short&quot;:&quot;&quot;},&quot;isTemporary&quot;:false},{&quot;id&quot;:&quot;1dd37b77-fbb8-3264-8371-38a31240b344&quot;,&quot;itemData&quot;:{&quot;type&quot;:&quot;article-journal&quot;,&quot;id&quot;:&quot;1dd37b77-fbb8-3264-8371-38a31240b344&quot;,&quot;title&quot;:&quot;Clinically important E. coli strains can persist, and retain their pathogenicity, on environmental plastic and fabric waste&quot;,&quot;author&quot;:[{&quot;family&quot;:&quot;Ormsby&quot;,&quot;given&quot;:&quot;Michael J.&quot;,&quot;parse-names&quot;:false,&quot;dropping-particle&quot;:&quot;&quot;,&quot;non-dropping-particle&quot;:&quot;&quot;},{&quot;family&quot;:&quot;White&quot;,&quot;given&quot;:&quot;Hannah L.&quot;,&quot;parse-names&quot;:false,&quot;dropping-particle&quot;:&quot;&quot;,&quot;non-dropping-particle&quot;:&quot;&quot;},{&quot;family&quot;:&quot;Metcalf&quot;,&quot;given&quot;:&quot;Rebecca&quot;,&quot;parse-names&quot;:false,&quot;dropping-particle&quot;:&quot;&quot;,&quot;non-dropping-particle&quot;:&quot;&quot;},{&quot;family&quot;:&quot;Oliver&quot;,&quot;given&quot;:&quot;David M.&quot;,&quot;parse-names&quot;:false,&quot;dropping-particle&quot;:&quot;&quot;,&quot;non-dropping-particle&quot;:&quot;&quot;},{&quot;family&quot;:&quot;Quilliam&quot;,&quot;given&quot;:&quot;Richard S.&quot;,&quot;parse-names&quot;:false,&quot;dropping-particle&quot;:&quot;&quot;,&quot;non-dropping-particle&quot;:&quot;&quot;}],&quot;container-title&quot;:&quot;Environmental Pollution&quot;,&quot;DOI&quot;:&quot;10.1016/j.envpol.2023.121466&quot;,&quot;ISSN&quot;:&quot;02697491&quot;,&quot;issued&quot;:{&quot;date-parts&quot;:[[2023,6]]},&quot;page&quot;:&quot;121466&quot;,&quot;volume&quot;:&quot;326&quot;,&quot;container-title-short&quot;:&quot;&quot;},&quot;isTemporary&quot;:false}]},{&quot;citationID&quot;:&quot;MENDELEY_CITATION_a111732e-a608-4dab-9afa-12b05be56c2c&quot;,&quot;properties&quot;:{&quot;noteIndex&quot;:0},&quot;isEdited&quot;:false,&quot;manualOverride&quot;:{&quot;isManuallyOverridden&quot;:false,&quot;citeprocText&quot;:&quot;&lt;sup&gt;141–143&lt;/sup&gt;&quot;,&quot;manualOverrideText&quot;:&quot;&quot;},&quot;citationTag&quot;:&quot;MENDELEY_CITATION_v3_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&quot;,&quot;citationItems&quot;:[{&quot;id&quot;:&quot;735a0594-e4ce-339a-b973-3d6961404792&quot;,&quot;itemData&quot;:{&quot;type&quot;:&quot;article-journal&quot;,&quot;id&quot;:&quot;735a0594-e4ce-339a-b973-3d6961404792&quot;,&quot;title&quot;:&quot;Salmonella stress response systems as targets for anti-virulence strategies.&quot;,&quot;author&quot;:[{&quot;family&quot;:&quot;Hassanin&quot;,&quot;given&quot;:&quot;Alshimaa&quot;,&quot;parse-names&quot;:false,&quot;dropping-particle&quot;:&quot;&quot;,&quot;non-dropping-particle&quot;:&quot;&quot;},{&quot;family&quot;:&quot;Lories&quot;,&quot;given&quot;:&quot;Bram&quot;,&quot;parse-names&quot;:false,&quot;dropping-particle&quot;:&quot;&quot;,&quot;non-dropping-particle&quot;:&quot;&quot;},{&quot;family&quot;:&quot;Steenackers&quot;,&quot;given&quot;:&quot;Hans P&quot;,&quot;parse-names&quot;:false,&quot;dropping-particle&quot;:&quot;&quot;,&quot;non-dropping-particle&quot;:&quot;&quot;}],&quot;container-title&quot;:&quot;BMC microbiology&quot;,&quot;DOI&quot;:&quot;10.1186/s12866-025-04003-6&quot;,&quot;ISSN&quot;:&quot;1471-2180&quot;,&quot;PMID&quot;:&quot;40596824&quot;,&quot;issued&quot;:{&quot;date-parts&quot;:[[2025,7,2]]},&quot;page&quot;:&quot;378&quot;,&quot;abstract&quot;:&quot;Due to the rapid development of antibiotic resistance, novel strategies to cope with bacterial infections are urgently required. Ideally, these strategies should exert less selection pressure for resistance than traditional antibiotics. One potential approach is to target the bacterial stress response systems. Bacteria use these regulatory stress response systems to detect and endure the harsh stresses inside and outside the host. Furthermore, these stress responses frequently influence the pathogens' virulence. Therefore, we explored the potential of alternative antimicrobial strategies that target stress response systems, focusing on the common enteropathogen Salmonella as a model system. We first elucidated the role of the major Salmonella stress responses in virulence and tolerance phenotypes. Hereto, we systematically characterized how the genomic deletion of each major stress response regulator impacts biofilm formation, antibiotic tolerance, persistence, mutation rate, epithelial adhesion, and cell invasion. We identified the general stress response (RpoS), the SOS response (RecA), and the exocytoplasmic stress response (RpoE) as key systems involved in multiple tolerance and virulence phenotypes. Subsequently, we evaluated whether known chemical inhibitors targeting these stress response systems could effectively reduce Salmonella virulence and tolerance. Specifically, we tested epigallocatechin gallate as an RpoS inhibitor, Batimastat as an inhibitor for RpoE, and BRITE-338,733 for RecA. While epigallocatechin gallate and Batimastat showed no significant effects under the tested conditions, BRITE-338,733 successfully disrupted the SOS response, reducing antibiotic tolerance in Salmonella. Our work underscores that bacterial stress response systems significantly contribute to virulence and tolerance and thus constitute promising targets to combat Salmonella infections.&quot;,&quot;issue&quot;:&quot;1&quot;,&quot;volume&quot;:&quot;25&quot;,&quot;container-title-short&quot;:&quot;BMC Microbiol.&quot;},&quot;isTemporary&quot;:false},{&quot;id&quot;:&quot;0039d4c7-589f-3fec-b1a0-b2eaf7bda3e7&quot;,&quot;itemData&quot;:{&quot;type&quot;:&quot;article-journal&quot;,&quot;id&quot;:&quot;0039d4c7-589f-3fec-b1a0-b2eaf7bda3e7&quot;,&quot;title&quot;:&quot;Regulation of bacterial virulence gene expression by cell envelope stress responses.&quot;,&quot;author&quot;:[{&quot;family&quot;:&quot;Flores-Kim&quot;,&quot;given&quot;:&quot;Josué&quot;,&quot;parse-names&quot;:false,&quot;dropping-particle&quot;:&quot;&quot;,&quot;non-dropping-particle&quot;:&quot;&quot;},{&quot;family&quot;:&quot;Darwin&quot;,&quot;given&quot;:&quot;Andrew J&quot;,&quot;parse-names&quot;:false,&quot;dropping-particle&quot;:&quot;&quot;,&quot;non-dropping-particle&quot;:&quot;&quot;}],&quot;container-title&quot;:&quot;Virulence&quot;,&quot;DOI&quot;:&quot;10.4161/21505594.2014.965580&quot;,&quot;ISSN&quot;:&quot;2150-5608&quot;,&quot;PMID&quot;:&quot;25603429&quot;,&quot;issued&quot;:{&quot;date-parts&quot;:[[2014]]},&quot;page&quot;:&quot;835-51&quot;,&quot;abstract&quot;:&quot;The bacterial cytoplasm lies within a multilayered envelope that must be protected from internal and external hazards. This protection is provided by cell envelope stress responses (ESRs), which detect threats and reprogram gene expression to ensure survival. Pathogens frequently need these ESRs to survive inside the host, where their envelopes face dangerous environmental changes and attack from antimicrobial molecules. In addition, some virulence genes have become integrated into ESR regulons. This might be because these genes can protect the cell envelope from damage by host molecules, or it might help ESRs to reduce stress by moderating the assembly of virulence factors within the envelope. Alternatively, it could simply be a mechanism to coordinate the induction of virulence gene expression with entry into the host. Here, we briefly describe some of the bacterial ESRs, followed by examples where they control virulence gene expression in both Gram-negative and Gram-positive pathogens.&quot;,&quot;issue&quot;:&quot;8&quot;,&quot;volume&quot;:&quot;5&quot;,&quot;container-title-short&quot;:&quot;Virulence&quot;},&quot;isTemporary&quot;:false},{&quot;id&quot;:&quot;547362c9-8049-3286-a269-ccbec2135f7c&quot;,&quot;itemData&quot;:{&quot;type&quot;:&quot;article-journal&quot;,&quot;id&quot;:&quot;547362c9-8049-3286-a269-ccbec2135f7c&quot;,&quot;title&quot;:&quot;Roles of heat shock factor 1 beyond the heat shock response&quot;,&quot;author&quot;:[{&quot;family&quot;:&quot;Barna&quot;,&quot;given&quot;:&quot;János&quot;,&quot;parse-names&quot;:false,&quot;dropping-particle&quot;:&quot;&quot;,&quot;non-dropping-particle&quot;:&quot;&quot;},{&quot;family&quot;:&quot;Csermely&quot;,&quot;given&quot;:&quot;Péter&quot;,&quot;parse-names&quot;:false,&quot;dropping-particle&quot;:&quot;&quot;,&quot;non-dropping-particle&quot;:&quot;&quot;},{&quot;family&quot;:&quot;Vellai&quot;,&quot;given&quot;:&quot;Tibor&quot;,&quot;parse-names&quot;:false,&quot;dropping-particle&quot;:&quot;&quot;,&quot;non-dropping-particle&quot;:&quot;&quot;}],&quot;container-title&quot;:&quot;Cellular and Molecular Life Sciences&quot;,&quot;DOI&quot;:&quot;10.1007/s00018-018-2836-6&quot;,&quot;ISSN&quot;:&quot;1420-682X&quot;,&quot;issued&quot;:{&quot;date-parts&quot;:[[2018,8,17]]},&quot;page&quot;:&quot;2897-2916&quot;,&quot;issue&quot;:&quot;16&quot;,&quot;volume&quot;:&quot;75&quot;,&quot;container-title-short&quot;:&quot;&quot;},&quot;isTemporary&quot;:false}]},{&quot;citationID&quot;:&quot;MENDELEY_CITATION_ba0dbdb0-6fdb-45b2-8f3e-3fc1e37a52f1&quot;,&quot;properties&quot;:{&quot;noteIndex&quot;:0},&quot;isEdited&quot;:false,&quot;manualOverride&quot;:{&quot;isManuallyOverridden&quot;:false,&quot;citeprocText&quot;:&quot;&lt;sup&gt;144,145&lt;/sup&gt;&quot;,&quot;manualOverrideText&quot;:&quot;&quot;},&quot;citationTag&quot;:&quot;MENDELEY_CITATION_v3_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&quot;,&quot;citationItems&quot;:[{&quot;id&quot;:&quot;2dad068a-2ce9-3fbd-bb9f-b67ca765a09f&quot;,&quot;itemData&quot;:{&quot;type&quot;:&quot;article-journal&quot;,&quot;id&quot;:&quot;2dad068a-2ce9-3fbd-bb9f-b67ca765a09f&quot;,&quot;title&quot;:&quot;Bacterial survival in microscopic surface wetness&quot;,&quot;author&quot;:[{&quot;family&quot;:&quot;Grinberg&quot;,&quot;given&quot;:&quot;Maor&quot;,&quot;parse-names&quot;:false,&quot;dropping-particle&quot;:&quot;&quot;,&quot;non-dropping-particle&quot;:&quot;&quot;},{&quot;family&quot;:&quot;Orevi&quot;,&quot;given&quot;:&quot;Tomer&quot;,&quot;parse-names&quot;:false,&quot;dropping-particle&quot;:&quot;&quot;,&quot;non-dropping-particle&quot;:&quot;&quot;},{&quot;family&quot;:&quot;Steinberg&quot;,&quot;given&quot;:&quot;Shifra&quot;,&quot;parse-names&quot;:false,&quot;dropping-particle&quot;:&quot;&quot;,&quot;non-dropping-particle&quot;:&quot;&quot;},{&quot;family&quot;:&quot;Kashtan&quot;,&quot;given&quot;:&quot;Nadav&quot;,&quot;parse-names&quot;:false,&quot;dropping-particle&quot;:&quot;&quot;,&quot;non-dropping-particle&quot;:&quot;&quot;}],&quot;container-title&quot;:&quot;eLife&quot;,&quot;DOI&quot;:&quot;10.7554/eLife.48508&quot;,&quot;ISSN&quot;:&quot;2050-084X&quot;,&quot;issued&quot;:{&quot;date-parts&quot;:[[2019,10,15]]},&quot;abstract&quot;:&quot;&lt;p&gt;Plant leaves constitute a huge microbial habitat of global importance. How microorganisms survive the dry daytime on leaves and avoid desiccation is not well understood. There is evidence that microscopic surface wetness in the form of thin films and micrometer-sized droplets, invisible to the naked eye, persists on leaves during daytime due to deliquescence – the absorption of water until dissolution – of hygroscopic aerosols. Here, we study how such microscopic wetness affects cell survival. We show that, on surfaces drying under moderate humidity, stable microdroplets form around bacterial aggregates due to capillary pinning and deliquescence. Notably, droplet-size increases with aggregate-size, and cell survival is higher the larger the droplet. This phenomenon was observed for 13 bacterial species, two of which – Pseudomonas fluorescens and P. putida – were studied in depth. Microdroplet formation around aggregates is likely key to bacterial survival in a variety of unsaturated microbial habitats, including leaf surfaces.&lt;/p&gt;&quot;,&quot;volume&quot;:&quot;8&quot;,&quot;container-title-short&quot;:&quot;Elife&quot;},&quot;isTemporary&quot;:false},{&quot;id&quot;:&quot;13b8ba03-b157-3880-9039-bdfd22959d8c&quot;,&quot;itemData&quot;:{&quot;type&quot;:&quot;article-journal&quot;,&quot;id&quot;:&quot;13b8ba03-b157-3880-9039-bdfd22959d8c&quot;,&quot;title&quot;:&quot;Effects of Salinity Fluctuation on Antimicrobial Resistance and Virulence Factor Genes of Low and High Nucleic Acid-Content Bacteria in a Marine Environment&quot;,&quot;author&quot;:[{&quot;family&quot;:&quot;Hu&quot;,&quot;given&quot;:&quot;Wei&quot;,&quot;parse-names&quot;:false,&quot;dropping-particle&quot;:&quot;&quot;,&quot;non-dropping-particle&quot;:&quot;&quot;},{&quot;family&quot;:&quot;Zhou&quot;,&quot;given&quot;:&quot;Xinzhu&quot;,&quot;parse-names&quot;:false,&quot;dropping-particle&quot;:&quot;&quot;,&quot;non-dropping-particle&quot;:&quot;&quot;},{&quot;family&quot;:&quot;Liu&quot;,&quot;given&quot;:&quot;Yu&quot;,&quot;parse-names&quot;:false,&quot;dropping-particle&quot;:&quot;&quot;,&quot;non-dropping-particle&quot;:&quot;&quot;},{&quot;family&quot;:&quot;Zhang&quot;,&quot;given&quot;:&quot;Yadi&quot;,&quot;parse-names&quot;:false,&quot;dropping-particle&quot;:&quot;&quot;,&quot;non-dropping-particle&quot;:&quot;&quot;},{&quot;family&quot;:&quot;Wang&quot;,&quot;given&quot;:&quot;Yingying&quot;,&quot;parse-names&quot;:false,&quot;dropping-particle&quot;:&quot;&quot;,&quot;non-dropping-particle&quot;:&quot;&quot;}],&quot;container-title&quot;:&quot;Microorganisms&quot;,&quot;DOI&quot;:&quot;10.3390/microorganisms13071710&quot;,&quot;ISSN&quot;:&quot;2076-2607&quot;,&quot;issued&quot;:{&quot;date-parts&quot;:[[2025,7,21]]},&quot;page&quot;:&quot;1710&quot;,&quot;abstract&quot;:&quot;&lt;p&gt;Salinity, as one of the critical environmental factors in marine ecosystems, has complex and wide-ranging biological effects. However, the effects of salinity fluctuation on antibiotic resistance genes (ARGs) and virulence factor genes (VFGs) in the marine environment are not well understood. In this study, metagenomic sequencing analysis was used to reveal the response of ARGs and VFGs, hosted by low and high nucleic acid-content bacteria (HNA and LNA bacteria), to salinity, as it decreased from 26‰ to 16‰. The results showed that a total of 27 ARG types and 13 VFG types in HNA and LNA bacteria were found. Salinity changes had significant effects on the ARGs’ and VFGs’ composition and their hosts’ composition. In the network topology relationship, the complexity of the network between the ARGs and their host as well as the VFGs and their host differed with the decrease in salinity. The abundance of most genera of HNA and LNA bacteria was significantly corrected with the abundance of ARGs and VFGs, respectively. Overall, this study demonstrates the effects of salinity on ARGs and VFGs hosted by HNA and LNA bacteria in the marine environment and suggests the importance of salinity in regulating HNA and LNA bacterial communities and functions.&lt;/p&gt;&quot;,&quot;issue&quot;:&quot;7&quot;,&quot;volume&quot;:&quot;13&quot;,&quot;container-title-short&quot;:&quot;Microorganisms&quot;},&quot;isTemporary&quot;:false}]},{&quot;citationID&quot;:&quot;MENDELEY_CITATION_2a847102-6c8c-4e9e-9343-8237d1c9c6c7&quot;,&quot;properties&quot;:{&quot;noteIndex&quot;:0},&quot;isEdited&quot;:false,&quot;manualOverride&quot;:{&quot;isManuallyOverridden&quot;:false,&quot;citeprocText&quot;:&quot;&lt;sup&gt;146,147&lt;/sup&gt;&quot;,&quot;manualOverrideText&quot;:&quot;&quot;},&quot;citationTag&quot;:&quot;MENDELEY_CITATION_v3_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&quot;,&quot;citationItems&quot;:[{&quot;id&quot;:&quot;22990eea-d54a-347e-b086-abe4b48f7cc6&quot;,&quot;itemData&quot;:{&quot;type&quot;:&quot;article-journal&quot;,&quot;id&quot;:&quot;22990eea-d54a-347e-b086-abe4b48f7cc6&quot;,&quot;title&quot;:&quot;Microbial hitchhikers harbouring antimicrobial-resistance genes in the riverine plastisphere&quot;,&quot;author&quot;:[{&quot;family&quot;:&quot;Zadjelovic&quot;,&quot;given&quot;:&quot;Vinko&quot;,&quot;parse-names&quot;:false,&quot;dropping-particle&quot;:&quot;&quot;,&quot;non-dropping-particle&quot;:&quot;&quot;},{&quot;family&quot;:&quot;Wright&quot;,&quot;given&quot;:&quot;Robyn J.&quot;,&quot;parse-names&quot;:false,&quot;dropping-particle&quot;:&quot;&quot;,&quot;non-dropping-particle&quot;:&quot;&quot;},{&quot;family&quot;:&quot;Borsetto&quot;,&quot;given&quot;:&quot;Chiara&quot;,&quot;parse-names&quot;:false,&quot;dropping-particle&quot;:&quot;&quot;,&quot;non-dropping-particle&quot;:&quot;&quot;},{&quot;family&quot;:&quot;Quartey&quot;,&quot;given&quot;:&quot;Jeannelle&quot;,&quot;parse-names&quot;:false,&quot;dropping-particle&quot;:&quot;&quot;,&quot;non-dropping-particle&quot;:&quot;&quot;},{&quot;family&quot;:&quot;Cairns&quot;,&quot;given&quot;:&quot;Tyler N.&quot;,&quot;parse-names&quot;:false,&quot;dropping-particle&quot;:&quot;&quot;,&quot;non-dropping-particle&quot;:&quot;&quot;},{&quot;family&quot;:&quot;Langille&quot;,&quot;given&quot;:&quot;Morgan G. I.&quot;,&quot;parse-names&quot;:false,&quot;dropping-particle&quot;:&quot;&quot;,&quot;non-dropping-particle&quot;:&quot;&quot;},{&quot;family&quot;:&quot;Wellington&quot;,&quot;given&quot;:&quot;Elizabeth M. H.&quot;,&quot;parse-names&quot;:false,&quot;dropping-particle&quot;:&quot;&quot;,&quot;non-dropping-particle&quot;:&quot;&quot;},{&quot;family&quot;:&quot;Christie-Oleza&quot;,&quot;given&quot;:&quot;Joseph A.&quot;,&quot;parse-names&quot;:false,&quot;dropping-particle&quot;:&quot;&quot;,&quot;non-dropping-particle&quot;:&quot;&quot;}],&quot;container-title&quot;:&quot;Microbiome&quot;,&quot;container-title-short&quot;:&quot;Microbiome&quot;,&quot;DOI&quot;:&quot;10.1186/s40168-023-01662-3&quot;,&quot;ISSN&quot;:&quot;2049-2618&quot;,&quot;issued&quot;:{&quot;date-parts&quot;:[[2023,11,1]]},&quot;page&quot;:&quot;225&quot;,&quot;issue&quot;:&quot;1&quot;,&quot;volume&quot;:&quot;11&quot;},&quot;isTemporary&quot;:false},{&quot;id&quot;:&quot;a5012b95-9f09-30a4-a868-869646546de3&quot;,&quot;itemData&quot;:{&quot;type&quot;:&quot;article-journal&quot;,&quot;id&quot;:&quot;a5012b95-9f09-30a4-a868-869646546de3&quot;,&quot;title&quot;:&quot;Selective enrichment of virulence factor genes in the plastisphere under antibiotic and heavy metal pressures&quot;,&quot;author&quot;:[{&quot;family&quot;:&quot;Wang&quot;,&quot;given&quot;:&quot;Lu&quot;,&quot;parse-names&quot;:false,&quot;dropping-particle&quot;:&quot;&quot;,&quot;non-dropping-particle&quot;:&quot;&quot;},{&quot;family&quot;:&quot;Zhang&quot;,&quot;given&quot;:&quot;Tian-Lun&quot;,&quot;parse-names&quot;:false,&quot;dropping-particle&quot;:&quot;&quot;,&quot;non-dropping-particle&quot;:&quot;&quot;},{&quot;family&quot;:&quot;Xiang&quot;,&quot;given&quot;:&quot;Qian&quot;,&quot;parse-names&quot;:false,&quot;dropping-particle&quot;:&quot;&quot;,&quot;non-dropping-particle&quot;:&quot;&quot;},{&quot;family&quot;:&quot;Fu&quot;,&quot;given&quot;:&quot;Chen-Xi&quot;,&quot;parse-names&quot;:false,&quot;dropping-particle&quot;:&quot;&quot;,&quot;non-dropping-particle&quot;:&quot;&quot;},{&quot;family&quot;:&quot;Qiao&quot;,&quot;given&quot;:&quot;Min&quot;,&quot;parse-names&quot;:false,&quot;dropping-particle&quot;:&quot;&quot;,&quot;non-dropping-particle&quot;:&quot;&quot;},{&quot;family&quot;:&quot;Ding&quot;,&quot;given&quot;:&quot;Long-Jun&quot;,&quot;parse-names&quot;:false,&quot;dropping-particle&quot;:&quot;&quot;,&quot;non-dropping-particle&quot;:&quot;&quot;},{&quot;family&quot;:&quot;Zhu&quot;,&quot;given&quot;:&quot;Dong&quot;,&quot;parse-names&quot;:false,&quot;dropping-particle&quot;:&quot;&quot;,&quot;non-dropping-particle&quot;:&quot;&quot;}],&quot;container-title&quot;:&quot;Journal of Hazardous Materials&quot;,&quot;container-title-short&quot;:&quot;J. Hazard. Mater.&quot;,&quot;DOI&quot;:&quot;10.1016/j.jhazmat.2023.133319&quot;,&quot;ISSN&quot;:&quot;03043894&quot;,&quot;issued&quot;:{&quot;date-parts&quot;:[[2024,3]]},&quot;page&quot;:&quot;133319&quot;,&quot;volume&quot;:&quot;465&quot;},&quot;isTemporary&quot;:false}]},{&quot;citationID&quot;:&quot;MENDELEY_CITATION_26f50c5e-57d1-46f2-b3c9-ca2b8e5d1a0e&quot;,&quot;properties&quot;:{&quot;noteIndex&quot;:0},&quot;isEdited&quot;:false,&quot;manualOverride&quot;:{&quot;isManuallyOverridden&quot;:false,&quot;citeprocText&quot;:&quot;&lt;sup&gt;77,148&lt;/sup&gt;&quot;,&quot;manualOverrideText&quot;:&quot;&quot;},&quot;citationTag&quot;:&quot;MENDELEY_CITATION_v3_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&quot;,&quot;citationItems&quot;:[{&quot;id&quot;:&quot;fb5fbf95-3e29-3b19-835b-73ca1b659adf&quot;,&quot;itemData&quot;:{&quot;type&quot;:&quot;article-journal&quot;,&quot;id&quot;:&quot;fb5fbf95-3e29-3b19-835b-73ca1b659adf&quot;,&quot;title&quot;:&quot;Exposure to bisphenol compounds accelerates the conjugative transfer of antibiotic resistance plasmid&quot;,&quot;author&quot;:[{&quot;family&quot;:&quot;Yang&quot;,&quot;given&quot;:&quot;Bingqing&quot;,&quot;parse-names&quot;:false,&quot;dropping-particle&quot;:&quot;&quot;,&quot;non-dropping-particle&quot;:&quot;&quot;},{&quot;family&quot;:&quot;Sun&quot;,&quot;given&quot;:&quot;Jingyi&quot;,&quot;parse-names&quot;:false,&quot;dropping-particle&quot;:&quot;&quot;,&quot;non-dropping-particle&quot;:&quot;&quot;},{&quot;family&quot;:&quot;Zhu&quot;,&quot;given&quot;:&quot;Shuyao&quot;,&quot;parse-names&quot;:false,&quot;dropping-particle&quot;:&quot;&quot;,&quot;non-dropping-particle&quot;:&quot;&quot;},{&quot;family&quot;:&quot;Wang&quot;,&quot;given&quot;:&quot;Zhiqiang&quot;,&quot;parse-names&quot;:false,&quot;dropping-particle&quot;:&quot;&quot;,&quot;non-dropping-particle&quot;:&quot;&quot;},{&quot;family&quot;:&quot;Liu&quot;,&quot;given&quot;:&quot;Yuan&quot;,&quot;parse-names&quot;:false,&quot;dropping-particle&quot;:&quot;&quot;,&quot;non-dropping-particle&quot;:&quot;&quot;}],&quot;container-title&quot;:&quot;Environmental Research&quot;,&quot;DOI&quot;:&quot;10.1016/j.envres.2024.120002&quot;,&quot;ISSN&quot;:&quot;00139351&quot;,&quot;issued&quot;:{&quot;date-parts&quot;:[[2024,12]]},&quot;page&quot;:&quot;120002&quot;,&quot;volume&quot;:&quot;263&quot;,&quot;container-title-short&quot;:&quot;Environ. Res.&quot;},&quot;isTemporary&quot;:false},{&quot;id&quot;:&quot;741cd693-1219-3c88-89e6-923b92392d70&quot;,&quot;itemData&quot;:{&quot;type&quot;:&quot;article-journal&quot;,&quot;id&quot;:&quot;741cd693-1219-3c88-89e6-923b92392d70&quot;,&quot;title&quot;:&quot;Plastic leachate exposure drives antibiotic resistance and virulence in marine bacterial communities&quot;,&quot;author&quot;:[{&quot;family&quot;:&quot;Vlaanderen&quot;,&quot;given&quot;:&quot;Eric J.&quot;,&quot;parse-names&quot;:false,&quot;dropping-particle&quot;:&quot;&quot;,&quot;non-dropping-particle&quot;:&quot;&quot;},{&quot;family&quot;:&quot;Ghaly&quot;,&quot;given&quot;:&quot;Timothy M.&quot;,&quot;parse-names&quot;:false,&quot;dropping-particle&quot;:&quot;&quot;,&quot;non-dropping-particle&quot;:&quot;&quot;},{&quot;family&quot;:&quot;Moore&quot;,&quot;given&quot;:&quot;Lisa R.&quot;,&quot;parse-names&quot;:false,&quot;dropping-particle&quot;:&quot;&quot;,&quot;non-dropping-particle&quot;:&quot;&quot;},{&quot;family&quot;:&quot;Focardi&quot;,&quot;given&quot;:&quot;Amaranta&quot;,&quot;parse-names&quot;:false,&quot;dropping-particle&quot;:&quot;&quot;,&quot;non-dropping-particle&quot;:&quot;&quot;},{&quot;family&quot;:&quot;Paulsen&quot;,&quot;given&quot;:&quot;Ian T.&quot;,&quot;parse-names&quot;:false,&quot;dropping-particle&quot;:&quot;&quot;,&quot;non-dropping-particle&quot;:&quot;&quot;},{&quot;family&quot;:&quot;Tetu&quot;,&quot;given&quot;:&quot;Sasha G.&quot;,&quot;parse-names&quot;:false,&quot;dropping-particle&quot;:&quot;&quot;,&quot;non-dropping-particle&quot;:&quot;&quot;}],&quot;container-title&quot;:&quot;Environmental Pollution&quot;,&quot;DOI&quot;:&quot;10.1016/j.envpol.2023.121558&quot;,&quot;ISSN&quot;:&quot;02697491&quot;,&quot;issued&quot;:{&quot;date-parts&quot;:[[2023,6]]},&quot;page&quot;:&quot;121558&quot;,&quot;volume&quot;:&quot;327&quot;,&quot;container-title-short&quot;:&quot;&quot;},&quot;isTemporary&quot;:false}]},{&quot;citationID&quot;:&quot;MENDELEY_CITATION_98a22635-e754-4697-b2f7-9523c8c02162&quot;,&quot;properties&quot;:{&quot;noteIndex&quot;:0},&quot;isEdited&quot;:false,&quot;manualOverride&quot;:{&quot;isManuallyOverridden&quot;:false,&quot;citeprocText&quot;:&quot;&lt;sup&gt;149&lt;/sup&gt;&quot;,&quot;manualOverrideText&quot;:&quot;&quot;},&quot;citationTag&quot;:&quot;MENDELEY_CITATION_v3_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&quot;,&quot;citationItems&quot;:[{&quot;id&quot;:&quot;47ba0e7f-e947-3a9f-9d49-93e78fbd6758&quot;,&quot;itemData&quot;:{&quot;type&quot;:&quot;article-journal&quot;,&quot;id&quot;:&quot;47ba0e7f-e947-3a9f-9d49-93e78fbd6758&quot;,&quot;title&quot;:&quot;Nanoplastics-mediated physiologic and genomic responses in pathogenic Escherichia coli O157:H7&quot;,&quot;author&quot;:[{&quot;family&quot;:&quot;Nath&quot;,&quot;given&quot;:&quot;Jayashree&quot;,&quot;parse-names&quot;:false,&quot;dropping-particle&quot;:&quot;&quot;,&quot;non-dropping-particle&quot;:&quot;&quot;},{&quot;family&quot;:&quot;Banerjee&quot;,&quot;given&quot;:&quot;Goutam&quot;,&quot;parse-names&quot;:false,&quot;dropping-particle&quot;:&quot;&quot;,&quot;non-dropping-particle&quot;:&quot;&quot;},{&quot;family&quot;:&quot;De&quot;,&quot;given&quot;:&quot;Jayita&quot;,&quot;parse-names&quot;:false,&quot;dropping-particle&quot;:&quot;&quot;,&quot;non-dropping-particle&quot;:&quot;&quot;},{&quot;family&quot;:&quot;Dsouza&quot;,&quot;given&quot;:&quot;Noella&quot;,&quot;parse-names&quot;:false,&quot;dropping-particle&quot;:&quot;&quot;,&quot;non-dropping-particle&quot;:&quot;&quot;},{&quot;family&quot;:&quot;Sur&quot;,&quot;given&quot;:&quot;Shantanu&quot;,&quot;parse-names&quot;:false,&quot;dropping-particle&quot;:&quot;&quot;,&quot;non-dropping-particle&quot;:&quot;&quot;},{&quot;family&quot;:&quot;Scott&quot;,&quot;given&quot;:&quot;John W.&quot;,&quot;parse-names&quot;:false,&quot;dropping-particle&quot;:&quot;&quot;,&quot;non-dropping-particle&quot;:&quot;&quot;},{&quot;family&quot;:&quot;Banerjee&quot;,&quot;given&quot;:&quot;Pratik&quot;,&quot;parse-names&quot;:false,&quot;dropping-particle&quot;:&quot;&quot;,&quot;non-dropping-particle&quot;:&quot;&quot;}],&quot;container-title&quot;:&quot;Journal of Nanobiotechnology&quot;,&quot;container-title-short&quot;:&quot;J. Nanobiotechnology&quot;,&quot;DOI&quot;:&quot;10.1186/s12951-025-03369-z&quot;,&quot;ISSN&quot;:&quot;1477-3155&quot;,&quot;issued&quot;:{&quot;date-parts&quot;:[[2025,4,21]]},&quot;page&quot;:&quot;304&quot;,&quot;abstract&quot;:&quot;&lt;p&gt; The widespread occurrence of microplastics (MP) and nanoplastics (NP) in the environment is commonly thought to negatively impact living organisms; however, there remains a considerable lack of understanding regarding the actual risks associated with exposure. Microorganisms, including pathogenic bacteria, frequently interact with MPs/NPs in various ecosystems, triggering physiological responses that warrant a deeper understanding. The present study experimentally demonstrated the impact of surface-functionalized differentially charged polystyrene (PS) NPs on the physiology of human pathogenic &lt;italic&gt;Escherichia coli&lt;/italic&gt; O157:H7 and their influence on biofilm formation. Our results suggest that charged NPs can influence the growth, viability, virulence, physiological stress response, and biofilm lifestyle of the pathogen. Positively-charged NPs were found to have a bacteriostatic effect on planktonic cell growth and affect cellular viability and biofilm initiation compared to negatively charged and uncharged NPs. The transcriptomic and gene expression data indicated significant changes in the global gene expression profile of cells exposed to NPs, including the differential expression of genes encoding several metabolic pathways associated with stress response and virulence. Significant upregulation of Shiga-like toxin ( &lt;italic&gt;stx&lt;/italic&gt; &lt;sub&gt; &lt;italic&gt;1a&lt;/italic&gt; &lt;/sub&gt; ), quorum sensing, and biofilm initiation genes was observed in NP-exposed biofilm samples. Overall, exposure to NPs did not significantly affect the survival of pathogens but affected their growth and biofilm development pattern, and most importantly, their virulence traits. &lt;/p&gt;&quot;,&quot;issue&quot;:&quot;1&quot;,&quot;volume&quot;:&quot;23&quot;},&quot;isTemporary&quot;:false}]},{&quot;citationID&quot;:&quot;MENDELEY_CITATION_0a1fbb42-751a-4e11-86c2-aabedcb88b98&quot;,&quot;properties&quot;:{&quot;noteIndex&quot;:0},&quot;isEdited&quot;:false,&quot;manualOverride&quot;:{&quot;isManuallyOverridden&quot;:false,&quot;citeprocText&quot;:&quot;&lt;sup&gt;150&lt;/sup&gt;&quot;,&quot;manualOverrideText&quot;:&quot;&quot;},&quot;citationTag&quot;:&quot;MENDELEY_CITATION_v3_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&quot;,&quot;citationItems&quot;:[{&quot;id&quot;:&quot;ff2e61da-1dd0-3c3c-b2a0-82b4aa8214e6&quot;,&quot;itemData&quot;:{&quot;type&quot;:&quot;article-journal&quot;,&quot;id&quot;:&quot;ff2e61da-1dd0-3c3c-b2a0-82b4aa8214e6&quot;,&quot;title&quot;:&quot;Microplastic contaminants in the aqueous environment, fate, toxicity consequences, and remediation strategies&quot;,&quot;author&quot;:[{&quot;family&quot;:&quot;Bhatt&quot;,&quot;given&quot;:&quot;Pankaj&quot;,&quot;parse-names&quot;:false,&quot;dropping-particle&quot;:&quot;&quot;,&quot;non-dropping-particle&quot;:&quot;&quot;},{&quot;family&quot;:&quot;Pathak&quot;,&quot;given&quot;:&quot;Vinay Mohan&quot;,&quot;parse-names&quot;:false,&quot;dropping-particle&quot;:&quot;&quot;,&quot;non-dropping-particle&quot;:&quot;&quot;},{&quot;family&quot;:&quot;Bagheri&quot;,&quot;given&quot;:&quot;Ahmad Reza&quot;,&quot;parse-names&quot;:false,&quot;dropping-particle&quot;:&quot;&quot;,&quot;non-dropping-particle&quot;:&quot;&quot;},{&quot;family&quot;:&quot;Bilal&quot;,&quot;given&quot;:&quot;Muhammad&quot;,&quot;parse-names&quot;:false,&quot;dropping-particle&quot;:&quot;&quot;,&quot;non-dropping-particle&quot;:&quot;&quot;}],&quot;container-title&quot;:&quot;Environmental Research&quot;,&quot;container-title-short&quot;:&quot;Environ. Res.&quot;,&quot;DOI&quot;:&quot;10.1016/j.envres.2021.111762&quot;,&quot;ISSN&quot;:&quot;00139351&quot;,&quot;issued&quot;:{&quot;date-parts&quot;:[[2021,9]]},&quot;page&quot;:&quot;111762&quot;,&quot;volume&quot;:&quot;200&quot;},&quot;isTemporary&quot;:false}]},{&quot;citationID&quot;:&quot;MENDELEY_CITATION_cd5e6554-b9ef-4ec7-9c0d-395111d00f35&quot;,&quot;properties&quot;:{&quot;noteIndex&quot;:0},&quot;isEdited&quot;:false,&quot;manualOverride&quot;:{&quot;isManuallyOverridden&quot;:false,&quot;citeprocText&quot;:&quot;&lt;sup&gt;18,146&lt;/sup&gt;&quot;,&quot;manualOverrideText&quot;:&quot;&quot;},&quot;citationTag&quot;:&quot;MENDELEY_CITATION_v3_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&quot;,&quot;citationItems&quot;:[{&quot;id&quot;:&quot;3d548200-7854-38a0-b7dd-f24bc6a6ca52&quot;,&quot;itemData&quot;:{&quot;type&quot;:&quot;article-journal&quot;,&quot;id&quot;:&quot;3d548200-7854-38a0-b7dd-f24bc6a6ca52&quot;,&quot;title&quot;:&quot;Selection for antimicrobial resistance in the plastisphere&quot;,&quot;author&quot;:[{&quot;family&quot;:&quot;Stevenson&quot;,&quot;given&quot;:&quot;Emily M&quot;,&quot;parse-names&quot;:false,&quot;dropping-particle&quot;:&quot;&quot;,&quot;non-dropping-particle&quot;:&quot;&quot;},{&quot;family&quot;:&quot;Buckling&quot;,&quot;given&quot;:&quot;Angus&quot;,&quot;parse-names&quot;:false,&quot;dropping-particle&quot;:&quot;&quot;,&quot;non-dropping-particle&quot;:&quot;&quot;},{&quot;family&quot;:&quot;Cole&quot;,&quot;given&quot;:&quot;Matthew&quot;,&quot;parse-names&quot;:false,&quot;dropping-particle&quot;:&quot;&quot;,&quot;non-dropping-particle&quot;:&quot;&quot;},{&quot;family&quot;:&quot;Lindeque&quot;,&quot;given&quot;:&quot;Penelope K&quot;,&quot;parse-names&quot;:false,&quot;dropping-particle&quot;:&quot;&quot;,&quot;non-dropping-particle&quot;:&quot;&quot;},{&quot;family&quot;:&quot;Murray&quot;,&quot;given&quot;:&quot;Aimee K&quot;,&quot;parse-names&quot;:false,&quot;dropping-particle&quot;:&quot;&quot;,&quot;non-dropping-particle&quot;:&quot;&quot;}],&quot;container-title&quot;:&quot;Science of The Total Environment&quot;,&quot;DOI&quot;:&quot;10.1016/j.scitotenv.2023.168234&quot;,&quot;ISSN&quot;:&quot;00489697&quot;,&quot;issued&quot;:{&quot;date-parts&quot;:[[2024,11]]},&quot;page&quot;:&quot;168234&quot;,&quot;volume&quot;:&quot;908&quot;,&quot;container-title-short&quot;:&quot;&quot;},&quot;isTemporary&quot;:false},{&quot;id&quot;:&quot;22990eea-d54a-347e-b086-abe4b48f7cc6&quot;,&quot;itemData&quot;:{&quot;type&quot;:&quot;article-journal&quot;,&quot;id&quot;:&quot;22990eea-d54a-347e-b086-abe4b48f7cc6&quot;,&quot;title&quot;:&quot;Microbial hitchhikers harbouring antimicrobial-resistance genes in the riverine plastisphere&quot;,&quot;author&quot;:[{&quot;family&quot;:&quot;Zadjelovic&quot;,&quot;given&quot;:&quot;Vinko&quot;,&quot;parse-names&quot;:false,&quot;dropping-particle&quot;:&quot;&quot;,&quot;non-dropping-particle&quot;:&quot;&quot;},{&quot;family&quot;:&quot;Wright&quot;,&quot;given&quot;:&quot;Robyn J.&quot;,&quot;parse-names&quot;:false,&quot;dropping-particle&quot;:&quot;&quot;,&quot;non-dropping-particle&quot;:&quot;&quot;},{&quot;family&quot;:&quot;Borsetto&quot;,&quot;given&quot;:&quot;Chiara&quot;,&quot;parse-names&quot;:false,&quot;dropping-particle&quot;:&quot;&quot;,&quot;non-dropping-particle&quot;:&quot;&quot;},{&quot;family&quot;:&quot;Quartey&quot;,&quot;given&quot;:&quot;Jeannelle&quot;,&quot;parse-names&quot;:false,&quot;dropping-particle&quot;:&quot;&quot;,&quot;non-dropping-particle&quot;:&quot;&quot;},{&quot;family&quot;:&quot;Cairns&quot;,&quot;given&quot;:&quot;Tyler N.&quot;,&quot;parse-names&quot;:false,&quot;dropping-particle&quot;:&quot;&quot;,&quot;non-dropping-particle&quot;:&quot;&quot;},{&quot;family&quot;:&quot;Langille&quot;,&quot;given&quot;:&quot;Morgan G. I.&quot;,&quot;parse-names&quot;:false,&quot;dropping-particle&quot;:&quot;&quot;,&quot;non-dropping-particle&quot;:&quot;&quot;},{&quot;family&quot;:&quot;Wellington&quot;,&quot;given&quot;:&quot;Elizabeth M. H.&quot;,&quot;parse-names&quot;:false,&quot;dropping-particle&quot;:&quot;&quot;,&quot;non-dropping-particle&quot;:&quot;&quot;},{&quot;family&quot;:&quot;Christie-Oleza&quot;,&quot;given&quot;:&quot;Joseph A.&quot;,&quot;parse-names&quot;:false,&quot;dropping-particle&quot;:&quot;&quot;,&quot;non-dropping-particle&quot;:&quot;&quot;}],&quot;container-title&quot;:&quot;Microbiome&quot;,&quot;container-title-short&quot;:&quot;Microbiome&quot;,&quot;DOI&quot;:&quot;10.1186/s40168-023-01662-3&quot;,&quot;ISSN&quot;:&quot;2049-2618&quot;,&quot;issued&quot;:{&quot;date-parts&quot;:[[2023,11,1]]},&quot;page&quot;:&quot;225&quot;,&quot;issue&quot;:&quot;1&quot;,&quot;volume&quot;:&quot;11&quot;},&quot;isTemporary&quot;:false}]},{&quot;citationID&quot;:&quot;MENDELEY_CITATION_3b99db57-a0a6-4b45-a78b-b2e7e403d831&quot;,&quot;properties&quot;:{&quot;noteIndex&quot;:0},&quot;isEdited&quot;:false,&quot;manualOverride&quot;:{&quot;isManuallyOverridden&quot;:false,&quot;citeprocText&quot;:&quot;&lt;sup&gt;151&lt;/sup&gt;&quot;,&quot;manualOverrideText&quot;:&quot;&quot;},&quot;citationTag&quot;:&quot;MENDELEY_CITATION_v3_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&quot;,&quot;citationItems&quot;:[{&quot;id&quot;:&quot;0da394fb-c256-37d7-b70e-fc5fd7692a53&quot;,&quot;itemData&quot;:{&quot;type&quot;:&quot;article-journal&quot;,&quot;id&quot;:&quot;0da394fb-c256-37d7-b70e-fc5fd7692a53&quot;,&quot;title&quot;:&quot;Comparing the selective and co-selective effects of different antimicrobials in bacterial communities&quot;,&quot;author&quot;:[{&quot;family&quot;:&quot;Murray&quot;,&quot;given&quot;:&quot;Aimee K&quot;,&quot;parse-names&quot;:false,&quot;dropping-particle&quot;:&quot;&quot;,&quot;non-dropping-particle&quot;:&quot;&quot;},{&quot;family&quot;:&quot;Zhang&quot;,&quot;given&quot;:&quot;Lihong&quot;,&quot;parse-names&quot;:false,&quot;dropping-particle&quot;:&quot;&quot;,&quot;non-dropping-particle&quot;:&quot;&quot;},{&quot;family&quot;:&quot;Snape&quot;,&quot;given&quot;:&quot;Jason&quot;,&quot;parse-names&quot;:false,&quot;dropping-particle&quot;:&quot;&quot;,&quot;non-dropping-particle&quot;:&quot;&quot;},{&quot;family&quot;:&quot;Gaze&quot;,&quot;given&quot;:&quot;William H&quot;,&quot;parse-names&quot;:false,&quot;dropping-particle&quot;:&quot;&quot;,&quot;non-dropping-particle&quot;:&quot;&quot;}],&quot;container-title&quot;:&quot;International Journal of Antimicrobial Agents&quot;,&quot;container-title-short&quot;:&quot;Int. J. Antimicrob. Agents&quot;,&quot;DOI&quot;:&quot;10.1016/j.ijantimicag.2019.03.001&quot;,&quot;ISSN&quot;:&quot;09248579&quot;,&quot;issued&quot;:{&quot;date-parts&quot;:[[2019,11]]},&quot;page&quot;:&quot;767-773&quot;,&quot;issue&quot;:&quot;6&quot;,&quot;volume&quot;:&quot;53&quot;},&quot;isTemporary&quot;:false}]},{&quot;citationID&quot;:&quot;MENDELEY_CITATION_a90e22f3-6faa-4391-aadb-ec5c81c296ac&quot;,&quot;properties&quot;:{&quot;noteIndex&quot;:0},&quot;isEdited&quot;:false,&quot;manualOverride&quot;:{&quot;isManuallyOverridden&quot;:false,&quot;citeprocText&quot;:&quot;&lt;sup&gt;140,152–154&lt;/sup&gt;&quot;,&quot;manualOverrideText&quot;:&quot;&quot;},&quot;citationTag&quot;:&quot;MENDELEY_CITATION_v3_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&quot;,&quot;citationItems&quot;:[{&quot;id&quot;:&quot;1dd37b77-fbb8-3264-8371-38a31240b344&quot;,&quot;itemData&quot;:{&quot;type&quot;:&quot;article-journal&quot;,&quot;id&quot;:&quot;1dd37b77-fbb8-3264-8371-38a31240b344&quot;,&quot;title&quot;:&quot;Clinically important E. coli strains can persist, and retain their pathogenicity, on environmental plastic and fabric waste&quot;,&quot;author&quot;:[{&quot;family&quot;:&quot;Ormsby&quot;,&quot;given&quot;:&quot;Michael J.&quot;,&quot;parse-names&quot;:false,&quot;dropping-particle&quot;:&quot;&quot;,&quot;non-dropping-particle&quot;:&quot;&quot;},{&quot;family&quot;:&quot;White&quot;,&quot;given&quot;:&quot;Hannah L.&quot;,&quot;parse-names&quot;:false,&quot;dropping-particle&quot;:&quot;&quot;,&quot;non-dropping-particle&quot;:&quot;&quot;},{&quot;family&quot;:&quot;Metcalf&quot;,&quot;given&quot;:&quot;Rebecca&quot;,&quot;parse-names&quot;:false,&quot;dropping-particle&quot;:&quot;&quot;,&quot;non-dropping-particle&quot;:&quot;&quot;},{&quot;family&quot;:&quot;Oliver&quot;,&quot;given&quot;:&quot;David M.&quot;,&quot;parse-names&quot;:false,&quot;dropping-particle&quot;:&quot;&quot;,&quot;non-dropping-particle&quot;:&quot;&quot;},{&quot;family&quot;:&quot;Quilliam&quot;,&quot;given&quot;:&quot;Richard S.&quot;,&quot;parse-names&quot;:false,&quot;dropping-particle&quot;:&quot;&quot;,&quot;non-dropping-particle&quot;:&quot;&quot;}],&quot;container-title&quot;:&quot;Environmental Pollution&quot;,&quot;DOI&quot;:&quot;10.1016/j.envpol.2023.121466&quot;,&quot;ISSN&quot;:&quot;02697491&quot;,&quot;issued&quot;:{&quot;date-parts&quot;:[[2023,6]]},&quot;page&quot;:&quot;121466&quot;,&quot;volume&quot;:&quot;326&quot;,&quot;container-title-short&quot;:&quot;&quot;},&quot;isTemporary&quot;:false},{&quot;id&quot;:&quot;eb9f262d-cbb7-3afb-a428-e3a0ca07c2ed&quot;,&quot;itemData&quot;:{&quot;type&quot;:&quot;article-journal&quot;,&quot;id&quot;:&quot;eb9f262d-cbb7-3afb-a428-e3a0ca07c2ed&quot;,&quot;title&quot;:&quot;Toxigenic Vibrio cholerae can cycle between environmental plastic waste and floodwater: Implications for environmental management of cholera&quot;,&quot;author&quot;:[{&quot;family&quot;:&quot;Ormsby&quot;,&quot;given&quot;:&quot;Michael J.&quot;,&quot;parse-names&quot;:false,&quot;dropping-particle&quot;:&quot;&quot;,&quot;non-dropping-particle&quot;:&quot;&quot;},{&quot;family&quot;:&quot;Woodford&quot;,&quot;given&quot;:&quot;Luke&quot;,&quot;parse-names&quot;:false,&quot;dropping-particle&quot;:&quot;&quot;,&quot;non-dropping-particle&quot;:&quot;&quot;},{&quot;family&quot;:&quot;White&quot;,&quot;given&quot;:&quot;Hannah L.&quot;,&quot;parse-names&quot;:false,&quot;dropping-particle&quot;:&quot;&quot;,&quot;non-dropping-particle&quot;:&quot;&quot;},{&quot;family&quot;:&quot;Fellows&quot;,&quot;given&quot;:&quot;Rosie&quot;,&quot;parse-names&quot;:false,&quot;dropping-particle&quot;:&quot;&quot;,&quot;non-dropping-particle&quot;:&quot;&quot;},{&quot;family&quot;:&quot;Oliver&quot;,&quot;given&quot;:&quot;David M.&quot;,&quot;parse-names&quot;:false,&quot;dropping-particle&quot;:&quot;&quot;,&quot;non-dropping-particle&quot;:&quot;&quot;},{&quot;family&quot;:&quot;Quilliam&quot;,&quot;given&quot;:&quot;Richard S.&quot;,&quot;parse-names&quot;:false,&quot;dropping-particle&quot;:&quot;&quot;,&quot;non-dropping-particle&quot;:&quot;&quot;}],&quot;container-title&quot;:&quot;Journal of Hazardous Materials&quot;,&quot;container-title-short&quot;:&quot;J. Hazard. Mater.&quot;,&quot;DOI&quot;:&quot;10.1016/j.jhazmat.2023.132492&quot;,&quot;ISSN&quot;:&quot;03043894&quot;,&quot;issued&quot;:{&quot;date-parts&quot;:[[2024,1]]},&quot;page&quot;:&quot;132492&quot;,&quot;volume&quot;:&quot;461&quot;},&quot;isTemporary&quot;:false},{&quot;id&quot;:&quot;22f96fd7-d85d-36c5-83e7-5b9ce37909d5&quot;,&quot;itemData&quot;:{&quot;type&quot;:&quot;article-journal&quot;,&quot;id&quot;:&quot;22f96fd7-d85d-36c5-83e7-5b9ce37909d5&quot;,&quot;title&quot;:&quot;Enduring pathogenicity of African strains of Salmonella on plastics and glass in simulated peri-urban environmental waste piles&quot;,&quot;author&quot;:[{&quot;family&quot;:&quot;Ormsby&quot;,&quot;given&quot;:&quot;Michael J.&quot;,&quot;parse-names&quot;:false,&quot;dropping-particle&quot;:&quot;&quot;,&quot;non-dropping-particle&quot;:&quot;&quot;},{&quot;family&quot;:&quot;White&quot;,&quot;given&quot;:&quot;Hannah L.&quot;,&quot;parse-names&quot;:false,&quot;dropping-particle&quot;:&quot;&quot;,&quot;non-dropping-particle&quot;:&quot;&quot;},{&quot;family&quot;:&quot;Metcalf&quot;,&quot;given&quot;:&quot;Rebecca&quot;,&quot;parse-names&quot;:false,&quot;dropping-particle&quot;:&quot;&quot;,&quot;non-dropping-particle&quot;:&quot;&quot;},{&quot;family&quot;:&quot;Oliver&quot;,&quot;given&quot;:&quot;David M.&quot;,&quot;parse-names&quot;:false,&quot;dropping-particle&quot;:&quot;&quot;,&quot;non-dropping-particle&quot;:&quot;&quot;},{&quot;family&quot;:&quot;Feasey&quot;,&quot;given&quot;:&quot;Nicholas A.&quot;,&quot;parse-names&quot;:false,&quot;dropping-particle&quot;:&quot;&quot;,&quot;non-dropping-particle&quot;:&quot;&quot;},{&quot;family&quot;:&quot;Quilliam&quot;,&quot;given&quot;:&quot;Richard S.&quot;,&quot;parse-names&quot;:false,&quot;dropping-particle&quot;:&quot;&quot;,&quot;non-dropping-particle&quot;:&quot;&quot;}],&quot;container-title&quot;:&quot;Journal of Hazardous Materials&quot;,&quot;container-title-short&quot;:&quot;J. Hazard. Mater.&quot;,&quot;DOI&quot;:&quot;10.1016/j.jhazmat.2023.132439&quot;,&quot;ISSN&quot;:&quot;03043894&quot;,&quot;issued&quot;:{&quot;date-parts&quot;:[[2024,1]]},&quot;page&quot;:&quot;132439&quot;,&quot;volume&quot;:&quot;461&quot;},&quot;isTemporary&quot;:false},{&quot;id&quot;:&quot;b276b1b4-4082-36e8-b0ef-6e374b3b40cf&quot;,&quot;itemData&quot;:{&quot;type&quot;:&quot;article-journal&quot;,&quot;id&quot;:&quot;b276b1b4-4082-36e8-b0ef-6e374b3b40cf&quot;,&quot;title&quot;:&quot;The plastisphere can protect Salmonella Typhimurium from UV stress under simulated environmental conditions&quot;,&quot;author&quot;:[{&quot;family&quot;:&quot;Ormsby&quot;,&quot;given&quot;:&quot;Michael J.&quot;,&quot;parse-names&quot;:false,&quot;dropping-particle&quot;:&quot;&quot;,&quot;non-dropping-particle&quot;:&quot;&quot;},{&quot;family&quot;:&quot;Woodford&quot;,&quot;given&quot;:&quot;Luke&quot;,&quot;parse-names&quot;:false,&quot;dropping-particle&quot;:&quot;&quot;,&quot;non-dropping-particle&quot;:&quot;&quot;},{&quot;family&quot;:&quot;White&quot;,&quot;given&quot;:&quot;Hannah L.&quot;,&quot;parse-names&quot;:false,&quot;dropping-particle&quot;:&quot;&quot;,&quot;non-dropping-particle&quot;:&quot;&quot;},{&quot;family&quot;:&quot;Fellows&quot;,&quot;given&quot;:&quot;Rosie&quot;,&quot;parse-names&quot;:false,&quot;dropping-particle&quot;:&quot;&quot;,&quot;non-dropping-particle&quot;:&quot;&quot;},{&quot;family&quot;:&quot;Quilliam&quot;,&quot;given&quot;:&quot;Richard S.&quot;,&quot;parse-names&quot;:false,&quot;dropping-particle&quot;:&quot;&quot;,&quot;non-dropping-particle&quot;:&quot;&quot;}],&quot;container-title&quot;:&quot;Environmental Pollution&quot;,&quot;DOI&quot;:&quot;10.1016/j.envpol.2024.124464&quot;,&quot;ISSN&quot;:&quot;02697491&quot;,&quot;issued&quot;:{&quot;date-parts&quot;:[[2024,10]]},&quot;page&quot;:&quot;124464&quot;,&quot;volume&quot;:&quot;358&quot;,&quot;container-title-short&quot;:&quot;&quot;},&quot;isTemporary&quot;:false}]},{&quot;citationID&quot;:&quot;MENDELEY_CITATION_d07ccbd9-be35-4fc7-98e6-52f4075ed2da&quot;,&quot;properties&quot;:{&quot;noteIndex&quot;:0},&quot;isEdited&quot;:false,&quot;manualOverride&quot;:{&quot;isManuallyOverridden&quot;:false,&quot;citeprocText&quot;:&quot;&lt;sup&gt;155&lt;/sup&gt;&quot;,&quot;manualOverrideText&quot;:&quot;&quot;},&quot;citationTag&quot;:&quot;MENDELEY_CITATION_v3_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&quot;,&quot;citationItems&quot;:[{&quot;id&quot;:&quot;d6ea47b4-363c-312f-bc7b-cf762af0ac2c&quot;,&quot;itemData&quot;:{&quot;type&quot;:&quot;article-journal&quot;,&quot;id&quot;:&quot;d6ea47b4-363c-312f-bc7b-cf762af0ac2c&quot;,&quot;title&quot;:&quot;Plastic pollution and fungal, protozoan, and helminth pathogens – A neglected environmental and public health issue?&quot;,&quot;author&quot;:[{&quot;family&quot;:&quot;Ormsby&quot;,&quot;given&quot;:&quot;Michael J.&quot;,&quot;parse-names&quot;:false,&quot;dropping-particle&quot;:&quot;&quot;,&quot;non-dropping-particle&quot;:&quot;&quot;},{&quot;family&quot;:&quot;Akinbobola&quot;,&quot;given&quot;:&quot;Ayorinde&quot;,&quot;parse-names&quot;:false,&quot;dropping-particle&quot;:&quot;&quot;,&quot;non-dropping-particle&quot;:&quot;&quot;},{&quot;family&quot;:&quot;Quilliam&quot;,&quot;given&quot;:&quot;Richard S.&quot;,&quot;parse-names&quot;:false,&quot;dropping-particle&quot;:&quot;&quot;,&quot;non-dropping-particle&quot;:&quot;&quot;}],&quot;container-title&quot;:&quot;Science of The Total Environment&quot;,&quot;DOI&quot;:&quot;10.1016/j.scitotenv.2023.163093&quot;,&quot;ISSN&quot;:&quot;00489697&quot;,&quot;issued&quot;:{&quot;date-parts&quot;:[[2023,7]]},&quot;page&quot;:&quot;163093&quot;,&quot;volume&quot;:&quot;882&quot;,&quot;container-title-short&quot;:&quot;&quot;},&quot;isTemporary&quot;:false}]},{&quot;citationID&quot;:&quot;MENDELEY_CITATION_95c9bb2d-6a2d-454f-b502-da92555b7a6e&quot;,&quot;properties&quot;:{&quot;noteIndex&quot;:0},&quot;isEdited&quot;:false,&quot;manualOverride&quot;:{&quot;isManuallyOverridden&quot;:false,&quot;citeprocText&quot;:&quot;&lt;sup&gt;62,72&lt;/sup&gt;&quot;,&quot;manualOverrideText&quot;:&quot;&quot;},&quot;citationTag&quot;:&quot;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&quot;,&quot;citationItems&quot;:[{&quot;id&quot;:&quot;8e0d3977-d285-326f-81fd-de16ed622629&quot;,&quot;itemData&quot;:{&quot;type&quot;:&quot;article-journal&quot;,&quot;id&quot;:&quot;8e0d3977-d285-326f-81fd-de16ed622629&quot;,&quot;title&quot;:&quot;Diversity and Activity of Communities Inhabiting Plastic Debris in the North Pacific Gyre&quot;,&quot;author&quot;:[{&quot;family&quot;:&quot;Bryant&quot;,&quot;given&quot;:&quot;Jessica A&quot;,&quot;parse-names&quot;:false,&quot;dropping-particle&quot;:&quot;&quot;,&quot;non-dropping-particle&quot;:&quot;&quot;},{&quot;family&quot;:&quot;Clemente&quot;,&quot;given&quot;:&quot;Tara M&quot;,&quot;parse-names&quot;:false,&quot;dropping-particle&quot;:&quot;&quot;,&quot;non-dropping-particle&quot;:&quot;&quot;},{&quot;family&quot;:&quot;Viviani&quot;,&quot;given&quot;:&quot;Donn A&quot;,&quot;parse-names&quot;:false,&quot;dropping-particle&quot;:&quot;&quot;,&quot;non-dropping-particle&quot;:&quot;&quot;},{&quot;family&quot;:&quot;Fong&quot;,&quot;given&quot;:&quot;Allison A&quot;,&quot;parse-names&quot;:false,&quot;dropping-particle&quot;:&quot;&quot;,&quot;non-dropping-particle&quot;:&quot;&quot;},{&quot;family&quot;:&quot;Thomas&quot;,&quot;given&quot;:&quot;Kimberley A&quot;,&quot;parse-names&quot;:false,&quot;dropping-particle&quot;:&quot;&quot;,&quot;non-dropping-particle&quot;:&quot;&quot;},{&quot;family&quot;:&quot;Kemp&quot;,&quot;given&quot;:&quot;Paul&quot;,&quot;parse-names&quot;:false,&quot;dropping-particle&quot;:&quot;&quot;,&quot;non-dropping-particle&quot;:&quot;&quot;},{&quot;family&quot;:&quot;Karl&quot;,&quot;given&quot;:&quot;David M&quot;,&quot;parse-names&quot;:false,&quot;dropping-particle&quot;:&quot;&quot;,&quot;non-dropping-particle&quot;:&quot;&quot;},{&quot;family&quot;:&quot;White&quot;,&quot;given&quot;:&quot;Angelicque E&quot;,&quot;parse-names&quot;:false,&quot;dropping-particle&quot;:&quot;&quot;,&quot;non-dropping-particle&quot;:&quot;&quot;},{&quot;family&quot;:&quot;DeLong&quot;,&quot;given&quot;:&quot;Edward F&quot;,&quot;parse-names&quot;:false,&quot;dropping-particle&quot;:&quot;&quot;,&quot;non-dropping-particle&quot;:&quot;&quot;}],&quot;container-title&quot;:&quot;mSystems&quot;,&quot;container-title-short&quot;:&quot;mSystems&quot;,&quot;DOI&quot;:&quot;10.1128/MSYSTEMS.00024-16&quot;,&quot;ISSN&quot;:&quot;23795077&quot;,&quot;issued&quot;:{&quot;date-parts&quot;:[[2016,11]]},&quot;abstract&quot;:&quot;Marine plastic debris is a growing concern that has captured the general public’s attention. While the negative impacts of plastic debris on oceanic macrobiota, including mammals and birds, are well documented, little is known about its influence on smaller marine residents, including microbes that have key roles in ocean biogeochemistry. Our work provides a new perspective on microbial communities inhabiting microplastics that includes its effect on microbial biogeochemical activities and a description of the cross-domain communities inhabiting plastic particles. This study is among the first molecular ecology, plastic debris biota surveys in the North Pacific Subtropical Gyre. It has identified fundamental differences in the functional potential and taxonomic composition of plastic-associated microbes versus planktonic microbes found in the surrounding open-ocean habitat. Marine plastic debris has become a significant concern in ocean ecosystems worldwide. Little is known, however, about its influence on microbial community structure and function. In 2008, we surveyed microbial communities and metabolic activities in seawater and on plastic on an oceanographic expedition through the “great Pacific garbage patch.” The concentration of plastic particles in surface seawater within different size classes (2 to 5 mm and &gt;5 mm) ranged from 0.35 to 3.7 particles m −3 across sampling stations. These densities and the particle size distribution were consistent with previous values reported in the North Pacific Ocean. Net community oxygen production (NCP = gross primary production − community respiration) on plastic debris was positive and so net autotrophic, whereas NCP in bulk seawater was close to zero. Scanning electron microscopy and metagenomic sequencing of plastic-attached communities revealed the dominance of a few metazoan taxa and a diverse assemblage of photoautotrophic and heterotrophic protists and bacteria. Bryozoa , Cyanobacteria , Alphaproteobacteria , and Bacteroidetes dominated all plastic particles, regardless of particle size. Bacteria inhabiting plastic were taxonomically distinct from the surrounding picoplankton and appeared well adapted to a surface-associated lifestyle. Genes with significantly higher abundances among plastic-attached bacteria included che genes, secretion system genes, and nifH genes, suggesting enrichment for chemotaxis, frequent cell-to-cell interactions, and nitrogen fixation. In aggregate, our findings suggest that plastic debris forms a habitat for complex microbial assemblages that have lifestyles, metabolic pathways, and biogeochemical activities that are distinct from those of free-living planktonic microbial communities.  IMPORTANCE Marine plastic debris is a growing concern that has captured the general public’s attention. While the negative impacts of plastic debris on oceanic macrobiota, including mammals and birds, are well documented, little is known about its influence on smaller marine residents, including microbes that have key roles in ocean biogeochemistry. Our work provides a new perspective on microbial communities inhabiting microplastics that includes its effect on microbial biogeochemical activities and a description of the cross-domain communities inhabiting plastic particles. This study is among the first molecular ecology, plastic debris biota surveys in the North Pacific Subtropical Gyre. It has identified fundamental differences in the functional potential and taxonomic composition of plastic-associated microbes versus planktonic microbes found in the surrounding open-ocean habitat.  Author Video : An author video summary of this article is available. &quot;,&quot;publisher&quot;:&quot;American Society for Microbiology&quot;,&quot;issue&quot;:&quot;3&quot;,&quot;volume&quot;:&quot;1&quot;},&quot;isTemporary&quot;:false},{&quot;id&quot;:&quot;1056362e-5abc-3c9b-81da-8f1011512726&quot;,&quot;itemData&quot;:{&quot;type&quot;:&quot;article-journal&quot;,&quot;id&quot;:&quot;1056362e-5abc-3c9b-81da-8f1011512726&quot;,&quot;title&quot;:&quot;The plastisphere: a comprehensive description of geographic and temporal community patterns across the Mediterranean Sea and the Atlantic Ocean&quot;,&quot;author&quot;:[{&quot;family&quot;:&quot;Lacerda&quot;,&quot;given&quot;:&quot;Ana Luzia&quot;,&quot;parse-names&quot;:false,&quot;dropping-particle&quot;:&quot;&quot;,&quot;non-dropping-particle&quot;:&quot;&quot;},{&quot;family&quot;:&quot;Casotti&quot;,&quot;given&quot;:&quot;Raffaella&quot;,&quot;parse-names&quot;:false,&quot;dropping-particle&quot;:&quot;&quot;,&quot;non-dropping-particle&quot;:&quot;&quot;},{&quot;family&quot;:&quot;Briand&quot;,&quot;given&quot;:&quot;Jean-François&quot;,&quot;parse-names&quot;:false,&quot;dropping-particle&quot;:&quot;&quot;,&quot;non-dropping-particle&quot;:&quot;&quot;},{&quot;family&quot;:&quot;Lenoble&quot;,&quot;given&quot;:&quot;Véronique&quot;,&quot;parse-names&quot;:false,&quot;dropping-particle&quot;:&quot;&quot;,&quot;non-dropping-particle&quot;:&quot;&quot;},{&quot;family&quot;:&quot;Muniategui-Lorenzo&quot;,&quot;given&quot;:&quot;Soledad&quot;,&quot;parse-names&quot;:false,&quot;dropping-particle&quot;:&quot;&quot;,&quot;non-dropping-particle&quot;:&quot;&quot;},{&quot;family&quot;:&quot;Kessler&quot;,&quot;given&quot;:&quot;Felipe&quot;,&quot;parse-names&quot;:false,&quot;dropping-particle&quot;:&quot;&quot;,&quot;non-dropping-particle&quot;:&quot;&quot;},{&quot;family&quot;:&quot;Barre&quot;,&quot;given&quot;:&quot;Abel&quot;,&quot;parse-names&quot;:false,&quot;dropping-particle&quot;:&quot;&quot;,&quot;non-dropping-particle&quot;:&quot;&quot;},{&quot;family&quot;:&quot;Moscoso-Pérez&quot;,&quot;given&quot;:&quot;Carmen Maria&quot;,&quot;parse-names&quot;:false,&quot;dropping-particle&quot;:&quot;&quot;,&quot;non-dropping-particle&quot;:&quot;&quot;},{&quot;family&quot;:&quot;Fernández-González&quot;,&quot;given&quot;:&quot;Veronica&quot;,&quot;parse-names&quot;:false,&quot;dropping-particle&quot;:&quot;&quot;,&quot;non-dropping-particle&quot;:&quot;&quot;},{&quot;family&quot;:&quot;Andrade-Garda&quot;,&quot;given&quot;:&quot;José M.&quot;,&quot;parse-names&quot;:false,&quot;dropping-particle&quot;:&quot;&quot;,&quot;non-dropping-particle&quot;:&quot;&quot;},{&quot;family&quot;:&quot;Murano&quot;,&quot;given&quot;:&quot;Carola&quot;,&quot;parse-names&quot;:false,&quot;dropping-particle&quot;:&quot;&quot;,&quot;non-dropping-particle&quot;:&quot;&quot;},{&quot;family&quot;:&quot;Donnarumma&quot;,&quot;given&quot;:&quot;Vincenzo&quot;,&quot;parse-names&quot;:false,&quot;dropping-particle&quot;:&quot;&quot;,&quot;non-dropping-particle&quot;:&quot;&quot;},{&quot;family&quot;:&quot;Oreste&quot;,&quot;given&quot;:&quot;Eliézer&quot;,&quot;parse-names&quot;:false,&quot;dropping-particle&quot;:&quot;&quot;,&quot;non-dropping-particle&quot;:&quot;&quot;},{&quot;family&quot;:&quot;Joyce&quot;,&quot;given&quot;:&quot;Haleigh&quot;,&quot;parse-names&quot;:false,&quot;dropping-particle&quot;:&quot;&quot;,&quot;non-dropping-particle&quot;:&quot;&quot;},{&quot;family&quot;:&quot;Hannon&quot;,&quot;given&quot;:&quot;Colin&quot;,&quot;parse-names&quot;:false,&quot;dropping-particle&quot;:&quot;&quot;,&quot;non-dropping-particle&quot;:&quot;&quot;},{&quot;family&quot;:&quot;Nash&quot;,&quot;given&quot;:&quot;Róisín&quot;,&quot;parse-names&quot;:false,&quot;dropping-particle&quot;:&quot;&quot;,&quot;non-dropping-particle&quot;:&quot;&quot;},{&quot;family&quot;:&quot;Orange&quot;,&quot;given&quot;:&quot;François&quot;,&quot;parse-names&quot;:false,&quot;dropping-particle&quot;:&quot;&quot;,&quot;non-dropping-particle&quot;:&quot;&quot;},{&quot;family&quot;:&quot;Frias&quot;,&quot;given&quot;:&quot;João&quot;,&quot;parse-names&quot;:false,&quot;dropping-particle&quot;:&quot;&quot;,&quot;non-dropping-particle&quot;:&quot;&quot;},{&quot;family&quot;:&quot;Pedrotti&quot;,&quot;given&quot;:&quot;Maria Luiza&quot;,&quot;parse-names&quot;:false,&quot;dropping-particle&quot;:&quot;&quot;,&quot;non-dropping-particle&quot;:&quot;&quot;}],&quot;container-title&quot;:&quot;Environmental Research&quot;,&quot;container-title-short&quot;:&quot;Environ. Res.&quot;,&quot;DOI&quot;:&quot;10.1016/j.envres.2025.121929&quot;,&quot;ISSN&quot;:&quot;00139351&quot;,&quot;issued&quot;:{&quot;date-parts&quot;:[[2025,10]]},&quot;page&quot;:&quot;121929&quot;,&quot;volume&quot;:&quot;282&quot;},&quot;isTemporary&quot;:false}]},{&quot;citationID&quot;:&quot;MENDELEY_CITATION_60f23b46-a1b3-4be2-8fc1-a1c2b9ecfefa&quot;,&quot;properties&quot;:{&quot;noteIndex&quot;:0},&quot;isEdited&quot;:false,&quot;manualOverride&quot;:{&quot;isManuallyOverridden&quot;:false,&quot;citeprocText&quot;:&quot;&lt;sup&gt;107,156,157&lt;/sup&gt;&quot;,&quot;manualOverrideText&quot;:&quot;&quot;},&quot;citationTag&quot;:&quot;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&quot;,&quot;citationItems&quot;:[{&quot;id&quot;:&quot;4deedba3-a326-3096-a3cd-39e22735a661&quot;,&quot;itemData&quot;:{&quot;type&quot;:&quot;article-journal&quot;,&quot;id&quot;:&quot;4deedba3-a326-3096-a3cd-39e22735a661&quot;,&quot;title&quot;:&quot;Binding, recovery, and infectiousness of enveloped and non-enveloped viruses associated with plastic pollution in surface water&quot;,&quot;author&quot;:[{&quot;family&quot;:&quot;Moresco&quot;,&quot;given&quot;:&quot;Vanessa&quot;,&quot;parse-names&quot;:false,&quot;dropping-particle&quot;:&quot;&quot;,&quot;non-dropping-particle&quot;:&quot;&quot;},{&quot;family&quot;:&quot;Charatzidou&quot;,&quot;given&quot;:&quot;Anna&quot;,&quot;parse-names&quot;:false,&quot;dropping-particle&quot;:&quot;&quot;,&quot;non-dropping-particle&quot;:&quot;&quot;},{&quot;family&quot;:&quot;Oliver&quot;,&quot;given&quot;:&quot;David M&quot;,&quot;parse-names&quot;:false,&quot;dropping-particle&quot;:&quot;&quot;,&quot;non-dropping-particle&quot;:&quot;&quot;},{&quot;family&quot;:&quot;Weidmann&quot;,&quot;given&quot;:&quot;Manfred&quot;,&quot;parse-names&quot;:false,&quot;dropping-particle&quot;:&quot;&quot;,&quot;non-dropping-particle&quot;:&quot;&quot;},{&quot;family&quot;:&quot;Matallana-Surget&quot;,&quot;given&quot;:&quot;Sabine&quot;,&quot;parse-names&quot;:false,&quot;dropping-particle&quot;:&quot;&quot;,&quot;non-dropping-particle&quot;:&quot;&quot;},{&quot;family&quot;:&quot;Quilliam&quot;,&quot;given&quot;:&quot;Richard S&quot;,&quot;parse-names&quot;:false,&quot;dropping-particle&quot;:&quot;&quot;,&quot;non-dropping-particle&quot;:&quot;&quot;}],&quot;container-title&quot;:&quot;Environmental Pollution&quot;,&quot;DOI&quot;:&quot;10.1016/J.ENVPOL.2022.119594&quot;,&quot;ISSN&quot;:&quot;0269-7491&quot;,&quot;PMID&quot;:&quot;35680062&quot;,&quot;issued&quot;:{&quot;date-parts&quot;:[[2022,11]]},&quot;page&quot;:&quot;119594&quot;,&quot;abstract&quot;:&quot;Microplastics in wastewater and surface water rapidly become colonised by microbial biofilm. Such ‘plastisphere’ communities are hypothesised to persist longer and be disseminated further in the environment and may act as a vector for human pathogens, particularly as microplastics entering wastewater treatment plants are exposed to high concentrations of pathogenic bacteria. However, the potential for human viral pathogens to become associated with the plastisphere has never before been quantified. Here, we have used rotavirus (RV) SA11 (a non-enveloped enteric virus) and the enveloped bacteriophage Phi6 as model viruses to quantify binding and recovery from biofilm-colonised microplastic pellets in three different water treatments (filtered and non-filtered surface water, and surface water with added nutrients). Viruses associated with biofilm-colonised pellets were more stable compared to those remaining in the water. While infectious particles and genome copies of RV remained stable over the 48 h sampling period, Phi6 stability was highly impacted, with a reduction ranging from 2.18 to 3.94 log10. Virus particles were protected against inactivation factors when associated with the biofilm on microplastic surfaces, and when there was a high concentration of particulate matter in the liquid phase. Although our results suggest that the presence of an envelope may limit virus interaction with the plastisphere, the ability to recover both enveloped and non-enveloped infectious viruses from colonised microplastic pellets highlights an additional potential public health risk of surface waters becoming contaminated with microplastics, and subsequent human exposure to microplastics in the environment.&quot;,&quot;publisher&quot;:&quot;Elsevier&quot;,&quot;volume&quot;:&quot;308&quot;,&quot;container-title-short&quot;:&quot;&quot;},&quot;isTemporary&quot;:false},{&quot;id&quot;:&quot;0bed3d00-975b-38d0-bf2e-c2f7796e03ae&quot;,&quot;itemData&quot;:{&quot;type&quot;:&quot;article-journal&quot;,&quot;id&quot;:&quot;0bed3d00-975b-38d0-bf2e-c2f7796e03ae&quot;,&quot;title&quot;:&quot;Microplastics accumulate fungal pathogens in terrestrial ecosystems&quot;,&quot;author&quot;:[{&quot;family&quot;:&quot;Gkoutselis&quot;,&quot;given&quot;:&quot;Gerasimos&quot;,&quot;parse-names&quot;:false,&quot;dropping-particle&quot;:&quot;&quot;,&quot;non-dropping-particle&quot;:&quot;&quot;},{&quot;family&quot;:&quot;Rohrbach&quot;,&quot;given&quot;:&quot;Stephan&quot;,&quot;parse-names&quot;:false,&quot;dropping-particle&quot;:&quot;&quot;,&quot;non-dropping-particle&quot;:&quot;&quot;},{&quot;family&quot;:&quot;Harjes&quot;,&quot;given&quot;:&quot;Janno&quot;,&quot;parse-names&quot;:false,&quot;dropping-particle&quot;:&quot;&quot;,&quot;non-dropping-particle&quot;:&quot;&quot;},{&quot;family&quot;:&quot;Obst&quot;,&quot;given&quot;:&quot;Martin&quot;,&quot;parse-names&quot;:false,&quot;dropping-particle&quot;:&quot;&quot;,&quot;non-dropping-particle&quot;:&quot;&quot;},{&quot;family&quot;:&quot;Brachmann&quot;,&quot;given&quot;:&quot;Andreas&quot;,&quot;parse-names&quot;:false,&quot;dropping-particle&quot;:&quot;&quot;,&quot;non-dropping-particle&quot;:&quot;&quot;},{&quot;family&quot;:&quot;Horn&quot;,&quot;given&quot;:&quot;Marcus A&quot;,&quot;parse-names&quot;:false,&quot;dropping-particle&quot;:&quot;&quot;,&quot;non-dropping-particle&quot;:&quot;&quot;},{&quot;family&quot;:&quot;Rambold&quot;,&quot;given&quot;:&quot;Gerhard&quot;,&quot;parse-names&quot;:false,&quot;dropping-particle&quot;:&quot;&quot;,&quot;non-dropping-particle&quot;:&quot;&quot;}],&quot;container-title&quot;:&quot;Scientific Reports&quot;,&quot;container-title-short&quot;:&quot;Sci. Rep.&quot;,&quot;DOI&quot;:&quot;10.1038/S41598-021-92405-7&quot;,&quot;ISSN&quot;:&quot;20452322&quot;,&quot;PMID&quot;:&quot;34267241&quot;,&quot;URL&quot;:&quot;/pmc/articles/PMC8282651/&quot;,&quot;issued&quot;:{&quot;date-parts&quot;:[[2021,11]]},&quot;page&quot;:&quot;13214&quot;,&quot;abstract&quot;:&quot;Microplastic (MP) is a pervasive pollutant in nature that is colonised by diverse groups of microbes, including potentially pathogenic species. Fungi have been largely neglected in this context, despite their affinity for plastics and their impact as pathogens. To unravel the role of MP as a carrier of fungal pathogens in terrestrial ecosystems and the immediate human environment, epiplastic mycobiomes from municipal plastic waste from Kenya were deciphered using ITS metabarcoding as well as a comprehensive meta-analysis, and visualised via scanning electron as well as confocal laser scanning microscopy. Metagenomic and microscopic findings provided complementary evidence that the terrestrial plastisphere is a suitable ecological niche for a variety of fungal organisms, including important animal and plant pathogens, which formed the plastisphere core mycobiome. We show that MPs serve as selective artificial microhabitats that not only attract distinct fungal communities, but also accumulate certain opportunistic human pathogens, such as cryptococcal and Phoma-like species. Therefore, MP must be regarded a persistent reservoir and potential vector for fungal pathogens in soil environments. Given the increasing amount of plastic waste in terrestrial ecosystems worldwide, this interrelation may have severe consequences for the trans-kingdom and multi-organismal epidemiology of fungal infections on a global scale.&quot;,&quot;publisher&quot;:&quot;Nature Publishing Group&quot;,&quot;issue&quot;:&quot;1&quot;,&quot;volume&quot;:&quot;11&quot;},&quot;isTemporary&quot;:false},{&quot;id&quot;:&quot;f9005138-d6eb-3a7b-9564-320c5169a737&quot;,&quot;itemData&quot;:{&quot;type&quot;:&quot;article-journal&quot;,&quot;id&quot;:&quot;f9005138-d6eb-3a7b-9564-320c5169a737&quot;,&quot;title&quot;:&quot;Association of zoonotic protozoan parasites with microplastics in seawater and implications for human and wildlife health&quot;,&quot;author&quot;:[{&quot;family&quot;:&quot;Zhang&quot;,&quot;given&quot;:&quot;Emma&quot;,&quot;parse-names&quot;:false,&quot;dropping-particle&quot;:&quot;&quot;,&quot;non-dropping-particle&quot;:&quot;&quot;},{&quot;family&quot;:&quot;Kim&quot;,&quot;given&quot;:&quot;Minji&quot;,&quot;parse-names&quot;:false,&quot;dropping-particle&quot;:&quot;&quot;,&quot;non-dropping-particle&quot;:&quot;&quot;},{&quot;family&quot;:&quot;Rueda&quot;,&quot;given&quot;:&quot;Lezlie&quot;,&quot;parse-names&quot;:false,&quot;dropping-particle&quot;:&quot;&quot;,&quot;non-dropping-particle&quot;:&quot;&quot;},{&quot;family&quot;:&quot;Rochman&quot;,&quot;given&quot;:&quot;Chelsea&quot;,&quot;parse-names&quot;:false,&quot;dropping-particle&quot;:&quot;&quot;,&quot;non-dropping-particle&quot;:&quot;&quot;},{&quot;family&quot;:&quot;VanWormer&quot;,&quot;given&quot;:&quot;Elizabeth&quot;,&quot;parse-names&quot;:false,&quot;dropping-particle&quot;:&quot;&quot;,&quot;non-dropping-particle&quot;:&quot;&quot;},{&quot;family&quot;:&quot;Moore&quot;,&quot;given&quot;:&quot;James&quot;,&quot;parse-names&quot;:false,&quot;dropping-particle&quot;:&quot;&quot;,&quot;non-dropping-particle&quot;:&quot;&quot;},{&quot;family&quot;:&quot;Shapiro&quot;,&quot;given&quot;:&quot;Karen&quot;,&quot;parse-names&quot;:false,&quot;dropping-particle&quot;:&quot;&quot;,&quot;non-dropping-particle&quot;:&quot;&quot;}],&quot;container-title&quot;:&quot;Scientific Reports&quot;,&quot;container-title-short&quot;:&quot;Sci. Rep.&quot;,&quot;DOI&quot;:&quot;10.1038/s41598-022-10485-5&quot;,&quot;ISSN&quot;:&quot;2045-2322&quot;,&quot;issued&quot;:{&quot;date-parts&quot;:[[2022,4,26]]},&quot;page&quot;:&quot;6532&quot;,&quot;abstract&quot;:&quot;&lt;p&gt; Plastics are widely recognized as a pervasive marine pollutant. Microplastics have been garnering increasing attention due to reports documenting their ingestion by animals, including those intended for human consumption. Their accumulation in the marine food chain may also pose a threat to wildlife that consume species that can accumulate microplastic particles. Microplastic contamination in marine ecosystems has thus raised concerns for both human and wildlife health. Our study addresses an unexplored area of research targeting the interaction between plastic and pathogen pollution of coastal waters. We investigated the association of the zoonotic protozoan parasites &lt;italic&gt;Toxoplasma gondii&lt;/italic&gt; , &lt;italic&gt;Cryptosporidium parvum&lt;/italic&gt; , and &lt;italic&gt;Giardia enterica&lt;/italic&gt; with polyethylene microbeads and polyester microfibers. These pathogens were chosen because they have been recognized by the World Health Organization as underestimated causes of illness from shellfish consumption, and due to their persistence in the marine environment. We show that pathogens are capable of associating with microplastics in contaminated seawater, with more parasites adhering to microfiber surfaces as compared with microbeads. Given the global presence of microplastics in fish and shellfish, this study demonstrates a novel pathway by which anthropogenic pollutants may be mediating pathogen transmission in the marine environment, with important ramifications for wildlife and human health. &lt;/p&gt;&quot;,&quot;issue&quot;:&quot;1&quot;,&quot;volume&quot;:&quot;12&quot;},&quot;isTemporary&quot;:false}]},{&quot;citationID&quot;:&quot;MENDELEY_CITATION_533da950-262d-4ee2-9df8-a0c31e25b95f&quot;,&quot;properties&quot;:{&quot;noteIndex&quot;:0},&quot;isEdited&quot;:false,&quot;manualOverride&quot;:{&quot;isManuallyOverridden&quot;:false,&quot;citeprocText&quot;:&quot;&lt;sup&gt;158,159&lt;/sup&gt;&quot;,&quot;manualOverrideText&quot;:&quot;&quot;},&quot;citationTag&quot;:&quot;MENDELEY_CITATION_v3_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&quot;,&quot;citationItems&quot;:[{&quot;id&quot;:&quot;9c0f48c8-c80e-3b6d-bef3-a83651957c87&quot;,&quot;itemData&quot;:{&quot;type&quot;:&quot;article-journal&quot;,&quot;id&quot;:&quot;9c0f48c8-c80e-3b6d-bef3-a83651957c87&quot;,&quot;title&quot;:&quot;Biofilms on urban aquatic plastic pollution as a reservoir for pathogenic yeasts&quot;,&quot;author&quot;:[{&quot;family&quot;:&quot;Baker&quot;,&quot;given&quot;:&quot;Tyla&quot;,&quot;parse-names&quot;:false,&quot;dropping-particle&quot;:&quot;&quot;,&quot;non-dropping-particle&quot;:&quot;&quot;},{&quot;family&quot;:&quot;Bester&quot;,&quot;given&quot;:&quot;Armand&quot;,&quot;parse-names&quot;:false,&quot;dropping-particle&quot;:&quot;&quot;,&quot;non-dropping-particle&quot;:&quot;&quot;},{&quot;family&quot;:&quot;Sebolai&quot;,&quot;given&quot;:&quot;Olihile&quot;,&quot;parse-names&quot;:false,&quot;dropping-particle&quot;:&quot;&quot;,&quot;non-dropping-particle&quot;:&quot;&quot;},{&quot;family&quot;:&quot;Albertyn&quot;,&quot;given&quot;:&quot;Jacobus&quot;,&quot;parse-names&quot;:false,&quot;dropping-particle&quot;:&quot;&quot;,&quot;non-dropping-particle&quot;:&quot;&quot;},{&quot;family&quot;:&quot;Pohl&quot;,&quot;given&quot;:&quot;Carolina&quot;,&quot;parse-names&quot;:false,&quot;dropping-particle&quot;:&quot;&quot;,&quot;non-dropping-particle&quot;:&quot;&quot;}],&quot;container-title&quot;:&quot;Journal of Water and Health&quot;,&quot;container-title-short&quot;:&quot;J. Water Health&quot;,&quot;DOI&quot;:&quot;10.2166/wh.2024.133&quot;,&quot;ISSN&quot;:&quot;1477-8920&quot;,&quot;issued&quot;:{&quot;date-parts&quot;:[[2024,10,1]]},&quot;page&quot;:&quot;1826-1842&quot;,&quot;abstract&quot;:&quot;&lt;p/&gt;&quot;,&quot;issue&quot;:&quot;10&quot;,&quot;volume&quot;:&quot;22&quot;},&quot;isTemporary&quot;:false},{&quot;id&quot;:&quot;a95de0ef-4850-39d4-be68-2027e9f801ce&quot;,&quot;itemData&quot;:{&quot;type&quot;:&quot;article-journal&quot;,&quot;id&quot;:&quot;a95de0ef-4850-39d4-be68-2027e9f801ce&quot;,&quot;title&quot;:&quot; Thermotolerance, virulence, and drug resistance of human pathogenic Candida species colonising plastic pollution in aquatic ecosystems.&quot;,&quot;author&quot;:[{&quot;family&quot;:&quot;Metcalf&quot;,&quot;given&quot;:&quot;R&quot;,&quot;parse-names&quot;:false,&quot;dropping-particle&quot;:&quot;&quot;,&quot;non-dropping-particle&quot;:&quot;&quot;},{&quot;family&quot;:&quot;Akinbobola&quot;,&quot;given&quot;:&quot;A&quot;,&quot;parse-names&quot;:false,&quot;dropping-particle&quot;:&quot;&quot;,&quot;non-dropping-particle&quot;:&quot;&quot;},{&quot;family&quot;:&quot;Woodford&quot;,&quot;given&quot;:&quot;L&quot;,&quot;parse-names&quot;:false,&quot;dropping-particle&quot;:&quot;&quot;,&quot;non-dropping-particle&quot;:&quot;&quot;},{&quot;family&quot;:&quot;Quilliam&quot;,&quot;given&quot;:&quot;R. S.&quot;,&quot;parse-names&quot;:false,&quot;dropping-particle&quot;:&quot;&quot;,&quot;non-dropping-particle&quot;:&quot;&quot;}],&quot;container-title&quot;:&quot;Environmental Science and Pollution Research&quot;,&quot;issued&quot;:{&quot;date-parts&quot;:[[2025]]},&quot;container-title-short&quot;:&quot;&quot;},&quot;isTemporary&quot;:false}]},{&quot;citationID&quot;:&quot;MENDELEY_CITATION_f4ab8d0a-b7df-4797-9261-7b1582971422&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ZjRhYjhkMGEtYjdkZi00Nzk3LTkyNjEtN2IxNTgyOTcxNDIyIiwicHJvcGVydGllcyI6eyJub3RlSW5kZXgiOjB9LCJpc0VkaXRlZCI6ZmFsc2UsIm1hbnVhbE92ZXJyaWRlIjp7ImlzTWFudWFsbHlPdmVycmlkZGVuIjpmYWxzZSwiY2l0ZXByb2NUZXh0IjoiPHN1cD42OD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XX0=&quot;,&quot;citationItems&quot;:[{&quot;id&quot;:&quot;59c964e0-6dc7-3b20-aba1-7c068b830faa&quot;,&quot;itemData&quot;:{&quot;type&quot;:&quot;article-journal&quot;,&quot;id&quot;:&quot;59c964e0-6dc7-3b20-aba1-7c068b830faa&quot;,&quot;title&quot;:&quot;Diversity and potential functional characteristics of phage communities colonizing microplastic biofilms&quot;,&quot;author&quot;:[{&quot;family&quot;:&quot;Niu&quot;,&quot;given&quot;:&quot;Lihua&quot;,&quot;parse-names&quot;:false,&quot;dropping-particle&quot;:&quot;&quot;,&quot;non-dropping-particle&quot;:&quot;&quot;},{&quot;family&quot;:&quot;Zhao&quot;,&quot;given&quot;:&quot;Shiqin&quot;,&quot;parse-names&quot;:false,&quot;dropping-particle&quot;:&quot;&quot;,&quot;non-dropping-particle&quot;:&quot;&quot;},{&quot;family&quot;:&quot;Chen&quot;,&quot;given&quot;:&quot;Yamei&quot;,&quot;parse-names&quot;:false,&quot;dropping-particle&quot;:&quot;&quot;,&quot;non-dropping-particle&quot;:&quot;&quot;},{&quot;family&quot;:&quot;Li&quot;,&quot;given&quot;:&quot;Yi&quot;,&quot;parse-names&quot;:false,&quot;dropping-particle&quot;:&quot;&quot;,&quot;non-dropping-particle&quot;:&quot;&quot;},{&quot;family&quot;:&quot;Zou&quot;,&quot;given&quot;:&quot;Guanhua&quot;,&quot;parse-names&quot;:false,&quot;dropping-particle&quot;:&quot;&quot;,&quot;non-dropping-particle&quot;:&quot;&quot;},{&quot;family&quot;:&quot;Tao&quot;,&quot;given&quot;:&quot;Ye&quot;,&quot;parse-names&quot;:false,&quot;dropping-particle&quot;:&quot;&quot;,&quot;non-dropping-particle&quot;:&quot;&quot;},{&quot;family&quot;:&quot;Zhang&quot;,&quot;given&quot;:&quot;Wenlong&quot;,&quot;parse-names&quot;:false,&quot;dropping-particle&quot;:&quot;&quot;,&quot;non-dropping-particle&quot;:&quot;&quot;},{&quot;family&quot;:&quot;Wang&quot;,&quot;given&quot;:&quot;Longfei&quot;,&quot;parse-names&quot;:false,&quot;dropping-particle&quot;:&quot;&quot;,&quot;non-dropping-particle&quot;:&quot;&quot;},{&quot;family&quot;:&quot;Zhang&quot;,&quot;given&quot;:&quot;Huanjun&quot;,&quot;parse-names&quot;:false,&quot;dropping-particle&quot;:&quot;&quot;,&quot;non-dropping-particle&quot;:&quot;&quot;}],&quot;container-title&quot;:&quot;Environmental Research&quot;,&quot;container-title-short&quot;:&quot;Environ. Res.&quot;,&quot;DOI&quot;:&quot;10.1016/j.envres.2022.115103&quot;,&quot;ISSN&quot;:&quot;00139351&quot;,&quot;issued&quot;:{&quot;date-parts&quot;:[[2023,2]]},&quot;page&quot;:&quot;115103&quot;,&quot;volume&quot;:&quot;219&quot;},&quot;isTemporary&quot;:false}]},{&quot;citationID&quot;:&quot;MENDELEY_CITATION_cf147cac-9554-4fa8-964c-d01f79b5872c&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&quot;,&quot;citationItems&quot;:[{&quot;id&quot;:&quot;85fe0031-9e81-34ac-a6a0-bcdcc9361b39&quot;,&quot;itemData&quot;:{&quot;type&quot;:&quot;article-journal&quot;,&quot;id&quot;:&quot;85fe0031-9e81-34ac-a6a0-bcdcc9361b39&quot;,&quot;title&quot;:&quot;Wastewater-associated plastispheres: A hidden habitat for microbial pathogens?&quot;,&quot;author&quot;:[{&quot;family&quot;:&quot;Witsø&quot;,&quot;given&quot;:&quot;Ingun Lund&quot;,&quot;parse-names&quot;:false,&quot;dropping-particle&quot;:&quot;&quot;,&quot;non-dropping-particle&quot;:&quot;&quot;},{&quot;family&quot;:&quot;Basson&quot;,&quot;given&quot;:&quot;Adelle&quot;,&quot;parse-names&quot;:false,&quot;dropping-particle&quot;:&quot;&quot;,&quot;non-dropping-particle&quot;:&quot;&quot;},{&quot;family&quot;:&quot;Aspholm&quot;,&quot;given&quot;:&quot;Marina&quot;,&quot;parse-names&quot;:false,&quot;dropping-particle&quot;:&quot;&quot;,&quot;non-dropping-particle&quot;:&quot;&quot;},{&quot;family&quot;:&quot;Wasteson&quot;,&quot;given&quot;:&quot;Yngvild&quot;,&quot;parse-names&quot;:false,&quot;dropping-particle&quot;:&quot;&quot;,&quot;non-dropping-particle&quot;:&quot;&quot;},{&quot;family&quot;:&quot;Myrmel&quot;,&quot;given&quot;:&quot;Mette&quot;,&quot;parse-names&quot;:false,&quot;dropping-particle&quot;:&quot;&quot;,&quot;non-dropping-particle&quot;:&quot;&quot;}],&quot;container-title&quot;:&quot;PLOS ONE&quot;,&quot;container-title-short&quot;:&quot;PLoS One&quot;,&quot;DOI&quot;:&quot;10.1371/journal.pone.0312157&quot;,&quot;ISSN&quot;:&quot;1932-6203&quot;,&quot;issued&quot;:{&quot;date-parts&quot;:[[2024,11,6]]},&quot;page&quot;:&quot;e0312157&quot;,&quot;abstract&quot;:&quot;&lt;p&gt; Wastewater treatment plants (WWTPs) receive wastewater from various sources. Despite wastewater treatment aiming to remove contaminants, microplastics persist. Plastic surfaces are quickly colonized by microbial biofilm (“plastispheres”). Plastisphere communities are suggested to promote the spread and survival of potential human pathogens, suggesting that the transfer of plastispheres from wastewater to the environment could pose a risk to human and environmental health. The study aimed to identify pathogens in wastewater plastispheres, specifically food-borne pathogens, in addition to characterizing the taxonomic diversity and composition of the wastewater plastispheres. Plastispheres that accumulated on polypropylene (PP), polyvinyl chloride (PVC), and high-density polyethylene propylene (HDPE) surfaces exposed to raw and treated wastewater were analyzed via cultivation methods, quantitative reverse transcription PCR (RT‒qPCR) and 16S rRNA amplicon sequencing. RT‒qPCR revealed the presence of potential foodborne pathogenic bacteria and viruses, such as &lt;italic&gt;Listeria monocytogenes&lt;/italic&gt; , &lt;italic&gt;Escherichia coli&lt;/italic&gt; , norovirus, and adenovirus. Viable isolates of the emerging pathogenic species &lt;italic&gt;Klebsiella pneumoniae&lt;/italic&gt; and &lt;italic&gt;Acinetobacter&lt;/italic&gt; spp. were identified in the plastispheres from raw and treated wastewater, indicating that potential pathogenic bacteria might survive in the plastispheres during the wastewater treatment. These findings underscore the potential of plastispheres to harbor and disseminate pathogenic species, posing challenges to water reuse initiatives. The taxonomic diversity and composition of the plastispheres, as explored through 16S rRNA amplicon sequencing, were significantly influenced by the wastewater environment and the duration of time the plastic spent in the wastewater. In contrast, the specific plastic material did not influence the bacterial composition, while the bacterial diversity was affected. Without efficient wastewater treatment and proper plastic waste management, wastewater could act as a source of transferring plastic-associated pathogens into the food chain and possibly pose a threat to human health. Continued research and innovation are essential to improve the removal of microplastics and associated pathogenic microorganisms in wastewater. &lt;/p&gt;&quot;,&quot;issue&quot;:&quot;11&quot;,&quot;volume&quot;:&quot;19&quot;},&quot;isTemporary&quot;:false}]},{&quot;citationID&quot;:&quot;MENDELEY_CITATION_fba77cb0-b262-4b75-8a98-e0e426e0babb&quot;,&quot;properties&quot;:{&quot;noteIndex&quot;:0},&quot;isEdited&quot;:false,&quot;manualOverride&quot;:{&quot;isManuallyOverridden&quot;:false,&quot;citeprocText&quot;:&quot;&lt;sup&gt;160&lt;/sup&gt;&quot;,&quot;manualOverrideText&quot;:&quot;&quot;},&quot;citationTag&quot;:&quot;MENDELEY_CITATION_v3_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&quot;,&quot;citationItems&quot;:[{&quot;id&quot;:&quot;a6c8fa07-f494-3366-aef5-f2712f5d0e0a&quot;,&quot;itemData&quot;:{&quot;type&quot;:&quot;article-journal&quot;,&quot;id&quot;:&quot;a6c8fa07-f494-3366-aef5-f2712f5d0e0a&quot;,&quot;title&quot;:&quot;Bioprospecting Marine Fungi from the Plastisphere: Osteogenic and Antiviral Activities of Fungal Extracts&quot;,&quot;author&quot;:[{&quot;family&quot;:&quot;Florio Furno&quot;,&quot;given&quot;:&quot;Matteo&quot;,&quot;parse-names&quot;:false,&quot;dropping-particle&quot;:&quot;&quot;,&quot;non-dropping-particle&quot;:&quot;&quot;},{&quot;family&quot;:&quot;Laizé&quot;,&quot;given&quot;:&quot;Vincent&quot;,&quot;parse-names&quot;:false,&quot;dropping-particle&quot;:&quot;&quot;,&quot;non-dropping-particle&quot;:&quot;&quot;},{&quot;family&quot;:&quot;Arduino&quot;,&quot;given&quot;:&quot;Irene&quot;,&quot;parse-names&quot;:false,&quot;dropping-particle&quot;:&quot;&quot;,&quot;non-dropping-particle&quot;:&quot;&quot;},{&quot;family&quot;:&quot;Pham&quot;,&quot;given&quot;:&quot;Giang Nam&quot;,&quot;parse-names&quot;:false,&quot;dropping-particle&quot;:&quot;&quot;,&quot;non-dropping-particle&quot;:&quot;&quot;},{&quot;family&quot;:&quot;Spina&quot;,&quot;given&quot;:&quot;Federica&quot;,&quot;parse-names&quot;:false,&quot;dropping-particle&quot;:&quot;&quot;,&quot;non-dropping-particle&quot;:&quot;&quot;},{&quot;family&quot;:&quot;Mehiri&quot;,&quot;given&quot;:&quot;Mohamed&quot;,&quot;parse-names&quot;:false,&quot;dropping-particle&quot;:&quot;&quot;,&quot;non-dropping-particle&quot;:&quot;&quot;},{&quot;family&quot;:&quot;Lembo&quot;,&quot;given&quot;:&quot;David&quot;,&quot;parse-names&quot;:false,&quot;dropping-particle&quot;:&quot;&quot;,&quot;non-dropping-particle&quot;:&quot;&quot;},{&quot;family&quot;:&quot;Gavaia&quot;,&quot;given&quot;:&quot;Paulo J.&quot;,&quot;parse-names&quot;:false,&quot;dropping-particle&quot;:&quot;&quot;,&quot;non-dropping-particle&quot;:&quot;&quot;},{&quot;family&quot;:&quot;Varese&quot;,&quot;given&quot;:&quot;Giovanna Cristina&quot;,&quot;parse-names&quot;:false,&quot;dropping-particle&quot;:&quot;&quot;,&quot;non-dropping-particle&quot;:&quot;&quot;}],&quot;container-title&quot;:&quot;Marine Drugs&quot;,&quot;container-title-short&quot;:&quot;Mar. Drugs&quot;,&quot;DOI&quot;:&quot;10.3390/md23030115&quot;,&quot;ISSN&quot;:&quot;1660-3397&quot;,&quot;issued&quot;:{&quot;date-parts&quot;:[[2025,3,7]]},&quot;page&quot;:&quot;115&quot;,&quot;abstract&quot;:&quot;&lt;p&gt;Marine microplastics (MPs) represent a novel ecological niche, populated by fungi with high potential for pharmaceutical discovery. This study explores the bioactivity of fungal strains isolated from MPs in Mediterranean sediments, focusing on their osteogenic and antiviral activities. Crude extracts prepared via solid-state and submerged-state fermentation were tested for their effects on extracellular matrix mineralization in vitro and bone growth in zebrafish larvae, and for their activity against the respiratory syncytial virus (RSV) and herpes simplex virus type 2 (HSV-2). Several extracts exhibited significant mineralogenic and osteogenic activities, with Aspergillus jensenii MUT6581 and Cladosporium halotolerans MUT6558 being the most performing ones. Antiviral assays identified extracts from A. jensenii MUT6581 and Bjerkandera adusta MUT6589 as effective against RSV and HSV-2 at different extents, with no cytotoxic effect. Although chemical profiling of A. jensenii MUT6581 extract led to the isolation of decumbenones A and B, they did not reproduce the observed bioactivities, suggesting the involvement of other active compounds or synergistic effects. These results highlight the plastisphere as a valuable resource for novel bioactive compounds and suggest the need for further fractionation and characterization to identify the molecules responsible for these promising activities.&lt;/p&gt;&quot;,&quot;issue&quot;:&quot;3&quot;,&quot;volume&quot;:&quot;23&quot;},&quot;isTemporary&quot;:false}]},{&quot;citationID&quot;:&quot;MENDELEY_CITATION_8c674216-9f82-4d08-a96a-f3ef1213c596&quot;,&quot;properties&quot;:{&quot;noteIndex&quot;:0},&quot;isEdited&quot;:false,&quot;manualOverride&quot;:{&quot;isManuallyOverridden&quot;:false,&quot;citeprocText&quot;:&quot;&lt;sup&gt;161–164&lt;/sup&gt;&quot;,&quot;manualOverrideText&quot;:&quot;&quot;},&quot;citationTag&quot;:&quot;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&quot;,&quot;citationItems&quot;:[{&quot;id&quot;:&quot;bad9fcf5-f81b-355e-9e4e-5605edfcb57a&quot;,&quot;itemData&quot;:{&quot;type&quot;:&quot;article-journal&quot;,&quot;id&quot;:&quot;bad9fcf5-f81b-355e-9e4e-5605edfcb57a&quot;,&quot;title&quot;:&quot;Enhanced surface colonisation and competition during bacterial adaptation to a fungus&quot;,&quot;author&quot;:[{&quot;family&quot;:&quot;Richter&quot;,&quot;given&quot;:&quot;Anne&quot;,&quot;parse-names&quot;:false,&quot;dropping-particle&quot;:&quot;&quot;,&quot;non-dropping-particle&quot;:&quot;&quot;},{&quot;family&quot;:&quot;Blei&quot;,&quot;given&quot;:&quot;Felix&quot;,&quot;parse-names&quot;:false,&quot;dropping-particle&quot;:&quot;&quot;,&quot;non-dropping-particle&quot;:&quot;&quot;},{&quot;family&quot;:&quot;Hu&quot;,&quot;given&quot;:&quot;Guohai&quot;,&quot;parse-names&quot;:false,&quot;dropping-particle&quot;:&quot;&quot;,&quot;non-dropping-particle&quot;:&quot;&quot;},{&quot;family&quot;:&quot;Schwitalla&quot;,&quot;given&quot;:&quot;Jan W.&quot;,&quot;parse-names&quot;:false,&quot;dropping-particle&quot;:&quot;&quot;,&quot;non-dropping-particle&quot;:&quot;&quot;},{&quot;family&quot;:&quot;Lozano-Andrade&quot;,&quot;given&quot;:&quot;Carlos N.&quot;,&quot;parse-names&quot;:false,&quot;dropping-particle&quot;:&quot;&quot;,&quot;non-dropping-particle&quot;:&quot;&quot;},{&quot;family&quot;:&quot;Xie&quot;,&quot;given&quot;:&quot;Jiyu&quot;,&quot;parse-names&quot;:false,&quot;dropping-particle&quot;:&quot;&quot;,&quot;non-dropping-particle&quot;:&quot;&quot;},{&quot;family&quot;:&quot;Jarmusch&quot;,&quot;given&quot;:&quot;Scott A.&quot;,&quot;parse-names&quot;:false,&quot;dropping-particle&quot;:&quot;&quot;,&quot;non-dropping-particle&quot;:&quot;&quot;},{&quot;family&quot;:&quot;Wibowo&quot;,&quot;given&quot;:&quot;Mario&quot;,&quot;parse-names&quot;:false,&quot;dropping-particle&quot;:&quot;&quot;,&quot;non-dropping-particle&quot;:&quot;&quot;},{&quot;family&quot;:&quot;Kjeldgaard&quot;,&quot;given&quot;:&quot;Bodil&quot;,&quot;parse-names&quot;:false,&quot;dropping-particle&quot;:&quot;&quot;,&quot;non-dropping-particle&quot;:&quot;&quot;},{&quot;family&quot;:&quot;Surabhi&quot;,&quot;given&quot;:&quot;Surabhi&quot;,&quot;parse-names&quot;:false,&quot;dropping-particle&quot;:&quot;&quot;,&quot;non-dropping-particle&quot;:&quot;&quot;},{&quot;family&quot;:&quot;Xu&quot;,&quot;given&quot;:&quot;Xinming&quot;,&quot;parse-names&quot;:false,&quot;dropping-particle&quot;:&quot;&quot;,&quot;non-dropping-particle&quot;:&quot;&quot;},{&quot;family&quot;:&quot;Jautzus&quot;,&quot;given&quot;:&quot;Theresa&quot;,&quot;parse-names&quot;:false,&quot;dropping-particle&quot;:&quot;&quot;,&quot;non-dropping-particle&quot;:&quot;&quot;},{&quot;family&quot;:&quot;Phippen&quot;,&quot;given&quot;:&quot;Christopher B. W.&quot;,&quot;parse-names&quot;:false,&quot;dropping-particle&quot;:&quot;&quot;,&quot;non-dropping-particle&quot;:&quot;&quot;},{&quot;family&quot;:&quot;Tyc&quot;,&quot;given&quot;:&quot;Olaf&quot;,&quot;parse-names&quot;:false,&quot;dropping-particle&quot;:&quot;&quot;,&quot;non-dropping-particle&quot;:&quot;&quot;},{&quot;family&quot;:&quot;Arentshorst&quot;,&quot;given&quot;:&quot;Mark&quot;,&quot;parse-names&quot;:false,&quot;dropping-particle&quot;:&quot;&quot;,&quot;non-dropping-particle&quot;:&quot;&quot;},{&quot;family&quot;:&quot;Wang&quot;,&quot;given&quot;:&quot;Yue&quot;,&quot;parse-names&quot;:false,&quot;dropping-particle&quot;:&quot;&quot;,&quot;non-dropping-particle&quot;:&quot;&quot;},{&quot;family&quot;:&quot;Garbeva&quot;,&quot;given&quot;:&quot;Paolina&quot;,&quot;parse-names&quot;:false,&quot;dropping-particle&quot;:&quot;&quot;,&quot;non-dropping-particle&quot;:&quot;&quot;},{&quot;family&quot;:&quot;Larsen&quot;,&quot;given&quot;:&quot;Thomas Ostenfeld&quot;,&quot;parse-names&quot;:false,&quot;dropping-particle&quot;:&quot;&quot;,&quot;non-dropping-particle&quot;:&quot;&quot;},{&quot;family&quot;:&quot;Ram&quot;,&quot;given&quot;:&quot;Arthur F. J.&quot;,&quot;parse-names&quot;:false,&quot;dropping-particle&quot;:&quot;&quot;,&quot;non-dropping-particle&quot;:&quot;&quot;},{&quot;family&quot;:&quot;Hondel&quot;,&quot;given&quot;:&quot;Cees A. M.&quot;,&quot;parse-names&quot;:false,&quot;dropping-particle&quot;:&quot;&quot;,&quot;non-dropping-particle&quot;:&quot;van den&quot;},{&quot;family&quot;:&quot;Maróti&quot;,&quot;given&quot;:&quot;Gergely&quot;,&quot;parse-names&quot;:false,&quot;dropping-particle&quot;:&quot;&quot;,&quot;non-dropping-particle&quot;:&quot;&quot;},{&quot;family&quot;:&quot;Kovács&quot;,&quot;given&quot;:&quot;Ákos T.&quot;,&quot;parse-names&quot;:false,&quot;dropping-particle&quot;:&quot;&quot;,&quot;non-dropping-particle&quot;:&quot;&quot;}],&quot;container-title&quot;:&quot;Nature Communications&quot;,&quot;container-title-short&quot;:&quot;Nat. Commun.&quot;,&quot;DOI&quot;:&quot;10.1038/s41467-024-48812-1&quot;,&quot;ISSN&quot;:&quot;2041-1723&quot;,&quot;issued&quot;:{&quot;date-parts&quot;:[[2024,5,27]]},&quot;page&quot;:&quot;4486&quot;,&quot;abstract&quot;:&quot;&lt;p&gt; Bacterial-fungal interactions influence microbial community performance of most ecosystems and elicit specific microbial behaviours, including stimulating specialised metabolite production. Here, we use a co-culture experimental evolution approach to investigate bacterial adaptation to the presence of a fungus, using a simple model of bacterial-fungal interactions encompassing the bacterium &lt;italic&gt;Bacillus subtilis&lt;/italic&gt; and the fungus &lt;italic&gt;Aspergillus niger&lt;/italic&gt; . We find in one evolving population that &lt;italic&gt;B. subtilis&lt;/italic&gt; was selected for enhanced production of the lipopeptide surfactin and accelerated surface spreading ability, leading to inhibition of fungal expansion and acidification of the environment. These phenotypes were explained by specific mutations in the DegS-DegU two-component system. In the presence of surfactin, fungal hyphae exhibited bulging cells with delocalised secretory vesicles possibly provoking an RlmA-dependent cell wall stress. Thus, our results indicate that the presence of the fungus selects for increased surfactin production, which inhibits fungal growth and facilitates the competitive success of the bacterium. &lt;/p&gt;&quot;,&quot;issue&quot;:&quot;1&quot;,&quot;volume&quot;:&quot;15&quot;},&quot;isTemporary&quot;:false},{&quot;id&quot;:&quot;43dbd7bd-1f7d-3639-a3fc-d28da9dd3a95&quot;,&quot;itemData&quot;:{&quot;type&quot;:&quot;article-journal&quot;,&quot;id&quot;:&quot;43dbd7bd-1f7d-3639-a3fc-d28da9dd3a95&quot;,&quot;title&quot;:&quot;Bacterial-fungal interactions and their impact on microbial pathogenesis.&quot;,&quot;author&quot;:[{&quot;family&quot;:&quot;MacAlpine&quot;,&quot;given&quot;:&quot;Jessie&quot;,&quot;parse-names&quot;:false,&quot;dropping-particle&quot;:&quot;&quot;,&quot;non-dropping-particle&quot;:&quot;&quot;},{&quot;family&quot;:&quot;Robbins&quot;,&quot;given&quot;:&quot;Nicole&quot;,&quot;parse-names&quot;:false,&quot;dropping-particle&quot;:&quot;&quot;,&quot;non-dropping-particle&quot;:&quot;&quot;},{&quot;family&quot;:&quot;Cowen&quot;,&quot;given&quot;:&quot;Leah E&quot;,&quot;parse-names&quot;:false,&quot;dropping-particle&quot;:&quot;&quot;,&quot;non-dropping-particle&quot;:&quot;&quot;}],&quot;container-title&quot;:&quot;Molecular ecology&quot;,&quot;container-title-short&quot;:&quot;Mol. Ecol.&quot;,&quot;DOI&quot;:&quot;10.1111/mec.16411&quot;,&quot;ISSN&quot;:&quot;1365-294X&quot;,&quot;PMID&quot;:&quot;35231147&quot;,&quot;issued&quot;:{&quot;date-parts&quot;:[[2023,5]]},&quot;page&quot;:&quot;2565-2581&quot;,&quot;abstract&quot;:&quot;Microbial communities of the human microbiota exhibit diverse effects on human health and disease. Microbial homeostasis is important for normal physiological functions and changes to the microbiota are associated with many human diseases including diabetes, cancer, and colitis. In addition, there are many microorganisms that are either commensal or acquired from environmental reservoirs that can cause diverse pathologies. Importantly, the balance between health and disease is intricately connected to how members of the microbiota interact and affect one another's growth and pathogenicity. However, the mechanisms that govern these interactions are only beginning to be understood. In this review, we outline bacterial-fungal interactions in the human body, including examining the mechanisms by which bacteria govern fungal growth and virulence, as well as how fungi regulate bacterial pathogenesis. We summarize advances in the understanding of chemical, physical, and protein-based interactions, and their role in exacerbating or impeding human disease. We focus on the three fungal species responsible for the majority of systemic fungal infections in humans: Candida albicans, Cryptococcus neoformans, and Aspergillus fumigatus. We conclude by summarizing recent studies that have mined microbes for novel antimicrobials and antivirulence factors, highlighting the potential of the human microbiota as a rich resource for small molecule discovery.&quot;,&quot;issue&quot;:&quot;10&quot;,&quot;volume&quot;:&quot;32&quot;},&quot;isTemporary&quot;:false},{&quot;id&quot;:&quot;f7676899-cc79-3b78-95ef-7a61b0879e86&quot;,&quot;itemData&quot;:{&quot;type&quot;:&quot;article-journal&quot;,&quot;id&quot;:&quot;f7676899-cc79-3b78-95ef-7a61b0879e86&quot;,&quot;title&quot;:&quot;Molecular Dialogues between Early Divergent Fungi and Bacteria in an Antagonism versus a Mutualism&quot;,&quot;author&quot;:[{&quot;family&quot;:&quot;Lastovetsky&quot;,&quot;given&quot;:&quot;Olga A.&quot;,&quot;parse-names&quot;:false,&quot;dropping-particle&quot;:&quot;&quot;,&quot;non-dropping-particle&quot;:&quot;&quot;},{&quot;family&quot;:&quot;Krasnovsky&quot;,&quot;given&quot;:&quot;Lev D.&quot;,&quot;parse-names&quot;:false,&quot;dropping-particle&quot;:&quot;&quot;,&quot;non-dropping-particle&quot;:&quot;&quot;},{&quot;family&quot;:&quot;Qin&quot;,&quot;given&quot;:&quot;Xiaotian&quot;,&quot;parse-names&quot;:false,&quot;dropping-particle&quot;:&quot;&quot;,&quot;non-dropping-particle&quot;:&quot;&quot;},{&quot;family&quot;:&quot;Gaspar&quot;,&quot;given&quot;:&quot;Maria L.&quot;,&quot;parse-names&quot;:false,&quot;dropping-particle&quot;:&quot;&quot;,&quot;non-dropping-particle&quot;:&quot;&quot;},{&quot;family&quot;:&quot;Gryganskyi&quot;,&quot;given&quot;:&quot;Andrii P.&quot;,&quot;parse-names&quot;:false,&quot;dropping-particle&quot;:&quot;&quot;,&quot;non-dropping-particle&quot;:&quot;&quot;},{&quot;family&quot;:&quot;Huntemann&quot;,&quot;given&quot;:&quot;Marcel&quot;,&quot;parse-names&quot;:false,&quot;dropping-particle&quot;:&quot;&quot;,&quot;non-dropping-particle&quot;:&quot;&quot;},{&quot;family&quot;:&quot;Clum&quot;,&quot;given&quot;:&quot;Alicia&quot;,&quot;parse-names&quot;:false,&quot;dropping-particle&quot;:&quot;&quot;,&quot;non-dropping-particle&quot;:&quot;&quot;},{&quot;family&quot;:&quot;Pillay&quot;,&quot;given&quot;:&quot;Manoj&quot;,&quot;parse-names&quot;:false,&quot;dropping-particle&quot;:&quot;&quot;,&quot;non-dropping-particle&quot;:&quot;&quot;},{&quot;family&quot;:&quot;Palaniappan&quot;,&quot;given&quot;:&quot;Krishnaveni&quot;,&quot;parse-names&quot;:false,&quot;dropping-particle&quot;:&quot;&quot;,&quot;non-dropping-particle&quot;:&quot;&quot;},{&quot;family&quot;:&quot;Varghese&quot;,&quot;given&quot;:&quot;Neha&quot;,&quot;parse-names&quot;:false,&quot;dropping-particle&quot;:&quot;&quot;,&quot;non-dropping-particle&quot;:&quot;&quot;},{&quot;family&quot;:&quot;Mikhailova&quot;,&quot;given&quot;:&quot;Natalia&quot;,&quot;parse-names&quot;:false,&quot;dropping-particle&quot;:&quot;&quot;,&quot;non-dropping-particle&quot;:&quot;&quot;},{&quot;family&quot;:&quot;Stamatis&quot;,&quot;given&quot;:&quot;Dimitrios&quot;,&quot;parse-names&quot;:false,&quot;dropping-particle&quot;:&quot;&quot;,&quot;non-dropping-particle&quot;:&quot;&quot;},{&quot;family&quot;:&quot;Reddy&quot;,&quot;given&quot;:&quot;T. B. K.&quot;,&quot;parse-names&quot;:false,&quot;dropping-particle&quot;:&quot;&quot;,&quot;non-dropping-particle&quot;:&quot;&quot;},{&quot;family&quot;:&quot;Daum&quot;,&quot;given&quot;:&quot;Chris&quot;,&quot;parse-names&quot;:false,&quot;dropping-particle&quot;:&quot;&quot;,&quot;non-dropping-particle&quot;:&quot;&quot;},{&quot;family&quot;:&quot;Shapiro&quot;,&quot;given&quot;:&quot;Nicole&quot;,&quot;parse-names&quot;:false,&quot;dropping-particle&quot;:&quot;&quot;,&quot;non-dropping-particle&quot;:&quot;&quot;},{&quot;family&quot;:&quot;Ivanova&quot;,&quot;given&quot;:&quot;Natalia&quot;,&quot;parse-names&quot;:false,&quot;dropping-particle&quot;:&quot;&quot;,&quot;non-dropping-particle&quot;:&quot;&quot;},{&quot;family&quot;:&quot;Kyrpides&quot;,&quot;given&quot;:&quot;Nikos&quot;,&quot;parse-names&quot;:false,&quot;dropping-particle&quot;:&quot;&quot;,&quot;non-dropping-particle&quot;:&quot;&quot;},{&quot;family&quot;:&quot;Woyke&quot;,&quot;given&quot;:&quot;Tanja&quot;,&quot;parse-names&quot;:false,&quot;dropping-particle&quot;:&quot;&quot;,&quot;non-dropping-particle&quot;:&quot;&quot;},{&quot;family&quot;:&quot;Pawlowska&quot;,&quot;given&quot;:&quot;Teresa E.&quot;,&quot;parse-names&quot;:false,&quot;dropping-particle&quot;:&quot;&quot;,&quot;non-dropping-particle&quot;:&quot;&quot;}],&quot;container-title&quot;:&quot;mBio&quot;,&quot;container-title-short&quot;:&quot;mBio&quot;,&quot;DOI&quot;:&quot;10.1128/mBio.02088-20&quot;,&quot;ISSN&quot;:&quot;2161-2129&quot;,&quot;issued&quot;:{&quot;date-parts&quot;:[[2020,10,27]]},&quot;abstract&quot;:&quot;&lt;p&gt;Animals and plants interact with microbes by engaging specific surveillance systems, regulatory networks, and response modules that allow for accommodation of mutualists and defense against antagonists. Antimicrobial defense responses are mediated in both animals and plants by innate immunity systems that owe their functional similarities to convergent evolution. Like animals and plants, fungi interact with bacteria. However, the principles governing these relations are only now being discovered. In a study system of host and nonhost fungi interacting with a bacterium isolated from the host, we found that bacteria used a common gene repertoire to engage both partners. In contrast, fungal responses to bacteria differed dramatically between the host and nonhost. These findings suggest that as in animals and plants, the genetic makeup of the fungus determines whether bacterial partners are perceived as mutualists or antagonists and what specific regulatory networks and response modules are initiated during each encounter.&lt;/p&gt;&quot;,&quot;issue&quot;:&quot;5&quot;,&quot;volume&quot;:&quot;11&quot;},&quot;isTemporary&quot;:false},{&quot;id&quot;:&quot;271dd392-c9df-33a7-abbe-fdf0d37d63fa&quot;,&quot;itemData&quot;:{&quot;type&quot;:&quot;article-journal&quot;,&quot;id&quot;:&quot;271dd392-c9df-33a7-abbe-fdf0d37d63fa&quot;,&quot;title&quot;:&quot;Role of oxalic acid in fungal and bacterial metabolism and its biotechnological potential&quot;,&quot;author&quot;:[{&quot;family&quot;:&quot;Grąz&quot;,&quot;given&quot;:&quot;Marcin&quot;,&quot;parse-names&quot;:false,&quot;dropping-particle&quot;:&quot;&quot;,&quot;non-dropping-particle&quot;:&quot;&quot;}],&quot;container-title&quot;:&quot;World Journal of Microbiology and Biotechnology&quot;,&quot;container-title-short&quot;:&quot;World J. Microbiol. Biotechnol.&quot;,&quot;DOI&quot;:&quot;10.1007/s11274-024-03973-5&quot;,&quot;ISSN&quot;:&quot;0959-3993&quot;,&quot;issued&quot;:{&quot;date-parts&quot;:[[2024,6,25]]},&quot;page&quot;:&quot;178&quot;,&quot;abstract&quot;:&quot;&lt;p&gt;Oxalic acid and oxalates are secondary metabolites secreted to the surrounding environment by fungi, bacteria, and plants. Oxalates are linked to a variety of processes in soil, e.g. nutrient availability, weathering of minerals, or precipitation of metal oxalates. Oxalates are also mentioned among low-molecular weight compounds involved indirectly in the degradation of the lignocellulose complex by fungi, which are considered to be the most effective degraders of wood. The active regulation of the oxalic acid concentration is linked with enzymatic activities; hence, the biochemistry of microbial biosynthesis and degradation of oxalic acid has also been presented. The potential of microorganisms for oxalotrophy and the ability of microbial enzymes to degrade oxalates are important factors that can be used in the prevention of kidney stone, as a diagnostic tool for determination of oxalic acid content, as an antifungal factor against plant pathogenic fungi, or even in efforts to improve the quality of edible plants. The potential role of fungi and their interaction with bacteria in the oxalate-carbonate pathway are regarded as an effective way for the transfer of atmospheric carbon dioxide into calcium carbonate as a carbon reservoir.&lt;/p&gt;&quot;,&quot;issue&quot;:&quot;6&quot;,&quot;volume&quot;:&quot;40&quot;},&quot;isTemporary&quot;:false}]},{&quot;citationID&quot;:&quot;MENDELEY_CITATION_c7a4f09a-20e2-421f-a1ed-638f776c5e14&quot;,&quot;properties&quot;:{&quot;noteIndex&quot;:0},&quot;isEdited&quot;:false,&quot;manualOverride&quot;:{&quot;isManuallyOverridden&quot;:false,&quot;citeprocText&quot;:&quot;&lt;sup&gt;165&lt;/sup&gt;&quot;,&quot;manualOverrideText&quot;:&quot;&quot;},&quot;citationTag&quot;:&quot;MENDELEY_CITATION_v3_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&quot;,&quot;citationItems&quot;:[{&quot;id&quot;:&quot;08989128-8f24-3d5a-88e6-4ef995c56225&quot;,&quot;itemData&quot;:{&quot;type&quot;:&quot;article-journal&quot;,&quot;id&quot;:&quot;08989128-8f24-3d5a-88e6-4ef995c56225&quot;,&quot;title&quot;:&quot;Pathogenetic Impact of Bacterial–Fungal Interactions&quot;,&quot;author&quot;:[{&quot;family&quot;:&quot;Nogueira&quot;,&quot;given&quot;:&quot;Filomena&quot;,&quot;parse-names&quot;:false,&quot;dropping-particle&quot;:&quot;&quot;,&quot;non-dropping-particle&quot;:&quot;&quot;},{&quot;family&quot;:&quot;Sharghi&quot;,&quot;given&quot;:&quot;Shirin&quot;,&quot;parse-names&quot;:false,&quot;dropping-particle&quot;:&quot;&quot;,&quot;non-dropping-particle&quot;:&quot;&quot;},{&quot;family&quot;:&quot;Kuchler&quot;,&quot;given&quot;:&quot;Karl&quot;,&quot;parse-names&quot;:false,&quot;dropping-particle&quot;:&quot;&quot;,&quot;non-dropping-particle&quot;:&quot;&quot;},{&quot;family&quot;:&quot;Lion&quot;,&quot;given&quot;:&quot;Thomas&quot;,&quot;parse-names&quot;:false,&quot;dropping-particle&quot;:&quot;&quot;,&quot;non-dropping-particle&quot;:&quot;&quot;}],&quot;container-title&quot;:&quot;Microorganisms&quot;,&quot;DOI&quot;:&quot;10.3390/microorganisms7100459&quot;,&quot;ISSN&quot;:&quot;2076-2607&quot;,&quot;issued&quot;:{&quot;date-parts&quot;:[[2019,10,16]]},&quot;page&quot;:&quot;459&quot;,&quot;abstract&quot;:&quot;&lt;p&gt;Polymicrobial infections are of paramount importance because of the potential severity of clinical manifestations, often associated with increased resistance to antimicrobial treatment. The intricate interplay with the host and the immune system, and the impact on microbiome imbalance, are of importance in this context. The equilibrium of microbiota in the human host is critical for preventing potential dysbiosis and the ensuing development of disease. Bacteria and fungi can communicate via signaling molecules, and produce metabolites and toxins capable of modulating the immune response or altering the efficacy of treatment. Most of the bacterial–fungal interactions described to date focus on the human fungal pathogen Candida albicans and different bacteria. In this review, we discuss more than twenty different bacterial–fungal interactions involving several clinically important human pathogens. The interactions, which can be synergistic or antagonistic, both in vitro and in vivo, are addressed with a focus on the quorum-sensing molecules produced, the response of the immune system, and the impact on clinical outcome.&lt;/p&gt;&quot;,&quot;issue&quot;:&quot;10&quot;,&quot;volume&quot;:&quot;7&quot;,&quot;container-title-short&quot;:&quot;Microorganisms&quot;},&quot;isTemporary&quot;:false}]},{&quot;citationID&quot;:&quot;MENDELEY_CITATION_a6172184-8e3d-4100-ae17-ff9245a9db3f&quot;,&quot;properties&quot;:{&quot;noteIndex&quot;:0},&quot;isEdited&quot;:false,&quot;manualOverride&quot;:{&quot;isManuallyOverridden&quot;:false,&quot;citeprocText&quot;:&quot;&lt;sup&gt;62,128&lt;/sup&gt;&quot;,&quot;manualOverrideText&quot;:&quot;&quot;},&quot;citationTag&quot;:&quot;MENDELEY_CITATION_v3_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&quot;,&quot;citationItems&quot;:[{&quot;id&quot;:&quot;1056362e-5abc-3c9b-81da-8f1011512726&quot;,&quot;itemData&quot;:{&quot;type&quot;:&quot;article-journal&quot;,&quot;id&quot;:&quot;1056362e-5abc-3c9b-81da-8f1011512726&quot;,&quot;title&quot;:&quot;The plastisphere: a comprehensive description of geographic and temporal community patterns across the Mediterranean Sea and the Atlantic Ocean&quot;,&quot;author&quot;:[{&quot;family&quot;:&quot;Lacerda&quot;,&quot;given&quot;:&quot;Ana Luzia&quot;,&quot;parse-names&quot;:false,&quot;dropping-particle&quot;:&quot;&quot;,&quot;non-dropping-particle&quot;:&quot;&quot;},{&quot;family&quot;:&quot;Casotti&quot;,&quot;given&quot;:&quot;Raffaella&quot;,&quot;parse-names&quot;:false,&quot;dropping-particle&quot;:&quot;&quot;,&quot;non-dropping-particle&quot;:&quot;&quot;},{&quot;family&quot;:&quot;Briand&quot;,&quot;given&quot;:&quot;Jean-François&quot;,&quot;parse-names&quot;:false,&quot;dropping-particle&quot;:&quot;&quot;,&quot;non-dropping-particle&quot;:&quot;&quot;},{&quot;family&quot;:&quot;Lenoble&quot;,&quot;given&quot;:&quot;Véronique&quot;,&quot;parse-names&quot;:false,&quot;dropping-particle&quot;:&quot;&quot;,&quot;non-dropping-particle&quot;:&quot;&quot;},{&quot;family&quot;:&quot;Muniategui-Lorenzo&quot;,&quot;given&quot;:&quot;Soledad&quot;,&quot;parse-names&quot;:false,&quot;dropping-particle&quot;:&quot;&quot;,&quot;non-dropping-particle&quot;:&quot;&quot;},{&quot;family&quot;:&quot;Kessler&quot;,&quot;given&quot;:&quot;Felipe&quot;,&quot;parse-names&quot;:false,&quot;dropping-particle&quot;:&quot;&quot;,&quot;non-dropping-particle&quot;:&quot;&quot;},{&quot;family&quot;:&quot;Barre&quot;,&quot;given&quot;:&quot;Abel&quot;,&quot;parse-names&quot;:false,&quot;dropping-particle&quot;:&quot;&quot;,&quot;non-dropping-particle&quot;:&quot;&quot;},{&quot;family&quot;:&quot;Moscoso-Pérez&quot;,&quot;given&quot;:&quot;Carmen Maria&quot;,&quot;parse-names&quot;:false,&quot;dropping-particle&quot;:&quot;&quot;,&quot;non-dropping-particle&quot;:&quot;&quot;},{&quot;family&quot;:&quot;Fernández-González&quot;,&quot;given&quot;:&quot;Veronica&quot;,&quot;parse-names&quot;:false,&quot;dropping-particle&quot;:&quot;&quot;,&quot;non-dropping-particle&quot;:&quot;&quot;},{&quot;family&quot;:&quot;Andrade-Garda&quot;,&quot;given&quot;:&quot;José M.&quot;,&quot;parse-names&quot;:false,&quot;dropping-particle&quot;:&quot;&quot;,&quot;non-dropping-particle&quot;:&quot;&quot;},{&quot;family&quot;:&quot;Murano&quot;,&quot;given&quot;:&quot;Carola&quot;,&quot;parse-names&quot;:false,&quot;dropping-particle&quot;:&quot;&quot;,&quot;non-dropping-particle&quot;:&quot;&quot;},{&quot;family&quot;:&quot;Donnarumma&quot;,&quot;given&quot;:&quot;Vincenzo&quot;,&quot;parse-names&quot;:false,&quot;dropping-particle&quot;:&quot;&quot;,&quot;non-dropping-particle&quot;:&quot;&quot;},{&quot;family&quot;:&quot;Oreste&quot;,&quot;given&quot;:&quot;Eliézer&quot;,&quot;parse-names&quot;:false,&quot;dropping-particle&quot;:&quot;&quot;,&quot;non-dropping-particle&quot;:&quot;&quot;},{&quot;family&quot;:&quot;Joyce&quot;,&quot;given&quot;:&quot;Haleigh&quot;,&quot;parse-names&quot;:false,&quot;dropping-particle&quot;:&quot;&quot;,&quot;non-dropping-particle&quot;:&quot;&quot;},{&quot;family&quot;:&quot;Hannon&quot;,&quot;given&quot;:&quot;Colin&quot;,&quot;parse-names&quot;:false,&quot;dropping-particle&quot;:&quot;&quot;,&quot;non-dropping-particle&quot;:&quot;&quot;},{&quot;family&quot;:&quot;Nash&quot;,&quot;given&quot;:&quot;Róisín&quot;,&quot;parse-names&quot;:false,&quot;dropping-particle&quot;:&quot;&quot;,&quot;non-dropping-particle&quot;:&quot;&quot;},{&quot;family&quot;:&quot;Orange&quot;,&quot;given&quot;:&quot;François&quot;,&quot;parse-names&quot;:false,&quot;dropping-particle&quot;:&quot;&quot;,&quot;non-dropping-particle&quot;:&quot;&quot;},{&quot;family&quot;:&quot;Frias&quot;,&quot;given&quot;:&quot;João&quot;,&quot;parse-names&quot;:false,&quot;dropping-particle&quot;:&quot;&quot;,&quot;non-dropping-particle&quot;:&quot;&quot;},{&quot;family&quot;:&quot;Pedrotti&quot;,&quot;given&quot;:&quot;Maria Luiza&quot;,&quot;parse-names&quot;:false,&quot;dropping-particle&quot;:&quot;&quot;,&quot;non-dropping-particle&quot;:&quot;&quot;}],&quot;container-title&quot;:&quot;Environmental Research&quot;,&quot;container-title-short&quot;:&quot;Environ. Res.&quot;,&quot;DOI&quot;:&quot;10.1016/j.envres.2025.121929&quot;,&quot;ISSN&quot;:&quot;00139351&quot;,&quot;issued&quot;:{&quot;date-parts&quot;:[[2025,10]]},&quot;page&quot;:&quot;121929&quot;,&quot;volume&quot;:&quot;282&quot;},&quot;isTemporary&quot;:false},{&quot;id&quot;:&quot;ddd1250b-6b53-3766-a1c0-012433012797&quot;,&quot;itemData&quot;:{&quot;type&quot;:&quot;article-journal&quot;,&quot;id&quot;:&quot;ddd1250b-6b53-3766-a1c0-012433012797&quot;,&quot;title&quot;:&quot;Oceanic Hitchhikers – Assessing Pathogen Risks from Marine Microplastic&quot;,&quot;author&quot;:[{&quot;family&quot;:&quot;Bowley&quot;,&quot;given&quot;:&quot;Jake&quot;,&quot;parse-names&quot;:false,&quot;dropping-particle&quot;:&quot;&quot;,&quot;non-dropping-particle&quot;:&quot;&quot;},{&quot;family&quot;:&quot;Baker-Austin&quot;,&quot;given&quot;:&quot;Craig&quot;,&quot;parse-names&quot;:false,&quot;dropping-particle&quot;:&quot;&quot;,&quot;non-dropping-particle&quot;:&quot;&quot;},{&quot;family&quot;:&quot;Porter&quot;,&quot;given&quot;:&quot;Adam&quot;,&quot;parse-names&quot;:false,&quot;dropping-particle&quot;:&quot;&quot;,&quot;non-dropping-particle&quot;:&quot;&quot;},{&quot;family&quot;:&quot;Hartnell&quot;,&quot;given&quot;:&quot;Rachel&quot;,&quot;parse-names&quot;:false,&quot;dropping-particle&quot;:&quot;&quot;,&quot;non-dropping-particle&quot;:&quot;&quot;},{&quot;family&quot;:&quot;Lewis&quot;,&quot;given&quot;:&quot;Ceri&quot;,&quot;parse-names&quot;:false,&quot;dropping-particle&quot;:&quot;&quot;,&quot;non-dropping-particle&quot;:&quot;&quot;}],&quot;container-title&quot;:&quot;Trends in Microbiology&quot;,&quot;container-title-short&quot;:&quot;Trends Microbiol.&quot;,&quot;DOI&quot;:&quot;10.1016/J.TIM.2020.06.011&quot;,&quot;ISSN&quot;:&quot;0966-842X&quot;,&quot;PMID&quot;:&quot;32800610&quot;,&quot;issued&quot;:{&quot;date-parts&quot;:[[2021,11]]},&quot;page&quot;:&quot;107-116&quot;,&quot;abstract&quot;:&quot;As plastic debris in the environment continues to increase, an emerging concern is the potential for microplastic to act as vectors for pathogen transport. With aquaculture the fastest growing food sector, and microplastic contamination of shellfish increasingly demonstrated, understanding any risk of pathogen transport associated with microplastic is important for this industry. However, there remains a lack of detailed, systematic studies assessing the interactions and potential impacts that the attachment of human and animal pathogens on microplastic may have. Here we synthesise current knowledge regarding these distinct microplastic-associated bacterial communities and microplastic uptake pathways into bivalves, and discuss whether they represent a human and animal health threat, highlighting the outstanding questions critical to our understanding of this potential risk to food safety.&quot;,&quot;publisher&quot;:&quot;Elsevier Current Trends&quot;,&quot;issue&quot;:&quot;2&quot;,&quot;volume&quot;:&quot;29&quot;},&quot;isTemporary&quot;:false}]},{&quot;citationID&quot;:&quot;MENDELEY_CITATION_7367e969-e78a-4331-a693-6113603f2ef2&quot;,&quot;properties&quot;:{&quot;noteIndex&quot;:0},&quot;isEdited&quot;:false,&quot;manualOverride&quot;:{&quot;isManuallyOverridden&quot;:false,&quot;citeprocText&quot;:&quot;&lt;sup&gt;166,167&lt;/sup&gt;&quot;,&quot;manualOverrideText&quot;:&quot;&quot;},&quot;citationTag&quot;:&quot;MENDELEY_CITATION_v3_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&quot;,&quot;citationItems&quot;:[{&quot;id&quot;:&quot;f5f40b29-1978-3466-b4d4-fd45455ff412&quot;,&quot;itemData&quot;:{&quot;type&quot;:&quot;article-journal&quot;,&quot;id&quot;:&quot;f5f40b29-1978-3466-b4d4-fd45455ff412&quot;,&quot;title&quot;:&quot;Antibiotic resistance in the environment&quot;,&quot;author&quot;:[{&quot;family&quot;:&quot;Larsson&quot;,&quot;given&quot;:&quot;D. G. Joakim&quot;,&quot;parse-names&quot;:false,&quot;dropping-particle&quot;:&quot;&quot;,&quot;non-dropping-particle&quot;:&quot;&quot;},{&quot;family&quot;:&quot;Flach&quot;,&quot;given&quot;:&quot;Carl-Fredrik&quot;,&quot;parse-names&quot;:false,&quot;dropping-particle&quot;:&quot;&quot;,&quot;non-dropping-particle&quot;:&quot;&quot;}],&quot;container-title&quot;:&quot;Nature Reviews Microbiology&quot;,&quot;container-title-short&quot;:&quot;Nat. Rev. Microbiol.&quot;,&quot;DOI&quot;:&quot;10.1038/s41579-021-00649-x&quot;,&quot;ISSN&quot;:&quot;1740-1526&quot;,&quot;issued&quot;:{&quot;date-parts&quot;:[[2022,5,4]]},&quot;page&quot;:&quot;257-269&quot;,&quot;issue&quot;:&quot;5&quot;,&quot;volume&quot;:&quot;20&quot;},&quot;isTemporary&quot;:false},{&quot;id&quot;:&quot;e0b088be-f430-3144-8dde-23173dd9825e&quot;,&quot;itemData&quot;:{&quot;type&quot;:&quot;article-journal&quot;,&quot;id&quot;:&quot;e0b088be-f430-3144-8dde-23173dd9825e&quot;,&quot;title&quot;:&quot;Resistome Study in Aquatic Environments.&quot;,&quot;author&quot;:[{&quot;family&quot;:&quot;Shin&quot;,&quot;given&quot;:&quot;Hanseob&quot;,&quot;parse-names&quot;:false,&quot;dropping-particle&quot;:&quot;&quot;,&quot;non-dropping-particle&quot;:&quot;&quot;},{&quot;family&quot;:&quot;Kim&quot;,&quot;given&quot;:&quot;Yongjin&quot;,&quot;parse-names&quot;:false,&quot;dropping-particle&quot;:&quot;&quot;,&quot;non-dropping-particle&quot;:&quot;&quot;},{&quot;family&quot;:&quot;Han&quot;,&quot;given&quot;:&quot;Seunggyun&quot;,&quot;parse-names&quot;:false,&quot;dropping-particle&quot;:&quot;&quot;,&quot;non-dropping-particle&quot;:&quot;&quot;},{&quot;family&quot;:&quot;Hur&quot;,&quot;given&quot;:&quot;Hor-Gil&quot;,&quot;parse-names&quot;:false,&quot;dropping-particle&quot;:&quot;&quot;,&quot;non-dropping-particle&quot;:&quot;&quot;}],&quot;container-title&quot;:&quot;Journal of microbiology and biotechnology&quot;,&quot;container-title-short&quot;:&quot;J. Microbiol. Biotechnol.&quot;,&quot;DOI&quot;:&quot;10.4014/jmb.2210.10044&quot;,&quot;ISSN&quot;:&quot;1738-8872&quot;,&quot;PMID&quot;:&quot;36655280&quot;,&quot;issued&quot;:{&quot;date-parts&quot;:[[2023,3,28]]},&quot;page&quot;:&quot;277-287&quot;,&quot;abstract&quot;:&quot;Since the first discovery of antibiotics, introduction of new antibiotics has been coupled with the occurrence of antibiotic resistant bacteria (ARB) and antibiotic resistance genes (ARGs). Rapid dissemination of ARB and ARGs in the aquatic environments has become a global concern. ARB and ARGs have been already disseminated in the aquatic environments via various routes. Main hosts of most of ARGs were found to belong to Gammaproteobacteria class, including clinically important potential pathogens. Transmission of ARGs also occurs by horizontal gene transfer (HGT) mechanisms between bacterial strains in the aquatic environments, resulting in ubiquity of ARGs. Thus, a few of ARGs and MGEs (e.g., strA, sul1, int1) have been suggested as indicators for global comparability of contamination level in the aquatic environments. With ARB and ARGs contamination, the occurrence of critical pathogens has been globally issued due to their widespread in the aquatic environments. Thus, active surveillance systems have been launched worldwide. In this review, we described advancement of methodologies for ARGs detection, and occurrence of ARB and ARGs and their dissemination in the aquatic environments. Even though numerous studies have been conducted for ARB and ARGs, there is still no clear strategy to tackle antibiotic resistance (AR) in the aquatic environments. At least, for consistent surveillance, a strict framework should be established for further research in the aquatic environments.&quot;,&quot;issue&quot;:&quot;3&quot;,&quot;volume&quot;:&quot;33&quot;},&quot;isTemporary&quot;:false}]},{&quot;citationID&quot;:&quot;MENDELEY_CITATION_3a87dc0b-121c-42ed-a67d-a3e77f28633c&quot;,&quot;properties&quot;:{&quot;noteIndex&quot;:0},&quot;isEdited&quot;:false,&quot;manualOverride&quot;:{&quot;isManuallyOverridden&quot;:false,&quot;citeprocText&quot;:&quot;&lt;sup&gt;147,168&lt;/sup&gt;&quot;,&quot;manualOverrideText&quot;:&quot;&quot;},&quot;citationTag&quot;:&quot;MENDELEY_CITATION_v3_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&quot;,&quot;citationItems&quot;:[{&quot;id&quot;:&quot;a5012b95-9f09-30a4-a868-869646546de3&quot;,&quot;itemData&quot;:{&quot;type&quot;:&quot;article-journal&quot;,&quot;id&quot;:&quot;a5012b95-9f09-30a4-a868-869646546de3&quot;,&quot;title&quot;:&quot;Selective enrichment of virulence factor genes in the plastisphere under antibiotic and heavy metal pressures&quot;,&quot;author&quot;:[{&quot;family&quot;:&quot;Wang&quot;,&quot;given&quot;:&quot;Lu&quot;,&quot;parse-names&quot;:false,&quot;dropping-particle&quot;:&quot;&quot;,&quot;non-dropping-particle&quot;:&quot;&quot;},{&quot;family&quot;:&quot;Zhang&quot;,&quot;given&quot;:&quot;Tian-Lun&quot;,&quot;parse-names&quot;:false,&quot;dropping-particle&quot;:&quot;&quot;,&quot;non-dropping-particle&quot;:&quot;&quot;},{&quot;family&quot;:&quot;Xiang&quot;,&quot;given&quot;:&quot;Qian&quot;,&quot;parse-names&quot;:false,&quot;dropping-particle&quot;:&quot;&quot;,&quot;non-dropping-particle&quot;:&quot;&quot;},{&quot;family&quot;:&quot;Fu&quot;,&quot;given&quot;:&quot;Chen-Xi&quot;,&quot;parse-names&quot;:false,&quot;dropping-particle&quot;:&quot;&quot;,&quot;non-dropping-particle&quot;:&quot;&quot;},{&quot;family&quot;:&quot;Qiao&quot;,&quot;given&quot;:&quot;Min&quot;,&quot;parse-names&quot;:false,&quot;dropping-particle&quot;:&quot;&quot;,&quot;non-dropping-particle&quot;:&quot;&quot;},{&quot;family&quot;:&quot;Ding&quot;,&quot;given&quot;:&quot;Long-Jun&quot;,&quot;parse-names&quot;:false,&quot;dropping-particle&quot;:&quot;&quot;,&quot;non-dropping-particle&quot;:&quot;&quot;},{&quot;family&quot;:&quot;Zhu&quot;,&quot;given&quot;:&quot;Dong&quot;,&quot;parse-names&quot;:false,&quot;dropping-particle&quot;:&quot;&quot;,&quot;non-dropping-particle&quot;:&quot;&quot;}],&quot;container-title&quot;:&quot;Journal of Hazardous Materials&quot;,&quot;DOI&quot;:&quot;10.1016/j.jhazmat.2023.133319&quot;,&quot;ISSN&quot;:&quot;03043894&quot;,&quot;issued&quot;:{&quot;date-parts&quot;:[[2024,3]]},&quot;page&quot;:&quot;133319&quot;,&quot;volume&quot;:&quot;465&quot;,&quot;container-title-short&quot;:&quot;J. Hazard. Mater.&quot;},&quot;isTemporary&quot;:false},{&quot;id&quot;:&quot;882487a6-d667-3c83-9a87-ab5dd8a819fe&quot;,&quot;itemData&quot;:{&quot;type&quot;:&quot;article-journal&quot;,&quot;id&quot;:&quot;882487a6-d667-3c83-9a87-ab5dd8a819fe&quot;,&quot;title&quot;:&quot;Plastiome: Plastisphere-enriched mobile resistome in aquatic environments&quot;,&quot;author&quot;:[{&quot;family&quot;:&quot;Guruge&quot;,&quot;given&quot;:&quot;Keerthi S&quot;,&quot;parse-names&quot;:false,&quot;dropping-particle&quot;:&quot;&quot;,&quot;non-dropping-particle&quot;:&quot;&quot;},{&quot;family&quot;:&quot;Goswami&quot;,&quot;given&quot;:&quot;Prasun&quot;,&quot;parse-names&quot;:false,&quot;dropping-particle&quot;:&quot;&quot;,&quot;non-dropping-particle&quot;:&quot;&quot;},{&quot;family&quot;:&quot;Kanda&quot;,&quot;given&quot;:&quot;Kazuki&quot;,&quot;parse-names&quot;:false,&quot;dropping-particle&quot;:&quot;&quot;,&quot;non-dropping-particle&quot;:&quot;&quot;},{&quot;family&quot;:&quot;Abeynayaka&quot;,&quot;given&quot;:&quot;Amila&quot;,&quot;parse-names&quot;:false,&quot;dropping-particle&quot;:&quot;&quot;,&quot;non-dropping-particle&quot;:&quot;&quot;},{&quot;family&quot;:&quot;Kumagai&quot;,&quot;given&quot;:&quot;Masahiko&quot;,&quot;parse-names&quot;:false,&quot;dropping-particle&quot;:&quot;&quot;,&quot;non-dropping-particle&quot;:&quot;&quot;},{&quot;family&quot;:&quot;Watanabe&quot;,&quot;given&quot;:&quot;Mafumi&quot;,&quot;parse-names&quot;:false,&quot;dropping-particle&quot;:&quot;&quot;,&quot;non-dropping-particle&quot;:&quot;&quot;},{&quot;family&quot;:&quot;Tamamura-Andoh&quot;,&quot;given&quot;:&quot;Yukino&quot;,&quot;parse-names&quot;:false,&quot;dropping-particle&quot;:&quot;&quot;,&quot;non-dropping-particle&quot;:&quot;&quot;}],&quot;container-title&quot;:&quot;Journal of Hazardous Materials&quot;,&quot;container-title-short&quot;:&quot;J. Hazard. Mater.&quot;,&quot;DOI&quot;:&quot;10.1016/j.jhazmat.2024.134353&quot;,&quot;ISSN&quot;:&quot;03043894&quot;,&quot;issued&quot;:{&quot;date-parts&quot;:[[2024,11]]},&quot;page&quot;:&quot;134353&quot;,&quot;volume&quot;:&quot;471&quot;},&quot;isTemporary&quot;:false}]},{&quot;citationID&quot;:&quot;MENDELEY_CITATION_531164a1-cc21-432c-adac-11f545902f43&quot;,&quot;properties&quot;:{&quot;noteIndex&quot;:0},&quot;isEdited&quot;:false,&quot;manualOverride&quot;:{&quot;isManuallyOverridden&quot;:false,&quot;citeprocText&quot;:&quot;&lt;sup&gt;169&lt;/sup&gt;&quot;,&quot;manualOverrideText&quot;:&quot;&quot;},&quot;citationItems&quot;:[{&quot;id&quot;:&quot;2212f9ee-d65a-3996-8f5b-881af4e72501&quot;,&quot;itemData&quot;:{&quot;type&quot;:&quot;article-journal&quot;,&quot;id&quot;:&quot;2212f9ee-d65a-3996-8f5b-881af4e72501&quot;,&quot;title&quot;:&quot;Metagenomic analyses of the plastisphere reveals a common functional potential across oceans&quot;,&quot;author&quot;:[{&quot;family&quot;:&quot;Lips&quot;,&quot;given&quot;:&quot;Stefan&quot;,&quot;parse-names&quot;:false,&quot;dropping-particle&quot;:&quot;&quot;,&quot;non-dropping-particle&quot;:&quot;&quot;},{&quot;family&quot;:&quot;Schmitt-Jansen&quot;,&quot;given&quot;:&quot;Mechthild&quot;,&quot;parse-names&quot;:false,&quot;dropping-particle&quot;:&quot;&quot;,&quot;non-dropping-particle&quot;:&quot;&quot;},{&quot;family&quot;:&quot;Borchert&quot;,&quot;given&quot;:&quot;Erik&quot;,&quot;parse-names&quot;:false,&quot;dropping-particle&quot;:&quot;&quot;,&quot;non-dropping-particle&quot;:&quot;&quot;}],&quot;container-title&quot;:&quot;Environmental Pollution&quot;,&quot;DOI&quot;:&quot;10.1016/j.envpol.2026.127830&quot;,&quot;ISSN&quot;:&quot;02697491&quot;,&quot;issued&quot;:{&quot;date-parts&quot;:[[2026,4]]},&quot;page&quot;:&quot;127830&quot;,&quot;volume&quot;:&quot;395&quot;},&quot;isTemporary&quot;:false}],&quot;citationTag&quot;:&quot;MENDELEY_CITATION_v3_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&quot;},{&quot;citationID&quot;:&quot;MENDELEY_CITATION_766a3eb3-3f38-4f8c-acb8-e6a5bb936c8f&quot;,&quot;properties&quot;:{&quot;noteIndex&quot;:0},&quot;isEdited&quot;:false,&quot;manualOverride&quot;:{&quot;isManuallyOverridden&quot;:false,&quot;citeprocText&quot;:&quot;&lt;sup&gt;170&lt;/sup&gt;&quot;,&quot;manualOverrideText&quot;:&quot;&quot;},&quot;citationTag&quot;:&quot;MENDELEY_CITATION_v3_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&quot;,&quot;citationItems&quot;:[{&quot;id&quot;:&quot;1bd806bf-825e-378c-9865-75f9726dc06c&quot;,&quot;itemData&quot;:{&quot;type&quot;:&quot;article-journal&quot;,&quot;id&quot;:&quot;1bd806bf-825e-378c-9865-75f9726dc06c&quot;,&quot;title&quot;:&quot;Bacterial dynamics of the plastisphere microbiome exposed to sub-lethal antibiotic pollution&quot;,&quot;author&quot;:[{&quot;family&quot;:&quot;Joannard&quot;,&quot;given&quot;:&quot;Brune&quot;,&quot;parse-names&quot;:false,&quot;dropping-particle&quot;:&quot;&quot;,&quot;non-dropping-particle&quot;:&quot;&quot;},{&quot;family&quot;:&quot;Sanchez-Cid&quot;,&quot;given&quot;:&quot;Concepcion&quot;,&quot;parse-names&quot;:false,&quot;dropping-particle&quot;:&quot;&quot;,&quot;non-dropping-particle&quot;:&quot;&quot;}],&quot;container-title&quot;:&quot;Microbiome&quot;,&quot;container-title-short&quot;:&quot;Microbiome&quot;,&quot;DOI&quot;:&quot;10.1186/s40168-024-01803-2&quot;,&quot;ISSN&quot;:&quot;2049-2618&quot;,&quot;issued&quot;:{&quot;date-parts&quot;:[[2024,11]]},&quot;page&quot;:&quot;97&quot;,&quot;issue&quot;:&quot;1&quot;,&quot;volume&quot;:&quot;12&quot;},&quot;isTemporary&quot;:false}]},{&quot;citationID&quot;:&quot;MENDELEY_CITATION_ee41bf15-1cee-4cc1-910a-7d7ab8ad1ca8&quot;,&quot;properties&quot;:{&quot;noteIndex&quot;:0},&quot;isEdited&quot;:false,&quot;manualOverride&quot;:{&quot;isManuallyOverridden&quot;:false,&quot;citeprocText&quot;:&quot;&lt;sup&gt;171&lt;/sup&gt;&quot;,&quot;manualOverrideText&quot;:&quot;&quot;},&quot;citationTag&quot;:&quot;MENDELEY_CITATION_v3_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&quot;,&quot;citationItems&quot;:[{&quot;id&quot;:&quot;49388e82-ec0b-36b8-b5e0-2aa272662c57&quot;,&quot;itemData&quot;:{&quot;type&quot;:&quot;article-journal&quot;,&quot;id&quot;:&quot;49388e82-ec0b-36b8-b5e0-2aa272662c57&quot;,&quot;title&quot;:&quot;Integrons: Past, Present, and Future&quot;,&quot;author&quot;:[{&quot;family&quot;:&quot;Gillings&quot;,&quot;given&quot;:&quot;Michael R.&quot;,&quot;parse-names&quot;:false,&quot;dropping-particle&quot;:&quot;&quot;,&quot;non-dropping-particle&quot;:&quot;&quot;}],&quot;container-title&quot;:&quot;Microbiology and Molecular Biology Reviews&quot;,&quot;DOI&quot;:&quot;10.1128/MMBR.00056-13&quot;,&quot;ISSN&quot;:&quot;1092-2172&quot;,&quot;issued&quot;:{&quot;date-parts&quot;:[[2014,6]]},&quot;page&quot;:&quot;257-277&quot;,&quot;abstract&quot;:&quot;&lt;p&gt;Integrons are versatile gene acquisition systems commonly found in bacterial genomes. They are ancient elements that are a hot spot for genomic complexity, generating phenotypic diversity and shaping adaptive responses. In recent times, they have had a major role in the acquisition, expression, and dissemination of antibiotic resistance genes. Assessing the ongoing threats posed by integrons requires an understanding of their origins and evolutionary history. This review examines the functions and activities of integrons before the antibiotic era. It shows how antibiotic use selected particular integrons from among the environmental pool of these elements, such that integrons carrying resistance genes are now present in the majority of Gram-negative pathogens. Finally, it examines the potential consequences of widespread pollution with the novel integrons that have been assembled via the agency of human antibiotic use and speculates on the potential uses of integrons as platforms for biotechnology.&lt;/p&gt;&quot;,&quot;issue&quot;:&quot;2&quot;,&quot;volume&quot;:&quot;78&quot;,&quot;container-title-short&quot;:&quot;&quot;},&quot;isTemporary&quot;:false}]},{&quot;citationID&quot;:&quot;MENDELEY_CITATION_59131c68-07fc-45e3-aa7e-672abbb4b0e7&quot;,&quot;properties&quot;:{&quot;noteIndex&quot;:0},&quot;isEdited&quot;:false,&quot;manualOverride&quot;:{&quot;isManuallyOverridden&quot;:false,&quot;citeprocText&quot;:&quot;&lt;sup&gt;172&lt;/sup&gt;&quot;,&quot;manualOverrideText&quot;:&quot;&quot;},&quot;citationTag&quot;:&quot;MENDELEY_CITATION_v3_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&quot;,&quot;citationItems&quot;:[{&quot;id&quot;:&quot;e89f2d2a-6529-3ad0-abd4-ceadd98cd646&quot;,&quot;itemData&quot;:{&quot;type&quot;:&quot;article-journal&quot;,&quot;id&quot;:&quot;e89f2d2a-6529-3ad0-abd4-ceadd98cd646&quot;,&quot;title&quot;:&quot;High Rates of Conjugation in Bacterial Biofilms as Determined by Quantitative In Situ Analysis&quot;,&quot;author&quot;:[{&quot;family&quot;:&quot;Hausner&quot;,&quot;given&quot;:&quot;Martina&quot;,&quot;parse-names&quot;:false,&quot;dropping-particle&quot;:&quot;&quot;,&quot;non-dropping-particle&quot;:&quot;&quot;},{&quot;family&quot;:&quot;Wuertz&quot;,&quot;given&quot;:&quot;Stefan&quot;,&quot;parse-names&quot;:false,&quot;dropping-particle&quot;:&quot;&quot;,&quot;non-dropping-particle&quot;:&quot;&quot;}],&quot;container-title&quot;:&quot;Applied and Environmental Microbiology&quot;,&quot;DOI&quot;:&quot;10.1128/AEM.65.8.3710-3713.1999&quot;,&quot;ISSN&quot;:&quot;0099-2240&quot;,&quot;issued&quot;:{&quot;date-parts&quot;:[[1999,8]]},&quot;page&quot;:&quot;3710-3713&quot;,&quot;abstract&quot;:&quot;&lt;p&gt;Quantitative in situ determination of conjugative gene transfer in defined bacterial biofilms using automated confocal laser scanning microscopy followed by three-dimensional analysis of cellular biovolumes revealed conjugation rates 1,000-fold higher than those determined by classical plating techniques. Conjugation events were not affected by nutrient concentration alone but were influenced by time and biofilm structure.&lt;/p&gt;&quot;,&quot;issue&quot;:&quot;8&quot;,&quot;volume&quot;:&quot;65&quot;,&quot;container-title-short&quot;:&quot;Appl. Environ. Microbiol.&quot;},&quot;isTemporary&quot;:false}]},{&quot;citationID&quot;:&quot;MENDELEY_CITATION_018dfc6e-f68a-48fa-8796-017b9f442194&quot;,&quot;properties&quot;:{&quot;noteIndex&quot;:0},&quot;isEdited&quot;:false,&quot;manualOverride&quot;:{&quot;isManuallyOverridden&quot;:false,&quot;citeprocText&quot;:&quot;&lt;sup&gt;173&lt;/sup&gt;&quot;,&quot;manualOverrideText&quot;:&quot;&quot;},&quot;citationTag&quot;:&quot;MENDELEY_CITATION_v3_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&quot;,&quot;citationItems&quot;:[{&quot;id&quot;:&quot;cbcd42a5-bed5-38cc-aed1-bd85b4914a0f&quot;,&quot;itemData&quot;:{&quot;type&quot;:&quot;article-journal&quot;,&quot;id&quot;:&quot;cbcd42a5-bed5-38cc-aed1-bd85b4914a0f&quot;,&quot;title&quot;:&quot;Gene transfer occurs with enhanced efficiency in biofilms and induces enhanced stabilisation of the biofilm structure&quot;,&quot;author&quot;:[{&quot;family&quot;:&quot;Molin&quot;,&quot;given&quot;:&quot;Søren&quot;,&quot;parse-names&quot;:false,&quot;dropping-particle&quot;:&quot;&quot;,&quot;non-dropping-particle&quot;:&quot;&quot;},{&quot;family&quot;:&quot;Tolker-Nielsen&quot;,&quot;given&quot;:&quot;Tim&quot;,&quot;parse-names&quot;:false,&quot;dropping-particle&quot;:&quot;&quot;,&quot;non-dropping-particle&quot;:&quot;&quot;}],&quot;container-title&quot;:&quot;Current Opinion in Biotechnology&quot;,&quot;DOI&quot;:&quot;10.1016/S0958-1669(03)00036-3&quot;,&quot;ISSN&quot;:&quot;09581669&quot;,&quot;issued&quot;:{&quot;date-parts&quot;:[[2003,6]]},&quot;page&quot;:&quot;255-261&quot;,&quot;issue&quot;:&quot;3&quot;,&quot;volume&quot;:&quot;14&quot;,&quot;container-title-short&quot;:&quot;Curr. Opin. Biotechnol.&quot;},&quot;isTemporary&quot;:false}]},{&quot;citationID&quot;:&quot;MENDELEY_CITATION_f2d8bf90-0e65-4936-8c57-c981c6824ff1&quot;,&quot;properties&quot;:{&quot;noteIndex&quot;:0},&quot;isEdited&quot;:false,&quot;manualOverride&quot;:{&quot;isManuallyOverridden&quot;:false,&quot;citeprocText&quot;:&quot;&lt;sup&gt;174&lt;/sup&gt;&quot;,&quot;manualOverrideText&quot;:&quot;&quot;},&quot;citationTag&quot;:&quot;MENDELEY_CITATION_v3_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&quot;,&quot;citationItems&quot;:[{&quot;id&quot;:&quot;0f4e09b2-fdc4-337b-8161-dbb5d93e3c72&quot;,&quot;itemData&quot;:{&quot;type&quot;:&quot;article-journal&quot;,&quot;id&quot;:&quot;0f4e09b2-fdc4-337b-8161-dbb5d93e3c72&quot;,&quot;title&quot;:&quot;Natural Transformation Facilitates Transfer of Transposons, Integrons and Gene Cassettes between Bacterial Species&quot;,&quot;author&quot;:[{&quot;family&quot;:&quot;Domingues&quot;,&quot;given&quot;:&quot;Sara&quot;,&quot;parse-names&quot;:false,&quot;dropping-particle&quot;:&quot;&quot;,&quot;non-dropping-particle&quot;:&quot;&quot;},{&quot;family&quot;:&quot;Harms&quot;,&quot;given&quot;:&quot;Klaus&quot;,&quot;parse-names&quot;:false,&quot;dropping-particle&quot;:&quot;&quot;,&quot;non-dropping-particle&quot;:&quot;&quot;},{&quot;family&quot;:&quot;Fricke&quot;,&quot;given&quot;:&quot;W. Florian&quot;,&quot;parse-names&quot;:false,&quot;dropping-particle&quot;:&quot;&quot;,&quot;non-dropping-particle&quot;:&quot;&quot;},{&quot;family&quot;:&quot;Johnsen&quot;,&quot;given&quot;:&quot;Pål J.&quot;,&quot;parse-names&quot;:false,&quot;dropping-particle&quot;:&quot;&quot;,&quot;non-dropping-particle&quot;:&quot;&quot;},{&quot;family&quot;:&quot;Silva&quot;,&quot;given&quot;:&quot;Gabriela J.&quot;,&quot;parse-names&quot;:false,&quot;dropping-particle&quot;:&quot;&quot;,&quot;non-dropping-particle&quot;:&quot;da&quot;},{&quot;family&quot;:&quot;Nielsen&quot;,&quot;given&quot;:&quot;Kaare Magne&quot;,&quot;parse-names&quot;:false,&quot;dropping-particle&quot;:&quot;&quot;,&quot;non-dropping-particle&quot;:&quot;&quot;}],&quot;container-title&quot;:&quot;PLoS Pathogens&quot;,&quot;DOI&quot;:&quot;10.1371/journal.ppat.1002837&quot;,&quot;ISSN&quot;:&quot;1553-7374&quot;,&quot;issued&quot;:{&quot;date-parts&quot;:[[2012,8,2]]},&quot;page&quot;:&quot;e1002837&quot;,&quot;issue&quot;:&quot;8&quot;,&quot;volume&quot;:&quot;8&quot;,&quot;container-title-short&quot;:&quot;PLoS Pathog.&quot;},&quot;isTemporary&quot;:false}]},{&quot;citationID&quot;:&quot;MENDELEY_CITATION_7dedc1ca-6f93-4831-b49b-2fdc71b66e3d&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&quot;,&quot;citationItems&quot;:[{&quot;id&quot;:&quot;3d548200-7854-38a0-b7dd-f24bc6a6ca52&quot;,&quot;itemData&quot;:{&quot;type&quot;:&quot;article-journal&quot;,&quot;id&quot;:&quot;3d548200-7854-38a0-b7dd-f24bc6a6ca52&quot;,&quot;title&quot;:&quot;Selection for antimicrobial resistance in the plastisphere&quot;,&quot;author&quot;:[{&quot;family&quot;:&quot;Stevenson&quot;,&quot;given&quot;:&quot;Emily M&quot;,&quot;parse-names&quot;:false,&quot;dropping-particle&quot;:&quot;&quot;,&quot;non-dropping-particle&quot;:&quot;&quot;},{&quot;family&quot;:&quot;Buckling&quot;,&quot;given&quot;:&quot;Angus&quot;,&quot;parse-names&quot;:false,&quot;dropping-particle&quot;:&quot;&quot;,&quot;non-dropping-particle&quot;:&quot;&quot;},{&quot;family&quot;:&quot;Cole&quot;,&quot;given&quot;:&quot;Matthew&quot;,&quot;parse-names&quot;:false,&quot;dropping-particle&quot;:&quot;&quot;,&quot;non-dropping-particle&quot;:&quot;&quot;},{&quot;family&quot;:&quot;Lindeque&quot;,&quot;given&quot;:&quot;Penelope K&quot;,&quot;parse-names&quot;:false,&quot;dropping-particle&quot;:&quot;&quot;,&quot;non-dropping-particle&quot;:&quot;&quot;},{&quot;family&quot;:&quot;Murray&quot;,&quot;given&quot;:&quot;Aimee K&quot;,&quot;parse-names&quot;:false,&quot;dropping-particle&quot;:&quot;&quot;,&quot;non-dropping-particle&quot;:&quot;&quot;}],&quot;container-title&quot;:&quot;Science of The Total Environment&quot;,&quot;DOI&quot;:&quot;10.1016/j.scitotenv.2023.168234&quot;,&quot;ISSN&quot;:&quot;00489697&quot;,&quot;issued&quot;:{&quot;date-parts&quot;:[[2024,11]]},&quot;page&quot;:&quot;168234&quot;,&quot;volume&quot;:&quot;908&quot;,&quot;container-title-short&quot;:&quot;&quot;},&quot;isTemporary&quot;:false}]},{&quot;citationID&quot;:&quot;MENDELEY_CITATION_9b0cd199-5114-4af3-9b32-102b74b8ac54&quot;,&quot;properties&quot;:{&quot;noteIndex&quot;:0},&quot;isEdited&quot;:false,&quot;manualOverride&quot;:{&quot;isManuallyOverridden&quot;:false,&quot;citeprocText&quot;:&quot;&lt;sup&gt;175,176&lt;/sup&gt;&quot;,&quot;manualOverrideText&quot;:&quot;&quot;},&quot;citationTag&quot;:&quot;MENDELEY_CITATION_v3_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&quot;,&quot;citationItems&quot;:[{&quot;id&quot;:&quot;100cebec-07d8-37d3-b689-599dc83685b3&quot;,&quot;itemData&quot;:{&quot;type&quot;:&quot;article-journal&quot;,&quot;id&quot;:&quot;100cebec-07d8-37d3-b689-599dc83685b3&quot;,&quot;title&quot;:&quot;Integrated metagenomic and metatranscriptomic analysis reveals actively expressed antibiotic resistomes in the plastisphere&quot;,&quot;author&quot;:[{&quot;family&quot;:&quot;Wu&quot;,&quot;given&quot;:&quot;Xiaojian&quot;,&quot;parse-names&quot;:false,&quot;dropping-particle&quot;:&quot;&quot;,&quot;non-dropping-particle&quot;:&quot;&quot;},{&quot;family&quot;:&quot;Liu&quot;,&quot;given&quot;:&quot;Zongbao&quot;,&quot;parse-names&quot;:false,&quot;dropping-particle&quot;:&quot;&quot;,&quot;non-dropping-particle&quot;:&quot;&quot;},{&quot;family&quot;:&quot;Li&quot;,&quot;given&quot;:&quot;Meng&quot;,&quot;parse-names&quot;:false,&quot;dropping-particle&quot;:&quot;&quot;,&quot;non-dropping-particle&quot;:&quot;&quot;},{&quot;family&quot;:&quot;Bartlam&quot;,&quot;given&quot;:&quot;Mark&quot;,&quot;parse-names&quot;:false,&quot;dropping-particle&quot;:&quot;&quot;,&quot;non-dropping-particle&quot;:&quot;&quot;},{&quot;family&quot;:&quot;Wang&quot;,&quot;given&quot;:&quot;Yingying&quot;,&quot;parse-names&quot;:false,&quot;dropping-particle&quot;:&quot;&quot;,&quot;non-dropping-particle&quot;:&quot;&quot;}],&quot;container-title&quot;:&quot;Journal of Hazardous Materials&quot;,&quot;container-title-short&quot;:&quot;J. Hazard. Mater.&quot;,&quot;DOI&quot;:&quot;10.1016/j.jhazmat.2022.128418&quot;,&quot;ISSN&quot;:&quot;03043894&quot;,&quot;issued&quot;:{&quot;date-parts&quot;:[[2022,5]]},&quot;page&quot;:&quot;128418&quot;,&quot;volume&quot;:&quot;430&quot;},&quot;isTemporary&quot;:false},{&quot;id&quot;:&quot;52eeb81a-6e5b-3be2-8ef6-ce6af6db0de9&quot;,&quot;itemData&quot;:{&quot;type&quot;:&quot;article-journal&quot;,&quot;id&quot;:&quot;52eeb81a-6e5b-3be2-8ef6-ce6af6db0de9&quot;,&quot;title&quot;:&quot;Rapid colonisation of environmental plastic waste by pathogenic bacteria drives adaptive phenotypic changes&quot;,&quot;author&quot;:[{&quot;family&quot;:&quot;Ormsby&quot;,&quot;given&quot;:&quot;Michael J.&quot;,&quot;parse-names&quot;:false,&quot;dropping-particle&quot;:&quot;&quot;,&quot;non-dropping-particle&quot;:&quot;&quot;},{&quot;family&quot;:&quot;Woodford&quot;,&quot;given&quot;:&quot;Luke&quot;,&quot;parse-names&quot;:false,&quot;dropping-particle&quot;:&quot;&quot;,&quot;non-dropping-particle&quot;:&quot;&quot;},{&quot;family&quot;:&quot;Fellows&quot;,&quot;given&quot;:&quot;Rosie&quot;,&quot;parse-names&quot;:false,&quot;dropping-particle&quot;:&quot;&quot;,&quot;non-dropping-particle&quot;:&quot;&quot;},{&quot;family&quot;:&quot;White&quot;,&quot;given&quot;:&quot;Hannah L.&quot;,&quot;parse-names&quot;:false,&quot;dropping-particle&quot;:&quot;&quot;,&quot;non-dropping-particle&quot;:&quot;&quot;},{&quot;family&quot;:&quot;Quilliam&quot;,&quot;given&quot;:&quot;Richard S.&quot;,&quot;parse-names&quot;:false,&quot;dropping-particle&quot;:&quot;&quot;,&quot;non-dropping-particle&quot;:&quot;&quot;}],&quot;container-title&quot;:&quot;Journal of Hazardous Materials&quot;,&quot;container-title-short&quot;:&quot;J. Hazard. Mater.&quot;,&quot;DOI&quot;:&quot;10.1016/j.jhazmat.2024.136359&quot;,&quot;ISSN&quot;:&quot;03043894&quot;,&quot;issued&quot;:{&quot;date-parts&quot;:[[2024,12]]},&quot;page&quot;:&quot;136359&quot;,&quot;volume&quot;:&quot;480&quot;},&quot;isTemporary&quot;:false}]},{&quot;citationID&quot;:&quot;MENDELEY_CITATION_9c5fa4ce-cb20-42ac-afa8-33c044ff1305&quot;,&quot;properties&quot;:{&quot;noteIndex&quot;:0},&quot;isEdited&quot;:false,&quot;manualOverride&quot;:{&quot;isManuallyOverridden&quot;:false,&quot;citeprocText&quot;:&quot;&lt;sup&gt;146,177&lt;/sup&gt;&quot;,&quot;manualOverrideText&quot;:&quot;&quot;},&quot;citationTag&quot;:&quot;MENDELEY_CITATION_v3_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&quot;,&quot;citationItems&quot;:[{&quot;id&quot;:&quot;22990eea-d54a-347e-b086-abe4b48f7cc6&quot;,&quot;itemData&quot;:{&quot;type&quot;:&quot;article-journal&quot;,&quot;id&quot;:&quot;22990eea-d54a-347e-b086-abe4b48f7cc6&quot;,&quot;title&quot;:&quot;Microbial hitchhikers harbouring antimicrobial-resistance genes in the riverine plastisphere&quot;,&quot;author&quot;:[{&quot;family&quot;:&quot;Zadjelovic&quot;,&quot;given&quot;:&quot;Vinko&quot;,&quot;parse-names&quot;:false,&quot;dropping-particle&quot;:&quot;&quot;,&quot;non-dropping-particle&quot;:&quot;&quot;},{&quot;family&quot;:&quot;Wright&quot;,&quot;given&quot;:&quot;Robyn J.&quot;,&quot;parse-names&quot;:false,&quot;dropping-particle&quot;:&quot;&quot;,&quot;non-dropping-particle&quot;:&quot;&quot;},{&quot;family&quot;:&quot;Borsetto&quot;,&quot;given&quot;:&quot;Chiara&quot;,&quot;parse-names&quot;:false,&quot;dropping-particle&quot;:&quot;&quot;,&quot;non-dropping-particle&quot;:&quot;&quot;},{&quot;family&quot;:&quot;Quartey&quot;,&quot;given&quot;:&quot;Jeannelle&quot;,&quot;parse-names&quot;:false,&quot;dropping-particle&quot;:&quot;&quot;,&quot;non-dropping-particle&quot;:&quot;&quot;},{&quot;family&quot;:&quot;Cairns&quot;,&quot;given&quot;:&quot;Tyler N.&quot;,&quot;parse-names&quot;:false,&quot;dropping-particle&quot;:&quot;&quot;,&quot;non-dropping-particle&quot;:&quot;&quot;},{&quot;family&quot;:&quot;Langille&quot;,&quot;given&quot;:&quot;Morgan G. I.&quot;,&quot;parse-names&quot;:false,&quot;dropping-particle&quot;:&quot;&quot;,&quot;non-dropping-particle&quot;:&quot;&quot;},{&quot;family&quot;:&quot;Wellington&quot;,&quot;given&quot;:&quot;Elizabeth M. H.&quot;,&quot;parse-names&quot;:false,&quot;dropping-particle&quot;:&quot;&quot;,&quot;non-dropping-particle&quot;:&quot;&quot;},{&quot;family&quot;:&quot;Christie-Oleza&quot;,&quot;given&quot;:&quot;Joseph A.&quot;,&quot;parse-names&quot;:false,&quot;dropping-particle&quot;:&quot;&quot;,&quot;non-dropping-particle&quot;:&quot;&quot;}],&quot;container-title&quot;:&quot;Microbiome&quot;,&quot;container-title-short&quot;:&quot;Microbiome&quot;,&quot;DOI&quot;:&quot;10.1186/s40168-023-01662-3&quot;,&quot;ISSN&quot;:&quot;2049-2618&quot;,&quot;issued&quot;:{&quot;date-parts&quot;:[[2023,11,1]]},&quot;page&quot;:&quot;225&quot;,&quot;issue&quot;:&quot;1&quot;,&quot;volume&quot;:&quot;11&quot;},&quot;isTemporary&quot;:false},{&quot;id&quot;:&quot;77176306-ef6d-35de-be23-e28fe6e1fb83&quot;,&quot;itemData&quot;:{&quot;type&quot;:&quot;article-journal&quot;,&quot;id&quot;:&quot;77176306-ef6d-35de-be23-e28fe6e1fb83&quot;,&quot;title&quot;:&quot;Deciphering the mechanisms shaping the plastisphere antibiotic resistome on riverine microplastics&quot;,&quot;author&quot;:[{&quot;family&quot;:&quot;Xu&quot;,&quot;given&quot;:&quot;Chenye&quot;,&quot;parse-names&quot;:false,&quot;dropping-particle&quot;:&quot;&quot;,&quot;non-dropping-particle&quot;:&quot;&quot;},{&quot;family&quot;:&quot;Lu&quot;,&quot;given&quot;:&quot;Jiawei&quot;,&quot;parse-names&quot;:false,&quot;dropping-particle&quot;:&quot;&quot;,&quot;non-dropping-particle&quot;:&quot;&quot;},{&quot;family&quot;:&quot;Shen&quot;,&quot;given&quot;:&quot;Chensi&quot;,&quot;parse-names&quot;:false,&quot;dropping-particle&quot;:&quot;&quot;,&quot;non-dropping-particle&quot;:&quot;&quot;},{&quot;family&quot;:&quot;Wang&quot;,&quot;given&quot;:&quot;Jie&quot;,&quot;parse-names&quot;:false,&quot;dropping-particle&quot;:&quot;&quot;,&quot;non-dropping-particle&quot;:&quot;&quot;},{&quot;family&quot;:&quot;Li&quot;,&quot;given&quot;:&quot;Fang&quot;,&quot;parse-names&quot;:false,&quot;dropping-particle&quot;:&quot;&quot;,&quot;non-dropping-particle&quot;:&quot;&quot;}],&quot;container-title&quot;:&quot;Water Research&quot;,&quot;container-title-short&quot;:&quot;Water Res.&quot;,&quot;DOI&quot;:&quot;10.1016/j.watres.2022.119192&quot;,&quot;ISSN&quot;:&quot;00431354&quot;,&quot;issued&quot;:{&quot;date-parts&quot;:[[2022,10]]},&quot;page&quot;:&quot;119192&quot;,&quot;volume&quot;:&quot;225&quot;},&quot;isTemporary&quot;:false}]},{&quot;citationID&quot;:&quot;MENDELEY_CITATION_f59420bb-5f39-4afa-b5b5-18f3b28751a7&quot;,&quot;properties&quot;:{&quot;noteIndex&quot;:0},&quot;isEdited&quot;:false,&quot;manualOverride&quot;:{&quot;isManuallyOverridden&quot;:false,&quot;citeprocText&quot;:&quot;&lt;sup&gt;178&lt;/sup&gt;&quot;,&quot;manualOverrideText&quot;:&quot;&quot;},&quot;citationTag&quot;:&quot;MENDELEY_CITATION_v3_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&quot;,&quot;citationItems&quot;:[{&quot;id&quot;:&quot;62c4fa93-f7a1-3b04-bf25-a02fdb0a1747&quot;,&quot;itemData&quot;:{&quot;type&quot;:&quot;article-journal&quot;,&quot;id&quot;:&quot;62c4fa93-f7a1-3b04-bf25-a02fdb0a1747&quot;,&quot;title&quot;:&quot;Microplastics Pose an Elevated Antimicrobial Resistance Risk Than Natural Surfaces via a Systematic Comparative Study of Surface Biofilms in Rivers&quot;,&quot;author&quot;:[{&quot;family&quot;:&quot;Yang&quot;,&quot;given&quot;:&quot;Kai&quot;,&quot;parse-names&quot;:false,&quot;dropping-particle&quot;:&quot;&quot;,&quot;non-dropping-particle&quot;:&quot;&quot;},{&quot;family&quot;:&quot;Xu&quot;,&quot;given&quot;:&quot;Fei&quot;,&quot;parse-names&quot;:false,&quot;dropping-particle&quot;:&quot;&quot;,&quot;non-dropping-particle&quot;:&quot;&quot;},{&quot;family&quot;:&quot;Xing&quot;,&quot;given&quot;:&quot;Xinyu&quot;,&quot;parse-names&quot;:false,&quot;dropping-particle&quot;:&quot;&quot;,&quot;non-dropping-particle&quot;:&quot;&quot;},{&quot;family&quot;:&quot;Wei&quot;,&quot;given&quot;:&quot;Jing&quot;,&quot;parse-names&quot;:false,&quot;dropping-particle&quot;:&quot;&quot;,&quot;non-dropping-particle&quot;:&quot;&quot;},{&quot;family&quot;:&quot;Chen&quot;,&quot;given&quot;:&quot;Qing-Lin&quot;,&quot;parse-names&quot;:false,&quot;dropping-particle&quot;:&quot;&quot;,&quot;non-dropping-particle&quot;:&quot;&quot;},{&quot;family&quot;:&quot;Su&quot;,&quot;given&quot;:&quot;Jian-Qiang&quot;,&quot;parse-names&quot;:false,&quot;dropping-particle&quot;:&quot;&quot;,&quot;non-dropping-particle&quot;:&quot;&quot;},{&quot;family&quot;:&quot;Cui&quot;,&quot;given&quot;:&quot;Li&quot;,&quot;parse-names&quot;:false,&quot;dropping-particle&quot;:&quot;&quot;,&quot;non-dropping-particle&quot;:&quot;&quot;}],&quot;container-title&quot;:&quot;Environmental Science &amp; Technology&quot;,&quot;container-title-short&quot;:&quot;Environ. Sci. Technol.&quot;,&quot;DOI&quot;:&quot;10.1021/acs.est.5c00673&quot;,&quot;ISSN&quot;:&quot;0013-936X&quot;,&quot;issued&quot;:{&quot;date-parts&quot;:[[2025,6,10]]},&quot;page&quot;:&quot;11216-11228&quot;,&quot;issue&quot;:&quot;22&quot;,&quot;volume&quot;:&quot;59&quot;},&quot;isTemporary&quot;:false}]},{&quot;citationID&quot;:&quot;MENDELEY_CITATION_9c8bfd63-14b8-4708-8221-c5df672531ee&quot;,&quot;properties&quot;:{&quot;noteIndex&quot;:0},&quot;isEdited&quot;:false,&quot;manualOverride&quot;:{&quot;isManuallyOverridden&quot;:false,&quot;citeprocText&quot;:&quot;&lt;sup&gt;179,180&lt;/sup&gt;&quot;,&quot;manualOverrideText&quot;:&quot;&quot;},&quot;citationTag&quot;:&quot;MENDELEY_CITATION_v3_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&quot;,&quot;citationItems&quot;:[{&quot;id&quot;:&quot;433dd4d0-6dcd-3c36-b12e-8b569c69b4cb&quot;,&quot;itemData&quot;:{&quot;type&quot;:&quot;article-journal&quot;,&quot;id&quot;:&quot;433dd4d0-6dcd-3c36-b12e-8b569c69b4cb&quot;,&quot;title&quot;:&quot;Microplastics enhance the prevalence of antibiotic resistance genes in mariculture sediments by enriching host bacteria and promoting horizontal gene transfer&quot;,&quot;author&quot;:[{&quot;family&quot;:&quot;Liu&quot;,&quot;given&quot;:&quot;Yifan&quot;,&quot;parse-names&quot;:false,&quot;dropping-particle&quot;:&quot;&quot;,&quot;non-dropping-particle&quot;:&quot;&quot;},{&quot;family&quot;:&quot;Liu&quot;,&quot;given&quot;:&quot;Liuqingqing&quot;,&quot;parse-names&quot;:false,&quot;dropping-particle&quot;:&quot;&quot;,&quot;non-dropping-particle&quot;:&quot;&quot;},{&quot;family&quot;:&quot;Wang&quot;,&quot;given&quot;:&quot;Xiao&quot;,&quot;parse-names&quot;:false,&quot;dropping-particle&quot;:&quot;&quot;,&quot;non-dropping-particle&quot;:&quot;&quot;},{&quot;family&quot;:&quot;Shao&quot;,&quot;given&quot;:&quot;Mengying&quot;,&quot;parse-names&quot;:false,&quot;dropping-particle&quot;:&quot;&quot;,&quot;non-dropping-particle&quot;:&quot;&quot;},{&quot;family&quot;:&quot;Wei&quot;,&quot;given&quot;:&quot;Zihan&quot;,&quot;parse-names&quot;:false,&quot;dropping-particle&quot;:&quot;&quot;,&quot;non-dropping-particle&quot;:&quot;&quot;},{&quot;family&quot;:&quot;Wang&quot;,&quot;given&quot;:&quot;Lina&quot;,&quot;parse-names&quot;:false,&quot;dropping-particle&quot;:&quot;&quot;,&quot;non-dropping-particle&quot;:&quot;&quot;},{&quot;family&quot;:&quot;Li&quot;,&quot;given&quot;:&quot;Bing&quot;,&quot;parse-names&quot;:false,&quot;dropping-particle&quot;:&quot;&quot;,&quot;non-dropping-particle&quot;:&quot;&quot;},{&quot;family&quot;:&quot;Li&quot;,&quot;given&quot;:&quot;Chenguang&quot;,&quot;parse-names&quot;:false,&quot;dropping-particle&quot;:&quot;&quot;,&quot;non-dropping-particle&quot;:&quot;&quot;},{&quot;family&quot;:&quot;Luo&quot;,&quot;given&quot;:&quot;Xianxiang&quot;,&quot;parse-names&quot;:false,&quot;dropping-particle&quot;:&quot;&quot;,&quot;non-dropping-particle&quot;:&quot;&quot;},{&quot;family&quot;:&quot;Li&quot;,&quot;given&quot;:&quot;Fengmin&quot;,&quot;parse-names&quot;:false,&quot;dropping-particle&quot;:&quot;&quot;,&quot;non-dropping-particle&quot;:&quot;&quot;},{&quot;family&quot;:&quot;Zheng&quot;,&quot;given&quot;:&quot;Hao&quot;,&quot;parse-names&quot;:false,&quot;dropping-particle&quot;:&quot;&quot;,&quot;non-dropping-particle&quot;:&quot;&quot;}],&quot;container-title&quot;:&quot;Eco-Environment &amp; Health&quot;,&quot;DOI&quot;:&quot;10.1016/j.eehl.2025.100136&quot;,&quot;ISSN&quot;:&quot;27729850&quot;,&quot;issued&quot;:{&quot;date-parts&quot;:[[2025,3]]},&quot;page&quot;:&quot;100136&quot;,&quot;issue&quot;:&quot;1&quot;,&quot;volume&quot;:&quot;4&quot;,&quot;container-title-short&quot;:&quot;&quot;},&quot;isTemporary&quot;:false},{&quot;id&quot;:&quot;ae3eb39b-f64c-3b81-81d0-cf2755ee006e&quot;,&quot;itemData&quot;:{&quot;type&quot;:&quot;article-journal&quot;,&quot;id&quot;:&quot;ae3eb39b-f64c-3b81-81d0-cf2755ee006e&quot;,&quot;title&quot;:&quot;Microplastic biofilms promote the horizontal transfer of antibiotic resistance genes in estuarine environments&quot;,&quot;author&quot;:[{&quot;family&quot;:&quot;Zhou&quot;,&quot;given&quot;:&quot;Yangyuan&quot;,&quot;parse-names&quot;:false,&quot;dropping-particle&quot;:&quot;&quot;,&quot;non-dropping-particle&quot;:&quot;&quot;},{&quot;family&quot;:&quot;Zhang&quot;,&quot;given&quot;:&quot;Guosheng&quot;,&quot;parse-names&quot;:false,&quot;dropping-particle&quot;:&quot;&quot;,&quot;non-dropping-particle&quot;:&quot;&quot;},{&quot;family&quot;:&quot;Zhang&quot;,&quot;given&quot;:&quot;Dawei&quot;,&quot;parse-names&quot;:false,&quot;dropping-particle&quot;:&quot;&quot;,&quot;non-dropping-particle&quot;:&quot;&quot;},{&quot;family&quot;:&quot;Zhu&quot;,&quot;given&quot;:&quot;Ningzheng&quot;,&quot;parse-names&quot;:false,&quot;dropping-particle&quot;:&quot;&quot;,&quot;non-dropping-particle&quot;:&quot;&quot;},{&quot;family&quot;:&quot;Bo&quot;,&quot;given&quot;:&quot;Jinpei&quot;,&quot;parse-names&quot;:false,&quot;dropping-particle&quot;:&quot;&quot;,&quot;non-dropping-particle&quot;:&quot;&quot;},{&quot;family&quot;:&quot;Meng&quot;,&quot;given&quot;:&quot;Xiangzhou&quot;,&quot;parse-names&quot;:false,&quot;dropping-particle&quot;:&quot;&quot;,&quot;non-dropping-particle&quot;:&quot;&quot;},{&quot;family&quot;:&quot;Chen&quot;,&quot;given&quot;:&quot;Yao&quot;,&quot;parse-names&quot;:false,&quot;dropping-particle&quot;:&quot;&quot;,&quot;non-dropping-particle&quot;:&quot;&quot;},{&quot;family&quot;:&quot;Qin&quot;,&quot;given&quot;:&quot;Yu&quot;,&quot;parse-names&quot;:false,&quot;dropping-particle&quot;:&quot;&quot;,&quot;non-dropping-particle&quot;:&quot;&quot;},{&quot;family&quot;:&quot;Liu&quot;,&quot;given&quot;:&quot;Huajie&quot;,&quot;parse-names&quot;:false,&quot;dropping-particle&quot;:&quot;&quot;,&quot;non-dropping-particle&quot;:&quot;&quot;},{&quot;family&quot;:&quot;Li&quot;,&quot;given&quot;:&quot;Weiying&quot;,&quot;parse-names&quot;:false,&quot;dropping-particle&quot;:&quot;&quot;,&quot;non-dropping-particle&quot;:&quot;&quot;}],&quot;container-title&quot;:&quot;Marine Environmental Research&quot;,&quot;DOI&quot;:&quot;10.1016/j.marenvres.2024.106777&quot;,&quot;ISSN&quot;:&quot;01411136&quot;,&quot;issued&quot;:{&quot;date-parts&quot;:[[2024,11]]},&quot;page&quot;:&quot;106777&quot;,&quot;volume&quot;:&quot;202&quot;,&quot;container-title-short&quot;:&quot;Mar. Environ. Res.&quot;},&quot;isTemporary&quot;:false}]},{&quot;citationID&quot;:&quot;MENDELEY_CITATION_e9ad272b-7044-4762-aae3-23895ee697b0&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&quot;,&quot;citationItems&quot;:[{&quot;id&quot;:&quot;1b609990-d83f-3b63-a0fa-1fd5f1fa1bf4&quot;,&quot;itemData&quot;:{&quot;type&quot;:&quot;article-journal&quot;,&quot;id&quot;:&quot;1b609990-d83f-3b63-a0fa-1fd5f1fa1bf4&quot;,&quot;title&quot;:&quot;Selective colonization of microplastics, wood and glass by antimicrobial-resistant and pathogenic bacteria&quot;,&quot;author&quot;:[{&quot;family&quot;:&quot;Stevenson&quot;,&quot;given&quot;:&quot;Emily M.&quot;,&quot;parse-names&quot;:false,&quot;dropping-particle&quot;:&quot;&quot;,&quot;non-dropping-particle&quot;:&quot;&quot;},{&quot;family&quot;:&quot;Rushby-Jones&quot;,&quot;given&quot;:&quot;Owen&quot;,&quot;parse-names&quot;:false,&quot;dropping-particle&quot;:&quot;&quot;,&quot;non-dropping-particle&quot;:&quot;&quot;},{&quot;family&quot;:&quot;Buckling&quot;,&quot;given&quot;:&quot;Angus&quot;,&quot;parse-names&quot;:false,&quot;dropping-particle&quot;:&quot;&quot;,&quot;non-dropping-particle&quot;:&quot;&quot;},{&quot;family&quot;:&quot;Cole&quot;,&quot;given&quot;:&quot;Matthew&quot;,&quot;parse-names&quot;:false,&quot;dropping-particle&quot;:&quot;&quot;,&quot;non-dropping-particle&quot;:&quot;&quot;},{&quot;family&quot;:&quot;Lindeque&quot;,&quot;given&quot;:&quot;Penelope K.&quot;,&quot;parse-names&quot;:false,&quot;dropping-particle&quot;:&quot;&quot;,&quot;non-dropping-particle&quot;:&quot;&quot;},{&quot;family&quot;:&quot;Murray&quot;,&quot;given&quot;:&quot;Aimee K.&quot;,&quot;parse-names&quot;:false,&quot;dropping-particle&quot;:&quot;&quot;,&quot;non-dropping-particle&quot;:&quot;&quot;}],&quot;container-title&quot;:&quot;Microbiology&quot;,&quot;container-title-short&quot;:&quot;Microbiology (N Y).&quot;,&quot;DOI&quot;:&quot;10.1099/mic.0.001506&quot;,&quot;ISSN&quot;:&quot;1350-0872&quot;,&quot;issued&quot;:{&quot;date-parts&quot;:[[2024,10,15]]},&quot;abstract&quot;:&quot;&lt;p&gt; Summary of key findings. Polystyrene and wood were selectively colonized by antimicrobial-resistant (AMR) bacteria, while bio-beads selected for potential &lt;italic&gt;Escherichia coli&lt;/italic&gt; pathogens and surface weathering did not significantly influence AMR colonization. Created in BioRender. Stevenson, E. (2024) BioRender.com/r90g504 &lt;/p&gt;&quot;,&quot;issue&quot;:&quot;10&quot;,&quot;volume&quot;:&quot;170&quot;},&quot;isTemporary&quot;:false}]},{&quot;citationID&quot;:&quot;MENDELEY_CITATION_301ef2e8-9395-4f59-bac4-86bf1841207c&quot;,&quot;properties&quot;:{&quot;noteIndex&quot;:0},&quot;isEdited&quot;:false,&quot;manualOverride&quot;:{&quot;isManuallyOverridden&quot;:false,&quot;citeprocText&quot;:&quot;&lt;sup&gt;170&lt;/sup&gt;&quot;,&quot;manualOverrideText&quot;:&quot;&quot;},&quot;citationTag&quot;:&quot;MENDELEY_CITATION_v3_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&quot;,&quot;citationItems&quot;:[{&quot;id&quot;:&quot;1bd806bf-825e-378c-9865-75f9726dc06c&quot;,&quot;itemData&quot;:{&quot;type&quot;:&quot;article-journal&quot;,&quot;id&quot;:&quot;1bd806bf-825e-378c-9865-75f9726dc06c&quot;,&quot;title&quot;:&quot;Bacterial dynamics of the plastisphere microbiome exposed to sub-lethal antibiotic pollution&quot;,&quot;author&quot;:[{&quot;family&quot;:&quot;Joannard&quot;,&quot;given&quot;:&quot;Brune&quot;,&quot;parse-names&quot;:false,&quot;dropping-particle&quot;:&quot;&quot;,&quot;non-dropping-particle&quot;:&quot;&quot;},{&quot;family&quot;:&quot;Sanchez-Cid&quot;,&quot;given&quot;:&quot;Concepcion&quot;,&quot;parse-names&quot;:false,&quot;dropping-particle&quot;:&quot;&quot;,&quot;non-dropping-particle&quot;:&quot;&quot;}],&quot;container-title&quot;:&quot;Microbiome&quot;,&quot;container-title-short&quot;:&quot;Microbiome&quot;,&quot;DOI&quot;:&quot;10.1186/s40168-024-01803-2&quot;,&quot;ISSN&quot;:&quot;2049-2618&quot;,&quot;issued&quot;:{&quot;date-parts&quot;:[[2024,11]]},&quot;page&quot;:&quot;97&quot;,&quot;issue&quot;:&quot;1&quot;,&quot;volume&quot;:&quot;12&quot;},&quot;isTemporary&quot;:false}]},{&quot;citationID&quot;:&quot;MENDELEY_CITATION_268841ba-76ae-4317-b69c-be93dae78c90&quot;,&quot;properties&quot;:{&quot;noteIndex&quot;:0},&quot;isEdited&quot;:false,&quot;manualOverride&quot;:{&quot;isManuallyOverridden&quot;:false,&quot;citeprocText&quot;:&quot;&lt;sup&gt;181&lt;/sup&gt;&quot;,&quot;manualOverrideText&quot;:&quot;&quot;},&quot;citationTag&quot;:&quot;MENDELEY_CITATION_v3_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&quot;,&quot;citationItems&quot;:[{&quot;id&quot;:&quot;534a8869-f172-35ac-adfe-9ccdbb257565&quot;,&quot;itemData&quot;:{&quot;type&quot;:&quot;article-journal&quot;,&quot;id&quot;:&quot;534a8869-f172-35ac-adfe-9ccdbb257565&quot;,&quot;title&quot;:&quot;Biofilms: hot spots of horizontal gene transfer (HGT) in aquatic environments, with a focus on a new HGT mechanism&quot;,&quot;author&quot;:[{&quot;family&quot;:&quot;Abe&quot;,&quot;given&quot;:&quot;Kimihiro&quot;,&quot;parse-names&quot;:false,&quot;dropping-particle&quot;:&quot;&quot;,&quot;non-dropping-particle&quot;:&quot;&quot;},{&quot;family&quot;:&quot;Nomura&quot;,&quot;given&quot;:&quot;Nobuhiko&quot;,&quot;parse-names&quot;:false,&quot;dropping-particle&quot;:&quot;&quot;,&quot;non-dropping-particle&quot;:&quot;&quot;},{&quot;family&quot;:&quot;Suzuki&quot;,&quot;given&quot;:&quot;Satoru&quot;,&quot;parse-names&quot;:false,&quot;dropping-particle&quot;:&quot;&quot;,&quot;non-dropping-particle&quot;:&quot;&quot;}],&quot;container-title&quot;:&quot;FEMS Microbiology Ecology&quot;,&quot;DOI&quot;:&quot;10.1093/femsec/fiaa031&quot;,&quot;ISSN&quot;:&quot;0168-6496&quot;,&quot;issued&quot;:{&quot;date-parts&quot;:[[2020,5,1]]},&quot;abstract&quot;:&quot;&lt;p&gt;Biofilms in water environments are thought to be hot spots for horizontal gene transfer (HGT) of antibiotic resistance genes (ARGs). ARGs can be spread via HGT, though mechanisms are known and have been shown to depend on the environment, bacterial communities and mobile genetic elements. Classically, HGT mechanisms include conjugation, transformation and transduction; more recently, membrane vesicles (MVs) have been reported as DNA reservoirs implicated in interspecies HGT. Here, we review the current knowledge on the HGT mechanisms with a focus on the role of MVs and the methodological innovations in the HGT research.&lt;/p&gt;&quot;,&quot;issue&quot;:&quot;5&quot;,&quot;volume&quot;:&quot;96&quot;,&quot;container-title-short&quot;:&quot;FEMS Microbiol. Ecol.&quot;},&quot;isTemporary&quot;:false}]},{&quot;citationID&quot;:&quot;MENDELEY_CITATION_44d35afd-05ea-448a-94c4-4d7ebcb6b8e5&quot;,&quot;properties&quot;:{&quot;noteIndex&quot;:0},&quot;isEdited&quot;:false,&quot;manualOverride&quot;:{&quot;isManuallyOverridden&quot;:false,&quot;citeprocText&quot;:&quot;&lt;sup&gt;182&lt;/sup&gt;&quot;,&quot;manualOverrideText&quot;:&quot;&quot;},&quot;citationTag&quot;:&quot;MENDELEY_CITATION_v3_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&quot;,&quot;citationItems&quot;:[{&quot;id&quot;:&quot;201876fe-d496-39b3-9947-4816823bd943&quot;,&quot;itemData&quot;:{&quot;type&quot;:&quot;article-journal&quot;,&quot;id&quot;:&quot;201876fe-d496-39b3-9947-4816823bd943&quot;,&quot;title&quot;:&quot;Microplastic pollution increases gene exchange in aquatic ecosystems&quot;,&quot;author&quot;:[{&quot;family&quot;:&quot;Arias-Andres&quot;,&quot;given&quot;:&quot;Maria&quot;,&quot;parse-names&quot;:false,&quot;dropping-particle&quot;:&quot;&quot;,&quot;non-dropping-particle&quot;:&quot;&quot;},{&quot;family&quot;:&quot;Klümper&quot;,&quot;given&quot;:&quot;Uli&quot;,&quot;parse-names&quot;:false,&quot;dropping-particle&quot;:&quot;&quot;,&quot;non-dropping-particle&quot;:&quot;&quot;},{&quot;family&quot;:&quot;Rojas-Jimenez&quot;,&quot;given&quot;:&quot;Keilor&quot;,&quot;parse-names&quot;:false,&quot;dropping-particle&quot;:&quot;&quot;,&quot;non-dropping-particle&quot;:&quot;&quot;},{&quot;family&quot;:&quot;Grossart&quot;,&quot;given&quot;:&quot;Hans Peter&quot;,&quot;parse-names&quot;:false,&quot;dropping-particle&quot;:&quot;&quot;,&quot;non-dropping-particle&quot;:&quot;&quot;}],&quot;container-title&quot;:&quot;Environmental Pollution&quot;,&quot;DOI&quot;:&quot;10.1016/J.ENVPOL.2018.02.058&quot;,&quot;ISSN&quot;:&quot;0269-7491&quot;,&quot;PMID&quot;:&quot;29494919&quot;,&quot;issued&quot;:{&quot;date-parts&quot;:[[2018,11]]},&quot;page&quot;:&quot;253-261&quot;,&quot;abstract&quot;:&quot;Pollution by microplastics in aquatic ecosystems is accumulating at an unprecedented scale, emerging as a new surface for biofilm formation and gene exchange. In this study, we determined the permissiveness of aquatic bacteria towards a model antibiotic resistance plasmid, comparing communities that form biofilms on microplastics vs. those that are free-living. We used an exogenous and red-fluorescent E. coli donor strain to introduce the green-fluorescent broad-host-range plasmid pKJK5 which encodes for trimethoprim resistance. We demonstrate an increased frequency of plasmid transfer in bacteria associated with microplastics compared to bacteria that are free-living or in natural aggregates. Moreover, comparison of communities grown on polycarbonate filters showed that increased gene exchange occurs in a broad range of phylogenetically-diverse bacteria. Our results indicate horizontal gene transfer in this habitat could distinctly affect the ecology of aquatic microbial communities on a global scale. The spread of antibiotic resistance through microplastics could also have profound consequences for the evolution of aquatic bacteria and poses a neglected hazard for human health. Increased horizontal gene transfer via microplastic particles.&quot;,&quot;publisher&quot;:&quot;Elsevier&quot;,&quot;volume&quot;:&quot;237&quot;,&quot;container-title-short&quot;:&quot;&quot;},&quot;isTemporary&quot;:false}]},{&quot;citationID&quot;:&quot;MENDELEY_CITATION_22bc4948-d7fb-4d71-aa92-07277221966a&quot;,&quot;properties&quot;:{&quot;noteIndex&quot;:0},&quot;isEdited&quot;:false,&quot;manualOverride&quot;:{&quot;isManuallyOverridden&quot;:false,&quot;citeprocText&quot;:&quot;&lt;sup&gt;183&lt;/sup&gt;&quot;,&quot;manualOverrideText&quot;:&quot;&quot;},&quot;citationTag&quot;:&quot;MENDELEY_CITATION_v3_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&quot;,&quot;citationItems&quot;:[{&quot;id&quot;:&quot;ce9e5612-8fd6-3c6a-8922-29a2af40babf&quot;,&quot;itemData&quot;:{&quot;type&quot;:&quot;article-journal&quot;,&quot;id&quot;:&quot;ce9e5612-8fd6-3c6a-8922-29a2af40babf&quot;,&quot;title&quot;:&quot;Charged nanoplastics differentially affect the conjugative transfer of antibiotic resistance genes&quot;,&quot;author&quot;:[{&quot;family&quot;:&quot;Wang&quot;,&quot;given&quot;:&quot;Haiqing&quot;,&quot;parse-names&quot;:false,&quot;dropping-particle&quot;:&quot;&quot;,&quot;non-dropping-particle&quot;:&quot;&quot;},{&quot;family&quot;:&quot;Xu&quot;,&quot;given&quot;:&quot;Yongtao&quot;,&quot;parse-names&quot;:false,&quot;dropping-particle&quot;:&quot;&quot;,&quot;non-dropping-particle&quot;:&quot;&quot;},{&quot;family&quot;:&quot;Liang&quot;,&quot;given&quot;:&quot;Zhenda&quot;,&quot;parse-names&quot;:false,&quot;dropping-particle&quot;:&quot;&quot;,&quot;non-dropping-particle&quot;:&quot;&quot;},{&quot;family&quot;:&quot;Chen&quot;,&quot;given&quot;:&quot;Zhiquan&quot;,&quot;parse-names&quot;:false,&quot;dropping-particle&quot;:&quot;&quot;,&quot;non-dropping-particle&quot;:&quot;&quot;},{&quot;family&quot;:&quot;Zhou&quot;,&quot;given&quot;:&quot;Li&quot;,&quot;parse-names&quot;:false,&quot;dropping-particle&quot;:&quot;&quot;,&quot;non-dropping-particle&quot;:&quot;&quot;},{&quot;family&quot;:&quot;Yan&quot;,&quot;given&quot;:&quot;Bing&quot;,&quot;parse-names&quot;:false,&quot;dropping-particle&quot;:&quot;&quot;,&quot;non-dropping-particle&quot;:&quot;&quot;}],&quot;container-title&quot;:&quot;Environmental Science: Nano&quot;,&quot;container-title-short&quot;:&quot;Environ. Sci. Nano&quot;,&quot;DOI&quot;:&quot;10.1039/D3EN00229B&quot;,&quot;ISSN&quot;:&quot;2051-8153&quot;,&quot;issued&quot;:{&quot;date-parts&quot;:[[2023]]},&quot;page&quot;:&quot;2273-2285&quot;,&quot;abstract&quot;:&quot;&lt;p&gt;The transfer of antibiotic resistance genes was influenced by the concentration and surface charge of nanoplastics. This was due to a combination of the promotion effect of ROS and the inhibition caused by nanoplastic agglomeration.&lt;/p&gt;&quot;,&quot;issue&quot;:&quot;9&quot;,&quot;volume&quot;:&quot;10&quot;},&quot;isTemporary&quot;:false}]},{&quot;citationID&quot;:&quot;MENDELEY_CITATION_80ce7437-3f57-4ae5-a9ef-9c59b85d0af6&quot;,&quot;properties&quot;:{&quot;noteIndex&quot;:0},&quot;isEdited&quot;:false,&quot;manualOverride&quot;:{&quot;isManuallyOverridden&quot;:false,&quot;citeprocText&quot;:&quot;&lt;sup&gt;180&lt;/sup&gt;&quot;,&quot;manualOverrideText&quot;:&quot;&quot;},&quot;citationTag&quot;:&quot;MENDELEY_CITATION_v3_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&quot;,&quot;citationItems&quot;:[{&quot;id&quot;:&quot;ae3eb39b-f64c-3b81-81d0-cf2755ee006e&quot;,&quot;itemData&quot;:{&quot;type&quot;:&quot;article-journal&quot;,&quot;id&quot;:&quot;ae3eb39b-f64c-3b81-81d0-cf2755ee006e&quot;,&quot;title&quot;:&quot;Microplastic biofilms promote the horizontal transfer of antibiotic resistance genes in estuarine environments&quot;,&quot;author&quot;:[{&quot;family&quot;:&quot;Zhou&quot;,&quot;given&quot;:&quot;Yangyuan&quot;,&quot;parse-names&quot;:false,&quot;dropping-particle&quot;:&quot;&quot;,&quot;non-dropping-particle&quot;:&quot;&quot;},{&quot;family&quot;:&quot;Zhang&quot;,&quot;given&quot;:&quot;Guosheng&quot;,&quot;parse-names&quot;:false,&quot;dropping-particle&quot;:&quot;&quot;,&quot;non-dropping-particle&quot;:&quot;&quot;},{&quot;family&quot;:&quot;Zhang&quot;,&quot;given&quot;:&quot;Dawei&quot;,&quot;parse-names&quot;:false,&quot;dropping-particle&quot;:&quot;&quot;,&quot;non-dropping-particle&quot;:&quot;&quot;},{&quot;family&quot;:&quot;Zhu&quot;,&quot;given&quot;:&quot;Ningzheng&quot;,&quot;parse-names&quot;:false,&quot;dropping-particle&quot;:&quot;&quot;,&quot;non-dropping-particle&quot;:&quot;&quot;},{&quot;family&quot;:&quot;Bo&quot;,&quot;given&quot;:&quot;Jinpei&quot;,&quot;parse-names&quot;:false,&quot;dropping-particle&quot;:&quot;&quot;,&quot;non-dropping-particle&quot;:&quot;&quot;},{&quot;family&quot;:&quot;Meng&quot;,&quot;given&quot;:&quot;Xiangzhou&quot;,&quot;parse-names&quot;:false,&quot;dropping-particle&quot;:&quot;&quot;,&quot;non-dropping-particle&quot;:&quot;&quot;},{&quot;family&quot;:&quot;Chen&quot;,&quot;given&quot;:&quot;Yao&quot;,&quot;parse-names&quot;:false,&quot;dropping-particle&quot;:&quot;&quot;,&quot;non-dropping-particle&quot;:&quot;&quot;},{&quot;family&quot;:&quot;Qin&quot;,&quot;given&quot;:&quot;Yu&quot;,&quot;parse-names&quot;:false,&quot;dropping-particle&quot;:&quot;&quot;,&quot;non-dropping-particle&quot;:&quot;&quot;},{&quot;family&quot;:&quot;Liu&quot;,&quot;given&quot;:&quot;Huajie&quot;,&quot;parse-names&quot;:false,&quot;dropping-particle&quot;:&quot;&quot;,&quot;non-dropping-particle&quot;:&quot;&quot;},{&quot;family&quot;:&quot;Li&quot;,&quot;given&quot;:&quot;Weiying&quot;,&quot;parse-names&quot;:false,&quot;dropping-particle&quot;:&quot;&quot;,&quot;non-dropping-particle&quot;:&quot;&quot;}],&quot;container-title&quot;:&quot;Marine Environmental Research&quot;,&quot;DOI&quot;:&quot;10.1016/j.marenvres.2024.106777&quot;,&quot;ISSN&quot;:&quot;01411136&quot;,&quot;issued&quot;:{&quot;date-parts&quot;:[[2024,11]]},&quot;page&quot;:&quot;106777&quot;,&quot;volume&quot;:&quot;202&quot;,&quot;container-title-short&quot;:&quot;Mar. Environ. Res.&quot;},&quot;isTemporary&quot;:false}]},{&quot;citationID&quot;:&quot;MENDELEY_CITATION_f3a96f26-397d-4279-b426-6dfd220942a8&quot;,&quot;properties&quot;:{&quot;noteIndex&quot;:0},&quot;isEdited&quot;:false,&quot;manualOverride&quot;:{&quot;isManuallyOverridden&quot;:false,&quot;citeprocText&quot;:&quot;&lt;sup&gt;184&lt;/sup&gt;&quot;,&quot;manualOverrideText&quot;:&quot;&quot;},&quot;citationTag&quot;:&quot;MENDELEY_CITATION_v3_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&quot;,&quot;citationItems&quot;:[{&quot;id&quot;:&quot;72ec7951-303a-30e1-8378-9062a38f4262&quot;,&quot;itemData&quot;:{&quot;type&quot;:&quot;article-journal&quot;,&quot;id&quot;:&quot;72ec7951-303a-30e1-8378-9062a38f4262&quot;,&quot;title&quot;:&quot;Microplastics exhibit accumulation and horizontal transfer of antibiotic resistance genes&quot;,&quot;author&quot;:[{&quot;family&quot;:&quot;Feng&quot;,&quot;given&quot;:&quot;Yue&quot;,&quot;parse-names&quot;:false,&quot;dropping-particle&quot;:&quot;&quot;,&quot;non-dropping-particle&quot;:&quot;&quot;},{&quot;family&quot;:&quot;Sun&quot;,&quot;given&quot;:&quot;Jia-Wen&quot;,&quot;parse-names&quot;:false,&quot;dropping-particle&quot;:&quot;&quot;,&quot;non-dropping-particle&quot;:&quot;&quot;},{&quot;family&quot;:&quot;Shi&quot;,&quot;given&quot;:&quot;Wei-Wei&quot;,&quot;parse-names&quot;:false,&quot;dropping-particle&quot;:&quot;&quot;,&quot;non-dropping-particle&quot;:&quot;&quot;},{&quot;family&quot;:&quot;Duan&quot;,&quot;given&quot;:&quot;Jian-Lu&quot;,&quot;parse-names&quot;:false,&quot;dropping-particle&quot;:&quot;&quot;,&quot;non-dropping-particle&quot;:&quot;&quot;},{&quot;family&quot;:&quot;Sun&quot;,&quot;given&quot;:&quot;Xiao-Dong&quot;,&quot;parse-names&quot;:false,&quot;dropping-particle&quot;:&quot;&quot;,&quot;non-dropping-particle&quot;:&quot;&quot;},{&quot;family&quot;:&quot;Feng&quot;,&quot;given&quot;:&quot;Li-Juan&quot;,&quot;parse-names&quot;:false,&quot;dropping-particle&quot;:&quot;&quot;,&quot;non-dropping-particle&quot;:&quot;&quot;},{&quot;family&quot;:&quot;Wang&quot;,&quot;given&quot;:&quot;Qian&quot;,&quot;parse-names&quot;:false,&quot;dropping-particle&quot;:&quot;&quot;,&quot;non-dropping-particle&quot;:&quot;&quot;},{&quot;family&quot;:&quot;Gan&quot;,&quot;given&quot;:&quot;Yu-Dong&quot;,&quot;parse-names&quot;:false,&quot;dropping-particle&quot;:&quot;&quot;,&quot;non-dropping-particle&quot;:&quot;&quot;},{&quot;family&quot;:&quot;Yuan&quot;,&quot;given&quot;:&quot;Xian-Zheng&quot;,&quot;parse-names&quot;:false,&quot;dropping-particle&quot;:&quot;&quot;,&quot;non-dropping-particle&quot;:&quot;&quot;}],&quot;container-title&quot;:&quot;Journal of Environmental Management&quot;,&quot;container-title-short&quot;:&quot;J. Environ. Manage.&quot;,&quot;DOI&quot;:&quot;10.1016/j.jenvman.2023.117632&quot;,&quot;ISSN&quot;:&quot;03014797&quot;,&quot;issued&quot;:{&quot;date-parts&quot;:[[2023,6]]},&quot;page&quot;:&quot;117632&quot;,&quot;volume&quot;:&quot;336&quot;},&quot;isTemporary&quot;:false}]},{&quot;citationID&quot;:&quot;MENDELEY_CITATION_60d3aa28-782c-4e07-9b3c-3690b2e6d9f1&quot;,&quot;properties&quot;:{&quot;noteIndex&quot;:0},&quot;isEdited&quot;:false,&quot;manualOverride&quot;:{&quot;isManuallyOverridden&quot;:false,&quot;citeprocText&quot;:&quot;&lt;sup&gt;185&lt;/sup&gt;&quot;,&quot;manualOverrideText&quot;:&quot;&quot;},&quot;citationTag&quot;:&quot;MENDELEY_CITATION_v3_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&quot;,&quot;citationItems&quot;:[{&quot;id&quot;:&quot;404b8f60-5e30-3d79-ba8e-f0db6a879691&quot;,&quot;itemData&quot;:{&quot;type&quot;:&quot;article-journal&quot;,&quot;id&quot;:&quot;404b8f60-5e30-3d79-ba8e-f0db6a879691&quot;,&quot;title&quot;:&quot;Conjugative antibiotic-resistant plasmids promote bacterial colonization of microplastics in water environments&quot;,&quot;author&quot;:[{&quot;family&quot;:&quot;Zhang&quot;,&quot;given&quot;:&quot;Guosheng&quot;,&quot;parse-names&quot;:false,&quot;dropping-particle&quot;:&quot;&quot;,&quot;non-dropping-particle&quot;:&quot;&quot;},{&quot;family&quot;:&quot;Chen&quot;,&quot;given&quot;:&quot;Jiping&quot;,&quot;parse-names&quot;:false,&quot;dropping-particle&quot;:&quot;&quot;,&quot;non-dropping-particle&quot;:&quot;&quot;},{&quot;family&quot;:&quot;Li&quot;,&quot;given&quot;:&quot;Weiying&quot;,&quot;parse-names&quot;:false,&quot;dropping-particle&quot;:&quot;&quot;,&quot;non-dropping-particle&quot;:&quot;&quot;}],&quot;container-title&quot;:&quot;Journal of Hazardous Materials&quot;,&quot;container-title-short&quot;:&quot;J. Hazard. Mater.&quot;,&quot;DOI&quot;:&quot;10.1016/j.jhazmat.2022.128443&quot;,&quot;ISSN&quot;:&quot;03043894&quot;,&quot;issued&quot;:{&quot;date-parts&quot;:[[2022,5]]},&quot;page&quot;:&quot;128443&quot;,&quot;volume&quot;:&quot;430&quot;},&quot;isTemporary&quot;:false}]},{&quot;citationID&quot;:&quot;MENDELEY_CITATION_7fb93fe0-5f0e-4fad-94e3-df380cead968&quot;,&quot;properties&quot;:{&quot;noteIndex&quot;:0},&quot;isEdited&quot;:false,&quot;manualOverride&quot;:{&quot;isManuallyOverridden&quot;:false,&quot;citeprocText&quot;:&quot;&lt;sup&gt;186,187&lt;/sup&gt;&quot;,&quot;manualOverrideText&quot;:&quot;&quot;},&quot;citationTag&quot;:&quot;MENDELEY_CITATION_v3_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&quot;,&quot;citationItems&quot;:[{&quot;id&quot;:&quot;9a20a0d9-5136-3df8-b91a-556d43e6e4a4&quot;,&quot;itemData&quot;:{&quot;type&quot;:&quot;article-journal&quot;,&quot;id&quot;:&quot;9a20a0d9-5136-3df8-b91a-556d43e6e4a4&quot;,&quot;title&quot;:&quot;Quorum sensing regulating the heterogeneous transformation of antibiotic resistance genes in microplastic biofilms&quot;,&quot;author&quot;:[{&quot;family&quot;:&quot;Liu&quot;,&quot;given&quot;:&quot;Xiaowei&quot;,&quot;parse-names&quot;:false,&quot;dropping-particle&quot;:&quot;&quot;,&quot;non-dropping-particle&quot;:&quot;&quot;},{&quot;family&quot;:&quot;Huang&quot;,&quot;given&quot;:&quot;Chuang&quot;,&quot;parse-names&quot;:false,&quot;dropping-particle&quot;:&quot;&quot;,&quot;non-dropping-particle&quot;:&quot;&quot;},{&quot;family&quot;:&quot;Yu&quot;,&quot;given&quot;:&quot;Hongxia&quot;,&quot;parse-names&quot;:false,&quot;dropping-particle&quot;:&quot;&quot;,&quot;non-dropping-particle&quot;:&quot;&quot;},{&quot;family&quot;:&quot;Yang&quot;,&quot;given&quot;:&quot;Yaning&quot;,&quot;parse-names&quot;:false,&quot;dropping-particle&quot;:&quot;&quot;,&quot;non-dropping-particle&quot;:&quot;&quot;},{&quot;family&quot;:&quot;Ma&quot;,&quot;given&quot;:&quot;Lulu&quot;,&quot;parse-names&quot;:false,&quot;dropping-particle&quot;:&quot;&quot;,&quot;non-dropping-particle&quot;:&quot;&quot;},{&quot;family&quot;:&quot;Zhao&quot;,&quot;given&quot;:&quot;Bin&quot;,&quot;parse-names&quot;:false,&quot;dropping-particle&quot;:&quot;&quot;,&quot;non-dropping-particle&quot;:&quot;&quot;},{&quot;family&quot;:&quot;Zhong&quot;,&quot;given&quot;:&quot;Tianyang&quot;,&quot;parse-names&quot;:false,&quot;dropping-particle&quot;:&quot;&quot;,&quot;non-dropping-particle&quot;:&quot;&quot;},{&quot;family&quot;:&quot;Zhang&quot;,&quot;given&quot;:&quot;Lilan&quot;,&quot;parse-names&quot;:false,&quot;dropping-particle&quot;:&quot;&quot;,&quot;non-dropping-particle&quot;:&quot;&quot;},{&quot;family&quot;:&quot;Peng&quot;,&quot;given&quot;:&quot;Weihua&quot;,&quot;parse-names&quot;:false,&quot;dropping-particle&quot;:&quot;&quot;,&quot;non-dropping-particle&quot;:&quot;&quot;},{&quot;family&quot;:&quot;Gong&quot;,&quot;given&quot;:&quot;Wenwen&quot;,&quot;parse-names&quot;:false,&quot;dropping-particle&quot;:&quot;&quot;,&quot;non-dropping-particle&quot;:&quot;&quot;},{&quot;family&quot;:&quot;Ding&quot;,&quot;given&quot;:&quot;Yan&quot;,&quot;parse-names&quot;:false,&quot;dropping-particle&quot;:&quot;&quot;,&quot;non-dropping-particle&quot;:&quot;&quot;}],&quot;container-title&quot;:&quot;Journal of Environmental Chemical Engineering&quot;,&quot;container-title-short&quot;:&quot;J. Environ. Chem. Eng.&quot;,&quot;DOI&quot;:&quot;10.1016/j.jece.2024.113698&quot;,&quot;ISSN&quot;:&quot;22133437&quot;,&quot;issued&quot;:{&quot;date-parts&quot;:[[2024,10]]},&quot;page&quot;:&quot;113698&quot;,&quot;issue&quot;:&quot;5&quot;,&quot;volume&quot;:&quot;12&quot;},&quot;isTemporary&quot;:false},{&quot;id&quot;:&quot;0f749d41-2c18-31c0-8055-9f4a366be3e1&quot;,&quot;itemData&quot;:{&quot;type&quot;:&quot;article-journal&quot;,&quot;id&quot;:&quot;0f749d41-2c18-31c0-8055-9f4a366be3e1&quot;,&quot;title&quot;:&quot;Microplastic biofilm: An important microniche that may accelerate the spread of antibiotic resistance genes via natural transformation&quot;,&quot;author&quot;:[{&quot;family&quot;:&quot;Wang&quot;,&quot;given&quot;:&quot;Huixiang&quot;,&quot;parse-names&quot;:false,&quot;dropping-particle&quot;:&quot;&quot;,&quot;non-dropping-particle&quot;:&quot;&quot;},{&quot;family&quot;:&quot;Xu&quot;,&quot;given&quot;:&quot;Kaiwen&quot;,&quot;parse-names&quot;:false,&quot;dropping-particle&quot;:&quot;&quot;,&quot;non-dropping-particle&quot;:&quot;&quot;},{&quot;family&quot;:&quot;Wang&quot;,&quot;given&quot;:&quot;Jing&quot;,&quot;parse-names&quot;:false,&quot;dropping-particle&quot;:&quot;&quot;,&quot;non-dropping-particle&quot;:&quot;&quot;},{&quot;family&quot;:&quot;Feng&quot;,&quot;given&quot;:&quot;Chong&quot;,&quot;parse-names&quot;:false,&quot;dropping-particle&quot;:&quot;&quot;,&quot;non-dropping-particle&quot;:&quot;&quot;},{&quot;family&quot;:&quot;Chen&quot;,&quot;given&quot;:&quot;Yihan&quot;,&quot;parse-names&quot;:false,&quot;dropping-particle&quot;:&quot;&quot;,&quot;non-dropping-particle&quot;:&quot;&quot;},{&quot;family&quot;:&quot;Shi&quot;,&quot;given&quot;:&quot;Jianghong&quot;,&quot;parse-names&quot;:false,&quot;dropping-particle&quot;:&quot;&quot;,&quot;non-dropping-particle&quot;:&quot;&quot;},{&quot;family&quot;:&quot;Ding&quot;,&quot;given&quot;:&quot;Yan&quot;,&quot;parse-names&quot;:false,&quot;dropping-particle&quot;:&quot;&quot;,&quot;non-dropping-particle&quot;:&quot;&quot;},{&quot;family&quot;:&quot;Deng&quot;,&quot;given&quot;:&quot;Chengxun&quot;,&quot;parse-names&quot;:false,&quot;dropping-particle&quot;:&quot;&quot;,&quot;non-dropping-particle&quot;:&quot;&quot;},{&quot;family&quot;:&quot;Liu&quot;,&quot;given&quot;:&quot;Xiaowei&quot;,&quot;parse-names&quot;:false,&quot;dropping-particle&quot;:&quot;&quot;,&quot;non-dropping-particle&quot;:&quot;&quot;}],&quot;container-title&quot;:&quot;Journal of Hazardous Materials&quot;,&quot;container-title-short&quot;:&quot;J. Hazard. Mater.&quot;,&quot;DOI&quot;:&quot;10.1016/j.jhazmat.2023.132085&quot;,&quot;ISSN&quot;:&quot;03043894&quot;,&quot;issued&quot;:{&quot;date-parts&quot;:[[2023,10]]},&quot;page&quot;:&quot;132085&quot;,&quot;volume&quot;:&quot;459&quot;},&quot;isTemporary&quot;:false}]},{&quot;citationID&quot;:&quot;MENDELEY_CITATION_67e04c41-3f86-40a3-9d6e-611c11b14300&quot;,&quot;properties&quot;:{&quot;noteIndex&quot;:0},&quot;isEdited&quot;:false,&quot;manualOverride&quot;:{&quot;isManuallyOverridden&quot;:false,&quot;citeprocText&quot;:&quot;&lt;sup&gt;188,189&lt;/sup&gt;&quot;,&quot;manualOverrideText&quot;:&quot;&quot;},&quot;citationTag&quot;:&quot;MENDELEY_CITATION_v3_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&quot;,&quot;citationItems&quot;:[{&quot;id&quot;:&quot;16680bfa-333b-318f-9174-805f8c95fea1&quot;,&quot;itemData&quot;:{&quot;type&quot;:&quot;article-journal&quot;,&quot;id&quot;:&quot;16680bfa-333b-318f-9174-805f8c95fea1&quot;,&quot;title&quot;:&quot;Extracellular DNA (eDNA). A Major Ubiquitous Element of the Bacterial Biofilm Architecture&quot;,&quot;author&quot;:[{&quot;family&quot;:&quot;Campoccia&quot;,&quot;given&quot;:&quot;Davide&quot;,&quot;parse-names&quot;:false,&quot;dropping-particle&quot;:&quot;&quot;,&quot;non-dropping-particle&quot;:&quot;&quot;},{&quot;family&quot;:&quot;Montanaro&quot;,&quot;given&quot;:&quot;Lucio&quot;,&quot;parse-names&quot;:false,&quot;dropping-particle&quot;:&quot;&quot;,&quot;non-dropping-particle&quot;:&quot;&quot;},{&quot;family&quot;:&quot;Arciola&quot;,&quot;given&quot;:&quot;Carla Renata&quot;,&quot;parse-names&quot;:false,&quot;dropping-particle&quot;:&quot;&quot;,&quot;non-dropping-particle&quot;:&quot;&quot;}],&quot;container-title&quot;:&quot;International Journal of Molecular Sciences&quot;,&quot;container-title-short&quot;:&quot;Int. J. Mol. Sci.&quot;,&quot;DOI&quot;:&quot;10.3390/ijms22169100&quot;,&quot;ISSN&quot;:&quot;1422-0067&quot;,&quot;issued&quot;:{&quot;date-parts&quot;:[[2021,8,23]]},&quot;page&quot;:&quot;9100&quot;,&quot;abstract&quot;:&quot;&lt;p&gt;After the first ancient studies on microbial slime (the name by which the biofilm matrix was initially indicated), multitudes of studies on the morphology, composition and physiology of biofilms have arisen. The emergence of the role that biofilms play in the pathogenesis of recalcitrant and persistent clinical infections, such as periprosthetic orthopedic infections, has reinforced scientific interest. Extracellular DNA (eDNA) is a recently uncovered component that is proving to be almost omnipresent in the extracellular polymeric substance (EPS) of biofilm. This macromolecule is eliciting unprecedented consideration for the critical impact on the pathogenesis of chronic clinical infections. After a systematic review of the literature, an updated description of eDNA in biofilms is presented, with a special focus on the latest findings regarding its fundamental structural role and the contribution it makes to the complex architecture of bacterial biofilms through interactions with a variety of other molecular components of the biofilm matrix.&lt;/p&gt;&quot;,&quot;issue&quot;:&quot;16&quot;,&quot;volume&quot;:&quot;22&quot;},&quot;isTemporary&quot;:false},{&quot;id&quot;:&quot;b5733742-6cc0-3018-a0c7-084a254d453f&quot;,&quot;itemData&quot;:{&quot;type&quot;:&quot;article-journal&quot;,&quot;id&quot;:&quot;b5733742-6cc0-3018-a0c7-084a254d453f&quot;,&quot;title&quot;:&quot;eDNA Adsorption onto Microplastics: Impacts of Water Chemistry and Polymer Physiochemical Properties&quot;,&quot;author&quot;:[{&quot;family&quot;:&quot;Müller&quot;,&quot;given&quot;:&quot;Nicolas D.&quot;,&quot;parse-names&quot;:false,&quot;dropping-particle&quot;:&quot;&quot;,&quot;non-dropping-particle&quot;:&quot;&quot;},{&quot;family&quot;:&quot;Kirtane&quot;,&quot;given&quot;:&quot;Anish&quot;,&quot;parse-names&quot;:false,&quot;dropping-particle&quot;:&quot;&quot;,&quot;non-dropping-particle&quot;:&quot;&quot;},{&quot;family&quot;:&quot;Schefer&quot;,&quot;given&quot;:&quot;Roman B.&quot;,&quot;parse-names&quot;:false,&quot;dropping-particle&quot;:&quot;&quot;,&quot;non-dropping-particle&quot;:&quot;&quot;},{&quot;family&quot;:&quot;Mitrano&quot;,&quot;given&quot;:&quot;Denise M.&quot;,&quot;parse-names&quot;:false,&quot;dropping-particle&quot;:&quot;&quot;,&quot;non-dropping-particle&quot;:&quot;&quot;}],&quot;container-title&quot;:&quot;Environmental Science &amp; Technology&quot;,&quot;container-title-short&quot;:&quot;Environ. Sci. Technol.&quot;,&quot;DOI&quot;:&quot;10.1021/acs.est.3c10825&quot;,&quot;ISSN&quot;:&quot;0013-936X&quot;,&quot;issued&quot;:{&quot;date-parts&quot;:[[2024,4,30]]},&quot;page&quot;:&quot;7588-7599&quot;,&quot;issue&quot;:&quot;17&quot;,&quot;volume&quot;:&quot;58&quot;},&quot;isTemporary&quot;:false}]},{&quot;citationID&quot;:&quot;MENDELEY_CITATION_5364a2bb-9e7c-4987-b33a-178154502e04&quot;,&quot;properties&quot;:{&quot;noteIndex&quot;:0},&quot;isEdited&quot;:false,&quot;manualOverride&quot;:{&quot;isManuallyOverridden&quot;:false,&quot;citeprocText&quot;:&quot;&lt;sup&gt;181&lt;/sup&gt;&quot;,&quot;manualOverrideText&quot;:&quot;&quot;},&quot;citationTag&quot;:&quot;MENDELEY_CITATION_v3_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&quot;,&quot;citationItems&quot;:[{&quot;id&quot;:&quot;534a8869-f172-35ac-adfe-9ccdbb257565&quot;,&quot;itemData&quot;:{&quot;type&quot;:&quot;article-journal&quot;,&quot;id&quot;:&quot;534a8869-f172-35ac-adfe-9ccdbb257565&quot;,&quot;title&quot;:&quot;Biofilms: hot spots of horizontal gene transfer (HGT) in aquatic environments, with a focus on a new HGT mechanism&quot;,&quot;author&quot;:[{&quot;family&quot;:&quot;Abe&quot;,&quot;given&quot;:&quot;Kimihiro&quot;,&quot;parse-names&quot;:false,&quot;dropping-particle&quot;:&quot;&quot;,&quot;non-dropping-particle&quot;:&quot;&quot;},{&quot;family&quot;:&quot;Nomura&quot;,&quot;given&quot;:&quot;Nobuhiko&quot;,&quot;parse-names&quot;:false,&quot;dropping-particle&quot;:&quot;&quot;,&quot;non-dropping-particle&quot;:&quot;&quot;},{&quot;family&quot;:&quot;Suzuki&quot;,&quot;given&quot;:&quot;Satoru&quot;,&quot;parse-names&quot;:false,&quot;dropping-particle&quot;:&quot;&quot;,&quot;non-dropping-particle&quot;:&quot;&quot;}],&quot;container-title&quot;:&quot;FEMS Microbiology Ecology&quot;,&quot;DOI&quot;:&quot;10.1093/femsec/fiaa031&quot;,&quot;ISSN&quot;:&quot;0168-6496&quot;,&quot;issued&quot;:{&quot;date-parts&quot;:[[2020,5,1]]},&quot;abstract&quot;:&quot;&lt;p&gt;Biofilms in water environments are thought to be hot spots for horizontal gene transfer (HGT) of antibiotic resistance genes (ARGs). ARGs can be spread via HGT, though mechanisms are known and have been shown to depend on the environment, bacterial communities and mobile genetic elements. Classically, HGT mechanisms include conjugation, transformation and transduction; more recently, membrane vesicles (MVs) have been reported as DNA reservoirs implicated in interspecies HGT. Here, we review the current knowledge on the HGT mechanisms with a focus on the role of MVs and the methodological innovations in the HGT research.&lt;/p&gt;&quot;,&quot;issue&quot;:&quot;5&quot;,&quot;volume&quot;:&quot;96&quot;,&quot;container-title-short&quot;:&quot;FEMS Microbiol. Ecol.&quot;},&quot;isTemporary&quot;:false}]},{&quot;citationID&quot;:&quot;MENDELEY_CITATION_3e7cdd75-7bbd-4620-b036-b333b8e2e36b&quot;,&quot;properties&quot;:{&quot;noteIndex&quot;:0},&quot;isEdited&quot;:false,&quot;manualOverride&quot;:{&quot;isManuallyOverridden&quot;:false,&quot;citeprocText&quot;:&quot;&lt;sup&gt;190&lt;/sup&gt;&quot;,&quot;manualOverrideText&quot;:&quot;&quot;},&quot;citationItems&quot;:[{&quot;id&quot;:&quot;1aa8c2fd-6040-3734-a9b2-c3da708202e7&quot;,&quot;itemData&quot;:{&quot;type&quot;:&quot;article-journal&quot;,&quot;id&quot;:&quot;1aa8c2fd-6040-3734-a9b2-c3da708202e7&quot;,&quot;title&quot;:&quot;Single-use polyethylene terephthalate bottle-derived nanoplastics propagate antibiotic resistance in bacteria &lt;i&gt;via&lt;/i&gt; transformation and outer membrane vesicle secretion&quot;,&quot;author&quot;:[{&quot;family&quot;:&quot;Sharma&quot;,&quot;given&quot;:&quot;Prashant&quot;,&quot;parse-names&quot;:false,&quot;dropping-particle&quot;:&quot;&quot;,&quot;non-dropping-particle&quot;:&quot;&quot;},{&quot;family&quot;:&quot;Kishore&quot;,&quot;given&quot;:&quot;Abhinoy&quot;,&quot;parse-names&quot;:false,&quot;dropping-particle&quot;:&quot;&quot;,&quot;non-dropping-particle&quot;:&quot;&quot;},{&quot;family&quot;:&quot;Singh&quot;,&quot;given&quot;:&quot;Manish&quot;,&quot;parse-names&quot;:false,&quot;dropping-particle&quot;:&quot;&quot;,&quot;non-dropping-particle&quot;:&quot;&quot;}],&quot;container-title&quot;:&quot;Nanoscale&quot;,&quot;container-title-short&quot;:&quot;Nanoscale&quot;,&quot;DOI&quot;:&quot;10.1039/D4NR02613F&quot;,&quot;ISSN&quot;:&quot;2040-3364&quot;,&quot;issued&quot;:{&quot;date-parts&quot;:[[2024]]},&quot;page&quot;:&quot;21360-21378&quot;,&quot;abstract&quot;:&quot;&lt;p&gt;Graphical representation showing nanoplastics' role in horizontal gene transfer (HGT). They modulate permeability, carry plasmids with ARGs, induce ROS, and trigger OMV release, aiding the spread of ARGs between bacterial species.&lt;/p&gt;&quot;,&quot;issue&quot;:&quot;46&quot;,&quot;volume&quot;:&quot;16&quot;},&quot;isTemporary&quot;:false}],&quot;citationTag&quot;:&quot;MENDELEY_CITATION_v3_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&quot;},{&quot;citationID&quot;:&quot;MENDELEY_CITATION_d22e200e-8178-4c36-b660-8108bb685291&quot;,&quot;properties&quot;:{&quot;noteIndex&quot;:0},&quot;isEdited&quot;:false,&quot;manualOverride&quot;:{&quot;isManuallyOverridden&quot;:false,&quot;citeprocText&quot;:&quot;&lt;sup&gt;68,71&lt;/sup&gt;&quot;,&quot;manualOverrideText&quot;:&quot;&quot;},&quot;citationTag&quot;:&quot;MENDELEY_CITATION_v3_eyJjaXRhdGlvbklEIjoiTUVOREVMRVlfQ0lUQVRJT05fZDIyZTIwMGUtODE3OC00YzM2LWI2NjAtODEwOGJiNjg1MjkxIiwicHJvcGVydGllcyI6eyJub3RlSW5kZXgiOjB9LCJpc0VkaXRlZCI6ZmFsc2UsIm1hbnVhbE92ZXJyaWRlIjp7ImlzTWFudWFsbHlPdmVycmlkZGVuIjpmYWxzZSwiY2l0ZXByb2NUZXh0IjoiPHN1cD42OCw3MT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&quot;,&quot;citationItems&quot;:[{&quot;id&quot;:&quot;59c964e0-6dc7-3b20-aba1-7c068b830faa&quot;,&quot;itemData&quot;:{&quot;type&quot;:&quot;article-journal&quot;,&quot;id&quot;:&quot;59c964e0-6dc7-3b20-aba1-7c068b830faa&quot;,&quot;title&quot;:&quot;Diversity and potential functional characteristics of phage communities colonizing microplastic biofilms&quot;,&quot;author&quot;:[{&quot;family&quot;:&quot;Niu&quot;,&quot;given&quot;:&quot;Lihua&quot;,&quot;parse-names&quot;:false,&quot;dropping-particle&quot;:&quot;&quot;,&quot;non-dropping-particle&quot;:&quot;&quot;},{&quot;family&quot;:&quot;Zhao&quot;,&quot;given&quot;:&quot;Shiqin&quot;,&quot;parse-names&quot;:false,&quot;dropping-particle&quot;:&quot;&quot;,&quot;non-dropping-particle&quot;:&quot;&quot;},{&quot;family&quot;:&quot;Chen&quot;,&quot;given&quot;:&quot;Yamei&quot;,&quot;parse-names&quot;:false,&quot;dropping-particle&quot;:&quot;&quot;,&quot;non-dropping-particle&quot;:&quot;&quot;},{&quot;family&quot;:&quot;Li&quot;,&quot;given&quot;:&quot;Yi&quot;,&quot;parse-names&quot;:false,&quot;dropping-particle&quot;:&quot;&quot;,&quot;non-dropping-particle&quot;:&quot;&quot;},{&quot;family&quot;:&quot;Zou&quot;,&quot;given&quot;:&quot;Guanhua&quot;,&quot;parse-names&quot;:false,&quot;dropping-particle&quot;:&quot;&quot;,&quot;non-dropping-particle&quot;:&quot;&quot;},{&quot;family&quot;:&quot;Tao&quot;,&quot;given&quot;:&quot;Ye&quot;,&quot;parse-names&quot;:false,&quot;dropping-particle&quot;:&quot;&quot;,&quot;non-dropping-particle&quot;:&quot;&quot;},{&quot;family&quot;:&quot;Zhang&quot;,&quot;given&quot;:&quot;Wenlong&quot;,&quot;parse-names&quot;:false,&quot;dropping-particle&quot;:&quot;&quot;,&quot;non-dropping-particle&quot;:&quot;&quot;},{&quot;family&quot;:&quot;Wang&quot;,&quot;given&quot;:&quot;Longfei&quot;,&quot;parse-names&quot;:false,&quot;dropping-particle&quot;:&quot;&quot;,&quot;non-dropping-particle&quot;:&quot;&quot;},{&quot;family&quot;:&quot;Zhang&quot;,&quot;given&quot;:&quot;Huanjun&quot;,&quot;parse-names&quot;:false,&quot;dropping-particle&quot;:&quot;&quot;,&quot;non-dropping-particle&quot;:&quot;&quot;}],&quot;container-title&quot;:&quot;Environmental Research&quot;,&quot;container-title-short&quot;:&quot;Environ. Res.&quot;,&quot;DOI&quot;:&quot;10.1016/j.envres.2022.115103&quot;,&quot;ISSN&quot;:&quot;00139351&quot;,&quot;issued&quot;:{&quot;date-parts&quot;:[[2023,2]]},&quot;page&quot;:&quot;115103&quot;,&quot;volume&quot;:&quot;219&quot;},&quot;isTemporary&quot;:false},{&quot;id&quot;:&quot;68f3306f-348d-3693-904f-0dd70982e087&quot;,&quot;itemData&quot;:{&quot;type&quot;:&quot;article-journal&quot;,&quot;id&quot;:&quot;68f3306f-348d-3693-904f-0dd70982e087&quot;,&quot;title&quot;:&quot;Viral diversity and potential environmental risk in microplastic at watershed scale: Evidence from metagenomic analysis of plastisphere&quot;,&quot;author&quot;:[{&quot;family&quot;:&quot;Li&quot;,&quot;given&quot;:&quot;Ruilong&quot;,&quot;parse-names&quot;:false,&quot;dropping-particle&quot;:&quot;&quot;,&quot;non-dropping-particle&quot;:&quot;&quot;},{&quot;family&quot;:&quot;Zhu&quot;,&quot;given&quot;:&quot;Longji&quot;,&quot;parse-names&quot;:false,&quot;dropping-particle&quot;:&quot;&quot;,&quot;non-dropping-particle&quot;:&quot;&quot;},{&quot;family&quot;:&quot;Cui&quot;,&quot;given&quot;:&quot;Li&quot;,&quot;parse-names&quot;:false,&quot;dropping-particle&quot;:&quot;&quot;,&quot;non-dropping-particle&quot;:&quot;&quot;},{&quot;family&quot;:&quot;Zhu&quot;,&quot;given&quot;:&quot;Yong-Guan&quot;,&quot;parse-names&quot;:false,&quot;dropping-particle&quot;:&quot;&quot;,&quot;non-dropping-particle&quot;:&quot;&quot;}],&quot;container-title&quot;:&quot;Environment International&quot;,&quot;container-title-short&quot;:&quot;Environ. Int.&quot;,&quot;DOI&quot;:&quot;10.1016/j.envint.2022.107146&quot;,&quot;ISSN&quot;:&quot;01604120&quot;,&quot;issued&quot;:{&quot;date-parts&quot;:[[2022,3]]},&quot;page&quot;:&quot;107146&quot;,&quot;volume&quot;:&quot;161&quot;},&quot;isTemporary&quot;:false}]},{&quot;citationID&quot;:&quot;MENDELEY_CITATION_16a65d5f-4e69-492b-8dbc-b258d3a6a96c&quot;,&quot;properties&quot;:{&quot;noteIndex&quot;:0},&quot;isEdited&quot;:false,&quot;manualOverride&quot;:{&quot;isManuallyOverridden&quot;:false,&quot;citeprocText&quot;:&quot;&lt;sup&gt;191,192&lt;/sup&gt;&quot;,&quot;manualOverrideText&quot;:&quot;&quot;},&quot;citationTag&quot;:&quot;MENDELEY_CITATION_v3_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&quot;,&quot;citationItems&quot;:[{&quot;id&quot;:&quot;ffaf74bb-0357-3a2e-84ad-a77bace70059&quot;,&quot;itemData&quot;:{&quot;type&quot;:&quot;article-journal&quot;,&quot;id&quot;:&quot;ffaf74bb-0357-3a2e-84ad-a77bace70059&quot;,&quot;title&quot;:&quot;Horizontal gene transfer in eukaryotes: A biological phenomenon with unknown molecular mechanisms but accumulating DNA evidence&quot;,&quot;author&quot;:[{&quot;family&quot;:&quot;Kodama&quot;,&quot;given&quot;:&quot;Tomoe&quot;,&quot;parse-names&quot;:false,&quot;dropping-particle&quot;:&quot;&quot;,&quot;non-dropping-particle&quot;:&quot;&quot;},{&quot;family&quot;:&quot;Matsunaga&quot;,&quot;given&quot;:&quot;Tomoko M.&quot;,&quot;parse-names&quot;:false,&quot;dropping-particle&quot;:&quot;&quot;,&quot;non-dropping-particle&quot;:&quot;&quot;},{&quot;family&quot;:&quot;Matsunaga&quot;,&quot;given&quot;:&quot;Sachihiro&quot;,&quot;parse-names&quot;:false,&quot;dropping-particle&quot;:&quot;&quot;,&quot;non-dropping-particle&quot;:&quot;&quot;}],&quot;container-title&quot;:&quot;CYTOLOGIA&quot;,&quot;container-title-short&quot;:&quot;Cytologia (Tokyo).&quot;,&quot;DOI&quot;:&quot;10.1508/cytologia.89.85&quot;,&quot;ISSN&quot;:&quot;0011-4545&quot;,&quot;issued&quot;:{&quot;date-parts&quot;:[[2024,6,25]]},&quot;page&quot;:&quot;D-24-00040&quot;,&quot;issue&quot;:&quot;2&quot;,&quot;volume&quot;:&quot;89&quot;},&quot;isTemporary&quot;:false},{&quot;id&quot;:&quot;8b2fedd9-4ffc-3fc7-8c40-efd215b38cf8&quot;,&quot;itemData&quot;:{&quot;type&quot;:&quot;article-journal&quot;,&quot;id&quot;:&quot;8b2fedd9-4ffc-3fc7-8c40-efd215b38cf8&quot;,&quot;title&quot;:&quot;Horizontal Gene Transfer in Eukaryotes: Not if, but How Much?&quot;,&quot;author&quot;:[{&quot;family&quot;:&quot;Etten&quot;,&quot;given&quot;:&quot;Julia&quot;,&quot;parse-names&quot;:false,&quot;dropping-particle&quot;:&quot;&quot;,&quot;non-dropping-particle&quot;:&quot;Van&quot;},{&quot;family&quot;:&quot;Bhattacharya&quot;,&quot;given&quot;:&quot;Debashish&quot;,&quot;parse-names&quot;:false,&quot;dropping-particle&quot;:&quot;&quot;,&quot;non-dropping-particle&quot;:&quot;&quot;}],&quot;container-title&quot;:&quot;Trends in Genetics&quot;,&quot;DOI&quot;:&quot;10.1016/j.tig.2020.08.006&quot;,&quot;ISSN&quot;:&quot;01689525&quot;,&quot;issued&quot;:{&quot;date-parts&quot;:[[2020,12]]},&quot;page&quot;:&quot;915-925&quot;,&quot;issue&quot;:&quot;12&quot;,&quot;volume&quot;:&quot;36&quot;,&quot;container-title-short&quot;:&quot;&quot;},&quot;isTemporary&quot;:false}]},{&quot;citationID&quot;:&quot;MENDELEY_CITATION_9f5f6cc4-ba6f-4371-9cb1-f4a01c100296&quot;,&quot;properties&quot;:{&quot;noteIndex&quot;:0},&quot;isEdited&quot;:false,&quot;manualOverride&quot;:{&quot;isManuallyOverridden&quot;:false,&quot;citeprocText&quot;:&quot;&lt;sup&gt;193,194&lt;/sup&gt;&quot;,&quot;manualOverrideText&quot;:&quot;&quot;},&quot;citationTag&quot;:&quot;MENDELEY_CITATION_v3_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&quot;,&quot;citationItems&quot;:[{&quot;id&quot;:&quot;310303fc-418c-37a9-9475-71e1f6b57793&quot;,&quot;itemData&quot;:{&quot;type&quot;:&quot;article-journal&quot;,&quot;id&quot;:&quot;310303fc-418c-37a9-9475-71e1f6b57793&quot;,&quot;title&quot;:&quot;Antifungal drugs in the aquatic environment: A review on sources, occurrence, toxicity, health effects, removal strategies and future challenges&quot;,&quot;author&quot;:[{&quot;family&quot;:&quot;Wroński&quot;,&quot;given&quot;:&quot;Michał&quot;,&quot;parse-names&quot;:false,&quot;dropping-particle&quot;:&quot;&quot;,&quot;non-dropping-particle&quot;:&quot;&quot;},{&quot;family&quot;:&quot;Trawiński&quot;,&quot;given&quot;:&quot;Jakub&quot;,&quot;parse-names&quot;:false,&quot;dropping-particle&quot;:&quot;&quot;,&quot;non-dropping-particle&quot;:&quot;&quot;},{&quot;family&quot;:&quot;Skibiński&quot;,&quot;given&quot;:&quot;Robert&quot;,&quot;parse-names&quot;:false,&quot;dropping-particle&quot;:&quot;&quot;,&quot;non-dropping-particle&quot;:&quot;&quot;}],&quot;container-title&quot;:&quot;Journal of Hazardous Materials&quot;,&quot;container-title-short&quot;:&quot;J. Hazard. Mater.&quot;,&quot;DOI&quot;:&quot;10.1016/j.jhazmat.2023.133167&quot;,&quot;ISSN&quot;:&quot;03043894&quot;,&quot;issued&quot;:{&quot;date-parts&quot;:[[2024,3]]},&quot;page&quot;:&quot;133167&quot;,&quot;volume&quot;:&quot;465&quot;},&quot;isTemporary&quot;:false},{&quot;id&quot;:&quot;30e19b8f-4b8d-3e79-8270-42faff0d5ac0&quot;,&quot;itemData&quot;:{&quot;type&quot;:&quot;article-journal&quot;,&quot;id&quot;:&quot;30e19b8f-4b8d-3e79-8270-42faff0d5ac0&quot;,&quot;title&quot;:&quot;Environmental Fate of the Azole Fungicide Fluconazole and Its Persistent and Mobile Transformation Product 1,2,4-Triazole&quot;,&quot;author&quot;:[{&quot;family&quot;:&quot;Fahy&quot;,&quot;given&quot;:&quot;William D.&quot;,&quot;parse-names&quot;:false,&quot;dropping-particle&quot;:&quot;&quot;,&quot;non-dropping-particle&quot;:&quot;&quot;},{&quot;family&quot;:&quot;Zhang&quot;,&quot;given&quot;:&quot;Zhizhen&quot;,&quot;parse-names&quot;:false,&quot;dropping-particle&quot;:&quot;&quot;,&quot;non-dropping-particle&quot;:&quot;&quot;},{&quot;family&quot;:&quot;Wang&quot;,&quot;given&quot;:&quot;Shenghong&quot;,&quot;parse-names&quot;:false,&quot;dropping-particle&quot;:&quot;&quot;,&quot;non-dropping-particle&quot;:&quot;&quot;},{&quot;family&quot;:&quot;Li&quot;,&quot;given&quot;:&quot;Li&quot;,&quot;parse-names&quot;:false,&quot;dropping-particle&quot;:&quot;&quot;,&quot;non-dropping-particle&quot;:&quot;&quot;},{&quot;family&quot;:&quot;Mabury&quot;,&quot;given&quot;:&quot;Scott A.&quot;,&quot;parse-names&quot;:false,&quot;dropping-particle&quot;:&quot;&quot;,&quot;non-dropping-particle&quot;:&quot;&quot;}],&quot;container-title&quot;:&quot;Environmental Science &amp; Technology&quot;,&quot;DOI&quot;:&quot;10.1021/acs.est.4c13539&quot;,&quot;ISSN&quot;:&quot;0013-936X&quot;,&quot;issued&quot;:{&quot;date-parts&quot;:[[2025,2,18]]},&quot;page&quot;:&quot;3239-3251&quot;,&quot;issue&quot;:&quot;6&quot;,&quot;volume&quot;:&quot;59&quot;,&quot;container-title-short&quot;:&quot;Environ. Sci. Technol.&quot;},&quot;isTemporary&quot;:false}]},{&quot;citationID&quot;:&quot;MENDELEY_CITATION_cc4517f9-ebe7-4a46-8e1d-37aefa041047&quot;,&quot;properties&quot;:{&quot;noteIndex&quot;:0},&quot;isEdited&quot;:false,&quot;manualOverride&quot;:{&quot;isManuallyOverridden&quot;:false,&quot;citeprocText&quot;:&quot;&lt;sup&gt;86,195&lt;/sup&gt;&quot;,&quot;manualOverrideText&quot;:&quot;&quot;},&quot;citationTag&quot;:&quot;MENDELEY_CITATION_v3_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&quot;,&quot;citationItems&quot;:[{&quot;id&quot;:&quot;9c7301fa-3753-306f-a05c-f0c9496f029a&quot;,&quot;itemData&quot;:{&quot;type&quot;:&quot;article-journal&quot;,&quot;id&quot;:&quot;9c7301fa-3753-306f-a05c-f0c9496f029a&quot;,&quot;title&quot;:&quot;Adsorption behavior of three triazole fungicides on polystyrene microplastics&quot;,&quot;author&quot;:[{&quot;family&quot;:&quot;Fang&quot;,&quot;given&quot;:&quot;Song&quot;,&quot;parse-names&quot;:false,&quot;dropping-particle&quot;:&quot;&quot;,&quot;non-dropping-particle&quot;:&quot;&quot;},{&quot;family&quot;:&quot;Yu&quot;,&quot;given&quot;:&quot;Weisong&quot;,&quot;parse-names&quot;:false,&quot;dropping-particle&quot;:&quot;&quot;,&quot;non-dropping-particle&quot;:&quot;&quot;},{&quot;family&quot;:&quot;Li&quot;,&quot;given&quot;:&quot;Chengliang&quot;,&quot;parse-names&quot;:false,&quot;dropping-particle&quot;:&quot;&quot;,&quot;non-dropping-particle&quot;:&quot;&quot;},{&quot;family&quot;:&quot;Liu&quot;,&quot;given&quot;:&quot;Yuedong&quot;,&quot;parse-names&quot;:false,&quot;dropping-particle&quot;:&quot;&quot;,&quot;non-dropping-particle&quot;:&quot;&quot;},{&quot;family&quot;:&quot;Qiu&quot;,&quot;given&quot;:&quot;Jun&quot;,&quot;parse-names&quot;:false,&quot;dropping-particle&quot;:&quot;&quot;,&quot;non-dropping-particle&quot;:&quot;&quot;},{&quot;family&quot;:&quot;Kong&quot;,&quot;given&quot;:&quot;Fanyu&quot;,&quot;parse-names&quot;:false,&quot;dropping-particle&quot;:&quot;&quot;,&quot;non-dropping-particle&quot;:&quot;&quot;}],&quot;container-title&quot;:&quot;Science of The Total Environment&quot;,&quot;DOI&quot;:&quot;10.1016/j.scitotenv.2019.07.176&quot;,&quot;ISSN&quot;:&quot;00489697&quot;,&quot;issued&quot;:{&quot;date-parts&quot;:[[2019,11]]},&quot;page&quot;:&quot;1119-1126&quot;,&quot;volume&quot;:&quot;691&quot;,&quot;container-title-short&quot;:&quot;&quot;},&quot;isTemporary&quot;:false},{&quot;id&quot;:&quot;d26b298a-6418-36e3-aa2f-a14cafbb63a0&quot;,&quot;itemData&quot;:{&quot;type&quot;:&quot;article-journal&quot;,&quot;id&quot;:&quot;d26b298a-6418-36e3-aa2f-a14cafbb63a0&quot;,&quot;title&quot;:&quot;Integrated effects of polymer type, size and shape on the sinking dynamics of biofouled microplastics&quot;,&quot;author&quot;:[{&quot;family&quot;:&quot;Liu&quot;,&quot;given&quot;:&quot;Siguang&quot;,&quot;parse-names&quot;:false,&quot;dropping-particle&quot;:&quot;&quot;,&quot;non-dropping-particle&quot;:&quot;&quot;},{&quot;family&quot;:&quot;Huang&quot;,&quot;given&quot;:&quot;Yifeng&quot;,&quot;parse-names&quot;:false,&quot;dropping-particle&quot;:&quot;&quot;,&quot;non-dropping-particle&quot;:&quot;&quot;},{&quot;family&quot;:&quot;Luo&quot;,&quot;given&quot;:&quot;Dehua&quot;,&quot;parse-names&quot;:false,&quot;dropping-particle&quot;:&quot;&quot;,&quot;non-dropping-particle&quot;:&quot;&quot;},{&quot;family&quot;:&quot;Wang&quot;,&quot;given&quot;:&quot;Xiao&quot;,&quot;parse-names&quot;:false,&quot;dropping-particle&quot;:&quot;&quot;,&quot;non-dropping-particle&quot;:&quot;&quot;},{&quot;family&quot;:&quot;Wang&quot;,&quot;given&quot;:&quot;Zhenfeng&quot;,&quot;parse-names&quot;:false,&quot;dropping-particle&quot;:&quot;&quot;,&quot;non-dropping-particle&quot;:&quot;&quot;},{&quot;family&quot;:&quot;Ji&quot;,&quot;given&quot;:&quot;Xiaoliang&quot;,&quot;parse-names&quot;:false,&quot;dropping-particle&quot;:&quot;&quot;,&quot;non-dropping-particle&quot;:&quot;&quot;},{&quot;family&quot;:&quot;Chen&quot;,&quot;given&quot;:&quot;Zheng&quot;,&quot;parse-names&quot;:false,&quot;dropping-particle&quot;:&quot;&quot;,&quot;non-dropping-particle&quot;:&quot;&quot;},{&quot;family&quot;:&quot;Dahlgren&quot;,&quot;given&quot;:&quot;Randy A&quot;,&quot;parse-names&quot;:false,&quot;dropping-particle&quot;:&quot;&quot;,&quot;non-dropping-particle&quot;:&quot;&quot;},{&quot;family&quot;:&quot;Zhang&quot;,&quot;given&quot;:&quot;Minghua&quot;,&quot;parse-names&quot;:false,&quot;dropping-particle&quot;:&quot;&quot;,&quot;non-dropping-particle&quot;:&quot;&quot;},{&quot;family&quot;:&quot;Shang&quot;,&quot;given&quot;:&quot;Xu&quot;,&quot;parse-names&quot;:false,&quot;dropping-particle&quot;:&quot;&quot;,&quot;non-dropping-particle&quot;:&quot;&quot;}],&quot;container-title&quot;:&quot;Water Research&quot;,&quot;container-title-short&quot;:&quot;Water Res.&quot;,&quot;DOI&quot;:&quot;10.1016/j.watres.2022.118656&quot;,&quot;ISSN&quot;:&quot;00431354&quot;,&quot;issued&quot;:{&quot;date-parts&quot;:[[2022,11]]},&quot;page&quot;:&quot;118656&quot;,&quot;volume&quot;:&quot;220&quot;},&quot;isTemporary&quot;:false}]},{&quot;citationID&quot;:&quot;MENDELEY_CITATION_bc02dd2b-11b4-43b1-b790-6c5fa421acd9&quot;,&quot;properties&quot;:{&quot;noteIndex&quot;:0},&quot;isEdited&quot;:false,&quot;manualOverride&quot;:{&quot;isManuallyOverridden&quot;:false,&quot;citeprocText&quot;:&quot;&lt;sup&gt;196,197&lt;/sup&gt;&quot;,&quot;manualOverrideText&quot;:&quot;&quot;},&quot;citationItems&quot;:[{&quot;id&quot;:&quot;6e4e2f13-0546-3e20-aff5-3bf718dc4c2a&quot;,&quot;itemData&quot;:{&quot;type&quot;:&quot;article-journal&quot;,&quot;id&quot;:&quot;6e4e2f13-0546-3e20-aff5-3bf718dc4c2a&quot;,&quot;title&quot;:&quot;Plastiphily is linked to generic virulence traits of important human pathogenic fungi&quot;,&quot;author&quot;:[{&quot;family&quot;:&quot;Gkoutselis&quot;,&quot;given&quot;:&quot;Gerasimos&quot;,&quot;parse-names&quot;:false,&quot;dropping-particle&quot;:&quot;&quot;,&quot;non-dropping-particle&quot;:&quot;&quot;},{&quot;family&quot;:&quot;Rohrbach&quot;,&quot;given&quot;:&quot;Stephan&quot;,&quot;parse-names&quot;:false,&quot;dropping-particle&quot;:&quot;&quot;,&quot;non-dropping-particle&quot;:&quot;&quot;},{&quot;family&quot;:&quot;Harjes&quot;,&quot;given&quot;:&quot;Janno&quot;,&quot;parse-names&quot;:false,&quot;dropping-particle&quot;:&quot;&quot;,&quot;non-dropping-particle&quot;:&quot;&quot;},{&quot;family&quot;:&quot;Brachmann&quot;,&quot;given&quot;:&quot;Andreas&quot;,&quot;parse-names&quot;:false,&quot;dropping-particle&quot;:&quot;&quot;,&quot;non-dropping-particle&quot;:&quot;&quot;},{&quot;family&quot;:&quot;Horn&quot;,&quot;given&quot;:&quot;Marcus A.&quot;,&quot;parse-names&quot;:false,&quot;dropping-particle&quot;:&quot;&quot;,&quot;non-dropping-particle&quot;:&quot;&quot;},{&quot;family&quot;:&quot;Rambold&quot;,&quot;given&quot;:&quot;Gerhard&quot;,&quot;parse-names&quot;:false,&quot;dropping-particle&quot;:&quot;&quot;,&quot;non-dropping-particle&quot;:&quot;&quot;}],&quot;container-title&quot;:&quot;Communications Earth &amp; Environment&quot;,&quot;container-title-short&quot;:&quot;Commun. Earth Environ.&quot;,&quot;DOI&quot;:&quot;10.1038/s43247-023-01127-3&quot;,&quot;ISSN&quot;:&quot;2662-4435&quot;,&quot;issued&quot;:{&quot;date-parts&quot;:[[2024,1,25]]},&quot;page&quot;:&quot;51&quot;,&quot;abstract&quot;:&quot;&lt;p&gt;Fungi comprise relevant human pathogens, causing over a billion infections each year. Plastic pollution alters niches of fungi by providing trillions of artificial microhabitats, mostly in the form of microplastics, where pathogens might accumulate, thrive, and evolve. However, interactions between fungi and microplastics in nature are largely unexplored. To address this knowledge gap, we investigated the assembly, architecture, and ecology of mycobiomes in soil (micro)plastispheres near human dwellings in a model- and network-based metagenome study combined with a global-scale trait data annotation. Our results reveal a strong selection of important human pathogens, in an idiosyncratic, otherwise predominantly neutrally assembled plastisphere, which is strongly linked to generic fungal virulence traits. These findings substantiate our niche expansion postulate, demonstrate the emergence of plastiphily among fungal pathogens and imply the existence of a plastisphere virulence school, underpinning the need to declare microplastics as a factor of global health.&lt;/p&gt;&quot;,&quot;issue&quot;:&quot;1&quot;,&quot;volume&quot;:&quot;5&quot;},&quot;isTemporary&quot;:false},{&quot;id&quot;:&quot;a7e333de-2228-3a7b-a21a-077ff26e53c2&quot;,&quot;itemData&quot;:{&quot;type&quot;:&quot;article-journal&quot;,&quot;id&quot;:&quot;a7e333de-2228-3a7b-a21a-077ff26e53c2&quot;,&quot;title&quot;:&quot;Impact of Extrusion Pre‐Treatment on Polyethylene Waste Pyrolysis&quot;,&quot;author&quot;:[{&quot;family&quot;:&quot;Siqueira&quot;,&quot;given&quot;:&quot;Yasmin F.&quot;,&quot;parse-names&quot;:false,&quot;dropping-particle&quot;:&quot;&quot;,&quot;non-dropping-particle&quot;:&quot;&quot;},{&quot;family&quot;:&quot;Miranda&quot;,&quot;given&quot;:&quot;Débora M.&quot;,&quot;parse-names&quot;:false,&quot;dropping-particle&quot;:&quot;V.&quot;,&quot;non-dropping-particle&quot;:&quot;&quot;},{&quot;family&quot;:&quot;Carvalho&quot;,&quot;given&quot;:&quot;Larissa L. A.&quot;,&quot;parse-names&quot;:false,&quot;dropping-particle&quot;:&quot;&quot;,&quot;non-dropping-particle&quot;:&quot;&quot;},{&quot;family&quot;:&quot;Sitton&quot;,&quot;given&quot;:&quot;Natasha K.&quot;,&quot;parse-names&quot;:false,&quot;dropping-particle&quot;:&quot;&quot;,&quot;non-dropping-particle&quot;:&quot;&quot;},{&quot;family&quot;:&quot;Azeredo&quot;,&quot;given&quot;:&quot;Ana Paula&quot;,&quot;parse-names&quot;:false,&quot;dropping-particle&quot;:&quot;&quot;,&quot;non-dropping-particle&quot;:&quot;de&quot;},{&quot;family&quot;:&quot;Nonemacher&quot;,&quot;given&quot;:&quot;Regina F.&quot;,&quot;parse-names&quot;:false,&quot;dropping-particle&quot;:&quot;&quot;,&quot;non-dropping-particle&quot;:&quot;&quot;},{&quot;family&quot;:&quot;Mauler&quot;,&quot;given&quot;:&quot;Raquel S.&quot;,&quot;parse-names&quot;:false,&quot;dropping-particle&quot;:&quot;&quot;,&quot;non-dropping-particle&quot;:&quot;&quot;},{&quot;family&quot;:&quot;Borges&quot;,&quot;given&quot;:&quot;Luiz Eduardo P.&quot;,&quot;parse-names&quot;:false,&quot;dropping-particle&quot;:&quot;&quot;,&quot;non-dropping-particle&quot;:&quot;&quot;},{&quot;family&quot;:&quot;Pinto&quot;,&quot;given&quot;:&quot;José Carlos&quot;,&quot;parse-names&quot;:false,&quot;dropping-particle&quot;:&quot;&quot;,&quot;non-dropping-particle&quot;:&quot;&quot;}],&quot;container-title&quot;:&quot;Polymer Engineering &amp; Science&quot;,&quot;container-title-short&quot;:&quot;Polym. Eng. Sci.&quot;,&quot;DOI&quot;:&quot;10.1002/pen.27267&quot;,&quot;ISSN&quot;:&quot;0032-3888&quot;,&quot;issued&quot;:{&quot;date-parts&quot;:[[2025,8,28]]},&quot;page&quot;:&quot;4020-4034&quot;,&quot;abstract&quot;:&quot;&lt;p&gt;Plastic waste pyrolysis has gained increasing attention as a chemical recycling strategy, with extrusion‐based pre‐treatment emerging as a potential method to enhance process efficiency. This study systematically investigates, for the first time, the impact of extrusion pre‐treatment on the pyrolysis performance of post‐consumer high‐density polyethylene (HDPE) and linear low‐density polyethylene (LLDPE). Extrusion at 450°C for 2 min in a co‐rotating twin‐screw extruder significantly reduces the average molecular weight and alters polymer melt properties. Through controlled variations in reaction temperature (450°C and 475°C) and reaction time (15, 30, and 45 min), it is shown that extrusion pre‐treatment can significantly modify the thermal decomposition dynamics of pyrolysis, influencing reaction kinetics and product yields; however, the overall product stream composition remains relatively stable. Therefore, the present work provides valuable insights into the role of feedstock preparation in pyrolysis and highlights extrusion pre‐treatment as a key strategy for improving the efficiency and scalability of polymer waste conversion.&lt;/p&gt;&quot;,&quot;issue&quot;:&quot;8&quot;,&quot;volume&quot;:&quot;65&quot;},&quot;isTemporary&quot;:false}],&quot;citationTag&quot;:&quot;MENDELEY_CITATION_v3_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&quot;},{&quot;citationID&quot;:&quot;MENDELEY_CITATION_8dcb8635-9eed-4aa9-b2e7-cacfa15f3754&quot;,&quot;properties&quot;:{&quot;noteIndex&quot;:0},&quot;isEdited&quot;:false,&quot;manualOverride&quot;:{&quot;isManuallyOverridden&quot;:false,&quot;citeprocText&quot;:&quot;&lt;sup&gt;198&lt;/sup&gt;&quot;,&quot;manualOverrideText&quot;:&quot;&quot;},&quot;citationTag&quot;:&quot;MENDELEY_CITATION_v3_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&quot;,&quot;citationItems&quot;:[{&quot;id&quot;:&quot;c82d80b3-1a94-32e6-90ef-bde8dc08fbe4&quot;,&quot;itemData&quot;:{&quot;type&quot;:&quot;article-journal&quot;,&quot;id&quot;:&quot;c82d80b3-1a94-32e6-90ef-bde8dc08fbe4&quot;,&quot;title&quot;:&quot;Candida–bacterial cross-kingdom interactions&quot;,&quot;author&quot;:[{&quot;family&quot;:&quot;Eichelberger&quot;,&quot;given&quot;:&quot;Kara R.&quot;,&quot;parse-names&quot;:false,&quot;dropping-particle&quot;:&quot;&quot;,&quot;non-dropping-particle&quot;:&quot;&quot;},{&quot;family&quot;:&quot;Paul&quot;,&quot;given&quot;:&quot;Saikat&quot;,&quot;parse-names&quot;:false,&quot;dropping-particle&quot;:&quot;&quot;,&quot;non-dropping-particle&quot;:&quot;&quot;},{&quot;family&quot;:&quot;Peters&quot;,&quot;given&quot;:&quot;Brian M.&quot;,&quot;parse-names&quot;:false,&quot;dropping-particle&quot;:&quot;&quot;,&quot;non-dropping-particle&quot;:&quot;&quot;},{&quot;family&quot;:&quot;Cassat&quot;,&quot;given&quot;:&quot;James E.&quot;,&quot;parse-names&quot;:false,&quot;dropping-particle&quot;:&quot;&quot;,&quot;non-dropping-particle&quot;:&quot;&quot;}],&quot;container-title&quot;:&quot;Trends in Microbiology&quot;,&quot;DOI&quot;:&quot;10.1016/j.tim.2023.08.003&quot;,&quot;ISSN&quot;:&quot;0966842X&quot;,&quot;issued&quot;:{&quot;date-parts&quot;:[[2023,12]]},&quot;page&quot;:&quot;1287-1299&quot;,&quot;issue&quot;:&quot;12&quot;,&quot;volume&quot;:&quot;31&quot;,&quot;container-title-short&quot;:&quot;Trends Microbiol.&quot;},&quot;isTemporary&quot;:false}]},{&quot;citationID&quot;:&quot;MENDELEY_CITATION_118ea24b-0393-4ce0-9e35-05708af1cf08&quot;,&quot;properties&quot;:{&quot;noteIndex&quot;:0},&quot;isEdited&quot;:false,&quot;manualOverride&quot;:{&quot;isManuallyOverridden&quot;:false,&quot;citeprocText&quot;:&quot;&lt;sup&gt;178,182&lt;/sup&gt;&quot;,&quot;manualOverrideText&quot;:&quot;&quot;},&quot;citationTag&quot;:&quot;MENDELEY_CITATION_v3_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&quot;,&quot;citationItems&quot;:[{&quot;id&quot;:&quot;201876fe-d496-39b3-9947-4816823bd943&quot;,&quot;itemData&quot;:{&quot;type&quot;:&quot;article-journal&quot;,&quot;id&quot;:&quot;201876fe-d496-39b3-9947-4816823bd943&quot;,&quot;title&quot;:&quot;Microplastic pollution increases gene exchange in aquatic ecosystems&quot;,&quot;author&quot;:[{&quot;family&quot;:&quot;Arias-Andres&quot;,&quot;given&quot;:&quot;Maria&quot;,&quot;parse-names&quot;:false,&quot;dropping-particle&quot;:&quot;&quot;,&quot;non-dropping-particle&quot;:&quot;&quot;},{&quot;family&quot;:&quot;Klümper&quot;,&quot;given&quot;:&quot;Uli&quot;,&quot;parse-names&quot;:false,&quot;dropping-particle&quot;:&quot;&quot;,&quot;non-dropping-particle&quot;:&quot;&quot;},{&quot;family&quot;:&quot;Rojas-Jimenez&quot;,&quot;given&quot;:&quot;Keilor&quot;,&quot;parse-names&quot;:false,&quot;dropping-particle&quot;:&quot;&quot;,&quot;non-dropping-particle&quot;:&quot;&quot;},{&quot;family&quot;:&quot;Grossart&quot;,&quot;given&quot;:&quot;Hans Peter&quot;,&quot;parse-names&quot;:false,&quot;dropping-particle&quot;:&quot;&quot;,&quot;non-dropping-particle&quot;:&quot;&quot;}],&quot;container-title&quot;:&quot;Environmental Pollution&quot;,&quot;DOI&quot;:&quot;10.1016/J.ENVPOL.2018.02.058&quot;,&quot;ISSN&quot;:&quot;0269-7491&quot;,&quot;PMID&quot;:&quot;29494919&quot;,&quot;issued&quot;:{&quot;date-parts&quot;:[[2018,11]]},&quot;page&quot;:&quot;253-261&quot;,&quot;abstract&quot;:&quot;Pollution by microplastics in aquatic ecosystems is accumulating at an unprecedented scale, emerging as a new surface for biofilm formation and gene exchange. In this study, we determined the permissiveness of aquatic bacteria towards a model antibiotic resistance plasmid, comparing communities that form biofilms on microplastics vs. those that are free-living. We used an exogenous and red-fluorescent E. coli donor strain to introduce the green-fluorescent broad-host-range plasmid pKJK5 which encodes for trimethoprim resistance. We demonstrate an increased frequency of plasmid transfer in bacteria associated with microplastics compared to bacteria that are free-living or in natural aggregates. Moreover, comparison of communities grown on polycarbonate filters showed that increased gene exchange occurs in a broad range of phylogenetically-diverse bacteria. Our results indicate horizontal gene transfer in this habitat could distinctly affect the ecology of aquatic microbial communities on a global scale. The spread of antibiotic resistance through microplastics could also have profound consequences for the evolution of aquatic bacteria and poses a neglected hazard for human health. Increased horizontal gene transfer via microplastic particles.&quot;,&quot;publisher&quot;:&quot;Elsevier&quot;,&quot;volume&quot;:&quot;237&quot;,&quot;container-title-short&quot;:&quot;&quot;},&quot;isTemporary&quot;:false},{&quot;id&quot;:&quot;62c4fa93-f7a1-3b04-bf25-a02fdb0a1747&quot;,&quot;itemData&quot;:{&quot;type&quot;:&quot;article-journal&quot;,&quot;id&quot;:&quot;62c4fa93-f7a1-3b04-bf25-a02fdb0a1747&quot;,&quot;title&quot;:&quot;Microplastics Pose an Elevated Antimicrobial Resistance Risk Than Natural Surfaces via a Systematic Comparative Study of Surface Biofilms in Rivers&quot;,&quot;author&quot;:[{&quot;family&quot;:&quot;Yang&quot;,&quot;given&quot;:&quot;Kai&quot;,&quot;parse-names&quot;:false,&quot;dropping-particle&quot;:&quot;&quot;,&quot;non-dropping-particle&quot;:&quot;&quot;},{&quot;family&quot;:&quot;Xu&quot;,&quot;given&quot;:&quot;Fei&quot;,&quot;parse-names&quot;:false,&quot;dropping-particle&quot;:&quot;&quot;,&quot;non-dropping-particle&quot;:&quot;&quot;},{&quot;family&quot;:&quot;Xing&quot;,&quot;given&quot;:&quot;Xinyu&quot;,&quot;parse-names&quot;:false,&quot;dropping-particle&quot;:&quot;&quot;,&quot;non-dropping-particle&quot;:&quot;&quot;},{&quot;family&quot;:&quot;Wei&quot;,&quot;given&quot;:&quot;Jing&quot;,&quot;parse-names&quot;:false,&quot;dropping-particle&quot;:&quot;&quot;,&quot;non-dropping-particle&quot;:&quot;&quot;},{&quot;family&quot;:&quot;Chen&quot;,&quot;given&quot;:&quot;Qing-Lin&quot;,&quot;parse-names&quot;:false,&quot;dropping-particle&quot;:&quot;&quot;,&quot;non-dropping-particle&quot;:&quot;&quot;},{&quot;family&quot;:&quot;Su&quot;,&quot;given&quot;:&quot;Jian-Qiang&quot;,&quot;parse-names&quot;:false,&quot;dropping-particle&quot;:&quot;&quot;,&quot;non-dropping-particle&quot;:&quot;&quot;},{&quot;family&quot;:&quot;Cui&quot;,&quot;given&quot;:&quot;Li&quot;,&quot;parse-names&quot;:false,&quot;dropping-particle&quot;:&quot;&quot;,&quot;non-dropping-particle&quot;:&quot;&quot;}],&quot;container-title&quot;:&quot;Environmental Science &amp; Technology&quot;,&quot;container-title-short&quot;:&quot;Environ. Sci. Technol.&quot;,&quot;DOI&quot;:&quot;10.1021/acs.est.5c00673&quot;,&quot;ISSN&quot;:&quot;0013-936X&quot;,&quot;issued&quot;:{&quot;date-parts&quot;:[[2025,6,10]]},&quot;page&quot;:&quot;11216-11228&quot;,&quot;issue&quot;:&quot;22&quot;,&quot;volume&quot;:&quot;59&quot;},&quot;isTemporary&quot;:false}]},{&quot;citationID&quot;:&quot;MENDELEY_CITATION_1ca722aa-75e0-47cf-9510-1f37be86c7ce&quot;,&quot;properties&quot;:{&quot;noteIndex&quot;:0},&quot;isEdited&quot;:false,&quot;manualOverride&quot;:{&quot;isManuallyOverridden&quot;:false,&quot;citeprocText&quot;:&quot;&lt;sup&gt;174,186&lt;/sup&gt;&quot;,&quot;manualOverrideText&quot;:&quot;&quot;},&quot;citationTag&quot;:&quot;MENDELEY_CITATION_v3_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&quot;,&quot;citationItems&quot;:[{&quot;id&quot;:&quot;0f4e09b2-fdc4-337b-8161-dbb5d93e3c72&quot;,&quot;itemData&quot;:{&quot;type&quot;:&quot;article-journal&quot;,&quot;id&quot;:&quot;0f4e09b2-fdc4-337b-8161-dbb5d93e3c72&quot;,&quot;title&quot;:&quot;Natural Transformation Facilitates Transfer of Transposons, Integrons and Gene Cassettes between Bacterial Species&quot;,&quot;author&quot;:[{&quot;family&quot;:&quot;Domingues&quot;,&quot;given&quot;:&quot;Sara&quot;,&quot;parse-names&quot;:false,&quot;dropping-particle&quot;:&quot;&quot;,&quot;non-dropping-particle&quot;:&quot;&quot;},{&quot;family&quot;:&quot;Harms&quot;,&quot;given&quot;:&quot;Klaus&quot;,&quot;parse-names&quot;:false,&quot;dropping-particle&quot;:&quot;&quot;,&quot;non-dropping-particle&quot;:&quot;&quot;},{&quot;family&quot;:&quot;Fricke&quot;,&quot;given&quot;:&quot;W. Florian&quot;,&quot;parse-names&quot;:false,&quot;dropping-particle&quot;:&quot;&quot;,&quot;non-dropping-particle&quot;:&quot;&quot;},{&quot;family&quot;:&quot;Johnsen&quot;,&quot;given&quot;:&quot;Pål J.&quot;,&quot;parse-names&quot;:false,&quot;dropping-particle&quot;:&quot;&quot;,&quot;non-dropping-particle&quot;:&quot;&quot;},{&quot;family&quot;:&quot;Silva&quot;,&quot;given&quot;:&quot;Gabriela J.&quot;,&quot;parse-names&quot;:false,&quot;dropping-particle&quot;:&quot;&quot;,&quot;non-dropping-particle&quot;:&quot;da&quot;},{&quot;family&quot;:&quot;Nielsen&quot;,&quot;given&quot;:&quot;Kaare Magne&quot;,&quot;parse-names&quot;:false,&quot;dropping-particle&quot;:&quot;&quot;,&quot;non-dropping-particle&quot;:&quot;&quot;}],&quot;container-title&quot;:&quot;PLoS Pathogens&quot;,&quot;container-title-short&quot;:&quot;PLoS Pathog.&quot;,&quot;DOI&quot;:&quot;10.1371/journal.ppat.1002837&quot;,&quot;ISSN&quot;:&quot;1553-7374&quot;,&quot;issued&quot;:{&quot;date-parts&quot;:[[2012,8,2]]},&quot;page&quot;:&quot;e1002837&quot;,&quot;issue&quot;:&quot;8&quot;,&quot;volume&quot;:&quot;8&quot;},&quot;isTemporary&quot;:false},{&quot;id&quot;:&quot;9a20a0d9-5136-3df8-b91a-556d43e6e4a4&quot;,&quot;itemData&quot;:{&quot;type&quot;:&quot;article-journal&quot;,&quot;id&quot;:&quot;9a20a0d9-5136-3df8-b91a-556d43e6e4a4&quot;,&quot;title&quot;:&quot;Quorum sensing regulating the heterogeneous transformation of antibiotic resistance genes in microplastic biofilms&quot;,&quot;author&quot;:[{&quot;family&quot;:&quot;Liu&quot;,&quot;given&quot;:&quot;Xiaowei&quot;,&quot;parse-names&quot;:false,&quot;dropping-particle&quot;:&quot;&quot;,&quot;non-dropping-particle&quot;:&quot;&quot;},{&quot;family&quot;:&quot;Huang&quot;,&quot;given&quot;:&quot;Chuang&quot;,&quot;parse-names&quot;:false,&quot;dropping-particle&quot;:&quot;&quot;,&quot;non-dropping-particle&quot;:&quot;&quot;},{&quot;family&quot;:&quot;Yu&quot;,&quot;given&quot;:&quot;Hongxia&quot;,&quot;parse-names&quot;:false,&quot;dropping-particle&quot;:&quot;&quot;,&quot;non-dropping-particle&quot;:&quot;&quot;},{&quot;family&quot;:&quot;Yang&quot;,&quot;given&quot;:&quot;Yaning&quot;,&quot;parse-names&quot;:false,&quot;dropping-particle&quot;:&quot;&quot;,&quot;non-dropping-particle&quot;:&quot;&quot;},{&quot;family&quot;:&quot;Ma&quot;,&quot;given&quot;:&quot;Lulu&quot;,&quot;parse-names&quot;:false,&quot;dropping-particle&quot;:&quot;&quot;,&quot;non-dropping-particle&quot;:&quot;&quot;},{&quot;family&quot;:&quot;Zhao&quot;,&quot;given&quot;:&quot;Bin&quot;,&quot;parse-names&quot;:false,&quot;dropping-particle&quot;:&quot;&quot;,&quot;non-dropping-particle&quot;:&quot;&quot;},{&quot;family&quot;:&quot;Zhong&quot;,&quot;given&quot;:&quot;Tianyang&quot;,&quot;parse-names&quot;:false,&quot;dropping-particle&quot;:&quot;&quot;,&quot;non-dropping-particle&quot;:&quot;&quot;},{&quot;family&quot;:&quot;Zhang&quot;,&quot;given&quot;:&quot;Lilan&quot;,&quot;parse-names&quot;:false,&quot;dropping-particle&quot;:&quot;&quot;,&quot;non-dropping-particle&quot;:&quot;&quot;},{&quot;family&quot;:&quot;Peng&quot;,&quot;given&quot;:&quot;Weihua&quot;,&quot;parse-names&quot;:false,&quot;dropping-particle&quot;:&quot;&quot;,&quot;non-dropping-particle&quot;:&quot;&quot;},{&quot;family&quot;:&quot;Gong&quot;,&quot;given&quot;:&quot;Wenwen&quot;,&quot;parse-names&quot;:false,&quot;dropping-particle&quot;:&quot;&quot;,&quot;non-dropping-particle&quot;:&quot;&quot;},{&quot;family&quot;:&quot;Ding&quot;,&quot;given&quot;:&quot;Yan&quot;,&quot;parse-names&quot;:false,&quot;dropping-particle&quot;:&quot;&quot;,&quot;non-dropping-particle&quot;:&quot;&quot;}],&quot;container-title&quot;:&quot;Journal of Environmental Chemical Engineering&quot;,&quot;container-title-short&quot;:&quot;J. Environ. Chem. Eng.&quot;,&quot;DOI&quot;:&quot;10.1016/j.jece.2024.113698&quot;,&quot;ISSN&quot;:&quot;22133437&quot;,&quot;issued&quot;:{&quot;date-parts&quot;:[[2024,10]]},&quot;page&quot;:&quot;113698&quot;,&quot;issue&quot;:&quot;5&quot;,&quot;volume&quot;:&quot;12&quot;},&quot;isTemporary&quot;:false}]},{&quot;citationID&quot;:&quot;MENDELEY_CITATION_910ce15d-6f30-4884-b07f-4632cfc6926e&quot;,&quot;properties&quot;:{&quot;noteIndex&quot;:0},&quot;isEdited&quot;:false,&quot;manualOverride&quot;:{&quot;isManuallyOverridden&quot;:false,&quot;citeprocText&quot;:&quot;&lt;sup&gt;68,96&lt;/sup&gt;&quot;,&quot;manualOverrideText&quot;:&quot;&quot;},&quot;citationTag&quot;:&quot;MENDELEY_CITATION_v3_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&quot;,&quot;citationItems&quot;:[{&quot;id&quot;:&quot;59c964e0-6dc7-3b20-aba1-7c068b830faa&quot;,&quot;itemData&quot;:{&quot;type&quot;:&quot;article-journal&quot;,&quot;id&quot;:&quot;59c964e0-6dc7-3b20-aba1-7c068b830faa&quot;,&quot;title&quot;:&quot;Diversity and potential functional characteristics of phage communities colonizing microplastic biofilms&quot;,&quot;author&quot;:[{&quot;family&quot;:&quot;Niu&quot;,&quot;given&quot;:&quot;Lihua&quot;,&quot;parse-names&quot;:false,&quot;dropping-particle&quot;:&quot;&quot;,&quot;non-dropping-particle&quot;:&quot;&quot;},{&quot;family&quot;:&quot;Zhao&quot;,&quot;given&quot;:&quot;Shiqin&quot;,&quot;parse-names&quot;:false,&quot;dropping-particle&quot;:&quot;&quot;,&quot;non-dropping-particle&quot;:&quot;&quot;},{&quot;family&quot;:&quot;Chen&quot;,&quot;given&quot;:&quot;Yamei&quot;,&quot;parse-names&quot;:false,&quot;dropping-particle&quot;:&quot;&quot;,&quot;non-dropping-particle&quot;:&quot;&quot;},{&quot;family&quot;:&quot;Li&quot;,&quot;given&quot;:&quot;Yi&quot;,&quot;parse-names&quot;:false,&quot;dropping-particle&quot;:&quot;&quot;,&quot;non-dropping-particle&quot;:&quot;&quot;},{&quot;family&quot;:&quot;Zou&quot;,&quot;given&quot;:&quot;Guanhua&quot;,&quot;parse-names&quot;:false,&quot;dropping-particle&quot;:&quot;&quot;,&quot;non-dropping-particle&quot;:&quot;&quot;},{&quot;family&quot;:&quot;Tao&quot;,&quot;given&quot;:&quot;Ye&quot;,&quot;parse-names&quot;:false,&quot;dropping-particle&quot;:&quot;&quot;,&quot;non-dropping-particle&quot;:&quot;&quot;},{&quot;family&quot;:&quot;Zhang&quot;,&quot;given&quot;:&quot;Wenlong&quot;,&quot;parse-names&quot;:false,&quot;dropping-particle&quot;:&quot;&quot;,&quot;non-dropping-particle&quot;:&quot;&quot;},{&quot;family&quot;:&quot;Wang&quot;,&quot;given&quot;:&quot;Longfei&quot;,&quot;parse-names&quot;:false,&quot;dropping-particle&quot;:&quot;&quot;,&quot;non-dropping-particle&quot;:&quot;&quot;},{&quot;family&quot;:&quot;Zhang&quot;,&quot;given&quot;:&quot;Huanjun&quot;,&quot;parse-names&quot;:false,&quot;dropping-particle&quot;:&quot;&quot;,&quot;non-dropping-particle&quot;:&quot;&quot;}],&quot;container-title&quot;:&quot;Environmental Research&quot;,&quot;container-title-short&quot;:&quot;Environ. Res.&quot;,&quot;DOI&quot;:&quot;10.1016/j.envres.2022.115103&quot;,&quot;ISSN&quot;:&quot;00139351&quot;,&quot;issued&quot;:{&quot;date-parts&quot;:[[2023,2]]},&quot;page&quot;:&quot;115103&quot;,&quot;volume&quot;:&quot;219&quot;},&quot;isTemporary&quot;:false},{&quot;id&quot;:&quot;9a7c8aab-ebdb-3414-bf01-4d0b184129a0&quot;,&quot;itemData&quot;:{&quot;type&quot;:&quot;article-journal&quot;,&quot;id&quot;:&quot;9a7c8aab-ebdb-3414-bf01-4d0b184129a0&quot;,&quot;title&quot;:&quot;Bacterium-Phage Symbiosis Facilitates the Enrichment of Bacterial Pathogens and Antibiotic-Resistant Bacteria in the Plastisphere&quot;,&quot;author&quot;:[{&quot;family&quot;:&quot;Xia&quot;,&quot;given&quot;:&quot;Rong&quot;,&quot;parse-names&quot;:false,&quot;dropping-particle&quot;:&quot;&quot;,&quot;non-dropping-particle&quot;:&quot;&quot;},{&quot;family&quot;:&quot;Yin&quot;,&quot;given&quot;:&quot;Xiaole&quot;,&quot;parse-names&quot;:false,&quot;dropping-particle&quot;:&quot;&quot;,&quot;non-dropping-particle&quot;:&quot;&quot;},{&quot;family&quot;:&quot;Balcazar&quot;,&quot;given&quot;:&quot;Jose Luis&quot;,&quot;parse-names&quot;:false,&quot;dropping-particle&quot;:&quot;&quot;,&quot;non-dropping-particle&quot;:&quot;&quot;},{&quot;family&quot;:&quot;Huang&quot;,&quot;given&quot;:&quot;Dan&quot;,&quot;parse-names&quot;:false,&quot;dropping-particle&quot;:&quot;&quot;,&quot;non-dropping-particle&quot;:&quot;&quot;},{&quot;family&quot;:&quot;Liao&quot;,&quot;given&quot;:&quot;Jingqiu&quot;,&quot;parse-names&quot;:false,&quot;dropping-particle&quot;:&quot;&quot;,&quot;non-dropping-particle&quot;:&quot;&quot;},{&quot;family&quot;:&quot;Wang&quot;,&quot;given&quot;:&quot;Dongsheng&quot;,&quot;parse-names&quot;:false,&quot;dropping-particle&quot;:&quot;&quot;,&quot;non-dropping-particle&quot;:&quot;&quot;},{&quot;family&quot;:&quot;Alvarez&quot;,&quot;given&quot;:&quot;Pedro J. J.&quot;,&quot;parse-names&quot;:false,&quot;dropping-particle&quot;:&quot;&quot;,&quot;non-dropping-particle&quot;:&quot;&quot;},{&quot;family&quot;:&quot;Yu&quot;,&quot;given&quot;:&quot;Pingfeng&quot;,&quot;parse-names&quot;:false,&quot;dropping-particle&quot;:&quot;&quot;,&quot;non-dropping-particle&quot;:&quot;&quot;}],&quot;container-title&quot;:&quot;Environmental Science &amp; Technology&quot;,&quot;container-title-short&quot;:&quot;Environ. Sci. Technol.&quot;,&quot;DOI&quot;:&quot;10.1021/acs.est.4c08265&quot;,&quot;ISSN&quot;:&quot;0013-936X&quot;,&quot;issued&quot;:{&quot;date-parts&quot;:[[2025,2,18]]},&quot;page&quot;:&quot;2948-2960&quot;,&quot;issue&quot;:&quot;6&quot;,&quot;volume&quot;:&quot;59&quot;},&quot;isTemporary&quot;:false}]},{&quot;citationID&quot;:&quot;MENDELEY_CITATION_45bca8dc-c8ce-4527-b653-947d77a482ba&quot;,&quot;properties&quot;:{&quot;noteIndex&quot;:0},&quot;isEdited&quot;:false,&quot;manualOverride&quot;:{&quot;isManuallyOverridden&quot;:false,&quot;citeprocText&quot;:&quot;&lt;sup&gt;181&lt;/sup&gt;&quot;,&quot;manualOverrideText&quot;:&quot;&quot;},&quot;citationTag&quot;:&quot;MENDELEY_CITATION_v3_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&quot;,&quot;citationItems&quot;:[{&quot;id&quot;:&quot;534a8869-f172-35ac-adfe-9ccdbb257565&quot;,&quot;itemData&quot;:{&quot;type&quot;:&quot;article-journal&quot;,&quot;id&quot;:&quot;534a8869-f172-35ac-adfe-9ccdbb257565&quot;,&quot;title&quot;:&quot;Biofilms: hot spots of horizontal gene transfer (HGT) in aquatic environments, with a focus on a new HGT mechanism&quot;,&quot;author&quot;:[{&quot;family&quot;:&quot;Abe&quot;,&quot;given&quot;:&quot;Kimihiro&quot;,&quot;parse-names&quot;:false,&quot;dropping-particle&quot;:&quot;&quot;,&quot;non-dropping-particle&quot;:&quot;&quot;},{&quot;family&quot;:&quot;Nomura&quot;,&quot;given&quot;:&quot;Nobuhiko&quot;,&quot;parse-names&quot;:false,&quot;dropping-particle&quot;:&quot;&quot;,&quot;non-dropping-particle&quot;:&quot;&quot;},{&quot;family&quot;:&quot;Suzuki&quot;,&quot;given&quot;:&quot;Satoru&quot;,&quot;parse-names&quot;:false,&quot;dropping-particle&quot;:&quot;&quot;,&quot;non-dropping-particle&quot;:&quot;&quot;}],&quot;container-title&quot;:&quot;FEMS Microbiology Ecology&quot;,&quot;container-title-short&quot;:&quot;FEMS Microbiol. Ecol.&quot;,&quot;DOI&quot;:&quot;10.1093/femsec/fiaa031&quot;,&quot;ISSN&quot;:&quot;0168-6496&quot;,&quot;issued&quot;:{&quot;date-parts&quot;:[[2020,5,1]]},&quot;abstract&quot;:&quot;&lt;p&gt;Biofilms in water environments are thought to be hot spots for horizontal gene transfer (HGT) of antibiotic resistance genes (ARGs). ARGs can be spread via HGT, though mechanisms are known and have been shown to depend on the environment, bacterial communities and mobile genetic elements. Classically, HGT mechanisms include conjugation, transformation and transduction; more recently, membrane vesicles (MVs) have been reported as DNA reservoirs implicated in interspecies HGT. Here, we review the current knowledge on the HGT mechanisms with a focus on the role of MVs and the methodological innovations in the HGT research.&lt;/p&gt;&quot;,&quot;issue&quot;:&quot;5&quot;,&quot;volume&quot;:&quot;96&quot;},&quot;isTemporary&quot;:false}]},{&quot;citationID&quot;:&quot;MENDELEY_CITATION_1321279f-2183-44ef-a6c7-dc355045c8ce&quot;,&quot;properties&quot;:{&quot;noteIndex&quot;:0},&quot;isEdited&quot;:false,&quot;manualOverride&quot;:{&quot;isManuallyOverridden&quot;:false,&quot;citeprocText&quot;:&quot;&lt;sup&gt;77,151&lt;/sup&gt;&quot;,&quot;manualOverrideText&quot;:&quot;&quot;},&quot;citationTag&quot;:&quot;MENDELEY_CITATION_v3_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&quot;,&quot;citationItems&quot;:[{&quot;id&quot;:&quot;741cd693-1219-3c88-89e6-923b92392d70&quot;,&quot;itemData&quot;:{&quot;type&quot;:&quot;article-journal&quot;,&quot;id&quot;:&quot;741cd693-1219-3c88-89e6-923b92392d70&quot;,&quot;title&quot;:&quot;Plastic leachate exposure drives antibiotic resistance and virulence in marine bacterial communities&quot;,&quot;author&quot;:[{&quot;family&quot;:&quot;Vlaanderen&quot;,&quot;given&quot;:&quot;Eric J.&quot;,&quot;parse-names&quot;:false,&quot;dropping-particle&quot;:&quot;&quot;,&quot;non-dropping-particle&quot;:&quot;&quot;},{&quot;family&quot;:&quot;Ghaly&quot;,&quot;given&quot;:&quot;Timothy M.&quot;,&quot;parse-names&quot;:false,&quot;dropping-particle&quot;:&quot;&quot;,&quot;non-dropping-particle&quot;:&quot;&quot;},{&quot;family&quot;:&quot;Moore&quot;,&quot;given&quot;:&quot;Lisa R.&quot;,&quot;parse-names&quot;:false,&quot;dropping-particle&quot;:&quot;&quot;,&quot;non-dropping-particle&quot;:&quot;&quot;},{&quot;family&quot;:&quot;Focardi&quot;,&quot;given&quot;:&quot;Amaranta&quot;,&quot;parse-names&quot;:false,&quot;dropping-particle&quot;:&quot;&quot;,&quot;non-dropping-particle&quot;:&quot;&quot;},{&quot;family&quot;:&quot;Paulsen&quot;,&quot;given&quot;:&quot;Ian T.&quot;,&quot;parse-names&quot;:false,&quot;dropping-particle&quot;:&quot;&quot;,&quot;non-dropping-particle&quot;:&quot;&quot;},{&quot;family&quot;:&quot;Tetu&quot;,&quot;given&quot;:&quot;Sasha G.&quot;,&quot;parse-names&quot;:false,&quot;dropping-particle&quot;:&quot;&quot;,&quot;non-dropping-particle&quot;:&quot;&quot;}],&quot;container-title&quot;:&quot;Environmental Pollution&quot;,&quot;DOI&quot;:&quot;10.1016/j.envpol.2023.121558&quot;,&quot;ISSN&quot;:&quot;02697491&quot;,&quot;issued&quot;:{&quot;date-parts&quot;:[[2023,6]]},&quot;page&quot;:&quot;121558&quot;,&quot;volume&quot;:&quot;327&quot;,&quot;container-title-short&quot;:&quot;&quot;},&quot;isTemporary&quot;:false},{&quot;id&quot;:&quot;0da394fb-c256-37d7-b70e-fc5fd7692a53&quot;,&quot;itemData&quot;:{&quot;type&quot;:&quot;article-journal&quot;,&quot;id&quot;:&quot;0da394fb-c256-37d7-b70e-fc5fd7692a53&quot;,&quot;title&quot;:&quot;Comparing the selective and co-selective effects of different antimicrobials in bacterial communities&quot;,&quot;author&quot;:[{&quot;family&quot;:&quot;Murray&quot;,&quot;given&quot;:&quot;Aimee K&quot;,&quot;parse-names&quot;:false,&quot;dropping-particle&quot;:&quot;&quot;,&quot;non-dropping-particle&quot;:&quot;&quot;},{&quot;family&quot;:&quot;Zhang&quot;,&quot;given&quot;:&quot;Lihong&quot;,&quot;parse-names&quot;:false,&quot;dropping-particle&quot;:&quot;&quot;,&quot;non-dropping-particle&quot;:&quot;&quot;},{&quot;family&quot;:&quot;Snape&quot;,&quot;given&quot;:&quot;Jason&quot;,&quot;parse-names&quot;:false,&quot;dropping-particle&quot;:&quot;&quot;,&quot;non-dropping-particle&quot;:&quot;&quot;},{&quot;family&quot;:&quot;Gaze&quot;,&quot;given&quot;:&quot;William H&quot;,&quot;parse-names&quot;:false,&quot;dropping-particle&quot;:&quot;&quot;,&quot;non-dropping-particle&quot;:&quot;&quot;}],&quot;container-title&quot;:&quot;International Journal of Antimicrobial Agents&quot;,&quot;container-title-short&quot;:&quot;Int. J. Antimicrob. Agents&quot;,&quot;DOI&quot;:&quot;10.1016/j.ijantimicag.2019.03.001&quot;,&quot;ISSN&quot;:&quot;09248579&quot;,&quot;issued&quot;:{&quot;date-parts&quot;:[[2019,11]]},&quot;page&quot;:&quot;767-773&quot;,&quot;issue&quot;:&quot;6&quot;,&quot;volume&quot;:&quot;53&quot;},&quot;isTemporary&quot;:false}]},{&quot;citationID&quot;:&quot;MENDELEY_CITATION_90e9e2fe-c008-42f2-bc60-2c556331bb77&quot;,&quot;properties&quot;:{&quot;noteIndex&quot;:0},&quot;isEdited&quot;:false,&quot;manualOverride&quot;:{&quot;isManuallyOverridden&quot;:false,&quot;citeprocText&quot;:&quot;&lt;sup&gt;199&lt;/sup&gt;&quot;,&quot;manualOverrideText&quot;:&quot;&quot;},&quot;citationItems&quot;:[{&quot;id&quot;:&quot;9163af0a-f151-3d92-9183-45d4bb3c7738&quot;,&quot;itemData&quot;:{&quot;type&quot;:&quot;report&quot;,&quot;id&quot;:&quot;9163af0a-f151-3d92-9183-45d4bb3c7738&quot;,&quot;title&quot;:&quot;IPCC, 2023: Climate Change 2023: Synthesis Report, Summary for Policymakers. Contribution of Working Groups I, II and III to the Sixth Assessment Report of the Intergovernmental Panel on Climate Change [Core Writing Team, H. Lee and J. Romero (eds.)]. IPCC, Geneva, Switzerland.&quot;,&quot;author&quot;:[{&quot;family&quot;:&quot;Calvin&quot;,&quot;given&quot;:&quot;Katherine&quot;,&quot;parse-names&quot;:false,&quot;dropping-particle&quot;:&quot;&quot;,&quot;non-dropping-particle&quot;:&quot;&quot;},{&quot;family&quot;:&quot;Dasgupta&quot;,&quot;given&quot;:&quot;Dipak&quot;,&quot;parse-names&quot;:false,&quot;dropping-particle&quot;:&quot;&quot;,&quot;non-dropping-particle&quot;:&quot;&quot;},{&quot;family&quot;:&quot;Krinner&quot;,&quot;given&quot;:&quot;Gerhard&quot;,&quot;parse-names&quot;:false,&quot;dropping-particle&quot;:&quot;&quot;,&quot;non-dropping-particle&quot;:&quot;&quot;},{&quot;family&quot;:&quot;Mukherji&quot;,&quot;given&quot;:&quot;Aditi&quot;,&quot;parse-names&quot;:false,&quot;dropping-particle&quot;:&quot;&quot;,&quot;non-dropping-particle&quot;:&quot;&quot;},{&quot;family&quot;:&quot;Thorne&quot;,&quot;given&quot;:&quot;Peter W.&quot;,&quot;parse-names&quot;:false,&quot;dropping-particle&quot;:&quot;&quot;,&quot;non-dropping-particle&quot;:&quot;&quot;},{&quot;family&quot;:&quot;Trisos&quot;,&quot;given&quot;:&quot;Christopher&quot;,&quot;parse-names&quot;:false,&quot;dropping-particle&quot;:&quot;&quot;,&quot;non-dropping-particle&quot;:&quot;&quot;},{&quot;family&quot;:&quot;Romero&quot;,&quot;given&quot;:&quot;José&quot;,&quot;parse-names&quot;:false,&quot;dropping-particle&quot;:&quot;&quot;,&quot;non-dropping-particle&quot;:&quot;&quot;},{&quot;family&quot;:&quot;Aldunce&quot;,&quot;given&quot;:&quot;Paulina&quot;,&quot;parse-names&quot;:false,&quot;dropping-particle&quot;:&quot;&quot;,&quot;non-dropping-particle&quot;:&quot;&quot;},{&quot;family&quot;:&quot;Barret&quot;,&quot;given&quot;:&quot;Ko&quot;,&quot;parse-names&quot;:false,&quot;dropping-particle&quot;:&quot;&quot;,&quot;non-dropping-particle&quot;:&quot;&quot;},{&quot;family&quot;:&quot;Blanco&quot;,&quot;given&quot;:&quot;Gabriel&quot;,&quot;parse-names&quot;:false,&quot;dropping-particle&quot;:&quot;&quot;,&quot;non-dropping-particle&quot;:&quot;&quot;},{&quot;family&quot;:&quot;Cheung&quot;,&quot;given&quot;:&quot;William W.L.&quot;,&quot;parse-names&quot;:false,&quot;dropping-particle&quot;:&quot;&quot;,&quot;non-dropping-particle&quot;:&quot;&quot;},{&quot;family&quot;:&quot;Connors&quot;,&quot;given&quot;:&quot;Sarah L.&quot;,&quot;parse-names&quot;:false,&quot;dropping-particle&quot;:&quot;&quot;,&quot;non-dropping-particle&quot;:&quot;&quot;},{&quot;family&quot;:&quot;Denton&quot;,&quot;given&quot;:&quot;Fatima&quot;,&quot;parse-names&quot;:false,&quot;dropping-particle&quot;:&quot;&quot;,&quot;non-dropping-particle&quot;:&quot;&quot;},{&quot;family&quot;:&quot;Diongue-Niang&quot;,&quot;given&quot;:&quot;Aïda&quot;,&quot;parse-names&quot;:false,&quot;dropping-particle&quot;:&quot;&quot;,&quot;non-dropping-particle&quot;:&quot;&quot;},{&quot;family&quot;:&quot;Dodman&quot;,&quot;given&quot;:&quot;David&quot;,&quot;parse-names&quot;:false,&quot;dropping-particle&quot;:&quot;&quot;,&quot;non-dropping-particle&quot;:&quot;&quot;},{&quot;family&quot;:&quot;Garschagen&quot;,&quot;given&quot;:&quot;Matthias&quot;,&quot;parse-names&quot;:false,&quot;dropping-particle&quot;:&quot;&quot;,&quot;non-dropping-particle&quot;:&quot;&quot;},{&quot;family&quot;:&quot;Geden&quot;,&quot;given&quot;:&quot;Oliver&quot;,&quot;parse-names&quot;:false,&quot;dropping-particle&quot;:&quot;&quot;,&quot;non-dropping-particle&quot;:&quot;&quot;},{&quot;family&quot;:&quot;Hayward&quot;,&quot;given&quot;:&quot;Bronwyn&quot;,&quot;parse-names&quot;:false,&quot;dropping-particle&quot;:&quot;&quot;,&quot;non-dropping-particle&quot;:&quot;&quot;},{&quot;family&quot;:&quot;Jones&quot;,&quot;given&quot;:&quot;Christopher&quot;,&quot;parse-names&quot;:false,&quot;dropping-particle&quot;:&quot;&quot;,&quot;non-dropping-particle&quot;:&quot;&quot;},{&quot;family&quot;:&quot;Jotzo&quot;,&quot;given&quot;:&quot;Frank&quot;,&quot;parse-names&quot;:false,&quot;dropping-particle&quot;:&quot;&quot;,&quot;non-dropping-particle&quot;:&quot;&quot;},{&quot;family&quot;:&quot;Krug&quot;,&quot;given&quot;:&quot;Thelma&quot;,&quot;parse-names&quot;:false,&quot;dropping-particle&quot;:&quot;&quot;,&quot;non-dropping-particle&quot;:&quot;&quot;},{&quot;family&quot;:&quot;Lasco&quot;,&quot;given&quot;:&quot;Rodel&quot;,&quot;parse-names&quot;:false,&quot;dropping-particle&quot;:&quot;&quot;,&quot;non-dropping-particle&quot;:&quot;&quot;},{&quot;family&quot;:&quot;Lee&quot;,&quot;given&quot;:&quot;Yune-Yi&quot;,&quot;parse-names&quot;:false,&quot;dropping-particle&quot;:&quot;&quot;,&quot;non-dropping-particle&quot;:&quot;&quot;},{&quot;family&quot;:&quot;Masson-Delmotte&quot;,&quot;given&quot;:&quot;Valérie&quot;,&quot;parse-names&quot;:false,&quot;dropping-particle&quot;:&quot;&quot;,&quot;non-dropping-particle&quot;:&quot;&quot;},{&quot;family&quot;:&quot;Meinshausen&quot;,&quot;given&quot;:&quot;Malte&quot;,&quot;parse-names&quot;:false,&quot;dropping-particle&quot;:&quot;&quot;,&quot;non-dropping-particle&quot;:&quot;&quot;},{&quot;family&quot;:&quot;Mintenbeck&quot;,&quot;given&quot;:&quot;Katja&quot;,&quot;parse-names&quot;:false,&quot;dropping-particle&quot;:&quot;&quot;,&quot;non-dropping-particle&quot;:&quot;&quot;},{&quot;family&quot;:&quot;Mokssit&quot;,&quot;given&quot;:&quot;Abdalah&quot;,&quot;parse-names&quot;:false,&quot;dropping-particle&quot;:&quot;&quot;,&quot;non-dropping-particle&quot;:&quot;&quot;},{&quot;family&quot;:&quot;Otto&quot;,&quot;given&quot;:&quot;Friederike E.L.&quot;,&quot;parse-names&quot;:false,&quot;dropping-particle&quot;:&quot;&quot;,&quot;non-dropping-particle&quot;:&quot;&quot;},{&quot;family&quot;:&quot;Pathak&quot;,&quot;given&quot;:&quot;Minal&quot;,&quot;parse-names&quot;:false,&quot;dropping-particle&quot;:&quot;&quot;,&quot;non-dropping-particle&quot;:&quot;&quot;},{&quot;family&quot;:&quot;Pirani&quot;,&quot;given&quot;:&quot;Anna&quot;,&quot;parse-names&quot;:false,&quot;dropping-particle&quot;:&quot;&quot;,&quot;non-dropping-particle&quot;:&quot;&quot;},{&quot;family&quot;:&quot;Poloczanska&quot;,&quot;given&quot;:&quot;Elvira&quot;,&quot;parse-names&quot;:false,&quot;dropping-particle&quot;:&quot;&quot;,&quot;non-dropping-particle&quot;:&quot;&quot;},{&quot;family&quot;:&quot;Pörtner&quot;,&quot;given&quot;:&quot;Hans-Otto&quot;,&quot;parse-names&quot;:false,&quot;dropping-particle&quot;:&quot;&quot;,&quot;non-dropping-particle&quot;:&quot;&quot;},{&quot;family&quot;:&quot;Revi&quot;,&quot;given&quot;:&quot;Aromar&quot;,&quot;parse-names&quot;:false,&quot;dropping-particle&quot;:&quot;&quot;,&quot;non-dropping-particle&quot;:&quot;&quot;},{&quot;family&quot;:&quot;Roberts&quot;,&quot;given&quot;:&quot;Debra C.&quot;,&quot;parse-names&quot;:false,&quot;dropping-particle&quot;:&quot;&quot;,&quot;non-dropping-particle&quot;:&quot;&quot;},{&quot;family&quot;:&quot;Roy&quot;,&quot;given&quot;:&quot;Joyashree&quot;,&quot;parse-names&quot;:false,&quot;dropping-particle&quot;:&quot;&quot;,&quot;non-dropping-particle&quot;:&quot;&quot;},{&quot;family&quot;:&quot;Ruane&quot;,&quot;given&quot;:&quot;Alex C.&quot;,&quot;parse-names&quot;:false,&quot;dropping-particle&quot;:&quot;&quot;,&quot;non-dropping-particle&quot;:&quot;&quot;},{&quot;family&quot;:&quot;Skea&quot;,&quot;given&quot;:&quot;Jim&quot;,&quot;parse-names&quot;:false,&quot;dropping-particle&quot;:&quot;&quot;,&quot;non-dropping-particle&quot;:&quot;&quot;},{&quot;family&quot;:&quot;Shukla&quot;,&quot;given&quot;:&quot;Priyadarshi R.&quot;,&quot;parse-names&quot;:false,&quot;dropping-particle&quot;:&quot;&quot;,&quot;non-dropping-particle&quot;:&quot;&quot;},{&quot;family&quot;:&quot;Slade&quot;,&quot;given&quot;:&quot;Raphael&quot;,&quot;parse-names&quot;:false,&quot;dropping-particle&quot;:&quot;&quot;,&quot;non-dropping-particle&quot;:&quot;&quot;},{&quot;family&quot;:&quot;Slangen&quot;,&quot;given&quot;:&quot;Aimée&quot;,&quot;parse-names&quot;:false,&quot;dropping-particle&quot;:&quot;&quot;,&quot;non-dropping-particle&quot;:&quot;&quot;},{&quot;family&quot;:&quot;Sokona&quot;,&quot;given&quot;:&quot;Youba&quot;,&quot;parse-names&quot;:false,&quot;dropping-particle&quot;:&quot;&quot;,&quot;non-dropping-particle&quot;:&quot;&quot;},{&quot;family&quot;:&quot;Sörensson&quot;,&quot;given&quot;:&quot;Anna A.&quot;,&quot;parse-names&quot;:false,&quot;dropping-particle&quot;:&quot;&quot;,&quot;non-dropping-particle&quot;:&quot;&quot;},{&quot;family&quot;:&quot;Tignor&quot;,&quot;given&quot;:&quot;Melinda&quot;,&quot;parse-names&quot;:false,&quot;dropping-particle&quot;:&quot;&quot;,&quot;non-dropping-particle&quot;:&quot;&quot;},{&quot;family&quot;:&quot;Vuuren&quot;,&quot;given&quot;:&quot;Detlef&quot;,&quot;parse-names&quot;:false,&quot;dropping-particle&quot;:&quot;&quot;,&quot;non-dropping-particle&quot;:&quot;van&quot;},{&quot;family&quot;:&quot;Wei&quot;,&quot;given&quot;:&quot;Yi-Ming&quot;,&quot;parse-names&quot;:false,&quot;dropping-particle&quot;:&quot;&quot;,&quot;non-dropping-particle&quot;:&quot;&quot;},{&quot;family&quot;:&quot;Winkler&quot;,&quot;given&quot;:&quot;Harald&quot;,&quot;parse-names&quot;:false,&quot;dropping-particle&quot;:&quot;&quot;,&quot;non-dropping-particle&quot;:&quot;&quot;},{&quot;family&quot;:&quot;Zhai&quot;,&quot;given&quot;:&quot;Panmao&quot;,&quot;parse-names&quot;:false,&quot;dropping-particle&quot;:&quot;&quot;,&quot;non-dropping-particle&quot;:&quot;&quot;},{&quot;family&quot;:&quot;Zommers&quot;,&quot;given&quot;:&quot;Zinta&quot;,&quot;parse-names&quot;:false,&quot;dropping-particle&quot;:&quot;&quot;,&quot;non-dropping-particle&quot;:&quot;&quot;},{&quot;family&quot;:&quot;Hourcade&quot;,&quot;given&quot;:&quot;Jean-Charles&quot;,&quot;parse-names&quot;:false,&quot;dropping-particle&quot;:&quot;&quot;,&quot;non-dropping-particle&quot;:&quot;&quot;},{&quot;family&quot;:&quot;Johnson&quot;,&quot;given&quot;:&quot;Francis X.&quot;,&quot;parse-names&quot;:false,&quot;dropping-particle&quot;:&quot;&quot;,&quot;non-dropping-particle&quot;:&quot;&quot;},{&quot;family&quot;:&quot;Pachauri&quot;,&quot;given&quot;:&quot;Shonali&quot;,&quot;parse-names&quot;:false,&quot;dropping-particle&quot;:&quot;&quot;,&quot;non-dropping-particle&quot;:&quot;&quot;},{&quot;family&quot;:&quot;Simpson&quot;,&quot;given&quot;:&quot;Nicholas P.&quot;,&quot;parse-names&quot;:false,&quot;dropping-particle&quot;:&quot;&quot;,&quot;non-dropping-particle&quot;:&quot;&quot;},{&quot;family&quot;:&quot;Singh&quot;,&quot;given&quot;:&quot;Chandni&quot;,&quot;parse-names&quot;:false,&quot;dropping-particle&quot;:&quot;&quot;,&quot;non-dropping-particle&quot;:&quot;&quot;},{&quot;family&quot;:&quot;Thomas&quot;,&quot;given&quot;:&quot;Adelle&quot;,&quot;parse-names&quot;:false,&quot;dropping-particle&quot;:&quot;&quot;,&quot;non-dropping-particle&quot;:&quot;&quot;},{&quot;family&quot;:&quot;Totin&quot;,&quot;given&quot;:&quot;Edmond&quot;,&quot;parse-names&quot;:false,&quot;dropping-particle&quot;:&quot;&quot;,&quot;non-dropping-particle&quot;:&quot;&quot;},{&quot;family&quot;:&quot;Alegría&quot;,&quot;given&quot;:&quot;Andrés&quot;,&quot;parse-names&quot;:false,&quot;dropping-particle&quot;:&quot;&quot;,&quot;non-dropping-particle&quot;:&quot;&quot;},{&quot;family&quot;:&quot;Armour&quot;,&quot;given&quot;:&quot;Kyle&quot;,&quot;parse-names&quot;:false,&quot;dropping-particle&quot;:&quot;&quot;,&quot;non-dropping-particle&quot;:&quot;&quot;},{&quot;family&quot;:&quot;Bednar-Friedl&quot;,&quot;given&quot;:&quot;Birgit&quot;,&quot;parse-names&quot;:false,&quot;dropping-particle&quot;:&quot;&quot;,&quot;non-dropping-particle&quot;:&quot;&quot;},{&quot;family&quot;:&quot;Blok&quot;,&quot;given&quot;:&quot;Kornelis&quot;,&quot;parse-names&quot;:false,&quot;dropping-particle&quot;:&quot;&quot;,&quot;non-dropping-particle&quot;:&quot;&quot;},{&quot;family&quot;:&quot;Cissé&quot;,&quot;given&quot;:&quot;Guéladio&quot;,&quot;parse-names&quot;:false,&quot;dropping-particle&quot;:&quot;&quot;,&quot;non-dropping-particle&quot;:&quot;&quot;},{&quot;family&quot;:&quot;Dentener&quot;,&quot;given&quot;:&quot;Frank&quot;,&quot;parse-names&quot;:false,&quot;dropping-particle&quot;:&quot;&quot;,&quot;non-dropping-particle&quot;:&quot;&quot;},{&quot;family&quot;:&quot;Eriksen&quot;,&quot;given&quot;:&quot;Siri&quot;,&quot;parse-names&quot;:false,&quot;dropping-particle&quot;:&quot;&quot;,&quot;non-dropping-particle&quot;:&quot;&quot;},{&quot;family&quot;:&quot;Fischer&quot;,&quot;given&quot;:&quot;Erich&quot;,&quot;parse-names&quot;:false,&quot;dropping-particle&quot;:&quot;&quot;,&quot;non-dropping-particle&quot;:&quot;&quot;},{&quot;family&quot;:&quot;Garner&quot;,&quot;given&quot;:&quot;Gregory&quot;,&quot;parse-names&quot;:false,&quot;dropping-particle&quot;:&quot;&quot;,&quot;non-dropping-particle&quot;:&quot;&quot;},{&quot;family&quot;:&quot;Guivarch&quot;,&quot;given&quot;:&quot;Céline&quot;,&quot;parse-names&quot;:false,&quot;dropping-particle&quot;:&quot;&quot;,&quot;non-dropping-particle&quot;:&quot;&quot;},{&quot;family&quot;:&quot;Haasnoot&quot;,&quot;given&quot;:&quot;Marjolijn&quot;,&quot;parse-names&quot;:false,&quot;dropping-particle&quot;:&quot;&quot;,&quot;non-dropping-particle&quot;:&quot;&quot;},{&quot;family&quot;:&quot;Hansen&quot;,&quot;given&quot;:&quot;Gerrit&quot;,&quot;parse-names&quot;:false,&quot;dropping-particle&quot;:&quot;&quot;,&quot;non-dropping-particle&quot;:&quot;&quot;},{&quot;family&quot;:&quot;Hauser&quot;,&quot;given&quot;:&quot;Mathias&quot;,&quot;parse-names&quot;:false,&quot;dropping-particle&quot;:&quot;&quot;,&quot;non-dropping-particle&quot;:&quot;&quot;},{&quot;family&quot;:&quot;Hawkins&quot;,&quot;given&quot;:&quot;Ed&quot;,&quot;parse-names&quot;:false,&quot;dropping-particle&quot;:&quot;&quot;,&quot;non-dropping-particle&quot;:&quot;&quot;},{&quot;family&quot;:&quot;Hermans&quot;,&quot;given&quot;:&quot;Tim&quot;,&quot;parse-names&quot;:false,&quot;dropping-particle&quot;:&quot;&quot;,&quot;non-dropping-particle&quot;:&quot;&quot;},{&quot;family&quot;:&quot;Kopp&quot;,&quot;given&quot;:&quot;Robert&quot;,&quot;parse-names&quot;:false,&quot;dropping-particle&quot;:&quot;&quot;,&quot;non-dropping-particle&quot;:&quot;&quot;},{&quot;family&quot;:&quot;Leprince-Ringuet&quot;,&quot;given&quot;:&quot;Noëmie&quot;,&quot;parse-names&quot;:false,&quot;dropping-particle&quot;:&quot;&quot;,&quot;non-dropping-particle&quot;:&quot;&quot;},{&quot;family&quot;:&quot;Lewis&quot;,&quot;given&quot;:&quot;Jared&quot;,&quot;parse-names&quot;:false,&quot;dropping-particle&quot;:&quot;&quot;,&quot;non-dropping-particle&quot;:&quot;&quot;},{&quot;family&quot;:&quot;Ley&quot;,&quot;given&quot;:&quot;Debora&quot;,&quot;parse-names&quot;:false,&quot;dropping-particle&quot;:&quot;&quot;,&quot;non-dropping-particle&quot;:&quot;&quot;},{&quot;family&quot;:&quot;Ludden&quot;,&quot;given&quot;:&quot;Chloé&quot;,&quot;parse-names&quot;:false,&quot;dropping-particle&quot;:&quot;&quot;,&quot;non-dropping-particle&quot;:&quot;&quot;},{&quot;family&quot;:&quot;Niamir&quot;,&quot;given&quot;:&quot;Leila&quot;,&quot;parse-names&quot;:false,&quot;dropping-particle&quot;:&quot;&quot;,&quot;non-dropping-particle&quot;:&quot;&quot;},{&quot;family&quot;:&quot;Nicholls&quot;,&quot;given&quot;:&quot;Zebedee&quot;,&quot;parse-names&quot;:false,&quot;dropping-particle&quot;:&quot;&quot;,&quot;non-dropping-particle&quot;:&quot;&quot;},{&quot;family&quot;:&quot;Some&quot;,&quot;given&quot;:&quot;Shreya&quot;,&quot;parse-names&quot;:false,&quot;dropping-particle&quot;:&quot;&quot;,&quot;non-dropping-particle&quot;:&quot;&quot;},{&quot;family&quot;:&quot;Szopa&quot;,&quot;given&quot;:&quot;Sophie&quot;,&quot;parse-names&quot;:false,&quot;dropping-particle&quot;:&quot;&quot;,&quot;non-dropping-particle&quot;:&quot;&quot;},{&quot;family&quot;:&quot;Trewin&quot;,&quot;given&quot;:&quot;Blair&quot;,&quot;parse-names&quot;:false,&quot;dropping-particle&quot;:&quot;&quot;,&quot;non-dropping-particle&quot;:&quot;&quot;},{&quot;family&quot;:&quot;Wijst&quot;,&quot;given&quot;:&quot;Kaj-Ivar&quot;,&quot;parse-names&quot;:false,&quot;dropping-particle&quot;:&quot;&quot;,&quot;non-dropping-particle&quot;:&quot;van der&quot;},{&quot;family&quot;:&quot;Winter&quot;,&quot;given&quot;:&quot;Gundula&quot;,&quot;parse-names&quot;:false,&quot;dropping-particle&quot;:&quot;&quot;,&quot;non-dropping-particle&quot;:&quot;&quot;},{&quot;family&quot;:&quot;Witting&quot;,&quot;given&quot;:&quot;Maximilian&quot;,&quot;parse-names&quot;:false,&quot;dropping-particle&quot;:&quot;&quot;,&quot;non-dropping-particle&quot;:&quot;&quot;},{&quot;family&quot;:&quot;Birt&quot;,&quot;given&quot;:&quot;Arlene&quot;,&quot;parse-names&quot;:false,&quot;dropping-particle&quot;:&quot;&quot;,&quot;non-dropping-particle&quot;:&quot;&quot;},{&quot;family&quot;:&quot;Ha&quot;,&quot;given&quot;:&quot;Meeyoung&quot;,&quot;parse-names&quot;:false,&quot;dropping-particle&quot;:&quot;&quot;,&quot;non-dropping-particle&quot;:&quot;&quot;}],&quot;DOI&quot;:&quot;10.59327/IPCC/AR6-9789291691647.001&quot;,&quot;issued&quot;:{&quot;date-parts&quot;:[[2023,7,25]]}},&quot;isTemporary&quot;:false}],&quot;citationTag&quot;:&quot;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&quot;},{&quot;citationID&quot;:&quot;MENDELEY_CITATION_d95b4914-4bbd-4a55-9d38-a148bd66aeec&quot;,&quot;properties&quot;:{&quot;noteIndex&quot;:0},&quot;isEdited&quot;:false,&quot;manualOverride&quot;:{&quot;isManuallyOverridden&quot;:false,&quot;citeprocText&quot;:&quot;&lt;sup&gt;200&lt;/sup&gt;&quot;,&quot;manualOverrideText&quot;:&quot;&quot;},&quot;citationTag&quot;:&quot;MENDELEY_CITATION_v3_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&quot;,&quot;citationItems&quot;:[{&quot;id&quot;:&quot;529adeb3-7832-37b1-9a4e-9f739cfdd785&quot;,&quot;itemData&quot;:{&quot;type&quot;:&quot;article-journal&quot;,&quot;id&quot;:&quot;529adeb3-7832-37b1-9a4e-9f739cfdd785&quot;,&quot;title&quot;:&quot;An Increase of Seawater Temperature Upregulates the Expression of Vibrio parahaemolyticus Virulence Factors Implicated in Adhesion and Biofilm Formation.&quot;,&quot;author&quot;:[{&quot;family&quot;:&quot;Billaud&quot;,&quot;given&quot;:&quot;Mélanie&quot;,&quot;parse-names&quot;:false,&quot;dropping-particle&quot;:&quot;&quot;,&quot;non-dropping-particle&quot;:&quot;&quot;},{&quot;family&quot;:&quot;Seneca&quot;,&quot;given&quot;:&quot;François&quot;,&quot;parse-names&quot;:false,&quot;dropping-particle&quot;:&quot;&quot;,&quot;non-dropping-particle&quot;:&quot;&quot;},{&quot;family&quot;:&quot;Tambutté&quot;,&quot;given&quot;:&quot;Eric&quot;,&quot;parse-names&quot;:false,&quot;dropping-particle&quot;:&quot;&quot;,&quot;non-dropping-particle&quot;:&quot;&quot;},{&quot;family&quot;:&quot;Czerucka&quot;,&quot;given&quot;:&quot;Dorota&quot;,&quot;parse-names&quot;:false,&quot;dropping-particle&quot;:&quot;&quot;,&quot;non-dropping-particle&quot;:&quot;&quot;}],&quot;container-title&quot;:&quot;Frontiers in microbiology&quot;,&quot;container-title-short&quot;:&quot;Front. Microbiol.&quot;,&quot;DOI&quot;:&quot;10.3389/fmicb.2022.840628&quot;,&quot;ISSN&quot;:&quot;1664-302X&quot;,&quot;PMID&quot;:&quot;35350627&quot;,&quot;issued&quot;:{&quot;date-parts&quot;:[[2022]]},&quot;page&quot;:&quot;840628&quot;,&quot;abstract&quot;:&quot;Climate change driven seawater temperature (SWT) increases results in greater abundance and geographical expansion of marine pathogens, among which Vibrio parahaemolyticus (Vp) causes serious economic and health issues. In addition, plastic pollution in the ocean constitutes a vector for harmful pathogens dissemination. We investigate the effect of elevated SWT on the expression of genes implicated in adhesion and biofilm formation on abiotic surfaces in the clinical Vp strain RIMD2210633, which expresses hemolysins. Among the genes studied, the multivalent adhesion molecule-7 and the GlcNAc-binding protein A were involved in the adhesion of Vp to abiotic and biotic surfaces, whereas the type IV pili, the mannose-sensitive hemagglutinin, and the chitin-regulated pilins facilitate attachment and biofilm formation. Data presented here show that at 21°C, Vp is still viable but does not either proliferate or express the virulence factors studied. Interestingly, at 27°C and as early as 1 h of incubation, all factors are transiently expressed in free-living bacteria only and even more upregulated at 31°C. These results clearly show that increased SWT has an important impact on the adhesion properties of free-living Vp to plastic support and thus emphasize the role of climate change in the spread of this pathogenic bacteria.&quot;,&quot;volume&quot;:&quot;13&quot;},&quot;isTemporary&quot;:false}]},{&quot;citationID&quot;:&quot;MENDELEY_CITATION_991b15d4-a3e9-43f9-a0bf-86fb0de52b17&quot;,&quot;properties&quot;:{&quot;noteIndex&quot;:0},&quot;isEdited&quot;:false,&quot;manualOverride&quot;:{&quot;isManuallyOverridden&quot;:false,&quot;citeprocText&quot;:&quot;&lt;sup&gt;201,202&lt;/sup&gt;&quot;,&quot;manualOverrideText&quot;:&quot;&quot;},&quot;citationTag&quot;:&quot;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&quot;,&quot;citationItems&quot;:[{&quot;id&quot;:&quot;fbca546d-2bb0-3e67-b8dc-6e6395e88510&quot;,&quot;itemData&quot;:{&quot;type&quot;:&quot;article-journal&quot;,&quot;id&quot;:&quot;fbca546d-2bb0-3e67-b8dc-6e6395e88510&quot;,&quot;title&quot;:&quot;Vibrio parahaemolyticus and Vibrio vulnificus in vitro colonization on plastics influenced by temperature and strain variability.&quot;,&quot;author&quot;:[{&quot;family&quot;:&quot;Leighton&quot;,&quot;given&quot;:&quot;Ryan E&quot;,&quot;parse-names&quot;:false,&quot;dropping-particle&quot;:&quot;&quot;,&quot;non-dropping-particle&quot;:&quot;&quot;},{&quot;family&quot;:&quot;Vélez&quot;,&quot;given&quot;:&quot;Karlen Enid Correa&quot;,&quot;parse-names&quot;:false,&quot;dropping-particle&quot;:&quot;&quot;,&quot;non-dropping-particle&quot;:&quot;&quot;},{&quot;family&quot;:&quot;Xiong&quot;,&quot;given&quot;:&quot;Liyan&quot;,&quot;parse-names&quot;:false,&quot;dropping-particle&quot;:&quot;&quot;,&quot;non-dropping-particle&quot;:&quot;&quot;},{&quot;family&quot;:&quot;Creech&quot;,&quot;given&quot;:&quot;Addison G&quot;,&quot;parse-names&quot;:false,&quot;dropping-particle&quot;:&quot;&quot;,&quot;non-dropping-particle&quot;:&quot;&quot;},{&quot;family&quot;:&quot;Amirichetty&quot;,&quot;given&quot;:&quot;Karishma P&quot;,&quot;parse-names&quot;:false,&quot;dropping-particle&quot;:&quot;&quot;,&quot;non-dropping-particle&quot;:&quot;&quot;},{&quot;family&quot;:&quot;Anderson&quot;,&quot;given&quot;:&quot;Gracie K&quot;,&quot;parse-names&quot;:false,&quot;dropping-particle&quot;:&quot;&quot;,&quot;non-dropping-particle&quot;:&quot;&quot;},{&quot;family&quot;:&quot;Cai&quot;,&quot;given&quot;:&quot;Guoshuai&quot;,&quot;parse-names&quot;:false,&quot;dropping-particle&quot;:&quot;&quot;,&quot;non-dropping-particle&quot;:&quot;&quot;},{&quot;family&quot;:&quot;Norman&quot;,&quot;given&quot;:&quot;R Sean&quot;,&quot;parse-names&quot;:false,&quot;dropping-particle&quot;:&quot;&quot;,&quot;non-dropping-particle&quot;:&quot;&quot;},{&quot;family&quot;:&quot;Decho&quot;,&quot;given&quot;:&quot;Alan W&quot;,&quot;parse-names&quot;:false,&quot;dropping-particle&quot;:&quot;&quot;,&quot;non-dropping-particle&quot;:&quot;&quot;}],&quot;container-title&quot;:&quot;Frontiers in microbiology&quot;,&quot;container-title-short&quot;:&quot;Front. Microbiol.&quot;,&quot;DOI&quot;:&quot;10.3389/fmicb.2022.1099502&quot;,&quot;ISSN&quot;:&quot;1664-302X&quot;,&quot;PMID&quot;:&quot;36704570&quot;,&quot;issued&quot;:{&quot;date-parts&quot;:[[2022]]},&quot;page&quot;:&quot;1099502&quot;,&quot;abstract&quot;:&quot;Marine bacteria often exist in biofilms as communities attached to surfaces, like plastic. Growing concerns exist regarding marine plastics acting as potential vectors of pathogenic Vibrio, especially in a changing climate. It has been generalized that Vibrio vulnificus and Vibrio parahaemolyticus often attach to plastic surfaces. Different strains of these Vibrios exist having different growth and biofilm-forming properties. This study evaluated how temperature and strain variability affect V. parahaemolyticus and V. vulnificus biofilm formation and characteristics on glass (GL), low-density polyethylene (LDPE), polypropylene (PP), and polystyrene (PS). All strains of both species attached to GL and all plastics at 25, 30, and 35°C. As a species, V. vulnificus produced more biofilm on PS (p ≤ 0.05) compared to GL, and biofilm biomass was enhanced at 25°C compared to 30° (p ≤ 0.01) and 35°C (p ≤ 0.01). However, all individual strains' biofilm biomass and cell densities varied greatly at all temperatures tested. Comparisons of biofilm-forming strains for each species revealed a positive correlation (r = 0.58) between their dry biomass weight and OD570 values from crystal violet staining, and total dry biofilm biomass for both species was greater (p ≤ 0.01) on plastics compared to GL. It was also found that extracellular polymeric substance (EPS) chemical characteristics were similar on all plastics of both species, with extracellular proteins mainly contributing to the composition of EPS. All strains were hydrophobic at 25, 30, and 35°C, further illustrating both species' affinity for potential attachment to plastics. Taken together, this study suggests that different strains of V. parahaemolyticus and V. vulnificus can rapidly form biofilms with high cell densities on different plastic types in vitro. However, the biofilm process is highly variable and is species-, strain-specific, and dependent on plastic type, especially under different temperatures.&quot;,&quot;volume&quot;:&quot;13&quot;},&quot;isTemporary&quot;:false},{&quot;id&quot;:&quot;b21774de-ea13-39eb-a0fb-065a3ec38245&quot;,&quot;itemData&quot;:{&quot;type&quot;:&quot;article-journal&quot;,&quot;id&quot;:&quot;b21774de-ea13-39eb-a0fb-065a3ec38245&quot;,&quot;title&quot;:&quot;Bacterial biofilms colonizing plastics in estuarine waters, with an emphasis on Vibrio spp. And their antibacterial resistance&quot;,&quot;author&quot;:[{&quot;family&quot;:&quot;Laverty&quot;,&quot;given&quot;:&quot;Amanda L&quot;,&quot;parse-names&quot;:false,&quot;dropping-particle&quot;:&quot;&quot;,&quot;non-dropping-particle&quot;:&quot;&quot;},{&quot;family&quot;:&quot;Primpke&quot;,&quot;given&quot;:&quot;Sebastian&quot;,&quot;parse-names&quot;:false,&quot;dropping-particle&quot;:&quot;&quot;,&quot;non-dropping-particle&quot;:&quot;&quot;},{&quot;family&quot;:&quot;Lorenz&quot;,&quot;given&quot;:&quot;Claudia&quot;,&quot;parse-names&quot;:false,&quot;dropping-particle&quot;:&quot;&quot;,&quot;non-dropping-particle&quot;:&quot;&quot;},{&quot;family&quot;:&quot;Gerdts&quot;,&quot;given&quot;:&quot;Gunnar&quot;,&quot;parse-names&quot;:false,&quot;dropping-particle&quot;:&quot;&quot;,&quot;non-dropping-particle&quot;:&quot;&quot;},{&quot;family&quot;:&quot;Dobbs&quot;,&quot;given&quot;:&quot;Fred C&quot;,&quot;parse-names&quot;:false,&quot;dropping-particle&quot;:&quot;&quot;,&quot;non-dropping-particle&quot;:&quot;&quot;}],&quot;container-title&quot;:&quot;PLoS ONE&quot;,&quot;container-title-short&quot;:&quot;PLoS One&quot;,&quot;DOI&quot;:&quot;10.1371/JOURNAL.PONE.0237704&quot;,&quot;ISSN&quot;:&quot;19326203&quot;,&quot;PMID&quot;:&quot;32804963&quot;,&quot;issued&quot;:{&quot;date-parts&quot;:[[2020,11]]},&quot;abstract&quot;:&quot;Since plastics degrade very slowly, they remain in the environment on much longer timescales than most natural organic substrates and provide a novel habitat for colonization by bacterial communities. The spectrum of relationships between plastics and bacteria, however, is little understood. The first objective of this study was to examine plastics as substrates for communities of Bacteria in estuarine surface waters. We used next-generation sequencing of the 16S rRNA gene to characterize communities from plastics collected in the field, and over the course of two colonization experiments, from biofilms that developed on plastic (low-density polyethylene, high-density polyethylene, polypropylene, polycarbonate, polystyrene) and glass substrates placed in the environment. Both field sampling and colonization experiments were conducted in estuarine tributaries of the lower Chesapeake Bay. As a second objective, we concomitantly analyzed biofilms on plastic substrates to ascertain the presence and abundance of Vibrio spp. bacteria, then isolated three human pathogens, V. cholerae, V. parahaemolyticus, and V. vulnificus, and determined their antibiotic-resistant profiles. In both components of this study, we compared our results with analyses conducted on paired samples of estuarine water. This research adds to a nascent literature that suggests environmental factors govern the development of bacterial communities on plastics, more so than the characteristics of the plastic substrates themselves. In addition, this study is the first to culture three pathogenic vibrios from plastics in estuaries, reinforcing and expanding upon earlier reports of plastic pollution as a habitat for Vibrio species. The antibiotic resistance detected among the isolates, coupled with the longevity of plastics in the aqueous environment, suggests biofilms on plastics have potential to persist and serve as focal points of potential pathogens and horizontal gene transfer.&quot;,&quot;publisher&quot;:&quot;Public Library of Science&quot;,&quot;issue&quot;:&quot;8 August&quot;,&quot;volume&quot;:&quot;15&quot;},&quot;isTemporary&quot;:false}]},{&quot;citationID&quot;:&quot;MENDELEY_CITATION_139d0532-065c-489d-b94f-cf3534334853&quot;,&quot;properties&quot;:{&quot;noteIndex&quot;:0},&quot;isEdited&quot;:false,&quot;manualOverride&quot;:{&quot;isManuallyOverridden&quot;:false,&quot;citeprocText&quot;:&quot;&lt;sup&gt;203,204&lt;/sup&gt;&quot;,&quot;manualOverrideText&quot;:&quot;&quot;},&quot;citationTag&quot;:&quot;MENDELEY_CITATION_v3_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&quot;,&quot;citationItems&quot;:[{&quot;id&quot;:&quot;5cde7f53-b751-3edd-9793-d03584e6fb22&quot;,&quot;itemData&quot;:{&quot;type&quot;:&quot;article-journal&quot;,&quot;id&quot;:&quot;5cde7f53-b751-3edd-9793-d03584e6fb22&quot;,&quot;title&quot;:&quot;Influence of Climatic Factors on the Occurrence of Vibrio parahaemolyticus Food Poisoning in the Republic of Korea&quot;,&quot;author&quot;:[{&quot;family&quot;:&quot;Kim&quot;,&quot;given&quot;:&quot;Jong-Gyu&quot;,&quot;parse-names&quot;:false,&quot;dropping-particle&quot;:&quot;&quot;,&quot;non-dropping-particle&quot;:&quot;&quot;}],&quot;container-title&quot;:&quot;Climate&quot;,&quot;DOI&quot;:&quot;10.3390/cli12020025&quot;,&quot;ISSN&quot;:&quot;2225-1154&quot;,&quot;issued&quot;:{&quot;date-parts&quot;:[[2024,2,9]]},&quot;page&quot;:&quot;25&quot;,&quot;abstract&quot;:&quot;&lt;p&gt;This study aimed to investigate the outbreaks and characteristics of Vibrio parahaemolyticus food poisoning in the Republic of Korea and the impact of climatic factors on the food poisoning occurrence. All data were obtained from the official statistics of the Republic of Korea (2002 to 2017). A trend analysis, Pearson’s correlation analysis, and regression analysis were used to determine the relationship between the outbreaks of V. parahaemolyticus food poisoning and climatic factors. During the study period, the number of outbreaks of V. parahaemolyticus food poisoning ranked third among bacterial food poisoning. The food poisoning incidences of V. parahaemolyticus occurred mostly from July to September. The average temperature, maximum and minimum temperatures, precipitation, number of days with rainfall, and humidity showed a significant positive correlation with the number of outbreaks of V. parahaemolyticus food poisoning (p &amp;lt; 0.001), but daytime hours showed a negative correlation (p &amp;lt; 0.01). The data further indicated that minimum temperature was the most influential variable on the outbreaks of food poisoning (p &amp;lt; 0.01). These results indicate that the outbreaks of V. parahaemolyticus food poisoning in the Republic of Korea are associated with climatic factors, suggesting that these incidences may have been impacted by climate change, especially due to warming around the Korean peninsula.&lt;/p&gt;&quot;,&quot;issue&quot;:&quot;2&quot;,&quot;volume&quot;:&quot;12&quot;,&quot;container-title-short&quot;:&quot;&quot;},&quot;isTemporary&quot;:false},{&quot;id&quot;:&quot;a8b63074-b1f5-3b19-b9b0-7e7f59234cf6&quot;,&quot;itemData&quot;:{&quot;type&quot;:&quot;article-journal&quot;,&quot;id&quot;:&quot;a8b63074-b1f5-3b19-b9b0-7e7f59234cf6&quot;,&quot;title&quot;:&quot;Temperature, sediment resuspension, and salinity drive the prevalence of &lt;i&gt;Vibrio vulnificus&lt;/i&gt; in the coastal Baltic Sea&quot;,&quot;author&quot;:[{&quot;family&quot;:&quot;Fernández-Juárez&quot;,&quot;given&quot;:&quot;Víctor&quot;,&quot;parse-names&quot;:false,&quot;dropping-particle&quot;:&quot;&quot;,&quot;non-dropping-particle&quot;:&quot;&quot;},{&quot;family&quot;:&quot;Riedinger&quot;,&quot;given&quot;:&quot;David J.&quot;,&quot;parse-names&quot;:false,&quot;dropping-particle&quot;:&quot;&quot;,&quot;non-dropping-particle&quot;:&quot;&quot;},{&quot;family&quot;:&quot;Gusmao&quot;,&quot;given&quot;:&quot;Joao Bosco&quot;,&quot;parse-names&quot;:false,&quot;dropping-particle&quot;:&quot;&quot;,&quot;non-dropping-particle&quot;:&quot;&quot;},{&quot;family&quot;:&quot;Delgado-Zambrano&quot;,&quot;given&quot;:&quot;Luis Fernando&quot;,&quot;parse-names&quot;:false,&quot;dropping-particle&quot;:&quot;&quot;,&quot;non-dropping-particle&quot;:&quot;&quot;},{&quot;family&quot;:&quot;Coll-García&quot;,&quot;given&quot;:&quot;Guillem&quot;,&quot;parse-names&quot;:false,&quot;dropping-particle&quot;:&quot;&quot;,&quot;non-dropping-particle&quot;:&quot;&quot;},{&quot;family&quot;:&quot;Papazachariou&quot;,&quot;given&quot;:&quot;Vasiliki&quot;,&quot;parse-names&quot;:false,&quot;dropping-particle&quot;:&quot;&quot;,&quot;non-dropping-particle&quot;:&quot;&quot;},{&quot;family&quot;:&quot;Herlemann&quot;,&quot;given&quot;:&quot;Daniel P. R.&quot;,&quot;parse-names&quot;:false,&quot;dropping-particle&quot;:&quot;&quot;,&quot;non-dropping-particle&quot;:&quot;&quot;},{&quot;family&quot;:&quot;Pansch&quot;,&quot;given&quot;:&quot;Christian&quot;,&quot;parse-names&quot;:false,&quot;dropping-particle&quot;:&quot;&quot;,&quot;non-dropping-particle&quot;:&quot;&quot;},{&quot;family&quot;:&quot;Andersson&quot;,&quot;given&quot;:&quot;Anders F.&quot;,&quot;parse-names&quot;:false,&quot;dropping-particle&quot;:&quot;&quot;,&quot;non-dropping-particle&quot;:&quot;&quot;},{&quot;family&quot;:&quot;Labrenz&quot;,&quot;given&quot;:&quot;Matthias&quot;,&quot;parse-names&quot;:false,&quot;dropping-particle&quot;:&quot;&quot;,&quot;non-dropping-particle&quot;:&quot;&quot;},{&quot;family&quot;:&quot;Riemann&quot;,&quot;given&quot;:&quot;Lasse&quot;,&quot;parse-names&quot;:false,&quot;dropping-particle&quot;:&quot;&quot;,&quot;non-dropping-particle&quot;:&quot;&quot;}],&quot;container-title&quot;:&quot;mBio&quot;,&quot;container-title-short&quot;:&quot;mBio&quot;,&quot;DOI&quot;:&quot;10.1128/mbio.01569-24&quot;,&quot;ISSN&quot;:&quot;2150-7511&quot;,&quot;issued&quot;:{&quot;date-parts&quot;:[[2024,10,16]]},&quot;abstract&quot;:&quot;&lt;p&gt; Elevated sea surface temperatures are increasing the prevalence of pathogenic &lt;italic&gt;Vibrio&lt;/italic&gt; at higher latitudes. The recent increase in &lt;italic&gt;Vibrio&lt;/italic&gt; -related wound infections and deaths along the Baltic coasts is, therefore, of serious health concern. We used culture-independent data generated from three Baltic coastal sites in Denmark, Germany, and Finland from May to October (2022), with a special focus on &lt;italic&gt;Vibrio vulnificus&lt;/italic&gt; , and combined it with environmental data. Our temporal model shows that temperature, combined with sediment resuspension, drives the prevalence of &lt;italic&gt;V. vulnificus&lt;/italic&gt; at intermediate salinities in the coastal Baltic Sea. &lt;/p&gt;&quot;,&quot;issue&quot;:&quot;10&quot;,&quot;volume&quot;:&quot;15&quot;},&quot;isTemporary&quot;:false}]},{&quot;citationID&quot;:&quot;MENDELEY_CITATION_5674cea3-1f85-4324-a6e7-74516db66de0&quot;,&quot;properties&quot;:{&quot;noteIndex&quot;:0},&quot;isEdited&quot;:false,&quot;manualOverride&quot;:{&quot;isManuallyOverridden&quot;:false,&quot;citeprocText&quot;:&quot;&lt;sup&gt;205,206&lt;/sup&gt;&quot;,&quot;manualOverrideText&quot;:&quot;&quot;},&quot;citationTag&quot;:&quot;MENDELEY_CITATION_v3_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&quot;,&quot;citationItems&quot;:[{&quot;id&quot;:&quot;735d712f-5ad8-374b-857b-952c7f85d9bb&quot;,&quot;itemData&quot;:{&quot;type&quot;:&quot;article-journal&quot;,&quot;id&quot;:&quot;735d712f-5ad8-374b-857b-952c7f85d9bb&quot;,&quot;title&quot;:&quot;Environmental Factors Support the Formation of Specific Bacterial Assemblages on Microplastics.&quot;,&quot;author&quot;:[{&quot;family&quot;:&quot;Oberbeckmann&quot;,&quot;given&quot;:&quot;Sonja&quot;,&quot;parse-names&quot;:false,&quot;dropping-particle&quot;:&quot;&quot;,&quot;non-dropping-particle&quot;:&quot;&quot;},{&quot;family&quot;:&quot;Kreikemeyer&quot;,&quot;given&quot;:&quot;Bernd&quot;,&quot;parse-names&quot;:false,&quot;dropping-particle&quot;:&quot;&quot;,&quot;non-dropping-particle&quot;:&quot;&quot;},{&quot;family&quot;:&quot;Labrenz&quot;,&quot;given&quot;:&quot;Matthias&quot;,&quot;parse-names&quot;:false,&quot;dropping-particle&quot;:&quot;&quot;,&quot;non-dropping-particle&quot;:&quot;&quot;}],&quot;container-title&quot;:&quot;Frontiers in microbiology&quot;,&quot;container-title-short&quot;:&quot;Front. Microbiol.&quot;,&quot;DOI&quot;:&quot;10.3389/fmicb.2017.02709&quot;,&quot;ISSN&quot;:&quot;1664-302X&quot;,&quot;PMID&quot;:&quot;29403454&quot;,&quot;URL&quot;:&quot;http://www.ncbi.nlm.nih.gov/pubmed/29403454&quot;,&quot;issued&quot;:{&quot;date-parts&quot;:[[2017,11]]},&quot;page&quot;:&quot;2709&quot;,&quot;abstract&quot;:&quot;While the global distribution of microplastics (MP) in the marine environment is currently being critically evaluated, the potential role of MP as a vector for distinct microbial assemblages or even pathogenic bacteria is hardly understood. To gain a deeper understanding, we investigated how different in situ conditions contribute to the composition and specificity of MP-associated bacterial communities in relation to communities on natural particles. Polystyrene (PS), polyethylene (PE), and wooden pellets were incubated for 2 weeks along an environmental gradient, ranging from marine (coastal Baltic Sea) to freshwater (waste water treatment plant, WWTP) conditions. The associated assemblages as well as the water communities were investigated applying high-throughput 16S rRNA gene sequencing. Our setup allowed for the first time to determine MP-dependent and -independent assemblage factors as subject to different environmental conditions in one system. Most importantly, plastic-specific assemblages were found to develop solely under certain conditions, such as lower nutrient concentration and higher salinity, while the bacterial genus Erythrobacter, known for the ability to utilize polycyclic aromatic hydrocarbons (PAH), was found specifically on MP across a broader section of the gradient. We discovered no enrichment of potential pathogens on PE or PS; however, the abundant colonization of MP in a WWTP by certain bacteria commonly associated with antibiotic resistance suggests MP as a possible hotspot for horizontal gene transfer. Taken together, our study clarifies that the surrounding environment prevailingly shapes the biofilm communities, but that MP-specific assemblage factors exist. These findings point to the ecological significance of specific MP-promoted bacterial populations in aquatic environments and particularly in plastic accumulation zones.&quot;,&quot;publisher&quot;:&quot;Frontiers Media S.A.&quot;,&quot;issue&quot;:&quot;JAN&quot;,&quot;volume&quot;:&quot;8&quot;},&quot;isTemporary&quot;:false},{&quot;id&quot;:&quot;7f9816c7-f022-36ef-81e3-6c8d32fa622c&quot;,&quot;itemData&quot;:{&quot;type&quot;:&quot;article-journal&quot;,&quot;id&quot;:&quot;7f9816c7-f022-36ef-81e3-6c8d32fa622c&quot;,&quot;title&quot;:&quot;Potentially pathogenic bacteria in the plastisphere from water, sediments, and commercial fish in a tropical coastal lagoon: An assessment and management proposal&quot;,&quot;author&quot;:[{&quot;family&quot;:&quot;Garcés-Ordóñez&quot;,&quot;given&quot;:&quot;Ostin&quot;,&quot;parse-names&quot;:false,&quot;dropping-particle&quot;:&quot;&quot;,&quot;non-dropping-particle&quot;:&quot;&quot;},{&quot;family&quot;:&quot;Córdoba-Meza&quot;,&quot;given&quot;:&quot;Tania&quot;,&quot;parse-names&quot;:false,&quot;dropping-particle&quot;:&quot;&quot;,&quot;non-dropping-particle&quot;:&quot;&quot;},{&quot;family&quot;:&quot;Sáenz-Arias&quot;,&quot;given&quot;:&quot;Sol&quot;,&quot;parse-names&quot;:false,&quot;dropping-particle&quot;:&quot;&quot;,&quot;non-dropping-particle&quot;:&quot;&quot;},{&quot;family&quot;:&quot;Blandón&quot;,&quot;given&quot;:&quot;Lina&quot;,&quot;parse-names&quot;:false,&quot;dropping-particle&quot;:&quot;&quot;,&quot;non-dropping-particle&quot;:&quot;&quot;},{&quot;family&quot;:&quot;Espinosa-Díaz&quot;,&quot;given&quot;:&quot;Luisa F.&quot;,&quot;parse-names&quot;:false,&quot;dropping-particle&quot;:&quot;&quot;,&quot;non-dropping-particle&quot;:&quot;&quot;},{&quot;family&quot;:&quot;Pérez-Duque&quot;,&quot;given&quot;:&quot;Alejandra&quot;,&quot;parse-names&quot;:false,&quot;dropping-particle&quot;:&quot;&quot;,&quot;non-dropping-particle&quot;:&quot;&quot;},{&quot;family&quot;:&quot;Thiel&quot;,&quot;given&quot;:&quot;Martin&quot;,&quot;parse-names&quot;:false,&quot;dropping-particle&quot;:&quot;&quot;,&quot;non-dropping-particle&quot;:&quot;&quot;},{&quot;family&quot;:&quot;Canals&quot;,&quot;given&quot;:&quot;Miquel&quot;,&quot;parse-names&quot;:false,&quot;dropping-particle&quot;:&quot;&quot;,&quot;non-dropping-particle&quot;:&quot;&quot;}],&quot;container-title&quot;:&quot;Journal of Hazardous Materials&quot;,&quot;container-title-short&quot;:&quot;J. Hazard. Mater.&quot;,&quot;DOI&quot;:&quot;10.1016/j.jhazmat.2024.135638&quot;,&quot;ISSN&quot;:&quot;03043894&quot;,&quot;issued&quot;:{&quot;date-parts&quot;:[[2024,11]]},&quot;page&quot;:&quot;135638&quot;,&quot;volume&quot;:&quot;479&quot;},&quot;isTemporary&quot;:false}]},{&quot;citationID&quot;:&quot;MENDELEY_CITATION_2f797340-8dc4-468d-a72f-e6b6838f6c0c&quot;,&quot;properties&quot;:{&quot;noteIndex&quot;:0},&quot;isEdited&quot;:false,&quot;manualOverride&quot;:{&quot;isManuallyOverridden&quot;:false,&quot;citeprocText&quot;:&quot;&lt;sup&gt;207&lt;/sup&gt;&quot;,&quot;manualOverrideText&quot;:&quot;&quot;},&quot;citationTag&quot;:&quot;MENDELEY_CITATION_v3_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&quot;,&quot;citationItems&quot;:[{&quot;id&quot;:&quot;e5fec884-846b-32e5-be66-058fdfbafbfb&quot;,&quot;itemData&quot;:{&quot;type&quot;:&quot;article-journal&quot;,&quot;id&quot;:&quot;e5fec884-846b-32e5-be66-058fdfbafbfb&quot;,&quot;title&quot;:&quot;Early stage of biofilm assembly on microplastics is structured by substrate size and bacterial motility&quot;,&quot;author&quot;:[{&quot;family&quot;:&quot;Qin&quot;,&quot;given&quot;:&quot;Peng&quot;,&quot;parse-names&quot;:false,&quot;dropping-particle&quot;:&quot;&quot;,&quot;non-dropping-particle&quot;:&quot;&quot;},{&quot;family&quot;:&quot;Cui&quot;,&quot;given&quot;:&quot;Han&quot;,&quot;parse-names&quot;:false,&quot;dropping-particle&quot;:&quot;&quot;,&quot;non-dropping-particle&quot;:&quot;&quot;},{&quot;family&quot;:&quot;Li&quot;,&quot;given&quot;:&quot;Panxin&quot;,&quot;parse-names&quot;:false,&quot;dropping-particle&quot;:&quot;&quot;,&quot;non-dropping-particle&quot;:&quot;&quot;},{&quot;family&quot;:&quot;Wang&quot;,&quot;given&quot;:&quot;Shuaitao&quot;,&quot;parse-names&quot;:false,&quot;dropping-particle&quot;:&quot;&quot;,&quot;non-dropping-particle&quot;:&quot;&quot;},{&quot;family&quot;:&quot;Fan&quot;,&quot;given&quot;:&quot;Shen&quot;,&quot;parse-names&quot;:false,&quot;dropping-particle&quot;:&quot;&quot;,&quot;non-dropping-particle&quot;:&quot;&quot;},{&quot;family&quot;:&quot;Lu&quot;,&quot;given&quot;:&quot;Jie&quot;,&quot;parse-names&quot;:false,&quot;dropping-particle&quot;:&quot;&quot;,&quot;non-dropping-particle&quot;:&quot;&quot;},{&quot;family&quot;:&quot;Sun&quot;,&quot;given&quot;:&quot;Meng&quot;,&quot;parse-names&quot;:false,&quot;dropping-particle&quot;:&quot;&quot;,&quot;non-dropping-particle&quot;:&quot;&quot;},{&quot;family&quot;:&quot;Zhang&quot;,&quot;given&quot;:&quot;Heng&quot;,&quot;parse-names&quot;:false,&quot;dropping-particle&quot;:&quot;&quot;,&quot;non-dropping-particle&quot;:&quot;&quot;},{&quot;family&quot;:&quot;Wang&quot;,&quot;given&quot;:&quot;Shougang&quot;,&quot;parse-names&quot;:false,&quot;dropping-particle&quot;:&quot;&quot;,&quot;non-dropping-particle&quot;:&quot;&quot;},{&quot;family&quot;:&quot;Su&quot;,&quot;given&quot;:&quot;Xiaoyan&quot;,&quot;parse-names&quot;:false,&quot;dropping-particle&quot;:&quot;&quot;,&quot;non-dropping-particle&quot;:&quot;&quot;},{&quot;family&quot;:&quot;Fu&quot;,&quot;given&quot;:&quot;Hui‐Hui&quot;,&quot;parse-names&quot;:false,&quot;dropping-particle&quot;:&quot;&quot;,&quot;non-dropping-particle&quot;:&quot;&quot;},{&quot;family&quot;:&quot;Hu&quot;,&quot;given&quot;:&quot;Xiaoli&quot;,&quot;parse-names&quot;:false,&quot;dropping-particle&quot;:&quot;&quot;,&quot;non-dropping-particle&quot;:&quot;&quot;},{&quot;family&quot;:&quot;Lin&quot;,&quot;given&quot;:&quot;Jinshui&quot;,&quot;parse-names&quot;:false,&quot;dropping-particle&quot;:&quot;&quot;,&quot;non-dropping-particle&quot;:&quot;&quot;},{&quot;family&quot;:&quot;Zhang&quot;,&quot;given&quot;:&quot;Yu‐Zhong&quot;,&quot;parse-names&quot;:false,&quot;dropping-particle&quot;:&quot;&quot;,&quot;non-dropping-particle&quot;:&quot;&quot;},{&quot;family&quot;:&quot;Ding&quot;,&quot;given&quot;:&quot;Wei&quot;,&quot;parse-names&quot;:false,&quot;dropping-particle&quot;:&quot;&quot;,&quot;non-dropping-particle&quot;:&quot;&quot;},{&quot;family&quot;:&quot;Zhang&quot;,&quot;given&quot;:&quot;Weipeng&quot;,&quot;parse-names&quot;:false,&quot;dropping-particle&quot;:&quot;&quot;,&quot;non-dropping-particle&quot;:&quot;&quot;}],&quot;container-title&quot;:&quot;iMeta&quot;,&quot;DOI&quot;:&quot;10.1002/imt2.121&quot;,&quot;ISSN&quot;:&quot;2770-596X&quot;,&quot;issued&quot;:{&quot;date-parts&quot;:[[2023,11]]},&quot;issue&quot;:&quot;3&quot;,&quot;volume&quot;:&quot;2&quot;,&quot;container-title-short&quot;:&quot;&quot;},&quot;isTemporary&quot;:false}]},{&quot;citationID&quot;:&quot;MENDELEY_CITATION_251b9e30-abca-42d2-a361-9e35877df900&quot;,&quot;properties&quot;:{&quot;noteIndex&quot;:0},&quot;isEdited&quot;:false,&quot;manualOverride&quot;:{&quot;isManuallyOverridden&quot;:false,&quot;citeprocText&quot;:&quot;&lt;sup&gt;208,209&lt;/sup&gt;&quot;,&quot;manualOverrideText&quot;:&quot;&quot;},&quot;citationTag&quot;:&quot;MENDELEY_CITATION_v3_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&quot;,&quot;citationItems&quot;:[{&quot;id&quot;:&quot;b747b0c3-1633-3939-9880-17774f5f5b7b&quot;,&quot;itemData&quot;:{&quot;type&quot;:&quot;article-journal&quot;,&quot;id&quot;:&quot;b747b0c3-1633-3939-9880-17774f5f5b7b&quot;,&quot;title&quot;:&quot;Ocean acidification has a strong effect on communities living on plastic in mesocosms&quot;,&quot;author&quot;:[{&quot;family&quot;:&quot;Zhang&quot;,&quot;given&quot;:&quot;Xu&quot;,&quot;parse-names&quot;:false,&quot;dropping-particle&quot;:&quot;&quot;,&quot;non-dropping-particle&quot;:&quot;&quot;},{&quot;family&quot;:&quot;Zhang&quot;,&quot;given&quot;:&quot;Ping&quot;,&quot;parse-names&quot;:false,&quot;dropping-particle&quot;:&quot;&quot;,&quot;non-dropping-particle&quot;:&quot;&quot;},{&quot;family&quot;:&quot;Deng&quot;,&quot;given&quot;:&quot;Zichao&quot;,&quot;parse-names&quot;:false,&quot;dropping-particle&quot;:&quot;&quot;,&quot;non-dropping-particle&quot;:&quot;&quot;},{&quot;family&quot;:&quot;Huang&quot;,&quot;given&quot;:&quot;Ruiping&quot;,&quot;parse-names&quot;:false,&quot;dropping-particle&quot;:&quot;&quot;,&quot;non-dropping-particle&quot;:&quot;&quot;},{&quot;family&quot;:&quot;Zhang&quot;,&quot;given&quot;:&quot;Di&quot;,&quot;parse-names&quot;:false,&quot;dropping-particle&quot;:&quot;&quot;,&quot;non-dropping-particle&quot;:&quot;&quot;},{&quot;family&quot;:&quot;Tian&quot;,&quot;given&quot;:&quot;Yang&quot;,&quot;parse-names&quot;:false,&quot;dropping-particle&quot;:&quot;&quot;,&quot;non-dropping-particle&quot;:&quot;&quot;},{&quot;family&quot;:&quot;Wang&quot;,&quot;given&quot;:&quot;Na&quot;,&quot;parse-names&quot;:false,&quot;dropping-particle&quot;:&quot;&quot;,&quot;non-dropping-particle&quot;:&quot;&quot;},{&quot;family&quot;:&quot;Li&quot;,&quot;given&quot;:&quot;He&quot;,&quot;parse-names&quot;:false,&quot;dropping-particle&quot;:&quot;&quot;,&quot;non-dropping-particle&quot;:&quot;&quot;},{&quot;family&quot;:&quot;Wang&quot;,&quot;given&quot;:&quot;Xuyang&quot;,&quot;parse-names&quot;:false,&quot;dropping-particle&quot;:&quot;&quot;,&quot;non-dropping-particle&quot;:&quot;&quot;},{&quot;family&quot;:&quot;Jiang&quot;,&quot;given&quot;:&quot;Xiaowen&quot;,&quot;parse-names&quot;:false,&quot;dropping-particle&quot;:&quot;&quot;,&quot;non-dropping-particle&quot;:&quot;&quot;},{&quot;family&quot;:&quot;Sun&quot;,&quot;given&quot;:&quot;Jiazhen&quot;,&quot;parse-names&quot;:false,&quot;dropping-particle&quot;:&quot;&quot;,&quot;non-dropping-particle&quot;:&quot;&quot;},{&quot;family&quot;:&quot;Fu&quot;,&quot;given&quot;:&quot;Qianqian&quot;,&quot;parse-names&quot;:false,&quot;dropping-particle&quot;:&quot;&quot;,&quot;non-dropping-particle&quot;:&quot;&quot;},{&quot;family&quot;:&quot;Yi&quot;,&quot;given&quot;:&quot;Xiangqi&quot;,&quot;parse-names&quot;:false,&quot;dropping-particle&quot;:&quot;&quot;,&quot;non-dropping-particle&quot;:&quot;&quot;},{&quot;family&quot;:&quot;Qu&quot;,&quot;given&quot;:&quot;Liming&quot;,&quot;parse-names&quot;:false,&quot;dropping-particle&quot;:&quot;&quot;,&quot;non-dropping-particle&quot;:&quot;&quot;},{&quot;family&quot;:&quot;Zhou&quot;,&quot;given&quot;:&quot;Cong&quot;,&quot;parse-names&quot;:false,&quot;dropping-particle&quot;:&quot;&quot;,&quot;non-dropping-particle&quot;:&quot;&quot;},{&quot;family&quot;:&quot;Rao&quot;,&quot;given&quot;:&quot;Yuming&quot;,&quot;parse-names&quot;:false,&quot;dropping-particle&quot;:&quot;&quot;,&quot;non-dropping-particle&quot;:&quot;&quot;},{&quot;family&quot;:&quot;Zeng&quot;,&quot;given&quot;:&quot;Xiaorong&quot;,&quot;parse-names&quot;:false,&quot;dropping-particle&quot;:&quot;&quot;,&quot;non-dropping-particle&quot;:&quot;&quot;},{&quot;family&quot;:&quot;Hall‐Spencer&quot;,&quot;given&quot;:&quot;Jason M&quot;,&quot;parse-names&quot;:false,&quot;dropping-particle&quot;:&quot;&quot;,&quot;non-dropping-particle&quot;:&quot;&quot;},{&quot;family&quot;:&quot;Gao&quot;,&quot;given&quot;:&quot;Guang&quot;,&quot;parse-names&quot;:false,&quot;dropping-particle&quot;:&quot;&quot;,&quot;non-dropping-particle&quot;:&quot;&quot;},{&quot;family&quot;:&quot;Gao&quot;,&quot;given&quot;:&quot;Kunshan&quot;,&quot;parse-names&quot;:false,&quot;dropping-particle&quot;:&quot;&quot;,&quot;non-dropping-particle&quot;:&quot;&quot;},{&quot;family&quot;:&quot;Lin&quot;,&quot;given&quot;:&quot;Xin&quot;,&quot;parse-names&quot;:false,&quot;dropping-particle&quot;:&quot;&quot;,&quot;non-dropping-particle&quot;:&quot;&quot;}],&quot;container-title&quot;:&quot;Limnology and Oceanography Letters&quot;,&quot;container-title-short&quot;:&quot;Limnol. Oceanogr. Lett.&quot;,&quot;DOI&quot;:&quot;10.1002/lol2.10329&quot;,&quot;ISSN&quot;:&quot;2378-2242&quot;,&quot;issued&quot;:{&quot;date-parts&quot;:[[2023,11]]},&quot;page&quot;:&quot;675-684&quot;,&quot;abstract&quot;:&quot;&lt;p&gt; We conducted a mesocosm experiment to examine how ocean acidification (OA) affects communities of prokaryotes and eukaryotes growing on single‐use drinking bottles in subtropical eutrophic waters of the East China Sea. Based on 16S rDNA gene sequencing, simulated high CO &lt;sub&gt;2&lt;/sub&gt; significantly altered the prokaryotic community, with the relative abundance of the phylum Planctomycetota increasing by 49%. Under high CO &lt;sub&gt;2&lt;/sub&gt; , prokaryotes in the plastisphere had enhanced nitrogen dissimilation and ureolysis, raising the possibility that OA may modify nutrient cycling in subtropical eutrophic waters. The relative abundance of pathogenic and animal parasite bacteria also increased under simulated high CO &lt;sub&gt;2&lt;/sub&gt; . Our results show that elevated CO &lt;sub&gt;2&lt;/sub&gt; levels significantly affected several animal taxa based on 18S rDNA gene sequencing. For example, &lt;italic&gt;Mayorella amoebae&lt;/italic&gt; were highly resistant, whereas &lt;italic&gt;Labyrinthula&lt;/italic&gt; were sensitive to OA. Thus, OA may alter plastisphere food chains in subtropical eutrophic waters. &lt;/p&gt;&quot;,&quot;issue&quot;:&quot;4&quot;,&quot;volume&quot;:&quot;8&quot;},&quot;isTemporary&quot;:false},{&quot;id&quot;:&quot;73e9dc4e-a70a-3d18-be02-fd7db1a39091&quot;,&quot;itemData&quot;:{&quot;type&quot;:&quot;article-journal&quot;,&quot;id&quot;:&quot;73e9dc4e-a70a-3d18-be02-fd7db1a39091&quot;,&quot;title&quot;:&quot;Ocean acidification alters bacterial communities on marine plastic debris&quot;,&quot;author&quot;:[{&quot;family&quot;:&quot;Harvey&quot;,&quot;given&quot;:&quot;Ben P&quot;,&quot;parse-names&quot;:false,&quot;dropping-particle&quot;:&quot;&quot;,&quot;non-dropping-particle&quot;:&quot;&quot;},{&quot;family&quot;:&quot;Kerfahi&quot;,&quot;given&quot;:&quot;Dorsaf&quot;,&quot;parse-names&quot;:false,&quot;dropping-particle&quot;:&quot;&quot;,&quot;non-dropping-particle&quot;:&quot;&quot;},{&quot;family&quot;:&quot;Jung&quot;,&quot;given&quot;:&quot;YeonGyun&quot;,&quot;parse-names&quot;:false,&quot;dropping-particle&quot;:&quot;&quot;,&quot;non-dropping-particle&quot;:&quot;&quot;},{&quot;family&quot;:&quot;Shin&quot;,&quot;given&quot;:&quot;Jae-Ho&quot;,&quot;parse-names&quot;:false,&quot;dropping-particle&quot;:&quot;&quot;,&quot;non-dropping-particle&quot;:&quot;&quot;},{&quot;family&quot;:&quot;Adams&quot;,&quot;given&quot;:&quot;Jonathan M&quot;,&quot;parse-names&quot;:false,&quot;dropping-particle&quot;:&quot;&quot;,&quot;non-dropping-particle&quot;:&quot;&quot;},{&quot;family&quot;:&quot;Hall-Spencer&quot;,&quot;given&quot;:&quot;Jason M&quot;,&quot;parse-names&quot;:false,&quot;dropping-particle&quot;:&quot;&quot;,&quot;non-dropping-particle&quot;:&quot;&quot;}],&quot;container-title&quot;:&quot;Marine Pollution Bulletin&quot;,&quot;container-title-short&quot;:&quot;Mar. Pollut. Bull.&quot;,&quot;DOI&quot;:&quot;10.1016/j.marpolbul.2020.111749&quot;,&quot;ISSN&quot;:&quot;0025326X&quot;,&quot;issued&quot;:{&quot;date-parts&quot;:[[2020,11]]},&quot;page&quot;:&quot;111749&quot;,&quot;volume&quot;:&quot;161&quot;},&quot;isTemporary&quot;:false}]},{&quot;citationID&quot;:&quot;MENDELEY_CITATION_30cd8e24-c0d7-4f06-a95d-d131d1dc399f&quot;,&quot;properties&quot;:{&quot;noteIndex&quot;:0},&quot;isEdited&quot;:false,&quot;manualOverride&quot;:{&quot;isManuallyOverridden&quot;:false,&quot;citeprocText&quot;:&quot;&lt;sup&gt;210,211&lt;/sup&gt;&quot;,&quot;manualOverrideText&quot;:&quot;&quot;},&quot;citationTag&quot;:&quot;MENDELEY_CITATION_v3_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&quot;,&quot;citationItems&quot;:[{&quot;id&quot;:&quot;0f80889a-b057-3e1d-898c-1ae63521a486&quot;,&quot;itemData&quot;:{&quot;type&quot;:&quot;article-journal&quot;,&quot;id&quot;:&quot;0f80889a-b057-3e1d-898c-1ae63521a486&quot;,&quot;title&quot;:&quot;The proliferation and colonization of functional bacteria on amorphous polyethylene terephthalate: Key role of ultraviolet irradiation and nonionic surfactant polysorbate 80 addition&quot;,&quot;author&quot;:[{&quot;family&quot;:&quot;Cheng&quot;,&quot;given&quot;:&quot;Yuan&quot;,&quot;parse-names&quot;:false,&quot;dropping-particle&quot;:&quot;&quot;,&quot;non-dropping-particle&quot;:&quot;&quot;},{&quot;family&quot;:&quot;Chen&quot;,&quot;given&quot;:&quot;Jianxia&quot;,&quot;parse-names&quot;:false,&quot;dropping-particle&quot;:&quot;&quot;,&quot;non-dropping-particle&quot;:&quot;&quot;},{&quot;family&quot;:&quot;Bao&quot;,&quot;given&quot;:&quot;Mutai&quot;,&quot;parse-names&quot;:false,&quot;dropping-particle&quot;:&quot;&quot;,&quot;non-dropping-particle&quot;:&quot;&quot;},{&quot;family&quot;:&quot;Zhao&quot;,&quot;given&quot;:&quot;Lanmei&quot;,&quot;parse-names&quot;:false,&quot;dropping-particle&quot;:&quot;&quot;,&quot;non-dropping-particle&quot;:&quot;&quot;},{&quot;family&quot;:&quot;Li&quot;,&quot;given&quot;:&quot;Yiming&quot;,&quot;parse-names&quot;:false,&quot;dropping-particle&quot;:&quot;&quot;,&quot;non-dropping-particle&quot;:&quot;&quot;}],&quot;container-title&quot;:&quot;Chemosphere&quot;,&quot;container-title-short&quot;:&quot;Chemosphere&quot;,&quot;DOI&quot;:&quot;10.1016/j.chemosphere.2021.132940&quot;,&quot;ISSN&quot;:&quot;00456535&quot;,&quot;issued&quot;:{&quot;date-parts&quot;:[[2022,3]]},&quot;page&quot;:&quot;132940&quot;,&quot;volume&quot;:&quot;291&quot;},&quot;isTemporary&quot;:false},{&quot;id&quot;:&quot;6d383264-b399-3134-a33b-397a2d933c31&quot;,&quot;itemData&quot;:{&quot;type&quot;:&quot;article-journal&quot;,&quot;id&quot;:&quot;6d383264-b399-3134-a33b-397a2d933c31&quot;,&quot;title&quot;:&quot;Biodegradation of polyethylene by the marine fungus Parengyodontium album&quot;,&quot;author&quot;:[{&quot;family&quot;:&quot;Vaksmaa&quot;,&quot;given&quot;:&quot;A.&quot;,&quot;parse-names&quot;:false,&quot;dropping-particle&quot;:&quot;&quot;,&quot;non-dropping-particle&quot;:&quot;&quot;},{&quot;family&quot;:&quot;Vielfaure&quot;,&quot;given&quot;:&quot;H.&quot;,&quot;parse-names&quot;:false,&quot;dropping-particle&quot;:&quot;&quot;,&quot;non-dropping-particle&quot;:&quot;&quot;},{&quot;family&quot;:&quot;Polerecky&quot;,&quot;given&quot;:&quot;L.&quot;,&quot;parse-names&quot;:false,&quot;dropping-particle&quot;:&quot;&quot;,&quot;non-dropping-particle&quot;:&quot;&quot;},{&quot;family&quot;:&quot;Kienhuis&quot;,&quot;given&quot;:&quot;M.V.M.&quot;,&quot;parse-names&quot;:false,&quot;dropping-particle&quot;:&quot;&quot;,&quot;non-dropping-particle&quot;:&quot;&quot;},{&quot;family&quot;:&quot;Meer&quot;,&quot;given&quot;:&quot;M.T.J.&quot;,&quot;parse-names&quot;:false,&quot;dropping-particle&quot;:&quot;&quot;,&quot;non-dropping-particle&quot;:&quot;van der&quot;},{&quot;family&quot;:&quot;Pflüger&quot;,&quot;given&quot;:&quot;T.&quot;,&quot;parse-names&quot;:false,&quot;dropping-particle&quot;:&quot;&quot;,&quot;non-dropping-particle&quot;:&quot;&quot;},{&quot;family&quot;:&quot;Egger&quot;,&quot;given&quot;:&quot;M.&quot;,&quot;parse-names&quot;:false,&quot;dropping-particle&quot;:&quot;&quot;,&quot;non-dropping-particle&quot;:&quot;&quot;},{&quot;family&quot;:&quot;Niemann&quot;,&quot;given&quot;:&quot;H.&quot;,&quot;parse-names&quot;:false,&quot;dropping-particle&quot;:&quot;&quot;,&quot;non-dropping-particle&quot;:&quot;&quot;}],&quot;container-title&quot;:&quot;Science of The Total Environment&quot;,&quot;DOI&quot;:&quot;10.1016/j.scitotenv.2024.172819&quot;,&quot;ISSN&quot;:&quot;00489697&quot;,&quot;issued&quot;:{&quot;date-parts&quot;:[[2024,7]]},&quot;page&quot;:&quot;172819&quot;,&quot;volume&quot;:&quot;934&quot;,&quot;container-title-short&quot;:&quot;&quot;},&quot;isTemporary&quot;:false}]},{&quot;citationID&quot;:&quot;MENDELEY_CITATION_46954eba-a359-42c7-a519-668a7aa8d952&quot;,&quot;properties&quot;:{&quot;noteIndex&quot;:0},&quot;isEdited&quot;:false,&quot;manualOverride&quot;:{&quot;isManuallyOverridden&quot;:false,&quot;citeprocText&quot;:&quot;&lt;sup&gt;128&lt;/sup&gt;&quot;,&quot;manualOverrideText&quot;:&quot;&quot;},&quot;citationTag&quot;:&quot;MENDELEY_CITATION_v3_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&quot;,&quot;citationItems&quot;:[{&quot;id&quot;:&quot;ddd1250b-6b53-3766-a1c0-012433012797&quot;,&quot;itemData&quot;:{&quot;type&quot;:&quot;article-journal&quot;,&quot;id&quot;:&quot;ddd1250b-6b53-3766-a1c0-012433012797&quot;,&quot;title&quot;:&quot;Oceanic Hitchhikers – Assessing Pathogen Risks from Marine Microplastic&quot;,&quot;author&quot;:[{&quot;family&quot;:&quot;Bowley&quot;,&quot;given&quot;:&quot;Jake&quot;,&quot;parse-names&quot;:false,&quot;dropping-particle&quot;:&quot;&quot;,&quot;non-dropping-particle&quot;:&quot;&quot;},{&quot;family&quot;:&quot;Baker-Austin&quot;,&quot;given&quot;:&quot;Craig&quot;,&quot;parse-names&quot;:false,&quot;dropping-particle&quot;:&quot;&quot;,&quot;non-dropping-particle&quot;:&quot;&quot;},{&quot;family&quot;:&quot;Porter&quot;,&quot;given&quot;:&quot;Adam&quot;,&quot;parse-names&quot;:false,&quot;dropping-particle&quot;:&quot;&quot;,&quot;non-dropping-particle&quot;:&quot;&quot;},{&quot;family&quot;:&quot;Hartnell&quot;,&quot;given&quot;:&quot;Rachel&quot;,&quot;parse-names&quot;:false,&quot;dropping-particle&quot;:&quot;&quot;,&quot;non-dropping-particle&quot;:&quot;&quot;},{&quot;family&quot;:&quot;Lewis&quot;,&quot;given&quot;:&quot;Ceri&quot;,&quot;parse-names&quot;:false,&quot;dropping-particle&quot;:&quot;&quot;,&quot;non-dropping-particle&quot;:&quot;&quot;}],&quot;container-title&quot;:&quot;Trends in Microbiology&quot;,&quot;container-title-short&quot;:&quot;Trends Microbiol.&quot;,&quot;DOI&quot;:&quot;10.1016/J.TIM.2020.06.011&quot;,&quot;ISSN&quot;:&quot;0966-842X&quot;,&quot;PMID&quot;:&quot;32800610&quot;,&quot;issued&quot;:{&quot;date-parts&quot;:[[2021,11]]},&quot;page&quot;:&quot;107-116&quot;,&quot;abstract&quot;:&quot;As plastic debris in the environment continues to increase, an emerging concern is the potential for microplastic to act as vectors for pathogen transport. With aquaculture the fastest growing food sector, and microplastic contamination of shellfish increasingly demonstrated, understanding any risk of pathogen transport associated with microplastic is important for this industry. However, there remains a lack of detailed, systematic studies assessing the interactions and potential impacts that the attachment of human and animal pathogens on microplastic may have. Here we synthesise current knowledge regarding these distinct microplastic-associated bacterial communities and microplastic uptake pathways into bivalves, and discuss whether they represent a human and animal health threat, highlighting the outstanding questions critical to our understanding of this potential risk to food safety.&quot;,&quot;publisher&quot;:&quot;Elsevier Current Trends&quot;,&quot;issue&quot;:&quot;2&quot;,&quot;volume&quot;:&quot;29&quot;},&quot;isTemporary&quot;:false}]},{&quot;citationID&quot;:&quot;MENDELEY_CITATION_da8138e4-d3ea-48c9-9d78-4891d825f9f7&quot;,&quot;properties&quot;:{&quot;noteIndex&quot;:0},&quot;isEdited&quot;:false,&quot;manualOverride&quot;:{&quot;isManuallyOverridden&quot;:false,&quot;citeprocText&quot;:&quot;&lt;sup&gt;212,213&lt;/sup&gt;&quot;,&quot;manualOverrideText&quot;:&quot;&quot;},&quot;citationTag&quot;:&quot;MENDELEY_CITATION_v3_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&quot;,&quot;citationItems&quot;:[{&quot;id&quot;:&quot;f08c101b-2a61-3a74-a748-85d8cf926cff&quot;,&quot;itemData&quot;:{&quot;type&quot;:&quot;article-journal&quot;,&quot;id&quot;:&quot;f08c101b-2a61-3a74-a748-85d8cf926cff&quot;,&quot;title&quot;:&quot;Aged Plastic Leaching of Dissolved Organic Matter Is Two Orders of Magnitude Higher Than Virgin Plastic Leading to a Strong Uplift in Marine Microbial Activity&quot;,&quot;author&quot;:[{&quot;family&quot;:&quot;Romera-Castillo&quot;,&quot;given&quot;:&quot;Cristina&quot;,&quot;parse-names&quot;:false,&quot;dropping-particle&quot;:&quot;&quot;,&quot;non-dropping-particle&quot;:&quot;&quot;},{&quot;family&quot;:&quot;Birnstiel&quot;,&quot;given&quot;:&quot;Stéphanie&quot;,&quot;parse-names&quot;:false,&quot;dropping-particle&quot;:&quot;&quot;,&quot;non-dropping-particle&quot;:&quot;&quot;},{&quot;family&quot;:&quot;Álvarez-Salgado&quot;,&quot;given&quot;:&quot;Xosé Antón&quot;,&quot;parse-names&quot;:false,&quot;dropping-particle&quot;:&quot;&quot;,&quot;non-dropping-particle&quot;:&quot;&quot;},{&quot;family&quot;:&quot;Sebastián&quot;,&quot;given&quot;:&quot;Marta&quot;,&quot;parse-names&quot;:false,&quot;dropping-particle&quot;:&quot;&quot;,&quot;non-dropping-particle&quot;:&quot;&quot;}],&quot;container-title&quot;:&quot;Frontiers in Marine Science&quot;,&quot;container-title-short&quot;:&quot;Front. Mar. Sci.&quot;,&quot;DOI&quot;:&quot;10.3389/fmars.2022.861557&quot;,&quot;ISSN&quot;:&quot;2296-7745&quot;,&quot;issued&quot;:{&quot;date-parts&quot;:[[2022,11]]},&quot;abstract&quot;:&quot;&lt;p&gt;Plastic debris reaching the ocean is exponentially increasing in parallel with plastic production. Once into seawater, plastic starts to leach organic compounds that are presumably additives and plastic oligomers, and that process is enhanced by solar radiation. From previous studies with virgin plastic, it has been estimated that up to 23,600 metric tons of dissolved organic carbon (DOC) can be released into seawater every year from all the plastic entering the ocean. However, most plastic found in the ocean has been aged through weathering and sunlight radiation, which could result in enhanced leaching. Despite this, dissolved organic matter (DOM) leaching from aged plastic and the effect on microbial communities and their activity has never been explored. Here we studied DOM leaching by aged plastic collected from a sand beach and how it compares with that from virgin plastic. After characterizing the DOM leached from plastic through fluorescence techniques, we also explored the bioavailability of the DOM leached and its fluorescent fraction through biodegradation experiments. Finally, we determined single cell activities of the prokaryotic community growing on the plastic leachates. We found that the release of DOC by aged plastic was two order of magnitude higher than that leached by virgin new plastic. Extrapolating that into the ocean and assuming that most of the plastic arriving there is not new, we estimated that up to 57,000 metric tons of DOC can be released by plastic debris every year. A fraction of the DOM released by plastic was fluorescent (FDOM), especially in the protein-like region, and bioavailable to microbial uptake, as it is also shown by the increase in the single cell activities of the bacteria growing on the leachates. Since most plastics in the ocean have been exposed to sunlight radiation provoking aging, our results unveil that the amount of carbon released by plastics is much higher than hitherto recognized, and thus will have a stronger impact in the oceanic carbon cycle and in marine ecosystems.&lt;/p&gt;&quot;,&quot;volume&quot;:&quot;9&quot;},&quot;isTemporary&quot;:false},{&quot;id&quot;:&quot;c5ec6933-2a7a-3cfe-b6ed-8ce98fb59d3e&quot;,&quot;itemData&quot;:{&quot;type&quot;:&quot;article-journal&quot;,&quot;id&quot;:&quot;c5ec6933-2a7a-3cfe-b6ed-8ce98fb59d3e&quot;,&quot;title&quot;:&quot;Abiotic plastic leaching contributes to ocean acidification&quot;,&quot;author&quot;:[{&quot;family&quot;:&quot;Romera-Castillo&quot;,&quot;given&quot;:&quot;Cristina&quot;,&quot;parse-names&quot;:false,&quot;dropping-particle&quot;:&quot;&quot;,&quot;non-dropping-particle&quot;:&quot;&quot;},{&quot;family&quot;:&quot;Lucas&quot;,&quot;given&quot;:&quot;Arturo&quot;,&quot;parse-names&quot;:false,&quot;dropping-particle&quot;:&quot;&quot;,&quot;non-dropping-particle&quot;:&quot;&quot;},{&quot;family&quot;:&quot;Mallenco-Fornies&quot;,&quot;given&quot;:&quot;Rebeca&quot;,&quot;parse-names&quot;:false,&quot;dropping-particle&quot;:&quot;&quot;,&quot;non-dropping-particle&quot;:&quot;&quot;},{&quot;family&quot;:&quot;Briones-Rizo&quot;,&quot;given&quot;:&quot;Marina&quot;,&quot;parse-names&quot;:false,&quot;dropping-particle&quot;:&quot;&quot;,&quot;non-dropping-particle&quot;:&quot;&quot;},{&quot;family&quot;:&quot;Calvo&quot;,&quot;given&quot;:&quot;Eva&quot;,&quot;parse-names&quot;:false,&quot;dropping-particle&quot;:&quot;&quot;,&quot;non-dropping-particle&quot;:&quot;&quot;},{&quot;family&quot;:&quot;Pelejero&quot;,&quot;given&quot;:&quot;Carles&quot;,&quot;parse-names&quot;:false,&quot;dropping-particle&quot;:&quot;&quot;,&quot;non-dropping-particle&quot;:&quot;&quot;}],&quot;container-title&quot;:&quot;Science of The Total Environment&quot;,&quot;DOI&quot;:&quot;10.1016/j.scitotenv.2022.158683&quot;,&quot;ISSN&quot;:&quot;00489697&quot;,&quot;issued&quot;:{&quot;date-parts&quot;:[[2023,11]]},&quot;page&quot;:&quot;158683&quot;,&quot;volume&quot;:&quot;854&quot;,&quot;container-title-short&quot;:&quot;&quot;},&quot;isTemporary&quot;:false}]}]"/>
    <we:property name="MENDELEY_CITATIONS_LOCALE_CODE" value="&quot;en-GB&quot;"/>
    <we:property name="MENDELEY_CITATIONS_STYLE" value="{&quot;id&quot;:&quot;https://www.zotero.org/styles/nature-reviews-microbiology&quot;,&quot;title&quot;:&quot;Nature Reviews Microbiology&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8F7F7FBF23CB041A291B656C2D7C7B8" ma:contentTypeVersion="15" ma:contentTypeDescription="Create a new document." ma:contentTypeScope="" ma:versionID="06968ba879083d6a987d70baafbebade">
  <xsd:schema xmlns:xsd="http://www.w3.org/2001/XMLSchema" xmlns:xs="http://www.w3.org/2001/XMLSchema" xmlns:p="http://schemas.microsoft.com/office/2006/metadata/properties" xmlns:ns2="4d881951-2651-4579-b332-186500e72f48" xmlns:ns3="d52931c9-d05b-4bff-9b17-589481f43055" targetNamespace="http://schemas.microsoft.com/office/2006/metadata/properties" ma:root="true" ma:fieldsID="09ef4e5d4b7b4bf23dd0a55fb7a8c674" ns2:_="" ns3:_="">
    <xsd:import namespace="4d881951-2651-4579-b332-186500e72f48"/>
    <xsd:import namespace="d52931c9-d05b-4bff-9b17-589481f430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81951-2651-4579-b332-186500e72f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931c9-d05b-4bff-9b17-589481f430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f68e39-9e6a-449b-a70b-77d722821d6c}" ma:internalName="TaxCatchAll" ma:showField="CatchAllData" ma:web="d52931c9-d05b-4bff-9b17-589481f430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52931c9-d05b-4bff-9b17-589481f43055" xsi:nil="true"/>
    <lcf76f155ced4ddcb4097134ff3c332f xmlns="4d881951-2651-4579-b332-186500e72f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FB1CE2-368F-4FAF-968D-DAF9F6CE2749}">
  <ds:schemaRefs>
    <ds:schemaRef ds:uri="http://schemas.microsoft.com/sharepoint/v3/contenttype/forms"/>
  </ds:schemaRefs>
</ds:datastoreItem>
</file>

<file path=customXml/itemProps2.xml><?xml version="1.0" encoding="utf-8"?>
<ds:datastoreItem xmlns:ds="http://schemas.openxmlformats.org/officeDocument/2006/customXml" ds:itemID="{95F56B24-870C-4447-9D79-4510A59E0212}">
  <ds:schemaRefs>
    <ds:schemaRef ds:uri="http://schemas.openxmlformats.org/officeDocument/2006/bibliography"/>
  </ds:schemaRefs>
</ds:datastoreItem>
</file>

<file path=customXml/itemProps3.xml><?xml version="1.0" encoding="utf-8"?>
<ds:datastoreItem xmlns:ds="http://schemas.openxmlformats.org/officeDocument/2006/customXml" ds:itemID="{0FA09D4B-2E36-47AC-98A9-E79113E1F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81951-2651-4579-b332-186500e72f48"/>
    <ds:schemaRef ds:uri="d52931c9-d05b-4bff-9b17-589481f430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1514E1-BAA8-418D-AD17-AAA9FF5F4013}">
  <ds:schemaRefs>
    <ds:schemaRef ds:uri="http://schemas.microsoft.com/office/2006/metadata/properties"/>
    <ds:schemaRef ds:uri="http://schemas.microsoft.com/office/infopath/2007/PartnerControls"/>
    <ds:schemaRef ds:uri="d52931c9-d05b-4bff-9b17-589481f43055"/>
    <ds:schemaRef ds:uri="4d881951-2651-4579-b332-186500e72f48"/>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9</TotalTime>
  <Pages>52</Pages>
  <Words>15653</Words>
  <Characters>89227</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104671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 Lieben</dc:creator>
  <cp:keywords/>
  <dc:description/>
  <cp:lastModifiedBy>Brendan Owers</cp:lastModifiedBy>
  <cp:revision>3</cp:revision>
  <cp:lastPrinted>2025-11-21T13:04:00Z</cp:lastPrinted>
  <dcterms:created xsi:type="dcterms:W3CDTF">2026-06-03T08:59:00Z</dcterms:created>
  <dcterms:modified xsi:type="dcterms:W3CDTF">2026-07-28T09:32:00Z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0x01010048F7F7FBF23CB041A291B656C2D7C7B8</vt:lpwstr>
  </property>
  <property fmtid="{D5CDD505-2E9C-101B-9397-08002B2CF9AE}" pid="3" name="MediaServiceImageTags">
    <vt:lpwstr/>
  </property>
</Properties>
</file>